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E1" w:rsidRPr="002038AD" w:rsidRDefault="002038AD" w:rsidP="002038AD">
      <w:pPr>
        <w:pStyle w:val="Heading2"/>
        <w:rPr>
          <w:rFonts w:asciiTheme="minorHAnsi" w:eastAsia="Times New Roman" w:hAnsiTheme="minorHAnsi"/>
          <w:sz w:val="24"/>
        </w:rPr>
      </w:pPr>
      <w:r w:rsidRPr="002038AD">
        <w:rPr>
          <w:rFonts w:asciiTheme="minorHAnsi" w:eastAsia="Times New Roman" w:hAnsiTheme="minorHAnsi"/>
          <w:sz w:val="24"/>
        </w:rPr>
        <w:t>Barovi – u širem smislu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053754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053754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053754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053754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8D36F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4902E1" w:rsidRPr="002038AD" w:rsidRDefault="004902E1">
      <w:pPr>
        <w:divId w:val="1397970077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  <w:gridCol w:w="4616"/>
      </w:tblGrid>
      <w:tr w:rsidR="008D36F1" w:rsidRPr="002038AD" w:rsidTr="008D36F1">
        <w:trPr>
          <w:divId w:val="1397970077"/>
          <w:tblCellSpacing w:w="15" w:type="dxa"/>
        </w:trPr>
        <w:tc>
          <w:tcPr>
            <w:tcW w:w="2817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6F1" w:rsidRPr="002038AD" w:rsidRDefault="008D36F1" w:rsidP="00D42A80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  <w:t>VODORAVNO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3.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koji nudi jela karakteristična za kraj u kojem se nalazi te vino i rakija iz tog podneblja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5.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kombinacija kavane i slastičarnice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7.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stara vrsta ugostiteljski objekta koja nudi usluge pića, napitaka i hladnih jela karakterističnih za taj kraj (najčešće rinfuzna pića – rakija, vino, bezalkoholna pića i napitci)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8.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svake večeri se održava ples (tad cijene usluga rastu)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9.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kombinacija kavane i restauracije (često u sastavi hotela)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10.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u kojem se poslužuje više vrsta piva koje se rastače na čaše i vrčeve uz koje se poslužuje poseban izbor toplih i hladnih jela specifičnih za pivnicu (pečena i kuhana mesna jela, kobasice, sendviči, jela od suhog mesa…)</w:t>
            </w:r>
          </w:p>
        </w:tc>
        <w:tc>
          <w:tcPr>
            <w:tcW w:w="214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6F1" w:rsidRPr="002038AD" w:rsidRDefault="008D36F1" w:rsidP="00D42A80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  <w:t>OKOMITO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1.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u kojem se poslužuju kava i razni pripravci od kave, razni napitci, alkoholna i bezalkoholna pića, topli i hladni sendviči, voće, slastice</w:t>
            </w:r>
            <w:r>
              <w:rPr>
                <w:rFonts w:asciiTheme="minorHAnsi" w:hAnsiTheme="minorHAnsi"/>
                <w:sz w:val="20"/>
                <w:szCs w:val="22"/>
              </w:rPr>
              <w:t xml:space="preserve"> 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2.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kavane koje nude kompletne obroke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4.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kavane u kojima se održavaju koncerti klasične glazbe u trajanju od 1 sat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6.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u kojem se tijekom cijelog radnog vremena trebaju posluživati hladna i jednostavna topla jela, alkoholna i bezalkoholna pića te raznovrsni napitci</w:t>
            </w:r>
          </w:p>
        </w:tc>
      </w:tr>
    </w:tbl>
    <w:p w:rsidR="004B0E7D" w:rsidRPr="002038AD" w:rsidRDefault="004B0E7D" w:rsidP="002038AD">
      <w:pPr>
        <w:divId w:val="1397970077"/>
        <w:rPr>
          <w:rFonts w:asciiTheme="minorHAnsi" w:eastAsia="Times New Roman" w:hAnsiTheme="minorHAnsi"/>
          <w:sz w:val="22"/>
          <w:szCs w:val="22"/>
        </w:rPr>
      </w:pPr>
      <w:bookmarkStart w:id="0" w:name="_GoBack"/>
      <w:bookmarkEnd w:id="0"/>
    </w:p>
    <w:sectPr w:rsidR="004B0E7D" w:rsidRPr="002038AD" w:rsidSect="002038A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038AD"/>
    <w:rsid w:val="00053754"/>
    <w:rsid w:val="002038AD"/>
    <w:rsid w:val="004902E1"/>
    <w:rsid w:val="004B0E7D"/>
    <w:rsid w:val="008D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97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4</cp:revision>
  <dcterms:created xsi:type="dcterms:W3CDTF">2019-04-17T10:33:00Z</dcterms:created>
  <dcterms:modified xsi:type="dcterms:W3CDTF">2019-04-17T10:41:00Z</dcterms:modified>
</cp:coreProperties>
</file>