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2B" w:rsidRPr="002038AD" w:rsidRDefault="002038AD" w:rsidP="002038AD">
      <w:pPr>
        <w:pStyle w:val="Heading2"/>
        <w:rPr>
          <w:rFonts w:asciiTheme="minorHAnsi" w:eastAsia="Times New Roman" w:hAnsiTheme="minorHAnsi"/>
          <w:sz w:val="24"/>
        </w:rPr>
      </w:pPr>
      <w:r w:rsidRPr="002038AD">
        <w:rPr>
          <w:rFonts w:asciiTheme="minorHAnsi" w:eastAsia="Times New Roman" w:hAnsiTheme="minorHAnsi"/>
          <w:sz w:val="24"/>
        </w:rPr>
        <w:t>Barovi – u širem smislu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1B33F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B33FC" w:rsidRPr="002038AD" w:rsidTr="001B33FC">
        <w:trPr>
          <w:trHeight w:val="450"/>
          <w:jc w:val="center"/>
        </w:trPr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B33FC" w:rsidRPr="002038AD" w:rsidRDefault="001B33FC" w:rsidP="005233A0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  <w:bookmarkStart w:id="0" w:name="_GoBack"/>
            <w:bookmarkEnd w:id="0"/>
          </w:p>
          <w:p w:rsidR="001B33FC" w:rsidRPr="002038AD" w:rsidRDefault="001B33FC" w:rsidP="005233A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 w:rsidP="005233A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33FC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1B33FC">
        <w:trPr>
          <w:trHeight w:val="450"/>
          <w:jc w:val="center"/>
        </w:trPr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057E4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  <w:r w:rsidR="00057E43"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1B33F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1B33F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9F4B66" w:rsidP="001B33FC">
            <w:pPr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</w:t>
            </w:r>
          </w:p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B33FC" w:rsidRPr="002038AD" w:rsidRDefault="001B33FC" w:rsidP="001B33FC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9</w:t>
            </w:r>
          </w:p>
          <w:p w:rsidR="00F87D2B" w:rsidRPr="002038AD" w:rsidRDefault="001B33FC" w:rsidP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Pr="002038AD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1B33FC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 w:rsidTr="001B33F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9F4B66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038AD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F87D2B" w:rsidRPr="002038AD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7D2B" w:rsidRPr="002038AD" w:rsidRDefault="00057E4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9F4B66"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87D2B" w:rsidRPr="002038AD" w:rsidRDefault="009F4B66">
            <w:pPr>
              <w:jc w:val="center"/>
              <w:rPr>
                <w:rFonts w:asciiTheme="minorHAnsi" w:eastAsia="Times New Roman" w:hAnsiTheme="minorHAnsi"/>
              </w:rPr>
            </w:pPr>
            <w:r w:rsidRPr="002038AD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F87D2B" w:rsidRPr="002038AD" w:rsidRDefault="00F87D2B">
      <w:pPr>
        <w:divId w:val="139797007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  <w:gridCol w:w="4616"/>
      </w:tblGrid>
      <w:tr w:rsidR="00F87D2B" w:rsidRPr="002038AD" w:rsidTr="00057E43">
        <w:trPr>
          <w:divId w:val="1397970077"/>
          <w:tblCellSpacing w:w="15" w:type="dxa"/>
        </w:trPr>
        <w:tc>
          <w:tcPr>
            <w:tcW w:w="281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7D2B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VODORAVNO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3.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koji nudi jela karakteristična za kraj u kojem se nalazi te vino i rakija iz tog podneblja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5.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slastičarnice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7.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stara vrsta ugostiteljski objekta koja nudi usluge pića, napitaka i hladnih jela karakterističnih za taj kraj (najčešće rinfuzna pića – rakija, vino, bezalkoholna pića i napitci)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8.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svake večeri se održava ples (tad cijene usluga rastu)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9.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kombinacija kavane i restauracije (često u sastavi hotela)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10.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poslužuje više vrsta piva koje se rastače na čaše i vrčeve uz koje se poslužuje poseban izbor toplih i hladnih jela specifičnih za pivnicu (pečena i kuhana mesna jela, kobasice, sendviči, jela od suhog mesa…)</w:t>
            </w:r>
          </w:p>
        </w:tc>
        <w:tc>
          <w:tcPr>
            <w:tcW w:w="214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87D2B" w:rsidRPr="002038AD" w:rsidRDefault="002038AD" w:rsidP="00057E43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2"/>
              </w:rPr>
              <w:t>OKOMITO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1.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poslužuju kava i razni pripravci od kave, razni napitci, alkoholna i bezalkoholna pića, topli i hladni sendviči, voće, slastice</w:t>
            </w:r>
            <w:r w:rsidR="00057E43">
              <w:rPr>
                <w:rFonts w:asciiTheme="minorHAnsi" w:hAnsiTheme="minorHAnsi"/>
                <w:sz w:val="20"/>
                <w:szCs w:val="22"/>
              </w:rPr>
              <w:t xml:space="preserve"> 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2.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koje nude kompletne obroke</w:t>
            </w:r>
            <w:r w:rsidR="00751573">
              <w:rPr>
                <w:rFonts w:asciiTheme="minorHAnsi" w:hAnsiTheme="minorHAnsi"/>
                <w:sz w:val="20"/>
                <w:szCs w:val="22"/>
              </w:rPr>
              <w:t xml:space="preserve"> za ručak i večeru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4.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kavane u kojima se održavaju koncerti klasične glazbe u trajanju od 1 sat</w:t>
            </w:r>
          </w:p>
          <w:p w:rsidR="00F87D2B" w:rsidRPr="002038AD" w:rsidRDefault="009F4B66" w:rsidP="00057E43">
            <w:pPr>
              <w:spacing w:before="120" w:after="75"/>
              <w:rPr>
                <w:rFonts w:asciiTheme="minorHAnsi" w:hAnsiTheme="minorHAnsi"/>
                <w:sz w:val="20"/>
                <w:szCs w:val="22"/>
              </w:rPr>
            </w:pPr>
            <w:r w:rsidRPr="002038AD">
              <w:rPr>
                <w:rStyle w:val="Strong"/>
                <w:rFonts w:asciiTheme="minorHAnsi" w:hAnsiTheme="minorHAnsi"/>
                <w:sz w:val="20"/>
                <w:szCs w:val="22"/>
              </w:rPr>
              <w:t>6.</w:t>
            </w:r>
            <w:r w:rsidRPr="002038AD">
              <w:rPr>
                <w:rFonts w:asciiTheme="minorHAnsi" w:hAnsiTheme="minorHAnsi"/>
                <w:sz w:val="20"/>
                <w:szCs w:val="22"/>
              </w:rPr>
              <w:t xml:space="preserve"> ugostiteljski objekt u kojem se tijekom cijelog radnog vremena trebaju posluživati hladna i jednostavna topla jela, alkoholna i bezalkoholna pića te raznovrsni napitci</w:t>
            </w:r>
          </w:p>
        </w:tc>
      </w:tr>
    </w:tbl>
    <w:p w:rsidR="009F4B66" w:rsidRPr="002038AD" w:rsidRDefault="009F4B66" w:rsidP="002038AD">
      <w:pPr>
        <w:divId w:val="1397970077"/>
        <w:rPr>
          <w:rFonts w:asciiTheme="minorHAnsi" w:eastAsia="Times New Roman" w:hAnsiTheme="minorHAnsi"/>
          <w:sz w:val="22"/>
          <w:szCs w:val="22"/>
        </w:rPr>
      </w:pPr>
    </w:p>
    <w:sectPr w:rsidR="009F4B66" w:rsidRPr="002038AD" w:rsidSect="002038A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38AD"/>
    <w:rsid w:val="00057E43"/>
    <w:rsid w:val="001B33FC"/>
    <w:rsid w:val="002038AD"/>
    <w:rsid w:val="00751573"/>
    <w:rsid w:val="009F4B66"/>
    <w:rsid w:val="00E6094C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97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2019-04-17T10:33:00Z</dcterms:created>
  <dcterms:modified xsi:type="dcterms:W3CDTF">2019-04-17T11:02:00Z</dcterms:modified>
</cp:coreProperties>
</file>