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在CDH 5.x中部署Kerberos</w:t>
      </w: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整理编写者：于康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前提：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已经安装好CDH 并且能正常运行。配置好ntp时间同步（这个对于部署Kerberos很重要，具体可以看下</w:t>
      </w: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>Kerberos简介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）。用到hfs此工具，修改yum配置（借鉴</w:t>
      </w:r>
      <w:r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  <w:t xml:space="preserve">CDH5 安装文档.docx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十一、安装配置mysql 下的 1.安装mysql前的准备工作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环境配置：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内网IP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n1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172.16.71.237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Master KDC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n2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172.16.71.238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Kerberos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n3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172.16.71.239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Kerberos client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安装Kerberos安装包：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主节点n1上执行：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yum install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server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libs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auth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dialog</w:t>
      </w:r>
    </w:p>
    <w:p>
      <w:p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所有子节点上执行：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yum install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workstation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libs krb5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auth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dialog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当跳出[y/n]输入y继续。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9F9F5"/>
        <w:spacing w:before="525" w:beforeAutospacing="0" w:after="300" w:afterAutospacing="0" w:line="600" w:lineRule="atLeast"/>
        <w:ind w:left="0" w:leftChars="0" w:right="0" w:firstLine="420" w:firstLineChars="0"/>
        <w:rPr>
          <w:rFonts w:hint="eastAsia" w:ascii="宋体" w:hAnsi="宋体" w:eastAsia="宋体" w:cs="宋体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4"/>
          <w:szCs w:val="24"/>
          <w:shd w:val="clear" w:fill="F9F9F5"/>
        </w:rPr>
        <w:t>安装JCE Policy File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300" w:afterAutospacing="0" w:line="40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18"/>
          <w:szCs w:val="18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18"/>
          <w:szCs w:val="18"/>
          <w:shd w:val="clear" w:fill="F9F9F5"/>
        </w:rPr>
        <w:t>如果你的操作系统是CentOS/Red Hat 5.5或更高版本（这些OS默认使用AES-256来加密tickets），则你就必须在所有的集群节点以及Hadoop使用者的主机上安装 </w:t>
      </w:r>
      <w:r>
        <w:rPr>
          <w:rFonts w:hint="eastAsia" w:ascii="宋体" w:hAnsi="宋体" w:eastAsia="宋体" w:cs="宋体"/>
          <w:b w:val="0"/>
          <w:i w:val="0"/>
          <w:caps w:val="0"/>
          <w:color w:val="0088CC"/>
          <w:spacing w:val="0"/>
          <w:sz w:val="18"/>
          <w:szCs w:val="18"/>
          <w:u w:val="none"/>
          <w:shd w:val="clear" w:fill="F9F9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88CC"/>
          <w:spacing w:val="0"/>
          <w:sz w:val="18"/>
          <w:szCs w:val="18"/>
          <w:u w:val="none"/>
          <w:shd w:val="clear" w:fill="F9F9F5"/>
        </w:rPr>
        <w:instrText xml:space="preserve"> HYPERLINK "http://www.oracle.com/technetwork/java/javase/downloads/index.html" \t "https://www.zybuluo.com/xtccc/note/_blank"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88CC"/>
          <w:spacing w:val="0"/>
          <w:sz w:val="18"/>
          <w:szCs w:val="18"/>
          <w:u w:val="none"/>
          <w:shd w:val="clear" w:fill="F9F9F5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88CC"/>
          <w:spacing w:val="0"/>
          <w:sz w:val="18"/>
          <w:szCs w:val="18"/>
          <w:u w:val="none"/>
          <w:shd w:val="clear" w:fill="F9F9F5"/>
        </w:rPr>
        <w:t>Java Cryptography Extension (JCE) Unlimited Strength Jurisdiction Policy File</w:t>
      </w:r>
      <w:r>
        <w:rPr>
          <w:rFonts w:hint="eastAsia" w:ascii="宋体" w:hAnsi="宋体" w:eastAsia="宋体" w:cs="宋体"/>
          <w:b w:val="0"/>
          <w:i w:val="0"/>
          <w:caps w:val="0"/>
          <w:color w:val="0088CC"/>
          <w:spacing w:val="0"/>
          <w:sz w:val="18"/>
          <w:szCs w:val="18"/>
          <w:u w:val="none"/>
          <w:shd w:val="clear" w:fill="F9F9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18"/>
          <w:szCs w:val="18"/>
          <w:shd w:val="clear" w:fill="F9F9F5"/>
        </w:rPr>
        <w:t> 。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18"/>
          <w:szCs w:val="18"/>
          <w:shd w:val="clear" w:fill="F9F9F5"/>
          <w:lang w:val="en-US" w:eastAsia="zh-CN"/>
        </w:rPr>
        <w:t>本文中使用的是jdk1.7，下载的jce也是1.7的版本。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43075" cy="41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将这两个文件放到</w:t>
      </w:r>
    </w:p>
    <w:p>
      <w:pPr>
        <w:ind w:left="25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{JAVA_HOME}/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jre/lib/security/directory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这个文件下，所有节点都要执行次操作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配置Master KDC 服务端：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确保所有的clients与servers之间的时间同步以及DNS正确解析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选择一个主机来运行KDC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确保已经在主节点（本文是n1）执行yum安装Kerberos包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eastAsia="zh-CN"/>
        </w:rPr>
        <w:t>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KDC的主机必须非常自身安全，一般该主机只运行KDC程序。 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本文中我们选择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n1 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作为运行KDC的主机。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在安装完上述的软件之后，会在KDC主机上生成配置文件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/etc/krb5.conf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/var/kerberos/krb5kdc/kdc.conf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 xml:space="preserve">，它们分别反映了realm name 以及 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domain-to-realm mappings。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Style w:val="5"/>
          <w:rFonts w:hint="eastAsia" w:ascii="宋体" w:hAnsi="宋体" w:eastAsia="宋体" w:cs="宋体"/>
          <w:b w:val="0"/>
          <w:i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配置 </w:t>
      </w:r>
      <w:r>
        <w:rPr>
          <w:rStyle w:val="5"/>
          <w:rFonts w:hint="eastAsia" w:ascii="宋体" w:hAnsi="宋体" w:eastAsia="宋体" w:cs="宋体"/>
          <w:b w:val="0"/>
          <w:i/>
          <w:caps w:val="0"/>
          <w:color w:val="2C3E50"/>
          <w:spacing w:val="0"/>
          <w:sz w:val="24"/>
          <w:szCs w:val="24"/>
          <w:shd w:val="clear" w:fill="F9F9F5"/>
        </w:rPr>
        <w:t>krb5.conf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 与 </w:t>
      </w:r>
      <w:r>
        <w:rPr>
          <w:rStyle w:val="5"/>
          <w:rFonts w:hint="eastAsia" w:ascii="宋体" w:hAnsi="宋体" w:eastAsia="宋体" w:cs="宋体"/>
          <w:b w:val="0"/>
          <w:i/>
          <w:caps w:val="0"/>
          <w:color w:val="2C3E50"/>
          <w:spacing w:val="0"/>
          <w:sz w:val="24"/>
          <w:szCs w:val="24"/>
          <w:shd w:val="clear" w:fill="F9F9F5"/>
        </w:rPr>
        <w:t>kdc.conf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我们对这两个模板文件稍加修改即可。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vi </w:t>
      </w:r>
      <w:r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1"/>
          <w:szCs w:val="21"/>
          <w:shd w:val="clear" w:fill="F9F9F5"/>
        </w:rPr>
        <w:t>/etc/krb5.conf</w:t>
      </w:r>
      <w:r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例图：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2809240" cy="2066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3675" cy="15843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以上这个配置文件，配好之后scp到其他子节点上面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scp /etc/krb5.conf root@n2:/etc/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scp /etc/krb5.conf root@n2:/etc/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/var/kerberos/krb5kdc/kdc.conf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273040" cy="20205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4363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在KDC上我们需要编辑acl文件来设置权限，该acl文件的默认路径是 /var/kerberos/krb5kdc/kadm5.acl（也可以在文件kdc.conf中修改）。Kerberos的</w:t>
      </w:r>
      <w:r>
        <w:rPr>
          <w:rStyle w:val="5"/>
          <w:rFonts w:hint="eastAsia" w:ascii="宋体" w:hAnsi="宋体" w:eastAsia="宋体" w:cs="宋体"/>
          <w:b w:val="0"/>
          <w:i/>
          <w:caps w:val="0"/>
          <w:color w:val="2C3E50"/>
          <w:spacing w:val="0"/>
          <w:sz w:val="21"/>
          <w:szCs w:val="21"/>
          <w:shd w:val="clear" w:fill="F9F9F5"/>
        </w:rPr>
        <w:t>kadmind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 daemon会使用该文件来管理对Kerberos database的访问权限。对于那些可能会对pincipal产生影响的操作，acl文件也能控制哪些principal能操作哪些其他pricipals。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/var/kerberos/krb5kdc/kadm5.acl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3723640" cy="1152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创建/初始化Kerberos database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/usr/sbin/kdb5_util create -s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295015" cy="1524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150" w:afterAutospacing="0" w:line="405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其中，『-s』表示生成stash file，并在其中存储master server key（krb5kdc）；还可以用『-r』来指定一个realm name —— 当krb5.conf中定义了多个realm时才是必要的。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150" w:afterAutospacing="0" w:line="405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highlight w:val="yellow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在此过程中，我们会输入database的管理密码。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highlight w:val="yellow"/>
          <w:shd w:val="clear" w:fill="F9F9F5"/>
        </w:rPr>
        <w:t>这里设置的密码一定要记住，如果忘记了，就无法管理Kerberos server。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150" w:afterAutospacing="0" w:line="405" w:lineRule="atLeast"/>
        <w:ind w:left="420" w:leftChars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当Kerberos database创建好后，可以看到目录 </w:t>
      </w:r>
      <w:r>
        <w:rPr>
          <w:rStyle w:val="5"/>
          <w:rFonts w:hint="eastAsia" w:ascii="宋体" w:hAnsi="宋体" w:eastAsia="宋体" w:cs="宋体"/>
          <w:b w:val="0"/>
          <w:i/>
          <w:caps w:val="0"/>
          <w:color w:val="2C3E50"/>
          <w:spacing w:val="0"/>
          <w:sz w:val="21"/>
          <w:szCs w:val="21"/>
          <w:shd w:val="clear" w:fill="F9F9F5"/>
        </w:rPr>
        <w:t>/var/kerberos/krb5kdc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 下生成了几个文件：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150" w:afterAutospacing="0" w:line="405" w:lineRule="atLeast"/>
        <w:ind w:left="420" w:leftChars="0" w:right="0" w:firstLine="420" w:firstLineChars="0"/>
        <w:jc w:val="left"/>
      </w:pPr>
      <w:r>
        <w:drawing>
          <wp:inline distT="0" distB="0" distL="114300" distR="114300">
            <wp:extent cx="5270500" cy="8915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0" w:beforeAutospacing="0" w:after="150" w:afterAutospacing="0" w:line="405" w:lineRule="atLeast"/>
        <w:ind w:left="420" w:leftChars="0" w:right="0" w:firstLine="420" w:firstLineChars="0"/>
        <w:jc w:val="left"/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添加database administrator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我们需要为Kerberos database添加administrative principals (即能够管理database的principals) —— 至少要添加1个principal来使得Kerberos的管理进程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kadmind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能够在网络上与程序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kadmin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进行通讯。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在maste KDC上执行：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usr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sbin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kadmin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000088"/>
          <w:spacing w:val="0"/>
          <w:sz w:val="21"/>
          <w:szCs w:val="21"/>
        </w:rPr>
        <w:t>local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q </w:t>
      </w:r>
      <w:r>
        <w:rPr>
          <w:rFonts w:hint="eastAsia" w:ascii="宋体" w:hAnsi="宋体" w:eastAsia="宋体" w:cs="宋体"/>
          <w:b w:val="0"/>
          <w:i w:val="0"/>
          <w:caps w:val="0"/>
          <w:color w:val="008800"/>
          <w:spacing w:val="0"/>
          <w:sz w:val="21"/>
          <w:szCs w:val="21"/>
        </w:rPr>
        <w:t>"addprinc admin/admin"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highlight w:val="yellow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highlight w:val="yellow"/>
          <w:shd w:val="clear" w:fill="F9F9F5"/>
          <w:lang w:val="en-US" w:eastAsia="zh-CN"/>
        </w:rPr>
        <w:t>提示输入密码，同样的这里的密码要牢记。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highlight w:val="yellow"/>
          <w:shd w:val="clear" w:fill="F9F9F5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在master KDC上启动Kerberos daemons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在KDC server上必须运行的daemons是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krb5kdc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 和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kadmin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，它们可以被设置为自动启动：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 xml:space="preserve">[root@n1 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~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]# /sbin/chkconfig krb5kdc 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 xml:space="preserve">[root@n1 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~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]# /sbin/chkconfig kadmin 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也可以手动启动：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[root@n1 ~]# /etc/rc.d/init.d/krb5kdc start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[root@n1 ~]# /etc/rc.d/init.d/kamdin start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显示[OK]，启动成功，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现在KDC已经在工作了。这两个daemons将会在后台运行，可以查看它们的日志文件（/var/log/krb5kdc.log 和 /var/log/kadmind.log）。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可以通过命令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kinit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来检查这两个daemons是否正常工作。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[root@n1 ~]# kinit admin/admin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Password for admin/admin@CDH.COM: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[root@n1 ~]# klist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Ticket cache: FILE:/tmp/krb5cc_0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Default principal: admin/admin@CDH.COM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Valid starting     Expires            Service principal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07/01/16 14:23:59  07/02/16 14:23:59  krbtgt/CDH.COM@CDH.COM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        renew until 07/01/16 14:23:59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[root@n1 ~]# kdestroy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 xml:space="preserve">[root@n1 ~]# klist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klist: No credentials cache found (ticket cache FILE:/tmp/krb5cc_0)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[root@n1 ~]#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到这一步，linux上面的Kerberos已经部署好了，下面就是在CDH 5.x上面启用Kerberos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在本机kdc上输入kadmin.local 可以进入kadmin.local命令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drawing>
          <wp:inline distT="0" distB="0" distL="114300" distR="114300">
            <wp:extent cx="5270500" cy="3777615"/>
            <wp:effectExtent l="0" t="0" r="635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创建Cloudera Manager Principal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为了能在集群中创建和部署host principals和keytabs，Cloudera Manager Server必须有一个Kerberos principal来创建其他的账户。如果一个principal的名字的第二部分是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D6DBDF"/>
        </w:rPr>
        <w:t>admin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（例如， </w:t>
      </w:r>
      <w:r>
        <w:rPr>
          <w:rStyle w:val="5"/>
          <w:rFonts w:hint="eastAsia" w:ascii="宋体" w:hAnsi="宋体" w:eastAsia="宋体" w:cs="宋体"/>
          <w:b w:val="0"/>
          <w:i w:val="0"/>
          <w:iCs/>
          <w:caps w:val="0"/>
          <w:color w:val="2C3E50"/>
          <w:spacing w:val="0"/>
          <w:sz w:val="21"/>
          <w:szCs w:val="21"/>
          <w:shd w:val="clear" w:fill="F9F9F5"/>
        </w:rPr>
        <w:t>username/admin@</w:t>
      </w:r>
      <w:r>
        <w:rPr>
          <w:rStyle w:val="5"/>
          <w:rFonts w:hint="eastAsia" w:ascii="宋体" w:hAnsi="宋体" w:eastAsia="宋体" w:cs="宋体"/>
          <w:b w:val="0"/>
          <w:i w:val="0"/>
          <w:iCs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CDH</w:t>
      </w:r>
      <w:r>
        <w:rPr>
          <w:rStyle w:val="5"/>
          <w:rFonts w:hint="eastAsia" w:ascii="宋体" w:hAnsi="宋体" w:eastAsia="宋体" w:cs="宋体"/>
          <w:b w:val="0"/>
          <w:i w:val="0"/>
          <w:iCs/>
          <w:caps w:val="0"/>
          <w:color w:val="2C3E50"/>
          <w:spacing w:val="0"/>
          <w:sz w:val="21"/>
          <w:szCs w:val="21"/>
          <w:shd w:val="clear" w:fill="F9F9F5"/>
        </w:rPr>
        <w:t>.COM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 ），那么该principal就拥有administrative privileges。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在KDC server主机上，创建一个名为『cloudera-scm』的principal，并将其密码设为『1234』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  <w:lang w:val="en-US" w:eastAsia="zh-CN"/>
        </w:rPr>
        <w:t>(这里设置的密码简单，不建议设置简单的密码，这里仅是测试，写的简单密码容易遭到密码猜测攻击，相关缺点见Kerberos简介文档)</w:t>
      </w:r>
      <w:r>
        <w:rPr>
          <w:rFonts w:hint="eastAsia" w:ascii="宋体" w:hAnsi="宋体" w:eastAsia="宋体" w:cs="宋体"/>
          <w:b w:val="0"/>
          <w:i w:val="0"/>
          <w:caps w:val="0"/>
          <w:color w:val="2C3E50"/>
          <w:spacing w:val="0"/>
          <w:sz w:val="21"/>
          <w:szCs w:val="21"/>
          <w:shd w:val="clear" w:fill="F9F9F5"/>
        </w:rPr>
        <w:t>。执行命令：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61865" cy="22669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/>
          <w:lang w:val="en-US" w:eastAsia="zh-CN"/>
        </w:rPr>
        <w:t>看到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0066"/>
          <w:spacing w:val="0"/>
          <w:sz w:val="21"/>
          <w:szCs w:val="21"/>
        </w:rPr>
        <w:t>Principal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</w:rPr>
        <w:t>"cloudera-scm/admin@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  <w:t>CDH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</w:rPr>
        <w:t>.COM"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  <w:t xml:space="preserve"> created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表示创建成功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listprincs 可以看到已经创建的用户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通过CDH 来启用Kerberos</w:t>
      </w:r>
    </w:p>
    <w:bookmarkEnd w:id="0"/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630045"/>
            <wp:effectExtent l="0" t="0" r="444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746750" cy="1130935"/>
            <wp:effectExtent l="0" t="0" r="635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424930" cy="3434715"/>
            <wp:effectExtent l="0" t="0" r="1397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785" cy="2667635"/>
            <wp:effectExtent l="0" t="0" r="12065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1157605"/>
            <wp:effectExtent l="0" t="0" r="5715" b="444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1673225"/>
            <wp:effectExtent l="0" t="0" r="7620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后面基本上继续，这样CDH启用Kerberos就成功了！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E39E"/>
    <w:multiLevelType w:val="multilevel"/>
    <w:tmpl w:val="5775E3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79D6A9"/>
    <w:multiLevelType w:val="singleLevel"/>
    <w:tmpl w:val="5779D6A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02C64"/>
    <w:rsid w:val="5C1D1F50"/>
    <w:rsid w:val="5D026F06"/>
    <w:rsid w:val="68A73376"/>
    <w:rsid w:val="6E250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2016-07-04T03:01:22Z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