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Incubator Plan: MedSync Smart Dispenser</w:t>
      </w:r>
    </w:p>
    <w:p>
      <w:pPr>
        <w:pStyle w:val="Heading1"/>
      </w:pPr>
      <w:r>
        <w:t>Overview</w:t>
      </w:r>
    </w:p>
    <w:p>
      <w:r>
        <w:t>A connected medication dispensing device with 20 dedicated compartments for tablets/capsules/pills. Connects to a mobile app for prescription upload and dosing schedules. Dispenses correct medication combinations at scheduled times with exact tablet counts. Features app-based and on-device dispense buttons, audible/visual reminders, and phone notifications. Loading workflow supports pharmacy containers or manual pill transfer with app-based compartment assignment.</w:t>
      </w:r>
    </w:p>
    <w:p>
      <w:pPr>
        <w:pStyle w:val="Heading1"/>
      </w:pPr>
      <w:r>
        <w:t>Phase 1: Conceptualization &amp; Design</w:t>
      </w:r>
    </w:p>
    <w:p>
      <w:r>
        <w:t>This section covers the core concept, target audience, and visual design of the product.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sync_smart_dispenser_conce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Product Concept Visualization</w:t>
      </w:r>
    </w:p>
    <w:p>
      <w:pPr>
        <w:pStyle w:val="Heading1"/>
      </w:pPr>
      <w:r>
        <w:t>Phase 2: Intellectual Property (IP) Check</w:t>
      </w:r>
    </w:p>
    <w:p>
      <w:r>
        <w:t>Preliminary patent search results and novelty assessment.</w:t>
      </w:r>
    </w:p>
    <w:p>
      <w:r>
        <w:t>Disclaimer: This is not legal advice. Consult a patent attorney.</w:t>
      </w:r>
    </w:p>
    <w:p>
      <w:pPr>
        <w:pStyle w:val="Heading1"/>
      </w:pPr>
      <w:r>
        <w:t>Phase 3: Technical Planning &amp; Workflow</w:t>
      </w:r>
    </w:p>
    <w:p>
      <w:r>
        <w:t>System architecture and Bill of Materials (BOM).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sync_smart_dispenser_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System Block Diagram</w:t>
      </w:r>
    </w:p>
    <w:p>
      <w:pPr>
        <w:pStyle w:val="Heading1"/>
      </w:pPr>
      <w:r>
        <w:t>Phase 4: Prototyping Strategy</w:t>
      </w:r>
    </w:p>
    <w:p>
      <w:r>
        <w:t>Fabrication methods, tools, and estimated prototype costs.</w:t>
      </w:r>
    </w:p>
    <w:p>
      <w:pPr>
        <w:pStyle w:val="Heading1"/>
      </w:pPr>
      <w:r>
        <w:t>Phase 5: Manufacturing &amp; Supply Chain</w:t>
      </w:r>
    </w:p>
    <w:p>
      <w:r>
        <w:t>Component sourcing and manufacturing partners.</w:t>
      </w:r>
    </w:p>
    <w:p>
      <w:pPr>
        <w:pStyle w:val="Heading1"/>
      </w:pPr>
      <w:r>
        <w:t>Phase 6: Business &amp; Legal Considerations</w:t>
      </w:r>
    </w:p>
    <w:p>
      <w:r>
        <w:t>Business entity type, registration, and certifications.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