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559860" w14:textId="77777777" w:rsidR="00DF71B2" w:rsidRPr="00DF71B2" w:rsidRDefault="00DF71B2" w:rsidP="00DF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This is a well-studied problem in computer vision called </w:t>
      </w: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 Re-Identification (Re-ID)</w:t>
      </w:r>
      <w:r w:rsidRPr="00DF71B2">
        <w:rPr>
          <w:rFonts w:ascii="Times New Roman" w:eastAsia="Times New Roman" w:hAnsi="Times New Roman" w:cs="Times New Roman"/>
          <w:kern w:val="0"/>
          <w14:ligatures w14:val="none"/>
        </w:rPr>
        <w:t>. Here's a comprehensive overview:</w:t>
      </w:r>
    </w:p>
    <w:p w14:paraId="5CC366C7" w14:textId="77777777" w:rsidR="00DF71B2" w:rsidRPr="00DF71B2" w:rsidRDefault="00DF71B2" w:rsidP="00DF7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 Re-ID Without Facial Recognition</w:t>
      </w:r>
    </w:p>
    <w:p w14:paraId="4F4ABA35" w14:textId="77777777" w:rsidR="00DF71B2" w:rsidRPr="00DF71B2" w:rsidRDefault="00DF71B2" w:rsidP="00DF7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Approaches</w:t>
      </w:r>
    </w:p>
    <w:p w14:paraId="00D65BE6" w14:textId="77777777" w:rsidR="00DF71B2" w:rsidRPr="00DF71B2" w:rsidRDefault="00DF71B2" w:rsidP="00DF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Appearance-Based Embeddings</w:t>
      </w: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 The most practical approach. Models learn a discriminative embedding space where the same person clusters together across different views/times.</w:t>
      </w:r>
    </w:p>
    <w:p w14:paraId="3A903576" w14:textId="77777777" w:rsidR="00DF71B2" w:rsidRPr="00DF71B2" w:rsidRDefault="00DF71B2" w:rsidP="00DF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models to consider: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1967"/>
        <w:gridCol w:w="3309"/>
      </w:tblGrid>
      <w:tr w:rsidR="00DF71B2" w:rsidRPr="00DF71B2" w14:paraId="502EDEFE" w14:textId="77777777" w:rsidTr="00DF7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FBE78" w14:textId="77777777" w:rsidR="00DF71B2" w:rsidRPr="00DF71B2" w:rsidRDefault="00DF71B2" w:rsidP="00DF7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7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91AD549" w14:textId="77777777" w:rsidR="00DF71B2" w:rsidRPr="00DF71B2" w:rsidRDefault="00DF71B2" w:rsidP="00DF7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7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Backbone</w:t>
            </w:r>
          </w:p>
        </w:tc>
        <w:tc>
          <w:tcPr>
            <w:tcW w:w="0" w:type="auto"/>
            <w:vAlign w:val="center"/>
            <w:hideMark/>
          </w:tcPr>
          <w:p w14:paraId="15754D9B" w14:textId="77777777" w:rsidR="00DF71B2" w:rsidRPr="00DF71B2" w:rsidRDefault="00DF71B2" w:rsidP="00DF7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7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Strengths</w:t>
            </w:r>
          </w:p>
        </w:tc>
      </w:tr>
      <w:tr w:rsidR="00DF71B2" w:rsidRPr="00DF71B2" w14:paraId="59C2196B" w14:textId="77777777" w:rsidTr="00DF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D8C24" w14:textId="77777777" w:rsidR="00DF71B2" w:rsidRPr="00DF71B2" w:rsidRDefault="00DF71B2" w:rsidP="00DF7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OSNet</w:t>
            </w:r>
            <w:r w:rsidRPr="00DF7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(Omni-Scale Network)</w:t>
            </w:r>
          </w:p>
        </w:tc>
        <w:tc>
          <w:tcPr>
            <w:tcW w:w="0" w:type="auto"/>
            <w:vAlign w:val="center"/>
            <w:hideMark/>
          </w:tcPr>
          <w:p w14:paraId="3B662110" w14:textId="77777777" w:rsidR="00DF71B2" w:rsidRPr="00DF71B2" w:rsidRDefault="00DF71B2" w:rsidP="00DF7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lightweight CNN</w:t>
            </w:r>
          </w:p>
        </w:tc>
        <w:tc>
          <w:tcPr>
            <w:tcW w:w="0" w:type="auto"/>
            <w:vAlign w:val="center"/>
            <w:hideMark/>
          </w:tcPr>
          <w:p w14:paraId="580F3070" w14:textId="77777777" w:rsidR="00DF71B2" w:rsidRPr="00DF71B2" w:rsidRDefault="00DF71B2" w:rsidP="00DF7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Multi-scale features, fast, deployable</w:t>
            </w:r>
          </w:p>
        </w:tc>
      </w:tr>
      <w:tr w:rsidR="00DF71B2" w:rsidRPr="00DF71B2" w14:paraId="1B6725DD" w14:textId="77777777" w:rsidTr="00DF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0AD2" w14:textId="77777777" w:rsidR="00DF71B2" w:rsidRPr="00DF71B2" w:rsidRDefault="00DF71B2" w:rsidP="00DF7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TransReID</w:t>
            </w:r>
          </w:p>
        </w:tc>
        <w:tc>
          <w:tcPr>
            <w:tcW w:w="0" w:type="auto"/>
            <w:vAlign w:val="center"/>
            <w:hideMark/>
          </w:tcPr>
          <w:p w14:paraId="2DE9D1D0" w14:textId="77777777" w:rsidR="00DF71B2" w:rsidRPr="00DF71B2" w:rsidRDefault="00DF71B2" w:rsidP="00DF7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Vision Transformer (ViT)</w:t>
            </w:r>
          </w:p>
        </w:tc>
        <w:tc>
          <w:tcPr>
            <w:tcW w:w="0" w:type="auto"/>
            <w:vAlign w:val="center"/>
            <w:hideMark/>
          </w:tcPr>
          <w:p w14:paraId="7E22E2E3" w14:textId="77777777" w:rsidR="00DF71B2" w:rsidRPr="00DF71B2" w:rsidRDefault="00DF71B2" w:rsidP="00DF7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SOTA accuracy, good occlusion handling</w:t>
            </w:r>
          </w:p>
        </w:tc>
      </w:tr>
      <w:tr w:rsidR="00DF71B2" w:rsidRPr="00DF71B2" w14:paraId="2F5838EE" w14:textId="77777777" w:rsidTr="00DF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4B73" w14:textId="77777777" w:rsidR="00DF71B2" w:rsidRPr="00DF71B2" w:rsidRDefault="00DF71B2" w:rsidP="00DF7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AGW</w:t>
            </w:r>
            <w:r w:rsidRPr="00DF7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(Attention + Generalized mean pooling + Weighted triplet)</w:t>
            </w:r>
          </w:p>
        </w:tc>
        <w:tc>
          <w:tcPr>
            <w:tcW w:w="0" w:type="auto"/>
            <w:vAlign w:val="center"/>
            <w:hideMark/>
          </w:tcPr>
          <w:p w14:paraId="0E6F7583" w14:textId="77777777" w:rsidR="00DF71B2" w:rsidRPr="00DF71B2" w:rsidRDefault="00DF71B2" w:rsidP="00DF7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ResNet-50</w:t>
            </w:r>
          </w:p>
        </w:tc>
        <w:tc>
          <w:tcPr>
            <w:tcW w:w="0" w:type="auto"/>
            <w:vAlign w:val="center"/>
            <w:hideMark/>
          </w:tcPr>
          <w:p w14:paraId="64FBEA4B" w14:textId="77777777" w:rsidR="00DF71B2" w:rsidRPr="00DF71B2" w:rsidRDefault="00DF71B2" w:rsidP="00DF7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baseline, well-documented</w:t>
            </w:r>
          </w:p>
        </w:tc>
      </w:tr>
      <w:tr w:rsidR="00DF71B2" w:rsidRPr="00DF71B2" w14:paraId="781E2F7B" w14:textId="77777777" w:rsidTr="00DF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DBB3" w14:textId="77777777" w:rsidR="00DF71B2" w:rsidRPr="00DF71B2" w:rsidRDefault="00DF71B2" w:rsidP="00DF7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CLIP-ReID</w:t>
            </w:r>
          </w:p>
        </w:tc>
        <w:tc>
          <w:tcPr>
            <w:tcW w:w="0" w:type="auto"/>
            <w:vAlign w:val="center"/>
            <w:hideMark/>
          </w:tcPr>
          <w:p w14:paraId="44D548AE" w14:textId="77777777" w:rsidR="00DF71B2" w:rsidRPr="00DF71B2" w:rsidRDefault="00DF71B2" w:rsidP="00DF7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CLIP ViT</w:t>
            </w:r>
          </w:p>
        </w:tc>
        <w:tc>
          <w:tcPr>
            <w:tcW w:w="0" w:type="auto"/>
            <w:vAlign w:val="center"/>
            <w:hideMark/>
          </w:tcPr>
          <w:p w14:paraId="45520F35" w14:textId="77777777" w:rsidR="00DF71B2" w:rsidRPr="00DF71B2" w:rsidRDefault="00DF71B2" w:rsidP="00DF7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Zero-shot generalization, text+image queries</w:t>
            </w:r>
          </w:p>
        </w:tc>
      </w:tr>
      <w:tr w:rsidR="00DF71B2" w:rsidRPr="00DF71B2" w14:paraId="4CC3053A" w14:textId="77777777" w:rsidTr="00DF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0699C" w14:textId="77777777" w:rsidR="00DF71B2" w:rsidRPr="00DF71B2" w:rsidRDefault="00DF71B2" w:rsidP="00DF7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FastReID</w:t>
            </w:r>
            <w:r w:rsidRPr="00DF7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(Meta/FAIR)</w:t>
            </w:r>
          </w:p>
        </w:tc>
        <w:tc>
          <w:tcPr>
            <w:tcW w:w="0" w:type="auto"/>
            <w:vAlign w:val="center"/>
            <w:hideMark/>
          </w:tcPr>
          <w:p w14:paraId="45B05D1D" w14:textId="77777777" w:rsidR="00DF71B2" w:rsidRPr="00DF71B2" w:rsidRDefault="00DF71B2" w:rsidP="00DF7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Pluggable</w:t>
            </w:r>
          </w:p>
        </w:tc>
        <w:tc>
          <w:tcPr>
            <w:tcW w:w="0" w:type="auto"/>
            <w:vAlign w:val="center"/>
            <w:hideMark/>
          </w:tcPr>
          <w:p w14:paraId="19F0FA67" w14:textId="77777777" w:rsidR="00DF71B2" w:rsidRPr="00DF71B2" w:rsidRDefault="00DF71B2" w:rsidP="00DF7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Production-ready framework, multiple backbones</w:t>
            </w:r>
          </w:p>
        </w:tc>
      </w:tr>
    </w:tbl>
    <w:p w14:paraId="70AC6AAB" w14:textId="77777777" w:rsidR="00DF71B2" w:rsidRPr="00DF71B2" w:rsidRDefault="00783A8E" w:rsidP="00DF7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A8E">
        <w:rPr>
          <w:rFonts w:ascii="Times New Roman" w:eastAsia="Times New Roman" w:hAnsi="Times New Roman" w:cs="Times New Roman"/>
          <w:noProof/>
          <w:kern w:val="0"/>
        </w:rPr>
        <w:pict w14:anchorId="3ABBA77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18511D7" w14:textId="77777777" w:rsidR="00DF71B2" w:rsidRPr="00DF71B2" w:rsidRDefault="00DF71B2" w:rsidP="00DF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What Features These Models Capture</w:t>
      </w:r>
    </w:p>
    <w:p w14:paraId="090A385B" w14:textId="77777777" w:rsidR="00DF71B2" w:rsidRPr="00DF71B2" w:rsidRDefault="00DF71B2" w:rsidP="00DF7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Clothing color &amp; texture</w:t>
      </w: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 — most dominant signal</w:t>
      </w:r>
    </w:p>
    <w:p w14:paraId="6820A6F7" w14:textId="77777777" w:rsidR="00DF71B2" w:rsidRPr="00DF71B2" w:rsidRDefault="00DF71B2" w:rsidP="00DF7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silhouette &amp; proportions</w:t>
      </w: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 — height, build, shoulder width</w:t>
      </w:r>
    </w:p>
    <w:p w14:paraId="47B23C81" w14:textId="77777777" w:rsidR="00DF71B2" w:rsidRPr="00DF71B2" w:rsidRDefault="00DF71B2" w:rsidP="00DF7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Gait patterns</w:t>
      </w: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 (if video) — walking style is surprisingly distinctive</w:t>
      </w:r>
    </w:p>
    <w:p w14:paraId="1BC7F47C" w14:textId="77777777" w:rsidR="00DF71B2" w:rsidRPr="00DF71B2" w:rsidRDefault="00DF71B2" w:rsidP="00DF7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Accessories</w:t>
      </w: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 — bags, hats, glasses</w:t>
      </w:r>
    </w:p>
    <w:p w14:paraId="60FB07CB" w14:textId="77777777" w:rsidR="00DF71B2" w:rsidRPr="00DF71B2" w:rsidRDefault="00DF71B2" w:rsidP="00DF7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Spatial body part attention</w:t>
      </w: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 — head, torso, legs weighted separately</w:t>
      </w:r>
    </w:p>
    <w:p w14:paraId="1966F348" w14:textId="77777777" w:rsidR="00DF71B2" w:rsidRPr="00DF71B2" w:rsidRDefault="00783A8E" w:rsidP="00DF7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A8E">
        <w:rPr>
          <w:rFonts w:ascii="Times New Roman" w:eastAsia="Times New Roman" w:hAnsi="Times New Roman" w:cs="Times New Roman"/>
          <w:noProof/>
          <w:kern w:val="0"/>
        </w:rPr>
        <w:pict w14:anchorId="4C15557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D8FC04A" w14:textId="77777777" w:rsidR="00DF71B2" w:rsidRPr="00DF71B2" w:rsidRDefault="00DF71B2" w:rsidP="00DF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Recommended Pipeline Architecture</w:t>
      </w:r>
    </w:p>
    <w:p w14:paraId="2ED09407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Camera Feed</w:t>
      </w:r>
    </w:p>
    <w:p w14:paraId="12CB8C6A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25D67701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2FA0398E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┌─────────────────┐</w:t>
      </w:r>
    </w:p>
    <w:p w14:paraId="30CCCE69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Person Detector │  ← YOLOv8 / RT-DETR (fast, accurate)</w:t>
      </w:r>
    </w:p>
    <w:p w14:paraId="3C17531C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└────────┬────────┘</w:t>
      </w:r>
    </w:p>
    <w:p w14:paraId="65DC1F27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Bounding boxes</w:t>
      </w:r>
    </w:p>
    <w:p w14:paraId="48A40E08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▼</w:t>
      </w:r>
    </w:p>
    <w:p w14:paraId="58BB3434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┌─────────────────┐</w:t>
      </w:r>
    </w:p>
    <w:p w14:paraId="20CE8CEE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Re-ID Encoder  │  ← OSNet or FastReID (128–2048-dim embedding)</w:t>
      </w:r>
    </w:p>
    <w:p w14:paraId="2F01385D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└────────┬────────┘</w:t>
      </w:r>
    </w:p>
    <w:p w14:paraId="5CDC2093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Feature vector per person</w:t>
      </w:r>
    </w:p>
    <w:p w14:paraId="03DA8A9D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▼</w:t>
      </w:r>
    </w:p>
    <w:p w14:paraId="72044907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┌─────────────────┐</w:t>
      </w:r>
    </w:p>
    <w:p w14:paraId="297280E3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Tracking / Match│  ← Cosine similarity + Hungarian algorithm</w:t>
      </w:r>
    </w:p>
    <w:p w14:paraId="28C75B29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(DeepSORT /    │     or ByteTrack for real-time</w:t>
      </w:r>
    </w:p>
    <w:p w14:paraId="0300ED72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StrongSORT)   │</w:t>
      </w:r>
    </w:p>
    <w:p w14:paraId="55A1CEB5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└────────┬────────┘</w:t>
      </w:r>
    </w:p>
    <w:p w14:paraId="3B83DA9C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Tracked person IDs</w:t>
      </w:r>
    </w:p>
    <w:p w14:paraId="4C666FE2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▼</w:t>
      </w:r>
    </w:p>
    <w:p w14:paraId="10DF0972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┌─────────────────┐</w:t>
      </w:r>
    </w:p>
    <w:p w14:paraId="577A13CF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│Violation Logic  │  ← Rule engine (zone entry, PPE check, etc.)</w:t>
      </w:r>
    </w:p>
    <w:p w14:paraId="0156CB4A" w14:textId="77777777" w:rsidR="00DF71B2" w:rsidRPr="00DF71B2" w:rsidRDefault="00DF71B2" w:rsidP="00D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└─────────────────┘</w:t>
      </w:r>
    </w:p>
    <w:p w14:paraId="79C17640" w14:textId="77777777" w:rsidR="00DF71B2" w:rsidRPr="00DF71B2" w:rsidRDefault="00783A8E" w:rsidP="00DF7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A8E">
        <w:rPr>
          <w:rFonts w:ascii="Times New Roman" w:eastAsia="Times New Roman" w:hAnsi="Times New Roman" w:cs="Times New Roman"/>
          <w:noProof/>
          <w:kern w:val="0"/>
        </w:rPr>
        <w:pict w14:anchorId="697C245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DE26114" w14:textId="77777777" w:rsidR="00DF71B2" w:rsidRPr="00DF71B2" w:rsidRDefault="00DF71B2" w:rsidP="00DF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Violation Detection Specifics for a Lab</w:t>
      </w:r>
    </w:p>
    <w:p w14:paraId="40B2E374" w14:textId="77777777" w:rsidR="00DF71B2" w:rsidRPr="00DF71B2" w:rsidRDefault="00DF71B2" w:rsidP="00DF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kern w:val="0"/>
          <w14:ligatures w14:val="none"/>
        </w:rPr>
        <w:t>Beyond Re-ID, you'll layer on:</w:t>
      </w:r>
    </w:p>
    <w:p w14:paraId="29CCB2E8" w14:textId="77777777" w:rsidR="00DF71B2" w:rsidRPr="00DF71B2" w:rsidRDefault="00DF71B2" w:rsidP="00DF7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PPE Detection</w:t>
      </w: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 — Hard hat, gloves, lab coat detection (YOLOv8 with custom classes)</w:t>
      </w:r>
    </w:p>
    <w:p w14:paraId="2CF838FC" w14:textId="77777777" w:rsidR="00DF71B2" w:rsidRPr="00DF71B2" w:rsidRDefault="00DF71B2" w:rsidP="00DF7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Zone/Boundary violations</w:t>
      </w: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 — Homography + polygon zones on floor plan</w:t>
      </w:r>
    </w:p>
    <w:p w14:paraId="49AEF90F" w14:textId="77777777" w:rsidR="00DF71B2" w:rsidRPr="00DF71B2" w:rsidRDefault="00DF71B2" w:rsidP="00DF7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Pose estimation</w:t>
      </w: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 — MediaPipe or ViTPose to detect dangerous postures</w:t>
      </w:r>
    </w:p>
    <w:p w14:paraId="5895824C" w14:textId="77777777" w:rsidR="00DF71B2" w:rsidRPr="00DF71B2" w:rsidRDefault="00DF71B2" w:rsidP="00DF7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recognition</w:t>
      </w: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 — SlowFast or VideoMAE for activity classification (running, improper equipment use)</w:t>
      </w:r>
    </w:p>
    <w:p w14:paraId="7AB4933E" w14:textId="77777777" w:rsidR="00DF71B2" w:rsidRPr="00DF71B2" w:rsidRDefault="00783A8E" w:rsidP="00DF7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A8E">
        <w:rPr>
          <w:rFonts w:ascii="Times New Roman" w:eastAsia="Times New Roman" w:hAnsi="Times New Roman" w:cs="Times New Roman"/>
          <w:noProof/>
          <w:kern w:val="0"/>
        </w:rPr>
        <w:pict w14:anchorId="5A8A4E2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C81B877" w14:textId="77777777" w:rsidR="00DF71B2" w:rsidRPr="00DF71B2" w:rsidRDefault="00DF71B2" w:rsidP="00DF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Practical Recommendations</w:t>
      </w:r>
    </w:p>
    <w:p w14:paraId="178EB2AE" w14:textId="77777777" w:rsidR="00DF71B2" w:rsidRPr="00DF71B2" w:rsidRDefault="00DF71B2" w:rsidP="00DF7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with FastReID</w:t>
      </w: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 — it's a unified framework (Meta/FAIR) with pretrained weights on Market-1501, DukeMTMC, MSMT17 datasets. Swap backbones easily.</w:t>
      </w:r>
    </w:p>
    <w:p w14:paraId="58698404" w14:textId="77777777" w:rsidR="00DF71B2" w:rsidRPr="00DF71B2" w:rsidRDefault="00DF71B2" w:rsidP="00DF7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OSNet</w:t>
      </w: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 if you need edge deployment (lighter weight)</w:t>
      </w:r>
    </w:p>
    <w:p w14:paraId="62FA803E" w14:textId="77777777" w:rsidR="00DF71B2" w:rsidRPr="00DF71B2" w:rsidRDefault="00DF71B2" w:rsidP="00DF7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CLIP-ReID</w:t>
      </w: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 to query by text description ("person in blue lab coat")</w:t>
      </w:r>
    </w:p>
    <w:p w14:paraId="3F16AEDA" w14:textId="77777777" w:rsidR="00DF71B2" w:rsidRPr="00DF71B2" w:rsidRDefault="00DF71B2" w:rsidP="00DF7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StrongSORT or ByteTrack</w:t>
      </w: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 for the tracking layer — they maintain IDs across frames without re-identifying from scratch every frame</w:t>
      </w:r>
    </w:p>
    <w:p w14:paraId="643EC359" w14:textId="77777777" w:rsidR="00DF71B2" w:rsidRPr="00DF71B2" w:rsidRDefault="00DF71B2" w:rsidP="00DF7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Train or fine-tune on </w:t>
      </w: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specific camera setup</w:t>
      </w: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 — Re-ID models are sensitive to lighting and camera angle changes</w:t>
      </w:r>
    </w:p>
    <w:p w14:paraId="56D92B96" w14:textId="77777777" w:rsidR="00DF71B2" w:rsidRPr="00DF71B2" w:rsidRDefault="00783A8E" w:rsidP="00DF7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A8E">
        <w:rPr>
          <w:rFonts w:ascii="Times New Roman" w:eastAsia="Times New Roman" w:hAnsi="Times New Roman" w:cs="Times New Roman"/>
          <w:noProof/>
          <w:kern w:val="0"/>
        </w:rPr>
        <w:pict w14:anchorId="06E6263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69F5CD" w14:textId="77777777" w:rsidR="00DF71B2" w:rsidRPr="00DF71B2" w:rsidRDefault="00DF71B2" w:rsidP="00DF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Key Datasets for Fine-Tuning</w:t>
      </w:r>
    </w:p>
    <w:p w14:paraId="5007B148" w14:textId="77777777" w:rsidR="00DF71B2" w:rsidRPr="00DF71B2" w:rsidRDefault="00DF71B2" w:rsidP="00DF7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Market-1501</w:t>
      </w: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 — 1,501 identities, 6 cameras</w:t>
      </w:r>
    </w:p>
    <w:p w14:paraId="52290201" w14:textId="77777777" w:rsidR="00DF71B2" w:rsidRPr="00DF71B2" w:rsidRDefault="00DF71B2" w:rsidP="00DF7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MSMT17</w:t>
      </w: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 — most diverse, 4,101 identities</w:t>
      </w:r>
    </w:p>
    <w:p w14:paraId="0A3EBAF5" w14:textId="77777777" w:rsidR="00DF71B2" w:rsidRPr="00DF71B2" w:rsidRDefault="00DF71B2" w:rsidP="00DF7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SYSU-MM01</w:t>
      </w:r>
      <w:r w:rsidRPr="00DF71B2">
        <w:rPr>
          <w:rFonts w:ascii="Times New Roman" w:eastAsia="Times New Roman" w:hAnsi="Times New Roman" w:cs="Times New Roman"/>
          <w:kern w:val="0"/>
          <w14:ligatures w14:val="none"/>
        </w:rPr>
        <w:t xml:space="preserve"> — multi-modal (RGB + IR), good for low-light labs</w:t>
      </w:r>
    </w:p>
    <w:p w14:paraId="2396ED45" w14:textId="77777777" w:rsidR="00DF71B2" w:rsidRPr="00DF71B2" w:rsidRDefault="00DF71B2" w:rsidP="00DF7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1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main limitation to keep in mind: Re-ID degrades significantly when people change clothes. For a lab setting where people wear consistent attire (uniforms, lab coats), this is much less of a problem — making it an ideal environment for this approach.</w:t>
      </w:r>
    </w:p>
    <w:p w14:paraId="2750C8D9" w14:textId="77777777" w:rsidR="00670968" w:rsidRDefault="00670968"/>
    <w:sectPr w:rsidR="006709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E1C53"/>
    <w:multiLevelType w:val="multilevel"/>
    <w:tmpl w:val="947E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22698"/>
    <w:multiLevelType w:val="multilevel"/>
    <w:tmpl w:val="BA9A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31218"/>
    <w:multiLevelType w:val="multilevel"/>
    <w:tmpl w:val="C352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6175D"/>
    <w:multiLevelType w:val="multilevel"/>
    <w:tmpl w:val="1D8E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330909">
    <w:abstractNumId w:val="3"/>
  </w:num>
  <w:num w:numId="2" w16cid:durableId="522984566">
    <w:abstractNumId w:val="1"/>
  </w:num>
  <w:num w:numId="3" w16cid:durableId="1954554463">
    <w:abstractNumId w:val="0"/>
  </w:num>
  <w:num w:numId="4" w16cid:durableId="1163161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1B2"/>
    <w:rsid w:val="00670968"/>
    <w:rsid w:val="00783A8E"/>
    <w:rsid w:val="00A77F88"/>
    <w:rsid w:val="00C139C7"/>
    <w:rsid w:val="00C57B6F"/>
    <w:rsid w:val="00D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98282"/>
  <w15:chartTrackingRefBased/>
  <w15:docId w15:val="{CD3EDBE9-A3BC-3743-91A7-38341137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7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1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7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71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71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71B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71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Nawaf I. Almoosa (Director, EBTIC)</dc:creator>
  <cp:keywords/>
  <dc:description/>
  <cp:lastModifiedBy>Nawaf I. Almoosa (Director, EBTIC)</cp:lastModifiedBy>
  <cp:revision>1</cp:revision>
  <dcterms:created xsi:type="dcterms:W3CDTF">2026-05-20T10:17:00Z</dcterms:created>
  <dcterms:modified xsi:type="dcterms:W3CDTF">2026-05-20T10:18:00Z</dcterms:modified>
</cp:coreProperties>
</file>