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954E4" w14:textId="77777777" w:rsidR="003941DB" w:rsidRDefault="003941DB" w:rsidP="003941DB">
      <w:pPr>
        <w:pStyle w:val="SemEspaamento"/>
        <w:jc w:val="both"/>
        <w:rPr>
          <w:rFonts w:ascii="Times New Roman" w:hAnsi="Times New Roman"/>
          <w:b/>
          <w:sz w:val="24"/>
          <w:szCs w:val="24"/>
        </w:rPr>
      </w:pPr>
      <w:r>
        <w:rPr>
          <w:rFonts w:ascii="Times New Roman" w:hAnsi="Times New Roman"/>
          <w:b/>
          <w:sz w:val="24"/>
          <w:szCs w:val="24"/>
        </w:rPr>
        <w:t>ANPEC – XLI Encontro Nacional de Economia – ANPEC</w:t>
      </w:r>
    </w:p>
    <w:p w14:paraId="4BBAA1B1" w14:textId="77777777" w:rsidR="003941DB" w:rsidRDefault="003941DB" w:rsidP="003941DB">
      <w:pPr>
        <w:pStyle w:val="SemEspaamento"/>
        <w:jc w:val="both"/>
        <w:rPr>
          <w:rFonts w:ascii="Times New Roman" w:hAnsi="Times New Roman"/>
          <w:b/>
          <w:sz w:val="24"/>
          <w:szCs w:val="24"/>
        </w:rPr>
      </w:pPr>
    </w:p>
    <w:p w14:paraId="51D9EE99" w14:textId="77777777" w:rsidR="003941DB" w:rsidRDefault="003941DB" w:rsidP="003941DB">
      <w:pPr>
        <w:pStyle w:val="SemEspaamento"/>
        <w:jc w:val="both"/>
        <w:rPr>
          <w:rFonts w:ascii="Times New Roman" w:hAnsi="Times New Roman"/>
          <w:b/>
          <w:sz w:val="24"/>
          <w:szCs w:val="24"/>
        </w:rPr>
      </w:pPr>
      <w:r>
        <w:rPr>
          <w:rFonts w:ascii="Times New Roman" w:hAnsi="Times New Roman"/>
          <w:b/>
          <w:sz w:val="24"/>
          <w:szCs w:val="24"/>
        </w:rPr>
        <w:t>Área 7: Economia Internacional</w:t>
      </w:r>
    </w:p>
    <w:p w14:paraId="30A3419E" w14:textId="77777777" w:rsidR="003941DB" w:rsidRDefault="003941DB" w:rsidP="003941DB">
      <w:pPr>
        <w:pStyle w:val="SemEspaamento"/>
        <w:jc w:val="center"/>
        <w:rPr>
          <w:rFonts w:ascii="Times New Roman" w:hAnsi="Times New Roman"/>
          <w:b/>
          <w:sz w:val="24"/>
          <w:szCs w:val="24"/>
        </w:rPr>
      </w:pPr>
    </w:p>
    <w:p w14:paraId="021922AB" w14:textId="77777777" w:rsidR="003941DB" w:rsidRDefault="003941DB" w:rsidP="003941DB">
      <w:pPr>
        <w:pStyle w:val="SemEspaamento"/>
        <w:jc w:val="center"/>
        <w:rPr>
          <w:rFonts w:ascii="Times New Roman" w:hAnsi="Times New Roman"/>
          <w:b/>
          <w:sz w:val="24"/>
          <w:szCs w:val="24"/>
        </w:rPr>
      </w:pPr>
    </w:p>
    <w:p w14:paraId="1953AC8D" w14:textId="77777777" w:rsidR="003941DB" w:rsidRDefault="003941DB" w:rsidP="003941DB">
      <w:pPr>
        <w:pStyle w:val="SemEspaamento"/>
        <w:jc w:val="center"/>
        <w:rPr>
          <w:rFonts w:ascii="Times New Roman" w:hAnsi="Times New Roman"/>
          <w:b/>
          <w:sz w:val="24"/>
          <w:szCs w:val="24"/>
        </w:rPr>
      </w:pPr>
    </w:p>
    <w:p w14:paraId="3A0F5A11" w14:textId="77777777" w:rsidR="003941DB" w:rsidRPr="005436D6" w:rsidRDefault="003941DB" w:rsidP="003941DB">
      <w:pPr>
        <w:pStyle w:val="SemEspaamento"/>
        <w:jc w:val="center"/>
        <w:rPr>
          <w:rFonts w:ascii="Times New Roman" w:hAnsi="Times New Roman"/>
          <w:b/>
          <w:sz w:val="26"/>
          <w:szCs w:val="26"/>
        </w:rPr>
      </w:pPr>
      <w:r w:rsidRPr="005436D6">
        <w:rPr>
          <w:rFonts w:ascii="Times New Roman" w:hAnsi="Times New Roman"/>
          <w:b/>
          <w:sz w:val="26"/>
          <w:szCs w:val="26"/>
        </w:rPr>
        <w:t>A estrutura tecnológica das exportações dos países em desenvolvimento nos anos 2000</w:t>
      </w:r>
      <w:r>
        <w:rPr>
          <w:rFonts w:ascii="Times New Roman" w:hAnsi="Times New Roman"/>
          <w:b/>
          <w:sz w:val="26"/>
          <w:szCs w:val="26"/>
        </w:rPr>
        <w:t>: análise e implicações para o crescimento</w:t>
      </w:r>
    </w:p>
    <w:p w14:paraId="79FF1B89" w14:textId="77777777" w:rsidR="003941DB" w:rsidRPr="00567BD8" w:rsidRDefault="003941DB" w:rsidP="003941DB">
      <w:pPr>
        <w:pStyle w:val="SemEspaamento"/>
        <w:jc w:val="center"/>
        <w:rPr>
          <w:rFonts w:ascii="Times New Roman" w:hAnsi="Times New Roman"/>
          <w:sz w:val="24"/>
          <w:szCs w:val="24"/>
        </w:rPr>
      </w:pPr>
    </w:p>
    <w:p w14:paraId="4AD03D0C" w14:textId="77777777" w:rsidR="003941DB" w:rsidRPr="00C51D31" w:rsidRDefault="003941DB" w:rsidP="003941DB">
      <w:pPr>
        <w:pStyle w:val="SemEspaamento"/>
        <w:jc w:val="right"/>
        <w:rPr>
          <w:rFonts w:ascii="Times New Roman" w:hAnsi="Times New Roman"/>
          <w:i/>
          <w:sz w:val="24"/>
          <w:szCs w:val="24"/>
        </w:rPr>
      </w:pPr>
      <w:r w:rsidRPr="00C51D31">
        <w:rPr>
          <w:rFonts w:ascii="Times New Roman" w:hAnsi="Times New Roman"/>
          <w:i/>
          <w:sz w:val="24"/>
          <w:szCs w:val="24"/>
        </w:rPr>
        <w:t>Anna Carolina Londe</w:t>
      </w:r>
      <w:r>
        <w:rPr>
          <w:rStyle w:val="Refdenotaderodap"/>
          <w:rFonts w:ascii="Times New Roman" w:hAnsi="Times New Roman"/>
          <w:i/>
          <w:sz w:val="24"/>
          <w:szCs w:val="24"/>
        </w:rPr>
        <w:footnoteReference w:id="1"/>
      </w:r>
    </w:p>
    <w:p w14:paraId="31C2CCF4" w14:textId="77777777" w:rsidR="003941DB" w:rsidRDefault="003941DB" w:rsidP="003941DB">
      <w:pPr>
        <w:pStyle w:val="SemEspaamento"/>
        <w:ind w:left="4248"/>
        <w:jc w:val="right"/>
        <w:rPr>
          <w:rFonts w:ascii="Times New Roman" w:hAnsi="Times New Roman"/>
          <w:i/>
          <w:sz w:val="24"/>
          <w:szCs w:val="24"/>
        </w:rPr>
      </w:pPr>
      <w:r w:rsidRPr="00C51D31">
        <w:rPr>
          <w:rFonts w:ascii="Times New Roman" w:hAnsi="Times New Roman"/>
          <w:i/>
          <w:sz w:val="24"/>
          <w:szCs w:val="24"/>
        </w:rPr>
        <w:t>Gilberto Libânio</w:t>
      </w:r>
      <w:r>
        <w:rPr>
          <w:rStyle w:val="Refdenotaderodap"/>
          <w:rFonts w:ascii="Times New Roman" w:hAnsi="Times New Roman"/>
          <w:i/>
          <w:sz w:val="24"/>
          <w:szCs w:val="24"/>
        </w:rPr>
        <w:footnoteReference w:id="2"/>
      </w:r>
    </w:p>
    <w:p w14:paraId="193D6D15" w14:textId="77777777" w:rsidR="003941DB" w:rsidRDefault="003941DB" w:rsidP="003941DB">
      <w:pPr>
        <w:pStyle w:val="SemEspaamento"/>
        <w:ind w:left="4248"/>
        <w:jc w:val="right"/>
        <w:rPr>
          <w:rFonts w:ascii="Times New Roman" w:hAnsi="Times New Roman"/>
          <w:sz w:val="24"/>
          <w:szCs w:val="24"/>
        </w:rPr>
      </w:pPr>
    </w:p>
    <w:p w14:paraId="648E7A32" w14:textId="77777777" w:rsidR="003941DB" w:rsidRPr="00567BD8" w:rsidRDefault="003941DB" w:rsidP="003941DB">
      <w:pPr>
        <w:pStyle w:val="SemEspaamento"/>
        <w:ind w:left="4248"/>
        <w:jc w:val="right"/>
        <w:rPr>
          <w:rFonts w:ascii="Times New Roman" w:hAnsi="Times New Roman"/>
          <w:sz w:val="24"/>
          <w:szCs w:val="24"/>
        </w:rPr>
      </w:pPr>
    </w:p>
    <w:p w14:paraId="48F2B983" w14:textId="77777777" w:rsidR="003941DB" w:rsidRPr="00567BD8" w:rsidRDefault="003941DB" w:rsidP="003941DB">
      <w:pPr>
        <w:pStyle w:val="SemEspaamento"/>
        <w:jc w:val="both"/>
        <w:rPr>
          <w:rFonts w:ascii="Times New Roman" w:hAnsi="Times New Roman"/>
          <w:b/>
          <w:sz w:val="24"/>
          <w:szCs w:val="24"/>
        </w:rPr>
      </w:pPr>
      <w:r w:rsidRPr="00567BD8">
        <w:rPr>
          <w:rFonts w:ascii="Times New Roman" w:hAnsi="Times New Roman"/>
          <w:b/>
          <w:sz w:val="24"/>
          <w:szCs w:val="24"/>
        </w:rPr>
        <w:t>RESUMO</w:t>
      </w:r>
    </w:p>
    <w:p w14:paraId="22C3BF44" w14:textId="77777777" w:rsidR="003941DB" w:rsidRPr="00567BD8" w:rsidRDefault="003941DB" w:rsidP="003941DB">
      <w:pPr>
        <w:pStyle w:val="SemEspaamento"/>
        <w:jc w:val="both"/>
        <w:rPr>
          <w:rFonts w:ascii="Times New Roman" w:hAnsi="Times New Roman"/>
          <w:b/>
          <w:sz w:val="24"/>
          <w:szCs w:val="24"/>
        </w:rPr>
      </w:pPr>
    </w:p>
    <w:p w14:paraId="4A8D6407" w14:textId="77777777" w:rsidR="003941DB" w:rsidRPr="007A67BD" w:rsidRDefault="003941DB" w:rsidP="003941DB">
      <w:pPr>
        <w:spacing w:after="0" w:line="240" w:lineRule="auto"/>
        <w:jc w:val="both"/>
        <w:rPr>
          <w:rFonts w:ascii="Times New Roman" w:hAnsi="Times New Roman"/>
          <w:sz w:val="24"/>
          <w:szCs w:val="24"/>
          <w:lang w:eastAsia="pt-BR"/>
        </w:rPr>
      </w:pPr>
      <w:r w:rsidRPr="00567BD8">
        <w:rPr>
          <w:rFonts w:ascii="Times New Roman" w:hAnsi="Times New Roman"/>
          <w:sz w:val="24"/>
          <w:szCs w:val="24"/>
          <w:lang w:eastAsia="pt-BR"/>
        </w:rPr>
        <w:t xml:space="preserve">Este trabalho </w:t>
      </w:r>
      <w:r>
        <w:rPr>
          <w:rFonts w:ascii="Times New Roman" w:hAnsi="Times New Roman"/>
          <w:sz w:val="24"/>
          <w:szCs w:val="24"/>
          <w:lang w:eastAsia="pt-BR"/>
        </w:rPr>
        <w:t xml:space="preserve">examina </w:t>
      </w:r>
      <w:r w:rsidRPr="00567BD8">
        <w:rPr>
          <w:rFonts w:ascii="Times New Roman" w:hAnsi="Times New Roman"/>
          <w:sz w:val="24"/>
          <w:szCs w:val="24"/>
          <w:lang w:eastAsia="pt-BR"/>
        </w:rPr>
        <w:t xml:space="preserve">a estrutura tecnológica das exportações dos países em desenvolvimento, no período de </w:t>
      </w:r>
      <w:smartTag w:uri="urn:schemas-microsoft-com:office:smarttags" w:element="metricconverter">
        <w:smartTagPr>
          <w:attr w:name="ProductID" w:val="2000 a"/>
        </w:smartTagPr>
        <w:r w:rsidRPr="00567BD8">
          <w:rPr>
            <w:rFonts w:ascii="Times New Roman" w:hAnsi="Times New Roman"/>
            <w:sz w:val="24"/>
            <w:szCs w:val="24"/>
            <w:lang w:eastAsia="pt-BR"/>
          </w:rPr>
          <w:t>2000 a</w:t>
        </w:r>
      </w:smartTag>
      <w:r w:rsidRPr="00567BD8">
        <w:rPr>
          <w:rFonts w:ascii="Times New Roman" w:hAnsi="Times New Roman"/>
          <w:sz w:val="24"/>
          <w:szCs w:val="24"/>
          <w:lang w:eastAsia="pt-BR"/>
        </w:rPr>
        <w:t xml:space="preserve"> 2010, de acordo com a classificação em categorias de intensidade tecnológica desenvolvida por Lall (2000). Para tanto, compara os dados de exportações dos países desenvolvidos com </w:t>
      </w:r>
      <w:r>
        <w:rPr>
          <w:rFonts w:ascii="Times New Roman" w:hAnsi="Times New Roman"/>
          <w:sz w:val="24"/>
          <w:szCs w:val="24"/>
          <w:lang w:eastAsia="pt-BR"/>
        </w:rPr>
        <w:t xml:space="preserve">os de países em desenvolvimento, e das principais regiões exportadoras </w:t>
      </w:r>
      <w:r w:rsidRPr="00567BD8">
        <w:rPr>
          <w:rFonts w:ascii="Times New Roman" w:hAnsi="Times New Roman"/>
          <w:sz w:val="24"/>
          <w:szCs w:val="24"/>
          <w:lang w:eastAsia="pt-BR"/>
        </w:rPr>
        <w:t>dentro do grupo de p</w:t>
      </w:r>
      <w:r>
        <w:rPr>
          <w:rFonts w:ascii="Times New Roman" w:hAnsi="Times New Roman"/>
          <w:sz w:val="24"/>
          <w:szCs w:val="24"/>
          <w:lang w:eastAsia="pt-BR"/>
        </w:rPr>
        <w:t>aíses em desenvolvimento. A</w:t>
      </w:r>
      <w:r w:rsidRPr="00567BD8">
        <w:rPr>
          <w:rFonts w:ascii="Times New Roman" w:hAnsi="Times New Roman"/>
          <w:sz w:val="24"/>
          <w:szCs w:val="24"/>
          <w:lang w:eastAsia="pt-BR"/>
        </w:rPr>
        <w:t xml:space="preserve"> partir da ideia de que a estrutura tecnológica das exportações tem </w:t>
      </w:r>
      <w:r>
        <w:rPr>
          <w:rFonts w:ascii="Times New Roman" w:hAnsi="Times New Roman"/>
          <w:sz w:val="24"/>
          <w:szCs w:val="24"/>
          <w:lang w:eastAsia="pt-BR"/>
        </w:rPr>
        <w:t>implicações</w:t>
      </w:r>
      <w:r w:rsidRPr="00567BD8">
        <w:rPr>
          <w:rFonts w:ascii="Times New Roman" w:hAnsi="Times New Roman"/>
          <w:sz w:val="24"/>
          <w:szCs w:val="24"/>
          <w:lang w:eastAsia="pt-BR"/>
        </w:rPr>
        <w:t xml:space="preserve"> </w:t>
      </w:r>
      <w:r>
        <w:rPr>
          <w:rFonts w:ascii="Times New Roman" w:hAnsi="Times New Roman"/>
          <w:sz w:val="24"/>
          <w:szCs w:val="24"/>
          <w:lang w:eastAsia="pt-BR"/>
        </w:rPr>
        <w:t>centrais para o</w:t>
      </w:r>
      <w:r w:rsidRPr="00567BD8">
        <w:rPr>
          <w:rFonts w:ascii="Times New Roman" w:hAnsi="Times New Roman"/>
          <w:sz w:val="24"/>
          <w:szCs w:val="24"/>
          <w:lang w:eastAsia="pt-BR"/>
        </w:rPr>
        <w:t xml:space="preserve"> desenvolvimento econômico, </w:t>
      </w:r>
      <w:r>
        <w:rPr>
          <w:rFonts w:ascii="Times New Roman" w:hAnsi="Times New Roman"/>
          <w:sz w:val="24"/>
          <w:szCs w:val="24"/>
          <w:lang w:eastAsia="pt-BR"/>
        </w:rPr>
        <w:t xml:space="preserve">o artigo também investiga a relação entre pauta de exportações e crescimento econômico, por meio de uma estimação com dados em painel. Os resultados sugerem que – a despeito da grande expansão da demanda e dos preços de </w:t>
      </w:r>
      <w:r w:rsidRPr="007F0041">
        <w:rPr>
          <w:rFonts w:ascii="Times New Roman" w:hAnsi="Times New Roman"/>
          <w:i/>
          <w:sz w:val="24"/>
          <w:szCs w:val="24"/>
          <w:lang w:eastAsia="pt-BR"/>
        </w:rPr>
        <w:t>commodities</w:t>
      </w:r>
      <w:r>
        <w:rPr>
          <w:rFonts w:ascii="Times New Roman" w:hAnsi="Times New Roman"/>
          <w:sz w:val="24"/>
          <w:szCs w:val="24"/>
          <w:lang w:eastAsia="pt-BR"/>
        </w:rPr>
        <w:t xml:space="preserve"> durante a maior parte da década – os países com estruturas exportadoras com maior conteúdo tecnológico apresentaram taxas de crescimento mais elevadas durante período analisado</w:t>
      </w:r>
      <w:r w:rsidRPr="00567BD8">
        <w:rPr>
          <w:rFonts w:ascii="Times New Roman" w:hAnsi="Times New Roman"/>
          <w:sz w:val="24"/>
          <w:szCs w:val="24"/>
          <w:lang w:eastAsia="pt-BR"/>
        </w:rPr>
        <w:t>.</w:t>
      </w:r>
    </w:p>
    <w:p w14:paraId="2D432F98" w14:textId="77777777" w:rsidR="003941DB" w:rsidRPr="007A67BD" w:rsidRDefault="003941DB" w:rsidP="003941DB">
      <w:pPr>
        <w:spacing w:after="0" w:line="240" w:lineRule="auto"/>
        <w:jc w:val="both"/>
        <w:rPr>
          <w:rFonts w:ascii="Times New Roman" w:hAnsi="Times New Roman"/>
          <w:sz w:val="24"/>
          <w:szCs w:val="24"/>
          <w:lang w:eastAsia="pt-BR"/>
        </w:rPr>
      </w:pPr>
    </w:p>
    <w:p w14:paraId="0585A5E6" w14:textId="77777777" w:rsidR="003941DB" w:rsidRPr="00567BD8" w:rsidRDefault="003941DB" w:rsidP="003941DB">
      <w:pPr>
        <w:spacing w:after="0" w:line="240" w:lineRule="auto"/>
        <w:jc w:val="both"/>
        <w:rPr>
          <w:rFonts w:ascii="Times New Roman" w:hAnsi="Times New Roman"/>
          <w:i/>
          <w:sz w:val="24"/>
          <w:szCs w:val="24"/>
          <w:lang w:eastAsia="pt-BR"/>
        </w:rPr>
      </w:pPr>
      <w:r w:rsidRPr="00567BD8">
        <w:rPr>
          <w:rFonts w:ascii="Times New Roman" w:hAnsi="Times New Roman"/>
          <w:b/>
          <w:sz w:val="24"/>
          <w:szCs w:val="24"/>
          <w:lang w:eastAsia="pt-BR"/>
        </w:rPr>
        <w:t xml:space="preserve">Palavras-chave: </w:t>
      </w:r>
      <w:r w:rsidRPr="00567BD8">
        <w:rPr>
          <w:rFonts w:ascii="Times New Roman" w:hAnsi="Times New Roman"/>
          <w:sz w:val="24"/>
          <w:szCs w:val="24"/>
          <w:lang w:eastAsia="pt-BR"/>
        </w:rPr>
        <w:t>exportações, tecnologia, desenvolvimen</w:t>
      </w:r>
      <w:r>
        <w:rPr>
          <w:rFonts w:ascii="Times New Roman" w:hAnsi="Times New Roman"/>
          <w:sz w:val="24"/>
          <w:szCs w:val="24"/>
          <w:lang w:eastAsia="pt-BR"/>
        </w:rPr>
        <w:t>to econômico</w:t>
      </w:r>
      <w:r w:rsidRPr="00567BD8">
        <w:rPr>
          <w:rFonts w:ascii="Times New Roman" w:hAnsi="Times New Roman"/>
          <w:sz w:val="24"/>
          <w:szCs w:val="24"/>
          <w:lang w:eastAsia="pt-BR"/>
        </w:rPr>
        <w:t>.</w:t>
      </w:r>
    </w:p>
    <w:p w14:paraId="733A2D90" w14:textId="77777777" w:rsidR="003941DB" w:rsidRPr="00D5410E" w:rsidRDefault="003941DB" w:rsidP="003941DB">
      <w:pPr>
        <w:pStyle w:val="SemEspaamento"/>
        <w:jc w:val="both"/>
        <w:rPr>
          <w:rFonts w:ascii="Times New Roman" w:hAnsi="Times New Roman"/>
          <w:sz w:val="24"/>
          <w:szCs w:val="24"/>
          <w:lang w:val="en-US"/>
        </w:rPr>
      </w:pPr>
      <w:r w:rsidRPr="00D5410E">
        <w:rPr>
          <w:rFonts w:ascii="Times New Roman" w:hAnsi="Times New Roman"/>
          <w:b/>
          <w:sz w:val="24"/>
          <w:szCs w:val="24"/>
          <w:lang w:val="en-US" w:eastAsia="pt-BR"/>
        </w:rPr>
        <w:t>Classificação JEL:</w:t>
      </w:r>
      <w:r w:rsidRPr="00D5410E">
        <w:rPr>
          <w:rFonts w:ascii="Times New Roman" w:hAnsi="Times New Roman"/>
          <w:sz w:val="24"/>
          <w:szCs w:val="24"/>
          <w:lang w:val="en-US"/>
        </w:rPr>
        <w:t xml:space="preserve"> O11</w:t>
      </w:r>
    </w:p>
    <w:p w14:paraId="19F2D252" w14:textId="77777777" w:rsidR="003941DB" w:rsidRDefault="003941DB" w:rsidP="003941DB">
      <w:pPr>
        <w:pStyle w:val="SemEspaamento"/>
        <w:jc w:val="both"/>
        <w:rPr>
          <w:rFonts w:ascii="Times New Roman" w:hAnsi="Times New Roman"/>
          <w:sz w:val="24"/>
          <w:szCs w:val="24"/>
          <w:lang w:val="en-US"/>
        </w:rPr>
      </w:pPr>
    </w:p>
    <w:p w14:paraId="137B4193" w14:textId="77777777" w:rsidR="003941DB" w:rsidRDefault="003941DB" w:rsidP="003941DB">
      <w:pPr>
        <w:pStyle w:val="SemEspaamento"/>
        <w:jc w:val="both"/>
        <w:rPr>
          <w:rFonts w:ascii="Times New Roman" w:hAnsi="Times New Roman"/>
          <w:sz w:val="24"/>
          <w:szCs w:val="24"/>
          <w:lang w:val="en-US"/>
        </w:rPr>
      </w:pPr>
    </w:p>
    <w:p w14:paraId="7A8F5733" w14:textId="77777777" w:rsidR="003941DB" w:rsidRPr="00D5410E" w:rsidRDefault="003941DB" w:rsidP="003941DB">
      <w:pPr>
        <w:pStyle w:val="SemEspaamento"/>
        <w:jc w:val="both"/>
        <w:rPr>
          <w:rFonts w:ascii="Times New Roman" w:hAnsi="Times New Roman"/>
          <w:sz w:val="24"/>
          <w:szCs w:val="24"/>
          <w:lang w:val="en-US"/>
        </w:rPr>
      </w:pPr>
    </w:p>
    <w:p w14:paraId="68114592" w14:textId="77777777" w:rsidR="003941DB" w:rsidRDefault="003941DB" w:rsidP="003941DB">
      <w:pPr>
        <w:pStyle w:val="SemEspaamento"/>
        <w:jc w:val="both"/>
        <w:rPr>
          <w:rFonts w:ascii="Times New Roman" w:hAnsi="Times New Roman"/>
          <w:b/>
          <w:sz w:val="24"/>
          <w:szCs w:val="24"/>
          <w:lang w:val="en-US"/>
        </w:rPr>
      </w:pPr>
      <w:r w:rsidRPr="00FC15F9">
        <w:rPr>
          <w:rFonts w:ascii="Times New Roman" w:hAnsi="Times New Roman"/>
          <w:b/>
          <w:sz w:val="24"/>
          <w:szCs w:val="24"/>
          <w:lang w:val="en-US"/>
        </w:rPr>
        <w:t>ABSTRACT</w:t>
      </w:r>
    </w:p>
    <w:p w14:paraId="79A6F097" w14:textId="77777777" w:rsidR="003941DB" w:rsidRPr="00FC15F9" w:rsidRDefault="003941DB" w:rsidP="003941DB">
      <w:pPr>
        <w:pStyle w:val="SemEspaamento"/>
        <w:jc w:val="both"/>
        <w:rPr>
          <w:rFonts w:ascii="Times New Roman" w:hAnsi="Times New Roman"/>
          <w:b/>
          <w:sz w:val="24"/>
          <w:szCs w:val="24"/>
          <w:lang w:val="en-US"/>
        </w:rPr>
      </w:pPr>
    </w:p>
    <w:p w14:paraId="1468C90B" w14:textId="77777777" w:rsidR="003941DB" w:rsidRPr="00C124B2" w:rsidRDefault="003941DB" w:rsidP="003941DB">
      <w:pPr>
        <w:pStyle w:val="SemEspaamento"/>
        <w:jc w:val="both"/>
        <w:rPr>
          <w:rFonts w:ascii="Times New Roman" w:hAnsi="Times New Roman"/>
          <w:i/>
          <w:sz w:val="24"/>
          <w:szCs w:val="24"/>
          <w:lang w:val="en-US"/>
        </w:rPr>
      </w:pPr>
      <w:r w:rsidRPr="00C124B2">
        <w:rPr>
          <w:rFonts w:ascii="Times New Roman" w:hAnsi="Times New Roman"/>
          <w:i/>
          <w:sz w:val="24"/>
          <w:szCs w:val="24"/>
          <w:lang w:val="en-US"/>
        </w:rPr>
        <w:t xml:space="preserve">This paper </w:t>
      </w:r>
      <w:r>
        <w:rPr>
          <w:rFonts w:ascii="Times New Roman" w:hAnsi="Times New Roman"/>
          <w:i/>
          <w:sz w:val="24"/>
          <w:szCs w:val="24"/>
          <w:lang w:val="en-US"/>
        </w:rPr>
        <w:t>examines</w:t>
      </w:r>
      <w:r w:rsidRPr="00C124B2">
        <w:rPr>
          <w:rFonts w:ascii="Times New Roman" w:hAnsi="Times New Roman"/>
          <w:i/>
          <w:sz w:val="24"/>
          <w:szCs w:val="24"/>
          <w:lang w:val="en-US"/>
        </w:rPr>
        <w:t xml:space="preserve"> the technological structure of exports from developing countries between 2000 and 2010, according to the classification by technological intensity prop</w:t>
      </w:r>
      <w:r>
        <w:rPr>
          <w:rFonts w:ascii="Times New Roman" w:hAnsi="Times New Roman"/>
          <w:i/>
          <w:sz w:val="24"/>
          <w:szCs w:val="24"/>
          <w:lang w:val="en-US"/>
        </w:rPr>
        <w:t>osed by Lall (2000). I</w:t>
      </w:r>
      <w:r w:rsidRPr="00C124B2">
        <w:rPr>
          <w:rFonts w:ascii="Times New Roman" w:hAnsi="Times New Roman"/>
          <w:i/>
          <w:sz w:val="24"/>
          <w:szCs w:val="24"/>
          <w:lang w:val="en-US"/>
        </w:rPr>
        <w:t>t compares data on exports from developing and developed countries, and from the main export regions among developing countries. Considering the idea</w:t>
      </w:r>
      <w:r>
        <w:rPr>
          <w:rFonts w:ascii="Times New Roman" w:hAnsi="Times New Roman"/>
          <w:i/>
          <w:sz w:val="24"/>
          <w:szCs w:val="24"/>
          <w:lang w:val="en-US"/>
        </w:rPr>
        <w:t xml:space="preserve"> that the technological structu</w:t>
      </w:r>
      <w:r w:rsidRPr="00C124B2">
        <w:rPr>
          <w:rFonts w:ascii="Times New Roman" w:hAnsi="Times New Roman"/>
          <w:i/>
          <w:sz w:val="24"/>
          <w:szCs w:val="24"/>
          <w:lang w:val="en-US"/>
        </w:rPr>
        <w:t xml:space="preserve">re of exports has crucial implications for development, the paper also </w:t>
      </w:r>
      <w:r>
        <w:rPr>
          <w:rFonts w:ascii="Times New Roman" w:hAnsi="Times New Roman"/>
          <w:i/>
          <w:sz w:val="24"/>
          <w:szCs w:val="24"/>
          <w:lang w:val="en-US"/>
        </w:rPr>
        <w:t>investigates</w:t>
      </w:r>
      <w:r w:rsidRPr="00C124B2">
        <w:rPr>
          <w:rFonts w:ascii="Times New Roman" w:hAnsi="Times New Roman"/>
          <w:i/>
          <w:sz w:val="24"/>
          <w:szCs w:val="24"/>
          <w:lang w:val="en-US"/>
        </w:rPr>
        <w:t xml:space="preserve"> the relation between export structure and economic growth</w:t>
      </w:r>
      <w:r>
        <w:rPr>
          <w:rFonts w:ascii="Times New Roman" w:hAnsi="Times New Roman"/>
          <w:i/>
          <w:sz w:val="24"/>
          <w:szCs w:val="24"/>
          <w:lang w:val="en-US"/>
        </w:rPr>
        <w:t>, using panel data. T</w:t>
      </w:r>
      <w:r w:rsidRPr="00C124B2">
        <w:rPr>
          <w:rFonts w:ascii="Times New Roman" w:hAnsi="Times New Roman"/>
          <w:i/>
          <w:sz w:val="24"/>
          <w:szCs w:val="24"/>
          <w:lang w:val="en-US"/>
        </w:rPr>
        <w:t>he estimation results suggest that</w:t>
      </w:r>
      <w:r>
        <w:rPr>
          <w:rFonts w:ascii="Times New Roman" w:hAnsi="Times New Roman"/>
          <w:i/>
          <w:sz w:val="24"/>
          <w:szCs w:val="24"/>
          <w:lang w:val="en-US"/>
        </w:rPr>
        <w:t xml:space="preserve"> – despite the boom in commodities demand and prices during most of the decade –</w:t>
      </w:r>
      <w:r w:rsidRPr="00C124B2">
        <w:rPr>
          <w:rFonts w:ascii="Times New Roman" w:hAnsi="Times New Roman"/>
          <w:i/>
          <w:sz w:val="24"/>
          <w:szCs w:val="24"/>
          <w:lang w:val="en-US"/>
        </w:rPr>
        <w:t xml:space="preserve"> countries with export structures with higher technological content have presented higher growth rates during the period of analysis.</w:t>
      </w:r>
    </w:p>
    <w:p w14:paraId="12F56BF6" w14:textId="77777777" w:rsidR="003941DB" w:rsidRPr="00FC15F9" w:rsidRDefault="003941DB" w:rsidP="003941DB">
      <w:pPr>
        <w:pStyle w:val="SemEspaamento"/>
        <w:jc w:val="both"/>
        <w:rPr>
          <w:rFonts w:ascii="Times New Roman" w:hAnsi="Times New Roman"/>
          <w:sz w:val="24"/>
          <w:szCs w:val="24"/>
          <w:lang w:val="en-US"/>
        </w:rPr>
      </w:pPr>
    </w:p>
    <w:p w14:paraId="6C3B8259" w14:textId="77777777" w:rsidR="003941DB" w:rsidRPr="00FC15F9" w:rsidRDefault="003941DB" w:rsidP="003941DB">
      <w:pPr>
        <w:pStyle w:val="SemEspaamento"/>
        <w:jc w:val="both"/>
        <w:rPr>
          <w:rFonts w:ascii="Times New Roman" w:hAnsi="Times New Roman"/>
          <w:b/>
          <w:sz w:val="24"/>
          <w:szCs w:val="24"/>
          <w:lang w:val="en-US"/>
        </w:rPr>
      </w:pPr>
      <w:r w:rsidRPr="00FC15F9">
        <w:rPr>
          <w:rFonts w:ascii="Times New Roman" w:hAnsi="Times New Roman"/>
          <w:b/>
          <w:sz w:val="24"/>
          <w:szCs w:val="24"/>
          <w:lang w:val="en-US"/>
        </w:rPr>
        <w:t xml:space="preserve">Keywords: </w:t>
      </w:r>
      <w:r w:rsidRPr="00DF0791">
        <w:rPr>
          <w:rFonts w:ascii="Times New Roman" w:hAnsi="Times New Roman"/>
          <w:sz w:val="24"/>
          <w:szCs w:val="24"/>
          <w:lang w:val="en-US"/>
        </w:rPr>
        <w:t>exports, technology, economic growth.</w:t>
      </w:r>
    </w:p>
    <w:p w14:paraId="42048333" w14:textId="77777777" w:rsidR="003941DB" w:rsidRPr="00DF0791" w:rsidRDefault="003941DB" w:rsidP="003941DB">
      <w:pPr>
        <w:pStyle w:val="SemEspaamento"/>
        <w:jc w:val="both"/>
        <w:rPr>
          <w:rFonts w:ascii="Times New Roman" w:hAnsi="Times New Roman"/>
          <w:sz w:val="24"/>
          <w:szCs w:val="24"/>
        </w:rPr>
      </w:pPr>
      <w:r w:rsidRPr="00FC15F9">
        <w:rPr>
          <w:rFonts w:ascii="Times New Roman" w:hAnsi="Times New Roman"/>
          <w:b/>
          <w:sz w:val="24"/>
          <w:szCs w:val="24"/>
        </w:rPr>
        <w:t xml:space="preserve">JEL Classification: </w:t>
      </w:r>
      <w:r w:rsidRPr="00DF0791">
        <w:rPr>
          <w:rFonts w:ascii="Times New Roman" w:hAnsi="Times New Roman"/>
          <w:sz w:val="24"/>
          <w:szCs w:val="24"/>
        </w:rPr>
        <w:t>O11</w:t>
      </w:r>
    </w:p>
    <w:p w14:paraId="422A0089" w14:textId="77777777" w:rsidR="003941DB" w:rsidRDefault="003941DB" w:rsidP="003941DB">
      <w:pPr>
        <w:autoSpaceDE w:val="0"/>
        <w:autoSpaceDN w:val="0"/>
        <w:adjustRightInd w:val="0"/>
        <w:spacing w:after="0" w:line="240" w:lineRule="auto"/>
        <w:rPr>
          <w:rStyle w:val="TtulodoLivro"/>
          <w:rFonts w:ascii="Times New Roman" w:hAnsi="Times New Roman"/>
          <w:sz w:val="24"/>
          <w:szCs w:val="24"/>
        </w:rPr>
      </w:pPr>
    </w:p>
    <w:p w14:paraId="60636CC5" w14:textId="77777777" w:rsidR="003941DB" w:rsidRDefault="003941DB" w:rsidP="003941DB">
      <w:pPr>
        <w:autoSpaceDE w:val="0"/>
        <w:autoSpaceDN w:val="0"/>
        <w:adjustRightInd w:val="0"/>
        <w:spacing w:after="0" w:line="240" w:lineRule="auto"/>
        <w:rPr>
          <w:rStyle w:val="TtulodoLivro"/>
          <w:rFonts w:ascii="Times New Roman" w:hAnsi="Times New Roman"/>
          <w:sz w:val="24"/>
          <w:szCs w:val="24"/>
        </w:rPr>
      </w:pPr>
    </w:p>
    <w:p w14:paraId="6150BC13" w14:textId="77777777" w:rsidR="003941DB" w:rsidRDefault="003941DB" w:rsidP="003941DB">
      <w:pPr>
        <w:autoSpaceDE w:val="0"/>
        <w:autoSpaceDN w:val="0"/>
        <w:adjustRightInd w:val="0"/>
        <w:spacing w:after="0" w:line="240" w:lineRule="auto"/>
        <w:rPr>
          <w:rStyle w:val="TtulodoLivro"/>
          <w:rFonts w:ascii="Times New Roman" w:hAnsi="Times New Roman"/>
          <w:sz w:val="24"/>
          <w:szCs w:val="24"/>
        </w:rPr>
      </w:pPr>
    </w:p>
    <w:p w14:paraId="714BFE10" w14:textId="77777777" w:rsidR="003941DB" w:rsidRDefault="003941DB" w:rsidP="003941DB">
      <w:pPr>
        <w:autoSpaceDE w:val="0"/>
        <w:autoSpaceDN w:val="0"/>
        <w:adjustRightInd w:val="0"/>
        <w:spacing w:after="0" w:line="240" w:lineRule="auto"/>
        <w:rPr>
          <w:rStyle w:val="TtulodoLivro"/>
          <w:rFonts w:ascii="Times New Roman" w:hAnsi="Times New Roman"/>
          <w:sz w:val="24"/>
          <w:szCs w:val="24"/>
        </w:rPr>
      </w:pPr>
    </w:p>
    <w:p w14:paraId="0B5EB1DD" w14:textId="77777777" w:rsidR="003941DB" w:rsidRDefault="003941DB" w:rsidP="003941DB">
      <w:pPr>
        <w:autoSpaceDE w:val="0"/>
        <w:autoSpaceDN w:val="0"/>
        <w:adjustRightInd w:val="0"/>
        <w:spacing w:after="0" w:line="240" w:lineRule="auto"/>
        <w:rPr>
          <w:rStyle w:val="TtulodoLivro"/>
          <w:rFonts w:ascii="Times New Roman" w:hAnsi="Times New Roman"/>
          <w:sz w:val="24"/>
          <w:szCs w:val="24"/>
        </w:rPr>
      </w:pPr>
    </w:p>
    <w:p w14:paraId="4ADA1D1D" w14:textId="77777777" w:rsidR="003941DB" w:rsidRPr="00567BD8" w:rsidRDefault="003941DB" w:rsidP="003941DB">
      <w:pPr>
        <w:autoSpaceDE w:val="0"/>
        <w:autoSpaceDN w:val="0"/>
        <w:adjustRightInd w:val="0"/>
        <w:spacing w:after="0" w:line="240" w:lineRule="auto"/>
        <w:rPr>
          <w:rStyle w:val="TtulodoLivro"/>
          <w:rFonts w:ascii="Times New Roman" w:hAnsi="Times New Roman"/>
          <w:sz w:val="24"/>
          <w:szCs w:val="24"/>
        </w:rPr>
      </w:pPr>
      <w:r w:rsidRPr="00567BD8">
        <w:rPr>
          <w:rStyle w:val="TtulodoLivro"/>
          <w:rFonts w:ascii="Times New Roman" w:hAnsi="Times New Roman"/>
          <w:sz w:val="24"/>
          <w:szCs w:val="24"/>
        </w:rPr>
        <w:lastRenderedPageBreak/>
        <w:t xml:space="preserve">1 </w:t>
      </w:r>
      <w:r w:rsidRPr="00567BD8">
        <w:rPr>
          <w:rStyle w:val="TtulodoLivro"/>
          <w:rFonts w:ascii="Times New Roman" w:hAnsi="Times New Roman"/>
          <w:sz w:val="24"/>
          <w:szCs w:val="24"/>
        </w:rPr>
        <w:tab/>
        <w:t>INTRODUÇÃO</w:t>
      </w:r>
    </w:p>
    <w:p w14:paraId="2C9BB35C" w14:textId="77777777" w:rsidR="003941DB" w:rsidRPr="00567BD8" w:rsidRDefault="003941DB" w:rsidP="003941DB">
      <w:pPr>
        <w:autoSpaceDE w:val="0"/>
        <w:autoSpaceDN w:val="0"/>
        <w:adjustRightInd w:val="0"/>
        <w:spacing w:after="0" w:line="240" w:lineRule="auto"/>
        <w:rPr>
          <w:rFonts w:ascii="Times New Roman" w:hAnsi="Times New Roman"/>
          <w:b/>
          <w:sz w:val="24"/>
          <w:szCs w:val="24"/>
          <w:lang w:eastAsia="pt-BR"/>
        </w:rPr>
      </w:pPr>
    </w:p>
    <w:p w14:paraId="6C3C9162" w14:textId="77777777" w:rsidR="003941DB" w:rsidRPr="00567BD8" w:rsidRDefault="003941DB" w:rsidP="003941DB">
      <w:pPr>
        <w:autoSpaceDE w:val="0"/>
        <w:autoSpaceDN w:val="0"/>
        <w:adjustRightInd w:val="0"/>
        <w:spacing w:after="0" w:line="240" w:lineRule="auto"/>
        <w:ind w:firstLine="708"/>
        <w:jc w:val="both"/>
        <w:rPr>
          <w:rFonts w:ascii="Times New Roman" w:hAnsi="Times New Roman"/>
          <w:sz w:val="24"/>
          <w:szCs w:val="24"/>
          <w:lang w:eastAsia="pt-BR"/>
        </w:rPr>
      </w:pPr>
      <w:r>
        <w:rPr>
          <w:rFonts w:ascii="Times New Roman" w:hAnsi="Times New Roman"/>
          <w:sz w:val="24"/>
          <w:szCs w:val="24"/>
          <w:lang w:eastAsia="pt-BR"/>
        </w:rPr>
        <w:t>A relação entre especialização produtiva, comércio internacional e</w:t>
      </w:r>
      <w:r w:rsidRPr="00567BD8">
        <w:rPr>
          <w:rFonts w:ascii="Times New Roman" w:hAnsi="Times New Roman"/>
          <w:sz w:val="24"/>
          <w:szCs w:val="24"/>
          <w:lang w:eastAsia="pt-BR"/>
        </w:rPr>
        <w:t xml:space="preserve"> crescimento econômico </w:t>
      </w:r>
      <w:r>
        <w:rPr>
          <w:rFonts w:ascii="Times New Roman" w:hAnsi="Times New Roman"/>
          <w:sz w:val="24"/>
          <w:szCs w:val="24"/>
          <w:lang w:eastAsia="pt-BR"/>
        </w:rPr>
        <w:t>é tema de crucial importância na agenda dos países em desenvolvimento, pois está associada ao desempenho alcançado</w:t>
      </w:r>
      <w:r w:rsidRPr="00567BD8">
        <w:rPr>
          <w:rFonts w:ascii="Times New Roman" w:hAnsi="Times New Roman"/>
          <w:sz w:val="24"/>
          <w:szCs w:val="24"/>
          <w:lang w:eastAsia="pt-BR"/>
        </w:rPr>
        <w:t xml:space="preserve"> pelos diversos países</w:t>
      </w:r>
      <w:r>
        <w:rPr>
          <w:rFonts w:ascii="Times New Roman" w:hAnsi="Times New Roman"/>
          <w:sz w:val="24"/>
          <w:szCs w:val="24"/>
          <w:lang w:eastAsia="pt-BR"/>
        </w:rPr>
        <w:t xml:space="preserve"> ao longo do tempo</w:t>
      </w:r>
      <w:r w:rsidRPr="00567BD8">
        <w:rPr>
          <w:rFonts w:ascii="Times New Roman" w:hAnsi="Times New Roman"/>
          <w:sz w:val="24"/>
          <w:szCs w:val="24"/>
          <w:lang w:eastAsia="pt-BR"/>
        </w:rPr>
        <w:t xml:space="preserve"> e, principalmente, à diferença encontrada entre o desempenho de países desenvolvid</w:t>
      </w:r>
      <w:r>
        <w:rPr>
          <w:rFonts w:ascii="Times New Roman" w:hAnsi="Times New Roman"/>
          <w:sz w:val="24"/>
          <w:szCs w:val="24"/>
          <w:lang w:eastAsia="pt-BR"/>
        </w:rPr>
        <w:t>os e países em desenvolvimento.</w:t>
      </w:r>
    </w:p>
    <w:p w14:paraId="6AA248F2" w14:textId="77777777" w:rsidR="003941DB" w:rsidRPr="00567BD8" w:rsidRDefault="003941DB" w:rsidP="003941DB">
      <w:pPr>
        <w:autoSpaceDE w:val="0"/>
        <w:autoSpaceDN w:val="0"/>
        <w:adjustRightInd w:val="0"/>
        <w:spacing w:after="0" w:line="240" w:lineRule="auto"/>
        <w:ind w:firstLine="708"/>
        <w:jc w:val="both"/>
        <w:rPr>
          <w:rFonts w:ascii="Times New Roman" w:hAnsi="Times New Roman"/>
          <w:sz w:val="24"/>
          <w:szCs w:val="24"/>
          <w:lang w:eastAsia="pt-BR"/>
        </w:rPr>
      </w:pPr>
      <w:r>
        <w:rPr>
          <w:rFonts w:ascii="Times New Roman" w:hAnsi="Times New Roman"/>
          <w:sz w:val="24"/>
          <w:szCs w:val="24"/>
          <w:lang w:eastAsia="pt-BR"/>
        </w:rPr>
        <w:t>Kaldor (1957, 1966) enfatizou a</w:t>
      </w:r>
      <w:r w:rsidRPr="00567BD8">
        <w:rPr>
          <w:rFonts w:ascii="Times New Roman" w:hAnsi="Times New Roman"/>
          <w:sz w:val="24"/>
          <w:szCs w:val="24"/>
          <w:lang w:eastAsia="pt-BR"/>
        </w:rPr>
        <w:t xml:space="preserve"> importância das exportações</w:t>
      </w:r>
      <w:r>
        <w:rPr>
          <w:rFonts w:ascii="Times New Roman" w:hAnsi="Times New Roman"/>
          <w:sz w:val="24"/>
          <w:szCs w:val="24"/>
          <w:lang w:eastAsia="pt-BR"/>
        </w:rPr>
        <w:t xml:space="preserve"> e do setor manufatureiro</w:t>
      </w:r>
      <w:r w:rsidRPr="00567BD8">
        <w:rPr>
          <w:rFonts w:ascii="Times New Roman" w:hAnsi="Times New Roman"/>
          <w:sz w:val="24"/>
          <w:szCs w:val="24"/>
          <w:lang w:eastAsia="pt-BR"/>
        </w:rPr>
        <w:t xml:space="preserve"> para o cresci</w:t>
      </w:r>
      <w:r>
        <w:rPr>
          <w:rFonts w:ascii="Times New Roman" w:hAnsi="Times New Roman"/>
          <w:sz w:val="24"/>
          <w:szCs w:val="24"/>
          <w:lang w:eastAsia="pt-BR"/>
        </w:rPr>
        <w:t>mento econômico.</w:t>
      </w:r>
      <w:r w:rsidRPr="00567BD8">
        <w:rPr>
          <w:rFonts w:ascii="Times New Roman" w:hAnsi="Times New Roman"/>
          <w:sz w:val="24"/>
          <w:szCs w:val="24"/>
          <w:lang w:eastAsia="pt-BR"/>
        </w:rPr>
        <w:t xml:space="preserve"> Prebisch (1962) e outros autores cepalinos </w:t>
      </w:r>
      <w:r>
        <w:rPr>
          <w:rFonts w:ascii="Times New Roman" w:hAnsi="Times New Roman"/>
          <w:sz w:val="24"/>
          <w:szCs w:val="24"/>
          <w:lang w:eastAsia="pt-BR"/>
        </w:rPr>
        <w:t>destacaram</w:t>
      </w:r>
      <w:r w:rsidRPr="00567BD8">
        <w:rPr>
          <w:rFonts w:ascii="Times New Roman" w:hAnsi="Times New Roman"/>
          <w:sz w:val="24"/>
          <w:szCs w:val="24"/>
          <w:lang w:eastAsia="pt-BR"/>
        </w:rPr>
        <w:t xml:space="preserve"> como o comércio internacional desfavorável aos países periféricos (exportadores de produtos primários e importadores de industrializados) representava um obstáculo fundamen</w:t>
      </w:r>
      <w:r>
        <w:rPr>
          <w:rFonts w:ascii="Times New Roman" w:hAnsi="Times New Roman"/>
          <w:sz w:val="24"/>
          <w:szCs w:val="24"/>
          <w:lang w:eastAsia="pt-BR"/>
        </w:rPr>
        <w:t>tal ao seu desenvolvimento. Nest</w:t>
      </w:r>
      <w:r w:rsidRPr="00567BD8">
        <w:rPr>
          <w:rFonts w:ascii="Times New Roman" w:hAnsi="Times New Roman"/>
          <w:sz w:val="24"/>
          <w:szCs w:val="24"/>
          <w:lang w:eastAsia="pt-BR"/>
        </w:rPr>
        <w:t xml:space="preserve">e </w:t>
      </w:r>
      <w:r>
        <w:rPr>
          <w:rFonts w:ascii="Times New Roman" w:hAnsi="Times New Roman"/>
          <w:sz w:val="24"/>
          <w:szCs w:val="24"/>
          <w:lang w:eastAsia="pt-BR"/>
        </w:rPr>
        <w:t>sentido</w:t>
      </w:r>
      <w:r w:rsidRPr="00567BD8">
        <w:rPr>
          <w:rFonts w:ascii="Times New Roman" w:hAnsi="Times New Roman"/>
          <w:sz w:val="24"/>
          <w:szCs w:val="24"/>
          <w:lang w:eastAsia="pt-BR"/>
        </w:rPr>
        <w:t>, insere-se a importância da tecnologia e da estrutura tecnológica das exportações, uma vez que produtos de maior intensidade tecnológica e, portanto, maior impacto no valor do total exportado, são comumente produzidos por países de mais elevado grau de desenvolvimento.</w:t>
      </w:r>
    </w:p>
    <w:p w14:paraId="6ED55EED" w14:textId="77777777" w:rsidR="003941DB" w:rsidRPr="00567BD8" w:rsidRDefault="003941DB" w:rsidP="003941DB">
      <w:pPr>
        <w:autoSpaceDE w:val="0"/>
        <w:autoSpaceDN w:val="0"/>
        <w:adjustRightInd w:val="0"/>
        <w:spacing w:after="0" w:line="240" w:lineRule="auto"/>
        <w:ind w:firstLine="708"/>
        <w:jc w:val="both"/>
        <w:rPr>
          <w:rFonts w:ascii="Times New Roman" w:hAnsi="Times New Roman"/>
          <w:sz w:val="24"/>
          <w:szCs w:val="24"/>
          <w:lang w:eastAsia="pt-BR"/>
        </w:rPr>
      </w:pPr>
      <w:r w:rsidRPr="00567BD8">
        <w:rPr>
          <w:rFonts w:ascii="Times New Roman" w:hAnsi="Times New Roman"/>
          <w:sz w:val="24"/>
          <w:szCs w:val="24"/>
          <w:lang w:eastAsia="pt-BR"/>
        </w:rPr>
        <w:t>Entender a natureza, determinantes</w:t>
      </w:r>
      <w:r>
        <w:rPr>
          <w:rFonts w:ascii="Times New Roman" w:hAnsi="Times New Roman"/>
          <w:sz w:val="24"/>
          <w:szCs w:val="24"/>
          <w:lang w:eastAsia="pt-BR"/>
        </w:rPr>
        <w:t xml:space="preserve"> e </w:t>
      </w:r>
      <w:r w:rsidRPr="00567BD8">
        <w:rPr>
          <w:rFonts w:ascii="Times New Roman" w:hAnsi="Times New Roman"/>
          <w:sz w:val="24"/>
          <w:szCs w:val="24"/>
          <w:lang w:eastAsia="pt-BR"/>
        </w:rPr>
        <w:t>implicações da estrutura das exportações dos países periféricos é fundamental para compreender suas trajetórias de desenvolvimento atuais e futuras, uma vez que a estrutura tecnológica não pode ser instantaneamente alterada e depende da trajetória anteriormente empreendida.</w:t>
      </w:r>
    </w:p>
    <w:p w14:paraId="0AA7A356" w14:textId="77777777" w:rsidR="003941DB" w:rsidRPr="00567BD8" w:rsidRDefault="003941DB" w:rsidP="003941DB">
      <w:pPr>
        <w:autoSpaceDE w:val="0"/>
        <w:autoSpaceDN w:val="0"/>
        <w:adjustRightInd w:val="0"/>
        <w:spacing w:after="0" w:line="240" w:lineRule="auto"/>
        <w:ind w:firstLine="708"/>
        <w:jc w:val="both"/>
        <w:rPr>
          <w:rFonts w:ascii="Times New Roman" w:hAnsi="Times New Roman"/>
          <w:sz w:val="24"/>
          <w:szCs w:val="24"/>
          <w:lang w:eastAsia="pt-BR"/>
        </w:rPr>
      </w:pPr>
      <w:r w:rsidRPr="00567BD8">
        <w:rPr>
          <w:rFonts w:ascii="Times New Roman" w:hAnsi="Times New Roman"/>
          <w:sz w:val="24"/>
          <w:szCs w:val="24"/>
          <w:lang w:eastAsia="pt-BR"/>
        </w:rPr>
        <w:t>O obj</w:t>
      </w:r>
      <w:r>
        <w:rPr>
          <w:rFonts w:ascii="Times New Roman" w:hAnsi="Times New Roman"/>
          <w:sz w:val="24"/>
          <w:szCs w:val="24"/>
          <w:lang w:eastAsia="pt-BR"/>
        </w:rPr>
        <w:t>etivo deste</w:t>
      </w:r>
      <w:r w:rsidRPr="00567BD8">
        <w:rPr>
          <w:rFonts w:ascii="Times New Roman" w:hAnsi="Times New Roman"/>
          <w:sz w:val="24"/>
          <w:szCs w:val="24"/>
          <w:lang w:eastAsia="pt-BR"/>
        </w:rPr>
        <w:t xml:space="preserve"> trabalho é identificar como se desenvolveu a estrutura tecnológica das exportações dos países em desenvolvimento, de </w:t>
      </w:r>
      <w:smartTag w:uri="urn:schemas-microsoft-com:office:smarttags" w:element="metricconverter">
        <w:smartTagPr>
          <w:attr w:name="ProductID" w:val="2000 a"/>
        </w:smartTagPr>
        <w:r w:rsidRPr="00567BD8">
          <w:rPr>
            <w:rFonts w:ascii="Times New Roman" w:hAnsi="Times New Roman"/>
            <w:sz w:val="24"/>
            <w:szCs w:val="24"/>
            <w:lang w:eastAsia="pt-BR"/>
          </w:rPr>
          <w:t>2000 a</w:t>
        </w:r>
      </w:smartTag>
      <w:r>
        <w:rPr>
          <w:rFonts w:ascii="Times New Roman" w:hAnsi="Times New Roman"/>
          <w:sz w:val="24"/>
          <w:szCs w:val="24"/>
          <w:lang w:eastAsia="pt-BR"/>
        </w:rPr>
        <w:t xml:space="preserve"> 2010. </w:t>
      </w:r>
      <w:r w:rsidRPr="00567BD8">
        <w:rPr>
          <w:rFonts w:ascii="Times New Roman" w:hAnsi="Times New Roman"/>
          <w:sz w:val="24"/>
          <w:szCs w:val="24"/>
          <w:lang w:eastAsia="pt-BR"/>
        </w:rPr>
        <w:t>Serão comparados países em desenvolvimento com países desenvolvidos e, dentre os países em desenvolvimento, aqueles que se destacaram c</w:t>
      </w:r>
      <w:r>
        <w:rPr>
          <w:rFonts w:ascii="Times New Roman" w:hAnsi="Times New Roman"/>
          <w:sz w:val="24"/>
          <w:szCs w:val="24"/>
          <w:lang w:eastAsia="pt-BR"/>
        </w:rPr>
        <w:t xml:space="preserve">omo os principais exportadores. </w:t>
      </w:r>
      <w:r w:rsidRPr="00567BD8">
        <w:rPr>
          <w:rFonts w:ascii="Times New Roman" w:hAnsi="Times New Roman"/>
          <w:sz w:val="24"/>
          <w:szCs w:val="24"/>
          <w:lang w:eastAsia="pt-BR"/>
        </w:rPr>
        <w:t xml:space="preserve">Outro aspecto importante será avaliar como o </w:t>
      </w:r>
      <w:r w:rsidRPr="00567BD8">
        <w:rPr>
          <w:rFonts w:ascii="Times New Roman" w:hAnsi="Times New Roman"/>
          <w:i/>
          <w:sz w:val="24"/>
          <w:szCs w:val="24"/>
          <w:lang w:eastAsia="pt-BR"/>
        </w:rPr>
        <w:t>“boom das commodities”</w:t>
      </w:r>
      <w:r w:rsidRPr="00567BD8">
        <w:rPr>
          <w:rFonts w:ascii="Times New Roman" w:hAnsi="Times New Roman"/>
          <w:sz w:val="24"/>
          <w:szCs w:val="24"/>
          <w:lang w:eastAsia="pt-BR"/>
        </w:rPr>
        <w:t>, a partir dos anos 2000, impactou e tem impactado sobre a estrutura das exportações desses países (quantidade, qualidade e distribuição) e, consequentemente, sobre sua economia como um todo, dado que exportações com diferentes estruturas tecnológicas têm diferentes efeitos e implicações no desenvolvimento econômico.</w:t>
      </w:r>
    </w:p>
    <w:p w14:paraId="5C31C9D2" w14:textId="77777777" w:rsidR="003941DB" w:rsidRDefault="003941DB" w:rsidP="003941DB">
      <w:pPr>
        <w:pStyle w:val="SemEspaamento"/>
        <w:jc w:val="both"/>
        <w:rPr>
          <w:rFonts w:ascii="Times New Roman" w:hAnsi="Times New Roman"/>
          <w:b/>
          <w:sz w:val="24"/>
          <w:szCs w:val="24"/>
          <w:lang w:eastAsia="pt-BR"/>
        </w:rPr>
      </w:pPr>
    </w:p>
    <w:p w14:paraId="7D18643D" w14:textId="77777777" w:rsidR="003941DB" w:rsidRPr="00567BD8" w:rsidRDefault="003941DB" w:rsidP="003941DB">
      <w:pPr>
        <w:pStyle w:val="SemEspaamento"/>
        <w:jc w:val="both"/>
        <w:rPr>
          <w:rFonts w:ascii="Times New Roman" w:hAnsi="Times New Roman"/>
          <w:b/>
          <w:sz w:val="24"/>
          <w:szCs w:val="24"/>
          <w:lang w:eastAsia="pt-BR"/>
        </w:rPr>
      </w:pPr>
      <w:r w:rsidRPr="00567BD8">
        <w:rPr>
          <w:rFonts w:ascii="Times New Roman" w:hAnsi="Times New Roman"/>
          <w:b/>
          <w:sz w:val="24"/>
          <w:szCs w:val="24"/>
          <w:lang w:eastAsia="pt-BR"/>
        </w:rPr>
        <w:t>2</w:t>
      </w:r>
      <w:r w:rsidRPr="00567BD8">
        <w:rPr>
          <w:rFonts w:ascii="Times New Roman" w:hAnsi="Times New Roman"/>
          <w:b/>
          <w:sz w:val="24"/>
          <w:szCs w:val="24"/>
          <w:lang w:eastAsia="pt-BR"/>
        </w:rPr>
        <w:tab/>
        <w:t>TECNOLOGIA, CRESCIMENTO E COMÉRCIO INTERNACIONAL</w:t>
      </w:r>
    </w:p>
    <w:p w14:paraId="2BCA6808" w14:textId="77777777" w:rsidR="003941DB" w:rsidRPr="00567BD8" w:rsidRDefault="003941DB" w:rsidP="003941DB">
      <w:pPr>
        <w:pStyle w:val="SemEspaamento"/>
        <w:jc w:val="both"/>
        <w:rPr>
          <w:rFonts w:ascii="Times New Roman" w:hAnsi="Times New Roman"/>
          <w:sz w:val="24"/>
          <w:szCs w:val="24"/>
          <w:lang w:eastAsia="pt-BR"/>
        </w:rPr>
      </w:pPr>
    </w:p>
    <w:p w14:paraId="0F05B5BA" w14:textId="77777777" w:rsidR="003941DB" w:rsidRPr="00FC15F9" w:rsidRDefault="003941DB" w:rsidP="003941DB">
      <w:pPr>
        <w:tabs>
          <w:tab w:val="left" w:pos="360"/>
        </w:tabs>
        <w:autoSpaceDE w:val="0"/>
        <w:autoSpaceDN w:val="0"/>
        <w:adjustRightInd w:val="0"/>
        <w:spacing w:after="0" w:line="240" w:lineRule="auto"/>
        <w:ind w:firstLine="454"/>
        <w:jc w:val="both"/>
        <w:rPr>
          <w:rFonts w:ascii="Times New Roman" w:hAnsi="Times New Roman"/>
          <w:sz w:val="24"/>
          <w:szCs w:val="24"/>
          <w:lang w:eastAsia="pt-BR"/>
        </w:rPr>
      </w:pPr>
      <w:r w:rsidRPr="00FC15F9">
        <w:rPr>
          <w:rFonts w:ascii="Times New Roman" w:hAnsi="Times New Roman"/>
          <w:sz w:val="24"/>
          <w:szCs w:val="24"/>
          <w:lang w:eastAsia="pt-BR"/>
        </w:rPr>
        <w:t>A importância do desempenho exportador para o crescimento econômico há muito vem sendo ressaltada</w:t>
      </w:r>
      <w:r>
        <w:rPr>
          <w:rFonts w:ascii="Times New Roman" w:hAnsi="Times New Roman"/>
          <w:sz w:val="24"/>
          <w:szCs w:val="24"/>
          <w:lang w:eastAsia="pt-BR"/>
        </w:rPr>
        <w:t xml:space="preserve"> </w:t>
      </w:r>
      <w:r w:rsidRPr="00FC15F9">
        <w:rPr>
          <w:rFonts w:ascii="Times New Roman" w:hAnsi="Times New Roman"/>
          <w:sz w:val="24"/>
          <w:szCs w:val="24"/>
          <w:lang w:eastAsia="pt-BR"/>
        </w:rPr>
        <w:t>pela literatura econômica. Entretanto, de acordo com a teoria convencional de comércio internacional, a</w:t>
      </w:r>
      <w:r>
        <w:rPr>
          <w:rFonts w:ascii="Times New Roman" w:hAnsi="Times New Roman"/>
          <w:sz w:val="24"/>
          <w:szCs w:val="24"/>
          <w:lang w:eastAsia="pt-BR"/>
        </w:rPr>
        <w:t xml:space="preserve"> </w:t>
      </w:r>
      <w:r w:rsidRPr="00FC15F9">
        <w:rPr>
          <w:rFonts w:ascii="Times New Roman" w:hAnsi="Times New Roman"/>
          <w:sz w:val="24"/>
          <w:szCs w:val="24"/>
          <w:lang w:eastAsia="pt-BR"/>
        </w:rPr>
        <w:t>estrutura tecnológica das exportações pouco tem a diz</w:t>
      </w:r>
      <w:r>
        <w:rPr>
          <w:rFonts w:ascii="Times New Roman" w:hAnsi="Times New Roman"/>
          <w:sz w:val="24"/>
          <w:szCs w:val="24"/>
          <w:lang w:eastAsia="pt-BR"/>
        </w:rPr>
        <w:t>er para o desempenho exportador</w:t>
      </w:r>
      <w:r w:rsidRPr="00FC15F9">
        <w:rPr>
          <w:rFonts w:ascii="Times New Roman" w:hAnsi="Times New Roman"/>
          <w:sz w:val="24"/>
          <w:szCs w:val="24"/>
          <w:lang w:eastAsia="pt-BR"/>
        </w:rPr>
        <w:t xml:space="preserve"> dos países em desenvolvimento. Mais ainda, a teoria não é capaz de explicar porque as capacidades exportadoras gerais</w:t>
      </w:r>
      <w:r>
        <w:rPr>
          <w:rFonts w:ascii="Times New Roman" w:hAnsi="Times New Roman"/>
          <w:sz w:val="24"/>
          <w:szCs w:val="24"/>
          <w:lang w:eastAsia="pt-BR"/>
        </w:rPr>
        <w:t xml:space="preserve"> </w:t>
      </w:r>
      <w:r w:rsidRPr="00FC15F9">
        <w:rPr>
          <w:rFonts w:ascii="Times New Roman" w:hAnsi="Times New Roman"/>
          <w:sz w:val="24"/>
          <w:szCs w:val="24"/>
          <w:lang w:eastAsia="pt-BR"/>
        </w:rPr>
        <w:t xml:space="preserve">são distribuídas de forma tão desigual e concentrada, tanto entre países ricos e pobres, quanto dentro do grupo de países periféricos. </w:t>
      </w:r>
    </w:p>
    <w:p w14:paraId="69196A99" w14:textId="77777777" w:rsidR="003941DB" w:rsidRPr="00FC15F9" w:rsidRDefault="003941DB" w:rsidP="003941DB">
      <w:pPr>
        <w:tabs>
          <w:tab w:val="left" w:pos="360"/>
        </w:tabs>
        <w:autoSpaceDE w:val="0"/>
        <w:autoSpaceDN w:val="0"/>
        <w:adjustRightInd w:val="0"/>
        <w:spacing w:after="0" w:line="240" w:lineRule="auto"/>
        <w:ind w:firstLine="454"/>
        <w:jc w:val="both"/>
        <w:rPr>
          <w:rFonts w:ascii="Times New Roman" w:hAnsi="Times New Roman"/>
          <w:sz w:val="24"/>
          <w:szCs w:val="24"/>
          <w:lang w:eastAsia="pt-BR"/>
        </w:rPr>
      </w:pPr>
      <w:r w:rsidRPr="00FC15F9">
        <w:rPr>
          <w:rFonts w:ascii="Times New Roman" w:hAnsi="Times New Roman"/>
          <w:sz w:val="24"/>
          <w:szCs w:val="24"/>
          <w:lang w:eastAsia="pt-BR"/>
        </w:rPr>
        <w:t>Ao contrário do esperado pela teoria econômica tradicional, a realidade mostra que o desempenho exportador dos países em desenvolvimento é muito diverso. Poucos países estão sendo bem sucedidos, rapidamente expandindo seus ga</w:t>
      </w:r>
      <w:r>
        <w:rPr>
          <w:rFonts w:ascii="Times New Roman" w:hAnsi="Times New Roman"/>
          <w:sz w:val="24"/>
          <w:szCs w:val="24"/>
          <w:lang w:eastAsia="pt-BR"/>
        </w:rPr>
        <w:t>nhos como exportadores e melhor</w:t>
      </w:r>
      <w:r w:rsidRPr="00FC15F9">
        <w:rPr>
          <w:rFonts w:ascii="Times New Roman" w:hAnsi="Times New Roman"/>
          <w:sz w:val="24"/>
          <w:szCs w:val="24"/>
          <w:lang w:eastAsia="pt-BR"/>
        </w:rPr>
        <w:t>ando a qualidade dos produtos exportados. Em contraste, muitos outros estão estagnados em termos de ganhos e avanço tecnológico do que exportam. (LALL, 2000, p. 337)</w:t>
      </w:r>
    </w:p>
    <w:p w14:paraId="0F1B5B1C" w14:textId="77777777" w:rsidR="003941DB" w:rsidRPr="00FC15F9" w:rsidRDefault="003941DB" w:rsidP="003941DB">
      <w:pPr>
        <w:tabs>
          <w:tab w:val="left" w:pos="360"/>
        </w:tabs>
        <w:autoSpaceDE w:val="0"/>
        <w:autoSpaceDN w:val="0"/>
        <w:adjustRightInd w:val="0"/>
        <w:spacing w:after="0" w:line="240" w:lineRule="auto"/>
        <w:ind w:firstLine="454"/>
        <w:jc w:val="both"/>
        <w:rPr>
          <w:rFonts w:ascii="Times New Roman" w:hAnsi="Times New Roman"/>
          <w:sz w:val="24"/>
          <w:szCs w:val="24"/>
          <w:lang w:eastAsia="pt-BR"/>
        </w:rPr>
      </w:pPr>
      <w:r w:rsidRPr="00FC15F9">
        <w:rPr>
          <w:rFonts w:ascii="Times New Roman" w:hAnsi="Times New Roman"/>
          <w:sz w:val="24"/>
          <w:szCs w:val="24"/>
          <w:lang w:eastAsia="pt-BR"/>
        </w:rPr>
        <w:t>Na história do pensamento econômico, como alternativa à teo</w:t>
      </w:r>
      <w:r>
        <w:rPr>
          <w:rFonts w:ascii="Times New Roman" w:hAnsi="Times New Roman"/>
          <w:sz w:val="24"/>
          <w:szCs w:val="24"/>
          <w:lang w:eastAsia="pt-BR"/>
        </w:rPr>
        <w:t>ria convencional e na busca de</w:t>
      </w:r>
      <w:r w:rsidRPr="00FC15F9">
        <w:rPr>
          <w:rFonts w:ascii="Times New Roman" w:hAnsi="Times New Roman"/>
          <w:sz w:val="24"/>
          <w:szCs w:val="24"/>
          <w:lang w:eastAsia="pt-BR"/>
        </w:rPr>
        <w:t xml:space="preserve"> melhores opções para os países em desenvolvimento, diversos autores contribuíram para a compreensão da importância da estrutura tecnológica das exportações para o cresciment</w:t>
      </w:r>
      <w:r>
        <w:rPr>
          <w:rFonts w:ascii="Times New Roman" w:hAnsi="Times New Roman"/>
          <w:sz w:val="24"/>
          <w:szCs w:val="24"/>
          <w:lang w:eastAsia="pt-BR"/>
        </w:rPr>
        <w:t>o econômico, seja em linhas pós</w:t>
      </w:r>
      <w:r w:rsidRPr="00FC15F9">
        <w:rPr>
          <w:rFonts w:ascii="Times New Roman" w:hAnsi="Times New Roman"/>
          <w:sz w:val="24"/>
          <w:szCs w:val="24"/>
          <w:lang w:eastAsia="pt-BR"/>
        </w:rPr>
        <w:t xml:space="preserve">-keynesianas, kaldorianas, estruturalistas ou evolucionistas. Apesar da natureza de suas contribuições diferir, alguns pontos importantes em comum podem ser ressaltados. </w:t>
      </w:r>
    </w:p>
    <w:p w14:paraId="2782E763" w14:textId="77777777" w:rsidR="003941DB" w:rsidRPr="00FC15F9" w:rsidRDefault="003941DB" w:rsidP="003941DB">
      <w:pPr>
        <w:tabs>
          <w:tab w:val="left" w:pos="360"/>
        </w:tabs>
        <w:autoSpaceDE w:val="0"/>
        <w:autoSpaceDN w:val="0"/>
        <w:adjustRightInd w:val="0"/>
        <w:spacing w:after="0" w:line="240" w:lineRule="auto"/>
        <w:ind w:firstLine="454"/>
        <w:jc w:val="both"/>
        <w:rPr>
          <w:rFonts w:ascii="Times New Roman" w:hAnsi="Times New Roman"/>
          <w:sz w:val="24"/>
          <w:szCs w:val="24"/>
          <w:lang w:eastAsia="pt-BR"/>
        </w:rPr>
      </w:pPr>
      <w:r w:rsidRPr="00FC15F9">
        <w:rPr>
          <w:rFonts w:ascii="Times New Roman" w:hAnsi="Times New Roman"/>
          <w:sz w:val="24"/>
          <w:szCs w:val="24"/>
          <w:lang w:eastAsia="pt-BR"/>
        </w:rPr>
        <w:t xml:space="preserve">Nesses estudos, diferenças internacionais em níveis tecnológicos e de capacidades inovativas </w:t>
      </w:r>
      <w:r>
        <w:rPr>
          <w:rFonts w:ascii="Times New Roman" w:hAnsi="Times New Roman"/>
          <w:sz w:val="24"/>
          <w:szCs w:val="24"/>
          <w:lang w:eastAsia="pt-BR"/>
        </w:rPr>
        <w:t xml:space="preserve">são </w:t>
      </w:r>
      <w:r w:rsidRPr="00FC15F9">
        <w:rPr>
          <w:rFonts w:ascii="Times New Roman" w:hAnsi="Times New Roman"/>
          <w:sz w:val="24"/>
          <w:szCs w:val="24"/>
          <w:lang w:eastAsia="pt-BR"/>
        </w:rPr>
        <w:t>entendidas como fator fundamental na explicação dos diferentes nívei</w:t>
      </w:r>
      <w:r>
        <w:rPr>
          <w:rFonts w:ascii="Times New Roman" w:hAnsi="Times New Roman"/>
          <w:sz w:val="24"/>
          <w:szCs w:val="24"/>
          <w:lang w:eastAsia="pt-BR"/>
        </w:rPr>
        <w:t>s de exportações, importações e renda de cada país. Assume-se</w:t>
      </w:r>
      <w:r w:rsidRPr="00FC15F9">
        <w:rPr>
          <w:rFonts w:ascii="Times New Roman" w:hAnsi="Times New Roman"/>
          <w:sz w:val="24"/>
          <w:szCs w:val="24"/>
          <w:lang w:eastAsia="pt-BR"/>
        </w:rPr>
        <w:t xml:space="preserve"> que a tecnologia não é um bem público, disponível a todos sem custos, de forma que as distâncias entre os níveis de desenvolvimento tecnológico de cada país não podem ser facilmente superadas. (D</w:t>
      </w:r>
      <w:r>
        <w:rPr>
          <w:rFonts w:ascii="Times New Roman" w:hAnsi="Times New Roman"/>
          <w:sz w:val="24"/>
          <w:szCs w:val="24"/>
          <w:lang w:eastAsia="pt-BR"/>
        </w:rPr>
        <w:t>OSI, PAVITT, SOETE, 1990).</w:t>
      </w:r>
    </w:p>
    <w:p w14:paraId="63F38CDE" w14:textId="77777777" w:rsidR="003941DB" w:rsidRPr="00FC15F9" w:rsidRDefault="003941DB" w:rsidP="003941DB">
      <w:pPr>
        <w:tabs>
          <w:tab w:val="left" w:pos="360"/>
        </w:tabs>
        <w:autoSpaceDE w:val="0"/>
        <w:autoSpaceDN w:val="0"/>
        <w:adjustRightInd w:val="0"/>
        <w:spacing w:after="0" w:line="240" w:lineRule="auto"/>
        <w:ind w:firstLine="454"/>
        <w:jc w:val="both"/>
        <w:rPr>
          <w:rFonts w:ascii="Times New Roman" w:hAnsi="Times New Roman"/>
          <w:sz w:val="24"/>
          <w:szCs w:val="24"/>
          <w:lang w:eastAsia="pt-BR"/>
        </w:rPr>
      </w:pPr>
      <w:r w:rsidRPr="00FC15F9">
        <w:rPr>
          <w:rFonts w:ascii="Times New Roman" w:hAnsi="Times New Roman"/>
          <w:sz w:val="24"/>
          <w:szCs w:val="24"/>
          <w:lang w:eastAsia="pt-BR"/>
        </w:rPr>
        <w:t xml:space="preserve">Os padrões de alocação de recursos determinados pelo comércio internacional têm implicações dinâmicas que podem ter tanto efeitos de longo prazo benéficos quanto </w:t>
      </w:r>
      <w:r>
        <w:rPr>
          <w:rFonts w:ascii="Times New Roman" w:hAnsi="Times New Roman"/>
          <w:sz w:val="24"/>
          <w:szCs w:val="24"/>
          <w:lang w:eastAsia="pt-BR"/>
        </w:rPr>
        <w:t>perversos, uma vez que diferent</w:t>
      </w:r>
      <w:r w:rsidRPr="00FC15F9">
        <w:rPr>
          <w:rFonts w:ascii="Times New Roman" w:hAnsi="Times New Roman"/>
          <w:sz w:val="24"/>
          <w:szCs w:val="24"/>
          <w:lang w:eastAsia="pt-BR"/>
        </w:rPr>
        <w:t>es produtos e setores associam-se a diferentes níveis de oportunidade para inovar e di</w:t>
      </w:r>
      <w:r>
        <w:rPr>
          <w:rFonts w:ascii="Times New Roman" w:hAnsi="Times New Roman"/>
          <w:sz w:val="24"/>
          <w:szCs w:val="24"/>
          <w:lang w:eastAsia="pt-BR"/>
        </w:rPr>
        <w:t xml:space="preserve">ferentes elasticidades renda da </w:t>
      </w:r>
      <w:r w:rsidRPr="00FC15F9">
        <w:rPr>
          <w:rFonts w:ascii="Times New Roman" w:hAnsi="Times New Roman"/>
          <w:sz w:val="24"/>
          <w:szCs w:val="24"/>
          <w:lang w:eastAsia="pt-BR"/>
        </w:rPr>
        <w:t xml:space="preserve">demanda. De uma perspectiva Keynesiana/Kaldoriana, as exportações constituem a principal força </w:t>
      </w:r>
      <w:r w:rsidRPr="00FC15F9">
        <w:rPr>
          <w:rFonts w:ascii="Times New Roman" w:hAnsi="Times New Roman"/>
          <w:sz w:val="24"/>
          <w:szCs w:val="24"/>
          <w:lang w:eastAsia="pt-BR"/>
        </w:rPr>
        <w:lastRenderedPageBreak/>
        <w:t xml:space="preserve">autônoma de </w:t>
      </w:r>
      <w:r>
        <w:rPr>
          <w:rFonts w:ascii="Times New Roman" w:hAnsi="Times New Roman"/>
          <w:sz w:val="24"/>
          <w:szCs w:val="24"/>
          <w:lang w:eastAsia="pt-BR"/>
        </w:rPr>
        <w:t>demanda e, portanto, determinam</w:t>
      </w:r>
      <w:r w:rsidRPr="00FC15F9">
        <w:rPr>
          <w:rFonts w:ascii="Times New Roman" w:hAnsi="Times New Roman"/>
          <w:sz w:val="24"/>
          <w:szCs w:val="24"/>
          <w:lang w:eastAsia="pt-BR"/>
        </w:rPr>
        <w:t xml:space="preserve"> o ritmo de crescimento</w:t>
      </w:r>
      <w:r>
        <w:rPr>
          <w:rFonts w:ascii="Times New Roman" w:hAnsi="Times New Roman"/>
          <w:sz w:val="24"/>
          <w:szCs w:val="24"/>
          <w:lang w:eastAsia="pt-BR"/>
        </w:rPr>
        <w:t xml:space="preserve"> econômico de um país através</w:t>
      </w:r>
      <w:r w:rsidRPr="00FC15F9">
        <w:rPr>
          <w:rFonts w:ascii="Times New Roman" w:hAnsi="Times New Roman"/>
          <w:sz w:val="24"/>
          <w:szCs w:val="24"/>
          <w:lang w:eastAsia="pt-BR"/>
        </w:rPr>
        <w:t xml:space="preserve"> de multiplicadores que ajustam a taxa de crescimento do investimento e do consumo. Logo, países que cons</w:t>
      </w:r>
      <w:r>
        <w:rPr>
          <w:rFonts w:ascii="Times New Roman" w:hAnsi="Times New Roman"/>
          <w:sz w:val="24"/>
          <w:szCs w:val="24"/>
          <w:lang w:eastAsia="pt-BR"/>
        </w:rPr>
        <w:t>eguem obter altas elasticidades-</w:t>
      </w:r>
      <w:r w:rsidRPr="00FC15F9">
        <w:rPr>
          <w:rFonts w:ascii="Times New Roman" w:hAnsi="Times New Roman"/>
          <w:sz w:val="24"/>
          <w:szCs w:val="24"/>
          <w:lang w:eastAsia="pt-BR"/>
        </w:rPr>
        <w:t>renda da demanda internacional por suas exportações</w:t>
      </w:r>
      <w:r>
        <w:rPr>
          <w:rFonts w:ascii="Times New Roman" w:hAnsi="Times New Roman"/>
          <w:sz w:val="24"/>
          <w:szCs w:val="24"/>
          <w:lang w:eastAsia="pt-BR"/>
        </w:rPr>
        <w:t xml:space="preserve"> </w:t>
      </w:r>
      <w:r w:rsidRPr="00FC15F9">
        <w:rPr>
          <w:rFonts w:ascii="Times New Roman" w:hAnsi="Times New Roman"/>
          <w:sz w:val="24"/>
          <w:szCs w:val="24"/>
          <w:lang w:eastAsia="pt-BR"/>
        </w:rPr>
        <w:t xml:space="preserve">tendem a ter também um melhor desempenho econômico. </w:t>
      </w:r>
    </w:p>
    <w:p w14:paraId="116FFA91" w14:textId="77777777" w:rsidR="003941DB" w:rsidRPr="00D5410E" w:rsidRDefault="003941DB" w:rsidP="003941DB">
      <w:pPr>
        <w:tabs>
          <w:tab w:val="left" w:pos="360"/>
        </w:tabs>
        <w:autoSpaceDE w:val="0"/>
        <w:autoSpaceDN w:val="0"/>
        <w:adjustRightInd w:val="0"/>
        <w:spacing w:after="0" w:line="240" w:lineRule="auto"/>
        <w:ind w:firstLine="454"/>
        <w:jc w:val="both"/>
        <w:rPr>
          <w:rFonts w:ascii="Times New Roman" w:hAnsi="Times New Roman"/>
          <w:sz w:val="24"/>
          <w:szCs w:val="24"/>
          <w:lang w:eastAsia="pt-BR"/>
        </w:rPr>
      </w:pPr>
      <w:r w:rsidRPr="00FC15F9">
        <w:rPr>
          <w:rFonts w:ascii="Times New Roman" w:hAnsi="Times New Roman"/>
          <w:sz w:val="24"/>
          <w:szCs w:val="24"/>
          <w:lang w:eastAsia="pt-BR"/>
        </w:rPr>
        <w:t xml:space="preserve">Contudo, Thirlwall (1979) argumenta que, na versão original do modelo de causação cumulativa de Kaldor, a taxa de crescimento predita não tem um limite superior, enquanto na prática o balanço de pagamentos constitui um limite para a taxa de crescimento do PIB. O crescimento liderado pelas exportações é restrito pelo BP na medida em </w:t>
      </w:r>
      <w:r>
        <w:rPr>
          <w:rFonts w:ascii="Times New Roman" w:hAnsi="Times New Roman"/>
          <w:sz w:val="24"/>
          <w:szCs w:val="24"/>
          <w:lang w:eastAsia="pt-BR"/>
        </w:rPr>
        <w:t>que quanto maior a elasticidade-</w:t>
      </w:r>
      <w:r w:rsidRPr="00FC15F9">
        <w:rPr>
          <w:rFonts w:ascii="Times New Roman" w:hAnsi="Times New Roman"/>
          <w:sz w:val="24"/>
          <w:szCs w:val="24"/>
          <w:lang w:eastAsia="pt-BR"/>
        </w:rPr>
        <w:t xml:space="preserve">renda da demanda por importações, maior será a restrição sobre </w:t>
      </w:r>
      <w:r>
        <w:rPr>
          <w:rFonts w:ascii="Times New Roman" w:hAnsi="Times New Roman"/>
          <w:sz w:val="24"/>
          <w:szCs w:val="24"/>
          <w:lang w:eastAsia="pt-BR"/>
        </w:rPr>
        <w:t>o crescimento, dado que o BP po</w:t>
      </w:r>
      <w:r w:rsidRPr="00FC15F9">
        <w:rPr>
          <w:rFonts w:ascii="Times New Roman" w:hAnsi="Times New Roman"/>
          <w:sz w:val="24"/>
          <w:szCs w:val="24"/>
          <w:lang w:eastAsia="pt-BR"/>
        </w:rPr>
        <w:t xml:space="preserve">derá se encontrar em déficit. Apesar de admitir que os fatores que determinam a magnitude das elasticidades ainda precisarem ser </w:t>
      </w:r>
      <w:r w:rsidRPr="00D5410E">
        <w:rPr>
          <w:rFonts w:ascii="Times New Roman" w:hAnsi="Times New Roman"/>
          <w:sz w:val="24"/>
          <w:szCs w:val="24"/>
          <w:lang w:eastAsia="pt-BR"/>
        </w:rPr>
        <w:t xml:space="preserve">explicados, Kaldor argumenta que </w:t>
      </w:r>
    </w:p>
    <w:p w14:paraId="0FEC3EF5" w14:textId="77777777" w:rsidR="003941DB" w:rsidRPr="00567BD8" w:rsidRDefault="003941DB" w:rsidP="003941DB">
      <w:pPr>
        <w:pStyle w:val="SemEspaamento"/>
        <w:ind w:left="2124"/>
        <w:jc w:val="both"/>
        <w:rPr>
          <w:rFonts w:ascii="Times New Roman" w:hAnsi="Times New Roman"/>
          <w:sz w:val="24"/>
          <w:szCs w:val="24"/>
          <w:lang w:val="en-US" w:eastAsia="pt-BR"/>
        </w:rPr>
      </w:pPr>
      <w:r w:rsidRPr="00567BD8">
        <w:rPr>
          <w:rFonts w:ascii="Times New Roman" w:hAnsi="Times New Roman"/>
          <w:i/>
          <w:sz w:val="24"/>
          <w:szCs w:val="24"/>
          <w:lang w:val="en-US" w:eastAsia="pt-BR"/>
        </w:rPr>
        <w:t xml:space="preserve">“in a growing world economy the growth of exports is mainly to be explained by the income elasticity of foreign countries for a country’s products; but it is a matter of the innovative ability and adaptive capacity of its manufacturers whether this income elasticity will tend to be large or small” </w:t>
      </w:r>
      <w:r w:rsidRPr="00567BD8">
        <w:rPr>
          <w:rFonts w:ascii="Times New Roman" w:hAnsi="Times New Roman"/>
          <w:sz w:val="24"/>
          <w:szCs w:val="24"/>
          <w:lang w:val="en-US" w:eastAsia="pt-BR"/>
        </w:rPr>
        <w:t>(KALDOR, 1981, p. 603)</w:t>
      </w:r>
    </w:p>
    <w:p w14:paraId="7537EBE8" w14:textId="77777777" w:rsidR="003941DB" w:rsidRDefault="003941DB" w:rsidP="003941DB">
      <w:pPr>
        <w:tabs>
          <w:tab w:val="left" w:pos="360"/>
        </w:tabs>
        <w:autoSpaceDE w:val="0"/>
        <w:autoSpaceDN w:val="0"/>
        <w:adjustRightInd w:val="0"/>
        <w:spacing w:after="0" w:line="240" w:lineRule="auto"/>
        <w:jc w:val="both"/>
        <w:rPr>
          <w:rFonts w:ascii="Times New Roman" w:hAnsi="Times New Roman"/>
          <w:sz w:val="24"/>
          <w:szCs w:val="24"/>
          <w:lang w:val="en-US" w:eastAsia="pt-BR"/>
        </w:rPr>
      </w:pPr>
    </w:p>
    <w:p w14:paraId="7D62183E" w14:textId="77777777" w:rsidR="003941DB" w:rsidRPr="00FC15F9"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val="en-US" w:eastAsia="pt-BR"/>
        </w:rPr>
        <w:tab/>
      </w:r>
      <w:r>
        <w:rPr>
          <w:rFonts w:ascii="Times New Roman" w:hAnsi="Times New Roman"/>
          <w:sz w:val="24"/>
          <w:szCs w:val="24"/>
          <w:lang w:val="en-US" w:eastAsia="pt-BR"/>
        </w:rPr>
        <w:tab/>
      </w:r>
      <w:r>
        <w:rPr>
          <w:rFonts w:ascii="Times New Roman" w:hAnsi="Times New Roman"/>
          <w:sz w:val="24"/>
          <w:szCs w:val="24"/>
          <w:lang w:eastAsia="pt-BR"/>
        </w:rPr>
        <w:t>Não somente a atividade</w:t>
      </w:r>
      <w:r w:rsidRPr="00FC15F9">
        <w:rPr>
          <w:rFonts w:ascii="Times New Roman" w:hAnsi="Times New Roman"/>
          <w:sz w:val="24"/>
          <w:szCs w:val="24"/>
          <w:lang w:eastAsia="pt-BR"/>
        </w:rPr>
        <w:t xml:space="preserve"> inovativa por si é importante para ganho de dinamismo em uma economia.</w:t>
      </w:r>
      <w:r>
        <w:rPr>
          <w:rFonts w:ascii="Times New Roman" w:hAnsi="Times New Roman"/>
          <w:sz w:val="24"/>
          <w:szCs w:val="24"/>
          <w:lang w:eastAsia="pt-BR"/>
        </w:rPr>
        <w:t xml:space="preserve"> </w:t>
      </w:r>
      <w:r w:rsidRPr="00FC15F9">
        <w:rPr>
          <w:rFonts w:ascii="Times New Roman" w:hAnsi="Times New Roman"/>
          <w:sz w:val="24"/>
          <w:szCs w:val="24"/>
          <w:lang w:eastAsia="pt-BR"/>
        </w:rPr>
        <w:t xml:space="preserve">Como destacam Dosi, Freeman, Fabiani (1994), imitação, engenharia reversa, adoção de inovações incorporadas em bens de capital, processos de  </w:t>
      </w:r>
      <w:r w:rsidRPr="00D5410E">
        <w:rPr>
          <w:rFonts w:ascii="Times New Roman" w:hAnsi="Times New Roman"/>
          <w:i/>
          <w:sz w:val="24"/>
          <w:szCs w:val="24"/>
          <w:lang w:eastAsia="pt-BR"/>
        </w:rPr>
        <w:t>learning by doing</w:t>
      </w:r>
      <w:r>
        <w:rPr>
          <w:rFonts w:ascii="Times New Roman" w:hAnsi="Times New Roman"/>
          <w:sz w:val="24"/>
          <w:szCs w:val="24"/>
          <w:lang w:eastAsia="pt-BR"/>
        </w:rPr>
        <w:t xml:space="preserve"> e </w:t>
      </w:r>
      <w:r w:rsidRPr="00D5410E">
        <w:rPr>
          <w:rFonts w:ascii="Times New Roman" w:hAnsi="Times New Roman"/>
          <w:i/>
          <w:sz w:val="24"/>
          <w:szCs w:val="24"/>
          <w:lang w:eastAsia="pt-BR"/>
        </w:rPr>
        <w:t>learning by using</w:t>
      </w:r>
      <w:r>
        <w:rPr>
          <w:rFonts w:ascii="Times New Roman" w:hAnsi="Times New Roman"/>
          <w:sz w:val="24"/>
          <w:szCs w:val="24"/>
          <w:lang w:eastAsia="pt-BR"/>
        </w:rPr>
        <w:t xml:space="preserve"> </w:t>
      </w:r>
      <w:r w:rsidRPr="00FC15F9">
        <w:rPr>
          <w:rFonts w:ascii="Times New Roman" w:hAnsi="Times New Roman"/>
          <w:sz w:val="24"/>
          <w:szCs w:val="24"/>
          <w:lang w:eastAsia="pt-BR"/>
        </w:rPr>
        <w:t>são igualmente</w:t>
      </w:r>
      <w:r>
        <w:rPr>
          <w:rFonts w:ascii="Times New Roman" w:hAnsi="Times New Roman"/>
          <w:sz w:val="24"/>
          <w:szCs w:val="24"/>
          <w:lang w:eastAsia="pt-BR"/>
        </w:rPr>
        <w:t xml:space="preserve"> </w:t>
      </w:r>
      <w:r w:rsidRPr="00FC15F9">
        <w:rPr>
          <w:rFonts w:ascii="Times New Roman" w:hAnsi="Times New Roman"/>
          <w:sz w:val="24"/>
          <w:szCs w:val="24"/>
          <w:lang w:eastAsia="pt-BR"/>
        </w:rPr>
        <w:t>importantes.</w:t>
      </w:r>
      <w:r>
        <w:rPr>
          <w:rFonts w:ascii="Times New Roman" w:hAnsi="Times New Roman"/>
          <w:sz w:val="24"/>
          <w:szCs w:val="24"/>
          <w:lang w:eastAsia="pt-BR"/>
        </w:rPr>
        <w:t xml:space="preserve"> Neste sentido, os modelos de </w:t>
      </w:r>
      <w:r w:rsidRPr="00D5410E">
        <w:rPr>
          <w:rFonts w:ascii="Times New Roman" w:hAnsi="Times New Roman"/>
          <w:i/>
          <w:sz w:val="24"/>
          <w:szCs w:val="24"/>
          <w:lang w:eastAsia="pt-BR"/>
        </w:rPr>
        <w:t>catching up</w:t>
      </w:r>
      <w:r>
        <w:rPr>
          <w:rFonts w:ascii="Times New Roman" w:hAnsi="Times New Roman"/>
          <w:sz w:val="24"/>
          <w:szCs w:val="24"/>
          <w:lang w:eastAsia="pt-BR"/>
        </w:rPr>
        <w:t xml:space="preserve"> </w:t>
      </w:r>
      <w:r w:rsidRPr="00FC15F9">
        <w:rPr>
          <w:rFonts w:ascii="Times New Roman" w:hAnsi="Times New Roman"/>
          <w:sz w:val="24"/>
          <w:szCs w:val="24"/>
          <w:lang w:eastAsia="pt-BR"/>
        </w:rPr>
        <w:t>são uma extensão teórica da abordagem schumpeteriana, em que a inovação e a imitação tecnológica são entendidas como conceitos fundamentais</w:t>
      </w:r>
      <w:r>
        <w:rPr>
          <w:rFonts w:ascii="Times New Roman" w:hAnsi="Times New Roman"/>
          <w:sz w:val="24"/>
          <w:szCs w:val="24"/>
          <w:lang w:eastAsia="pt-BR"/>
        </w:rPr>
        <w:t xml:space="preserve"> </w:t>
      </w:r>
      <w:r w:rsidRPr="00FC15F9">
        <w:rPr>
          <w:rFonts w:ascii="Times New Roman" w:hAnsi="Times New Roman"/>
          <w:sz w:val="24"/>
          <w:szCs w:val="24"/>
          <w:lang w:eastAsia="pt-BR"/>
        </w:rPr>
        <w:t xml:space="preserve">para o processo de desenvolvimento. </w:t>
      </w:r>
    </w:p>
    <w:p w14:paraId="3748F132" w14:textId="77777777" w:rsidR="003941DB" w:rsidRPr="00FC15F9"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FC15F9">
        <w:rPr>
          <w:rFonts w:ascii="Times New Roman" w:hAnsi="Times New Roman"/>
          <w:sz w:val="24"/>
          <w:szCs w:val="24"/>
          <w:lang w:eastAsia="pt-BR"/>
        </w:rPr>
        <w:t>A hipótese inicial feita por esses modelos é que países atrasados tecnologicamente possuem um potencial maior para o crescimento do que os países avançados, pois o desenvolvimento dos países avançados</w:t>
      </w:r>
      <w:r>
        <w:rPr>
          <w:rFonts w:ascii="Times New Roman" w:hAnsi="Times New Roman"/>
          <w:sz w:val="24"/>
          <w:szCs w:val="24"/>
          <w:lang w:eastAsia="pt-BR"/>
        </w:rPr>
        <w:t xml:space="preserve"> torna</w:t>
      </w:r>
      <w:r w:rsidRPr="00FC15F9">
        <w:rPr>
          <w:rFonts w:ascii="Times New Roman" w:hAnsi="Times New Roman"/>
          <w:sz w:val="24"/>
          <w:szCs w:val="24"/>
          <w:lang w:eastAsia="pt-BR"/>
        </w:rPr>
        <w:t>-se restrito ao processo de inovaç</w:t>
      </w:r>
      <w:r>
        <w:rPr>
          <w:rFonts w:ascii="Times New Roman" w:hAnsi="Times New Roman"/>
          <w:sz w:val="24"/>
          <w:szCs w:val="24"/>
          <w:lang w:eastAsia="pt-BR"/>
        </w:rPr>
        <w:t>ão, enquanto os países atrasado</w:t>
      </w:r>
      <w:r w:rsidRPr="00FC15F9">
        <w:rPr>
          <w:rFonts w:ascii="Times New Roman" w:hAnsi="Times New Roman"/>
          <w:sz w:val="24"/>
          <w:szCs w:val="24"/>
          <w:lang w:eastAsia="pt-BR"/>
        </w:rPr>
        <w:t>s possuem uma segunda via de desenvolvimento, que é o processo de imitação de tecnologias já existentes e incorporadas ao estoque de capital de outros países. Essa segunda via, centrada no processo de difusão tecnológica, garante a essência</w:t>
      </w:r>
      <w:r>
        <w:rPr>
          <w:rFonts w:ascii="Times New Roman" w:hAnsi="Times New Roman"/>
          <w:sz w:val="24"/>
          <w:szCs w:val="24"/>
          <w:lang w:eastAsia="pt-BR"/>
        </w:rPr>
        <w:t xml:space="preserve"> da hipótese de </w:t>
      </w:r>
      <w:r w:rsidRPr="00D5410E">
        <w:rPr>
          <w:rFonts w:ascii="Times New Roman" w:hAnsi="Times New Roman"/>
          <w:i/>
          <w:sz w:val="24"/>
          <w:szCs w:val="24"/>
          <w:lang w:eastAsia="pt-BR"/>
        </w:rPr>
        <w:t>catching up</w:t>
      </w:r>
      <w:r w:rsidRPr="00FC15F9">
        <w:rPr>
          <w:rFonts w:ascii="Times New Roman" w:hAnsi="Times New Roman"/>
          <w:sz w:val="24"/>
          <w:szCs w:val="24"/>
          <w:lang w:eastAsia="pt-BR"/>
        </w:rPr>
        <w:t>, uma vez que países que possuem um nível de produtividade menor poderão</w:t>
      </w:r>
      <w:r>
        <w:rPr>
          <w:rFonts w:ascii="Times New Roman" w:hAnsi="Times New Roman"/>
          <w:sz w:val="24"/>
          <w:szCs w:val="24"/>
          <w:lang w:eastAsia="pt-BR"/>
        </w:rPr>
        <w:t xml:space="preserve"> apresentar maiores taxas de crescimento da produtividade. </w:t>
      </w:r>
      <w:r w:rsidRPr="00FC15F9">
        <w:rPr>
          <w:rFonts w:ascii="Times New Roman" w:hAnsi="Times New Roman"/>
          <w:sz w:val="24"/>
          <w:szCs w:val="24"/>
          <w:lang w:eastAsia="pt-BR"/>
        </w:rPr>
        <w:t>Logo, assumem que a taxa de crescimento da produtividade é inversamente relacionada com o nível inicial de tecnologia existente no país.</w:t>
      </w:r>
    </w:p>
    <w:p w14:paraId="0459C995" w14:textId="77777777" w:rsidR="003941DB" w:rsidRPr="00FC15F9"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FC15F9">
        <w:rPr>
          <w:rFonts w:ascii="Times New Roman" w:hAnsi="Times New Roman"/>
          <w:sz w:val="24"/>
          <w:szCs w:val="24"/>
          <w:lang w:eastAsia="pt-BR"/>
        </w:rPr>
        <w:t>Uma das conclusões mais importantes desses modelos é que o atraso de um país não é condição suficiente</w:t>
      </w:r>
      <w:r>
        <w:rPr>
          <w:rFonts w:ascii="Times New Roman" w:hAnsi="Times New Roman"/>
          <w:sz w:val="24"/>
          <w:szCs w:val="24"/>
          <w:lang w:eastAsia="pt-BR"/>
        </w:rPr>
        <w:t xml:space="preserve"> </w:t>
      </w:r>
      <w:r w:rsidRPr="00FC15F9">
        <w:rPr>
          <w:rFonts w:ascii="Times New Roman" w:hAnsi="Times New Roman"/>
          <w:sz w:val="24"/>
          <w:szCs w:val="24"/>
          <w:lang w:eastAsia="pt-BR"/>
        </w:rPr>
        <w:t xml:space="preserve">para que ele usufrua dos benefícios de um período de intensa difusão tecnológica. É necessário que </w:t>
      </w:r>
      <w:r>
        <w:rPr>
          <w:rFonts w:ascii="Times New Roman" w:hAnsi="Times New Roman"/>
          <w:sz w:val="24"/>
          <w:szCs w:val="24"/>
          <w:lang w:eastAsia="pt-BR"/>
        </w:rPr>
        <w:t xml:space="preserve">consiga criar as pré-condições </w:t>
      </w:r>
      <w:r w:rsidRPr="00FC15F9">
        <w:rPr>
          <w:rFonts w:ascii="Times New Roman" w:hAnsi="Times New Roman"/>
          <w:sz w:val="24"/>
          <w:szCs w:val="24"/>
          <w:lang w:eastAsia="pt-BR"/>
        </w:rPr>
        <w:t>necessárias em sua sociedade para que possa incorporar de maneira eficiente tecnologias mais avançadas. O resultado esperado do processo de inovação e difusão sobre o crescimento econômico é, então, incerto, pois pode dar or</w:t>
      </w:r>
      <w:r>
        <w:rPr>
          <w:rFonts w:ascii="Times New Roman" w:hAnsi="Times New Roman"/>
          <w:sz w:val="24"/>
          <w:szCs w:val="24"/>
          <w:lang w:eastAsia="pt-BR"/>
        </w:rPr>
        <w:t>igem a trajetórias de crescimen</w:t>
      </w:r>
      <w:r w:rsidRPr="00FC15F9">
        <w:rPr>
          <w:rFonts w:ascii="Times New Roman" w:hAnsi="Times New Roman"/>
          <w:sz w:val="24"/>
          <w:szCs w:val="24"/>
          <w:lang w:eastAsia="pt-BR"/>
        </w:rPr>
        <w:t>to em que os países convergem para uma mesma média ou a trajetórias complet</w:t>
      </w:r>
      <w:r>
        <w:rPr>
          <w:rFonts w:ascii="Times New Roman" w:hAnsi="Times New Roman"/>
          <w:sz w:val="24"/>
          <w:szCs w:val="24"/>
          <w:lang w:eastAsia="pt-BR"/>
        </w:rPr>
        <w:t xml:space="preserve">amente divergentes. (FAGERBERG, 1988, p. 439) </w:t>
      </w:r>
    </w:p>
    <w:p w14:paraId="0397185F" w14:textId="77777777" w:rsidR="003941DB" w:rsidRPr="00FC15F9"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FC15F9">
        <w:rPr>
          <w:rFonts w:ascii="Times New Roman" w:hAnsi="Times New Roman"/>
          <w:sz w:val="24"/>
          <w:szCs w:val="24"/>
          <w:lang w:eastAsia="pt-BR"/>
        </w:rPr>
        <w:t>Fagerberg (1988) desenvolve um modelo, bas</w:t>
      </w:r>
      <w:r>
        <w:rPr>
          <w:rFonts w:ascii="Times New Roman" w:hAnsi="Times New Roman"/>
          <w:sz w:val="24"/>
          <w:szCs w:val="24"/>
          <w:lang w:eastAsia="pt-BR"/>
        </w:rPr>
        <w:t xml:space="preserve">eado na lógica Schumpeteriana, em que </w:t>
      </w:r>
      <w:r w:rsidRPr="00FC15F9">
        <w:rPr>
          <w:rFonts w:ascii="Times New Roman" w:hAnsi="Times New Roman"/>
          <w:sz w:val="24"/>
          <w:szCs w:val="24"/>
          <w:lang w:eastAsia="pt-BR"/>
        </w:rPr>
        <w:t>o crescimento econômico</w:t>
      </w:r>
      <w:r>
        <w:rPr>
          <w:rFonts w:ascii="Times New Roman" w:hAnsi="Times New Roman"/>
          <w:sz w:val="24"/>
          <w:szCs w:val="24"/>
          <w:lang w:eastAsia="pt-BR"/>
        </w:rPr>
        <w:t xml:space="preserve"> depende de três fatores: (i) a</w:t>
      </w:r>
      <w:r w:rsidRPr="00FC15F9">
        <w:rPr>
          <w:rFonts w:ascii="Times New Roman" w:hAnsi="Times New Roman"/>
          <w:sz w:val="24"/>
          <w:szCs w:val="24"/>
          <w:lang w:eastAsia="pt-BR"/>
        </w:rPr>
        <w:t xml:space="preserve"> difusão de tecnologia internacional (imitação), cuja contribuição</w:t>
      </w:r>
      <w:r>
        <w:rPr>
          <w:rFonts w:ascii="Times New Roman" w:hAnsi="Times New Roman"/>
          <w:sz w:val="24"/>
          <w:szCs w:val="24"/>
          <w:lang w:eastAsia="pt-BR"/>
        </w:rPr>
        <w:t xml:space="preserve"> </w:t>
      </w:r>
      <w:r w:rsidRPr="00FC15F9">
        <w:rPr>
          <w:rFonts w:ascii="Times New Roman" w:hAnsi="Times New Roman"/>
          <w:sz w:val="24"/>
          <w:szCs w:val="24"/>
          <w:lang w:eastAsia="pt-BR"/>
        </w:rPr>
        <w:t>cresce a medida que aumenta a distância da fronteira de inovação mundial; (ii) a criação de tecnologia dentro do país (inovação) e o desenvolvimento da capacid</w:t>
      </w:r>
      <w:r>
        <w:rPr>
          <w:rFonts w:ascii="Times New Roman" w:hAnsi="Times New Roman"/>
          <w:sz w:val="24"/>
          <w:szCs w:val="24"/>
          <w:lang w:eastAsia="pt-BR"/>
        </w:rPr>
        <w:t>ade do país de explorar os bene</w:t>
      </w:r>
      <w:r w:rsidRPr="00FC15F9">
        <w:rPr>
          <w:rFonts w:ascii="Times New Roman" w:hAnsi="Times New Roman"/>
          <w:sz w:val="24"/>
          <w:szCs w:val="24"/>
          <w:lang w:eastAsia="pt-BR"/>
        </w:rPr>
        <w:t>fícios das novas</w:t>
      </w:r>
      <w:r>
        <w:rPr>
          <w:rFonts w:ascii="Times New Roman" w:hAnsi="Times New Roman"/>
          <w:sz w:val="24"/>
          <w:szCs w:val="24"/>
          <w:lang w:eastAsia="pt-BR"/>
        </w:rPr>
        <w:t xml:space="preserve"> </w:t>
      </w:r>
      <w:r w:rsidRPr="00FC15F9">
        <w:rPr>
          <w:rFonts w:ascii="Times New Roman" w:hAnsi="Times New Roman"/>
          <w:sz w:val="24"/>
          <w:szCs w:val="24"/>
          <w:lang w:eastAsia="pt-BR"/>
        </w:rPr>
        <w:t xml:space="preserve">tecnologias criadas. </w:t>
      </w:r>
    </w:p>
    <w:p w14:paraId="568EB3AD" w14:textId="77777777" w:rsidR="003941DB" w:rsidRPr="00FC15F9"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FC15F9">
        <w:rPr>
          <w:rFonts w:ascii="Times New Roman" w:hAnsi="Times New Roman"/>
          <w:sz w:val="24"/>
          <w:szCs w:val="24"/>
          <w:lang w:eastAsia="pt-BR"/>
        </w:rPr>
        <w:t>Aplicando o modelo construído a uma amostra constituída por vint</w:t>
      </w:r>
      <w:r>
        <w:rPr>
          <w:rFonts w:ascii="Times New Roman" w:hAnsi="Times New Roman"/>
          <w:sz w:val="24"/>
          <w:szCs w:val="24"/>
          <w:lang w:eastAsia="pt-BR"/>
        </w:rPr>
        <w:t>e e sete países desenvolvidos e em desenvolvimento</w:t>
      </w:r>
      <w:r w:rsidRPr="00FC15F9">
        <w:rPr>
          <w:rFonts w:ascii="Times New Roman" w:hAnsi="Times New Roman"/>
          <w:sz w:val="24"/>
          <w:szCs w:val="24"/>
          <w:lang w:eastAsia="pt-BR"/>
        </w:rPr>
        <w:t>, no período de 1973 a 1983, o autor conclui que os países imitadores conseguiram obter maiores taxas de crescimento que os países situados na fronteira tecnológica, especialmente os países de industrialização recente da Europa e da América Latina, que cresceram cerca de 2% mais rápido que os países desenvolvidos. Para os paíse</w:t>
      </w:r>
      <w:r>
        <w:rPr>
          <w:rFonts w:ascii="Times New Roman" w:hAnsi="Times New Roman"/>
          <w:sz w:val="24"/>
          <w:szCs w:val="24"/>
          <w:lang w:eastAsia="pt-BR"/>
        </w:rPr>
        <w:t>s asiáticos, o crescimento foi, aproximadamente, 6% mais rápido que nos</w:t>
      </w:r>
      <w:r w:rsidRPr="00FC15F9">
        <w:rPr>
          <w:rFonts w:ascii="Times New Roman" w:hAnsi="Times New Roman"/>
          <w:sz w:val="24"/>
          <w:szCs w:val="24"/>
          <w:lang w:eastAsia="pt-BR"/>
        </w:rPr>
        <w:t xml:space="preserve"> paíse</w:t>
      </w:r>
      <w:r>
        <w:rPr>
          <w:rFonts w:ascii="Times New Roman" w:hAnsi="Times New Roman"/>
          <w:sz w:val="24"/>
          <w:szCs w:val="24"/>
          <w:lang w:eastAsia="pt-BR"/>
        </w:rPr>
        <w:t xml:space="preserve">s de fronteira tecnológica e </w:t>
      </w:r>
      <w:r w:rsidRPr="00FC15F9">
        <w:rPr>
          <w:rFonts w:ascii="Times New Roman" w:hAnsi="Times New Roman"/>
          <w:sz w:val="24"/>
          <w:szCs w:val="24"/>
          <w:lang w:eastAsia="pt-BR"/>
        </w:rPr>
        <w:t xml:space="preserve">3 a 4% mais que os demais países em desenvolvimento. </w:t>
      </w:r>
    </w:p>
    <w:p w14:paraId="3B8FD268" w14:textId="77777777" w:rsidR="003941DB" w:rsidRPr="00FC15F9"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FC15F9">
        <w:rPr>
          <w:rFonts w:ascii="Times New Roman" w:hAnsi="Times New Roman"/>
          <w:sz w:val="24"/>
          <w:szCs w:val="24"/>
          <w:lang w:eastAsia="pt-BR"/>
        </w:rPr>
        <w:t xml:space="preserve">Assim, conforme exposto, diferentes estruturas de exportação têm diferentes implicações para o crescimento e diferentes efeitos sobre o desenvolvimento industrial doméstico. Estruturas intensivas em tecnologia oferecem melhores perspectivas de crescimento futuro. Tecnologias mais simples, por outro </w:t>
      </w:r>
      <w:r w:rsidRPr="00FC15F9">
        <w:rPr>
          <w:rFonts w:ascii="Times New Roman" w:hAnsi="Times New Roman"/>
          <w:sz w:val="24"/>
          <w:szCs w:val="24"/>
          <w:lang w:eastAsia="pt-BR"/>
        </w:rPr>
        <w:lastRenderedPageBreak/>
        <w:t>lado, tendem a ter mercados com crescimento m</w:t>
      </w:r>
      <w:r>
        <w:rPr>
          <w:rFonts w:ascii="Times New Roman" w:hAnsi="Times New Roman"/>
          <w:sz w:val="24"/>
          <w:szCs w:val="24"/>
          <w:lang w:eastAsia="pt-BR"/>
        </w:rPr>
        <w:t>ais lento, potencial de aprendi</w:t>
      </w:r>
      <w:r w:rsidRPr="00FC15F9">
        <w:rPr>
          <w:rFonts w:ascii="Times New Roman" w:hAnsi="Times New Roman"/>
          <w:sz w:val="24"/>
          <w:szCs w:val="24"/>
          <w:lang w:eastAsia="pt-BR"/>
        </w:rPr>
        <w:t xml:space="preserve">zagem mais limitado, menor escopo para avanço tecnológico e </w:t>
      </w:r>
      <w:r>
        <w:rPr>
          <w:rFonts w:ascii="Times New Roman" w:hAnsi="Times New Roman"/>
          <w:sz w:val="24"/>
          <w:szCs w:val="24"/>
          <w:lang w:eastAsia="pt-BR"/>
        </w:rPr>
        <w:t>menor</w:t>
      </w:r>
      <w:r w:rsidRPr="00FC15F9">
        <w:rPr>
          <w:rFonts w:ascii="Times New Roman" w:hAnsi="Times New Roman"/>
          <w:sz w:val="24"/>
          <w:szCs w:val="24"/>
          <w:lang w:eastAsia="pt-BR"/>
        </w:rPr>
        <w:t xml:space="preserve"> </w:t>
      </w:r>
      <w:r w:rsidRPr="004A3605">
        <w:rPr>
          <w:rFonts w:ascii="Times New Roman" w:hAnsi="Times New Roman"/>
          <w:i/>
          <w:sz w:val="24"/>
          <w:szCs w:val="24"/>
          <w:lang w:eastAsia="pt-BR"/>
        </w:rPr>
        <w:t>spillover</w:t>
      </w:r>
      <w:r w:rsidRPr="00FC15F9">
        <w:rPr>
          <w:rFonts w:ascii="Times New Roman" w:hAnsi="Times New Roman"/>
          <w:sz w:val="24"/>
          <w:szCs w:val="24"/>
          <w:lang w:eastAsia="pt-BR"/>
        </w:rPr>
        <w:t xml:space="preserve">  para outras atividades. As estruturas de exportação não são completamente flexíveis e responsi</w:t>
      </w:r>
      <w:r>
        <w:rPr>
          <w:rFonts w:ascii="Times New Roman" w:hAnsi="Times New Roman"/>
          <w:sz w:val="24"/>
          <w:szCs w:val="24"/>
          <w:lang w:eastAsia="pt-BR"/>
        </w:rPr>
        <w:t>vas a mudanças de preços, sendo</w:t>
      </w:r>
      <w:r w:rsidRPr="00FC15F9">
        <w:rPr>
          <w:rFonts w:ascii="Times New Roman" w:hAnsi="Times New Roman"/>
          <w:sz w:val="24"/>
          <w:szCs w:val="24"/>
          <w:lang w:eastAsia="pt-BR"/>
        </w:rPr>
        <w:t xml:space="preserve"> </w:t>
      </w:r>
      <w:r w:rsidRPr="004A3605">
        <w:rPr>
          <w:rFonts w:ascii="Times New Roman" w:hAnsi="Times New Roman"/>
          <w:i/>
          <w:sz w:val="24"/>
          <w:szCs w:val="24"/>
          <w:lang w:eastAsia="pt-BR"/>
        </w:rPr>
        <w:t>path-dependent</w:t>
      </w:r>
      <w:r w:rsidRPr="00FC15F9">
        <w:rPr>
          <w:rFonts w:ascii="Times New Roman" w:hAnsi="Times New Roman"/>
          <w:sz w:val="24"/>
          <w:szCs w:val="24"/>
          <w:lang w:eastAsia="pt-BR"/>
        </w:rPr>
        <w:t xml:space="preserve"> e difícei</w:t>
      </w:r>
      <w:r>
        <w:rPr>
          <w:rFonts w:ascii="Times New Roman" w:hAnsi="Times New Roman"/>
          <w:sz w:val="24"/>
          <w:szCs w:val="24"/>
          <w:lang w:eastAsia="pt-BR"/>
        </w:rPr>
        <w:t xml:space="preserve">s de alterar. É o resultado de </w:t>
      </w:r>
      <w:r w:rsidRPr="00FC15F9">
        <w:rPr>
          <w:rFonts w:ascii="Times New Roman" w:hAnsi="Times New Roman"/>
          <w:sz w:val="24"/>
          <w:szCs w:val="24"/>
          <w:lang w:eastAsia="pt-BR"/>
        </w:rPr>
        <w:t xml:space="preserve">longos e cumulativos processos de aprendizado, aglomeração, construção institucional e cultura de negócios. </w:t>
      </w:r>
    </w:p>
    <w:p w14:paraId="1787C277" w14:textId="77777777" w:rsidR="003941DB" w:rsidRPr="00FC15F9"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FC15F9">
        <w:rPr>
          <w:rFonts w:ascii="Times New Roman" w:hAnsi="Times New Roman"/>
          <w:sz w:val="24"/>
          <w:szCs w:val="24"/>
          <w:lang w:eastAsia="pt-BR"/>
        </w:rPr>
        <w:t>A importância de se entender a natureza, implicações e determinantes das exportações dos países em desenvolvimento</w:t>
      </w:r>
      <w:r>
        <w:rPr>
          <w:rFonts w:ascii="Times New Roman" w:hAnsi="Times New Roman"/>
          <w:sz w:val="24"/>
          <w:szCs w:val="24"/>
          <w:lang w:eastAsia="pt-BR"/>
        </w:rPr>
        <w:t xml:space="preserve"> consiste no papel fundamental </w:t>
      </w:r>
      <w:r w:rsidRPr="00FC15F9">
        <w:rPr>
          <w:rFonts w:ascii="Times New Roman" w:hAnsi="Times New Roman"/>
          <w:sz w:val="24"/>
          <w:szCs w:val="24"/>
          <w:lang w:eastAsia="pt-BR"/>
        </w:rPr>
        <w:t xml:space="preserve">que representam em termos de ganhos de divisas, aferição de economias de escala e especialização e acesso a novas tecnologias. Também é um bom indicador da eficiência do setor industrial ao encarar competição mais intensa e direta que anteriormente e </w:t>
      </w:r>
      <w:r>
        <w:rPr>
          <w:rFonts w:ascii="Times New Roman" w:hAnsi="Times New Roman"/>
          <w:sz w:val="24"/>
          <w:szCs w:val="24"/>
          <w:lang w:eastAsia="pt-BR"/>
        </w:rPr>
        <w:t xml:space="preserve">está </w:t>
      </w:r>
      <w:r w:rsidRPr="00FC15F9">
        <w:rPr>
          <w:rFonts w:ascii="Times New Roman" w:hAnsi="Times New Roman"/>
          <w:sz w:val="24"/>
          <w:szCs w:val="24"/>
          <w:lang w:eastAsia="pt-BR"/>
        </w:rPr>
        <w:t>cada vez mais ligada a capacidade de atrair maior quantidade e melhor qualidade de investimentos estrangeiros diretos, fundamentais para o desenvolvimento de estruturas produtivas nesses países. (LALL, 2000, p. 339)</w:t>
      </w:r>
      <w:r>
        <w:rPr>
          <w:rFonts w:ascii="Times New Roman" w:hAnsi="Times New Roman"/>
          <w:sz w:val="24"/>
          <w:szCs w:val="24"/>
          <w:lang w:eastAsia="pt-BR"/>
        </w:rPr>
        <w:t>.</w:t>
      </w:r>
    </w:p>
    <w:p w14:paraId="4E3C0B2C"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b/>
          <w:sz w:val="24"/>
          <w:szCs w:val="24"/>
          <w:lang w:eastAsia="pt-BR"/>
        </w:rPr>
      </w:pPr>
    </w:p>
    <w:p w14:paraId="70857CCF" w14:textId="77777777" w:rsidR="003941DB" w:rsidRPr="00567BD8" w:rsidRDefault="003941DB" w:rsidP="003941DB">
      <w:pPr>
        <w:pStyle w:val="SemEspaamento"/>
        <w:jc w:val="both"/>
        <w:rPr>
          <w:rFonts w:ascii="Times New Roman" w:hAnsi="Times New Roman"/>
          <w:b/>
          <w:sz w:val="24"/>
          <w:szCs w:val="24"/>
          <w:lang w:eastAsia="pt-BR"/>
        </w:rPr>
      </w:pPr>
      <w:r w:rsidRPr="00567BD8">
        <w:rPr>
          <w:rFonts w:ascii="Times New Roman" w:hAnsi="Times New Roman"/>
          <w:b/>
          <w:sz w:val="24"/>
          <w:szCs w:val="24"/>
          <w:lang w:eastAsia="pt-BR"/>
        </w:rPr>
        <w:t>3</w:t>
      </w:r>
      <w:r w:rsidRPr="00567BD8">
        <w:rPr>
          <w:rFonts w:ascii="Times New Roman" w:hAnsi="Times New Roman"/>
          <w:b/>
          <w:sz w:val="24"/>
          <w:szCs w:val="24"/>
          <w:lang w:eastAsia="pt-BR"/>
        </w:rPr>
        <w:tab/>
        <w:t xml:space="preserve">BASE DE DADOS E CLASSIFICAÇÃO </w:t>
      </w:r>
    </w:p>
    <w:p w14:paraId="4C120BA2" w14:textId="77777777" w:rsidR="003941DB" w:rsidRPr="00567BD8" w:rsidRDefault="003941DB" w:rsidP="003941DB">
      <w:pPr>
        <w:pStyle w:val="SemEspaamento"/>
        <w:jc w:val="both"/>
        <w:rPr>
          <w:rFonts w:ascii="Times New Roman" w:hAnsi="Times New Roman"/>
          <w:sz w:val="24"/>
          <w:szCs w:val="24"/>
          <w:lang w:eastAsia="pt-BR"/>
        </w:rPr>
      </w:pPr>
    </w:p>
    <w:p w14:paraId="6B551832"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O trabalho baseia-se nos dados de valor das exportações, medido em dólares americanos correntes, disponíveis na base de estatísticas de comércio de </w:t>
      </w:r>
      <w:r w:rsidRPr="004A3605">
        <w:rPr>
          <w:rFonts w:ascii="Times New Roman" w:hAnsi="Times New Roman"/>
          <w:sz w:val="24"/>
          <w:szCs w:val="24"/>
          <w:lang w:eastAsia="pt-BR"/>
        </w:rPr>
        <w:t>commodities</w:t>
      </w:r>
      <w:r w:rsidRPr="00567BD8">
        <w:rPr>
          <w:rFonts w:ascii="Times New Roman" w:hAnsi="Times New Roman"/>
          <w:sz w:val="24"/>
          <w:szCs w:val="24"/>
          <w:lang w:eastAsia="pt-BR"/>
        </w:rPr>
        <w:t xml:space="preserve"> das Nações Unidas, COMTRADE</w:t>
      </w:r>
      <w:r>
        <w:rPr>
          <w:rStyle w:val="Refdenotaderodap"/>
          <w:rFonts w:ascii="Times New Roman" w:hAnsi="Times New Roman"/>
          <w:sz w:val="24"/>
          <w:szCs w:val="24"/>
          <w:lang w:eastAsia="pt-BR"/>
        </w:rPr>
        <w:footnoteReference w:id="3"/>
      </w:r>
      <w:r w:rsidRPr="00567BD8">
        <w:rPr>
          <w:rFonts w:ascii="Times New Roman" w:hAnsi="Times New Roman"/>
          <w:sz w:val="24"/>
          <w:szCs w:val="24"/>
          <w:lang w:eastAsia="pt-BR"/>
        </w:rPr>
        <w:t xml:space="preserve">. </w:t>
      </w:r>
    </w:p>
    <w:p w14:paraId="3A8E27E8"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Como um dos objetivos é atualizar os dados organizados por Lall (2000), a classificação desse trabalho segue a SITC, três dígitos, revisão dois. Conforme Lall (2000) destaca, os dados não permitem captar todos os aspectos da modernização tecnológica, pois idealmente deveriam distinguir entre os diferentes níveis de tecnologias usadas nas atividades exportadoras e sua modernização ao longo do tempo. </w:t>
      </w:r>
    </w:p>
    <w:p w14:paraId="7A9DBEED"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A classificação SITC no nível de três dígitos permite uma desagregação considerável, porém coloca juntos produtos de distintas intensidades tecnológicas. Também não consideram o processo envolvido na montagem de produtos em diferentes localidades, de forma que tanto complexos desenvolvimentos como simples montagens podem aparecer na mesma categoria, e, ainda, desconsideram a modernização ocorrida no interior de cada categoria. Entretanto, as formas de lidar com tais problemas inerentes aos dados acarretariam grande perda de informação ou demasiada desagregação das informações encontradas, de forma que os custos ultrapassariam os benefícios. </w:t>
      </w:r>
    </w:p>
    <w:p w14:paraId="10B28D86"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Quanto à categorização em diferentes níveis de intensidade tecnológica, existem inúmeras formas propostas de separação. Lall (2000) baseia-se em uma espécie de combinação dos esquemas propostos por OCDE (1994) e Pavitt (1984), de onde segue o esquema que será adotado também nesse estudo:</w:t>
      </w:r>
    </w:p>
    <w:p w14:paraId="2CEC183C" w14:textId="77777777" w:rsidR="003941DB" w:rsidRPr="004A3605"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sidRPr="00C412ED">
        <w:rPr>
          <w:rFonts w:ascii="Times New Roman" w:hAnsi="Times New Roman"/>
          <w:sz w:val="24"/>
          <w:szCs w:val="24"/>
          <w:u w:val="single"/>
          <w:lang w:eastAsia="pt-BR"/>
        </w:rPr>
        <w:t>Produtos primários</w:t>
      </w:r>
      <w:r w:rsidRPr="004A3605">
        <w:rPr>
          <w:rFonts w:ascii="Times New Roman" w:hAnsi="Times New Roman"/>
          <w:sz w:val="24"/>
          <w:szCs w:val="24"/>
          <w:lang w:eastAsia="pt-BR"/>
        </w:rPr>
        <w:t xml:space="preserve"> (PP): apresentam pouco ou nenhum processamento. Exemplos incluem frutas frescas, arroz, cacau, café, soja, madeira, carvão, petróleo bruto, gás.</w:t>
      </w:r>
    </w:p>
    <w:p w14:paraId="786A855E" w14:textId="77777777" w:rsidR="003941DB"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sidRPr="00C412ED">
        <w:rPr>
          <w:rFonts w:ascii="Times New Roman" w:hAnsi="Times New Roman"/>
          <w:sz w:val="24"/>
          <w:szCs w:val="24"/>
          <w:u w:val="single"/>
          <w:lang w:eastAsia="pt-BR"/>
        </w:rPr>
        <w:t>Manufaturas baseadas em recursos naturais</w:t>
      </w:r>
      <w:r w:rsidRPr="004A3605">
        <w:rPr>
          <w:rFonts w:ascii="Times New Roman" w:hAnsi="Times New Roman"/>
          <w:sz w:val="24"/>
          <w:szCs w:val="24"/>
          <w:lang w:eastAsia="pt-BR"/>
        </w:rPr>
        <w:t xml:space="preserve"> (RB): são em geral produtos simples e trabalho-intensivos, mas há também segmentos que usam tecnologias intensivas em capital, escala, ou técnica, como refino de petróleo ou alimentos processados. Incluem produtos de origem agrícola ou mineral, tais como carnes e frutas processadas, bebidas, produtos de madeira, óleos vegetais, minério de ferro, derivados de petróleo, cimento.</w:t>
      </w:r>
    </w:p>
    <w:p w14:paraId="298B639B" w14:textId="77777777" w:rsidR="003941DB" w:rsidRPr="004A3605"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sidRPr="00C412ED">
        <w:rPr>
          <w:rFonts w:ascii="Times New Roman" w:hAnsi="Times New Roman"/>
          <w:sz w:val="24"/>
          <w:szCs w:val="24"/>
          <w:u w:val="single"/>
          <w:lang w:eastAsia="pt-BR"/>
        </w:rPr>
        <w:t>Manufaturados de baixa tecnologia</w:t>
      </w:r>
      <w:r w:rsidRPr="004A3605">
        <w:rPr>
          <w:rFonts w:ascii="Times New Roman" w:hAnsi="Times New Roman"/>
          <w:sz w:val="24"/>
          <w:szCs w:val="24"/>
          <w:lang w:eastAsia="pt-BR"/>
        </w:rPr>
        <w:t xml:space="preserve"> (LT): produtos que utilizam tecnologia estável e bem difundida, geralmente incorporada nos equipamentos de capital. Os mercados para tais produtos tendem a crescer lentamente, e há pouca diferenciação, destacando-se, em muitos casos, a competição via preços. Exemplos incluem vestuário, têxteis, calçados, móveis, brinquedos, artigos de plástico.</w:t>
      </w:r>
    </w:p>
    <w:p w14:paraId="6378FFE8" w14:textId="77777777" w:rsidR="003941DB" w:rsidRPr="004A3605"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sidRPr="00C412ED">
        <w:rPr>
          <w:rFonts w:ascii="Times New Roman" w:hAnsi="Times New Roman"/>
          <w:sz w:val="24"/>
          <w:szCs w:val="24"/>
          <w:u w:val="single"/>
          <w:lang w:eastAsia="pt-BR"/>
        </w:rPr>
        <w:t>Manufaturados de média tecnologia</w:t>
      </w:r>
      <w:r w:rsidRPr="004A3605">
        <w:rPr>
          <w:rFonts w:ascii="Times New Roman" w:hAnsi="Times New Roman"/>
          <w:sz w:val="24"/>
          <w:szCs w:val="24"/>
          <w:lang w:eastAsia="pt-BR"/>
        </w:rPr>
        <w:t xml:space="preserve"> (MT): representa um segmento crucial da atividade industrial nas economias centrais, e compreende a maior parte das tecnologias intensivas em qualificação e escala em bens de capital e intermediários. Tende a apresentar elevadas barreiras à entrada e empregar tecnologias relativamente complexas, com níveis relativamente altos de P&amp;D, necessidade de qualificação avançada e longos períodos de aprendizagem. Este segmento inclui automóveis e autopeças, fertilizantes, químicos e tintas, siderurgia, motores e máquinas industriais, navios, entre outros.</w:t>
      </w:r>
    </w:p>
    <w:p w14:paraId="33FE55E0" w14:textId="77777777" w:rsidR="003941DB" w:rsidRPr="004A3605"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sidRPr="00C412ED">
        <w:rPr>
          <w:rFonts w:ascii="Times New Roman" w:hAnsi="Times New Roman"/>
          <w:sz w:val="24"/>
          <w:szCs w:val="24"/>
          <w:u w:val="single"/>
          <w:lang w:eastAsia="pt-BR"/>
        </w:rPr>
        <w:t>Manufaturados de alta tecnologia</w:t>
      </w:r>
      <w:r w:rsidRPr="004A3605">
        <w:rPr>
          <w:rFonts w:ascii="Times New Roman" w:hAnsi="Times New Roman"/>
          <w:sz w:val="24"/>
          <w:szCs w:val="24"/>
          <w:lang w:eastAsia="pt-BR"/>
        </w:rPr>
        <w:t xml:space="preserve"> (HT): produtos de tecnologia avançada e em rápida evolução, que se caracterizam por elevados gastos em P&amp;D e ênfase em design de produto. Neste caso, são incluídos </w:t>
      </w:r>
      <w:r w:rsidRPr="004A3605">
        <w:rPr>
          <w:rFonts w:ascii="Times New Roman" w:hAnsi="Times New Roman"/>
          <w:sz w:val="24"/>
          <w:szCs w:val="24"/>
          <w:lang w:eastAsia="pt-BR"/>
        </w:rPr>
        <w:lastRenderedPageBreak/>
        <w:t>produtos eletrônicos e de telecomunicação, equipamentos de escritório, instrumentos de precisão, indústria farmacêutica e aeroespacial.</w:t>
      </w:r>
    </w:p>
    <w:p w14:paraId="3F31501C" w14:textId="77777777" w:rsidR="003941DB" w:rsidRPr="004A3605"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p>
    <w:p w14:paraId="61DB24ED" w14:textId="77777777" w:rsidR="003941DB" w:rsidRPr="00567BD8" w:rsidRDefault="003941DB" w:rsidP="003941DB">
      <w:pPr>
        <w:pStyle w:val="SemEspaamento"/>
        <w:jc w:val="both"/>
        <w:rPr>
          <w:rFonts w:ascii="Times New Roman" w:hAnsi="Times New Roman"/>
          <w:b/>
          <w:sz w:val="24"/>
          <w:szCs w:val="24"/>
        </w:rPr>
      </w:pPr>
      <w:r>
        <w:rPr>
          <w:rFonts w:ascii="Times New Roman" w:hAnsi="Times New Roman"/>
          <w:b/>
          <w:sz w:val="24"/>
          <w:szCs w:val="24"/>
        </w:rPr>
        <w:t>4</w:t>
      </w:r>
      <w:r>
        <w:rPr>
          <w:rFonts w:ascii="Times New Roman" w:hAnsi="Times New Roman"/>
          <w:b/>
          <w:sz w:val="24"/>
          <w:szCs w:val="24"/>
        </w:rPr>
        <w:tab/>
        <w:t>E</w:t>
      </w:r>
      <w:r w:rsidRPr="00567BD8">
        <w:rPr>
          <w:rFonts w:ascii="Times New Roman" w:hAnsi="Times New Roman"/>
          <w:b/>
          <w:sz w:val="24"/>
          <w:szCs w:val="24"/>
        </w:rPr>
        <w:t>STRUTURA TECNOLÓGICA DAS EXPORTAÇÕES DOS PAÍSES EM DESENVOLVIMENTO: 1985 – 1998</w:t>
      </w:r>
    </w:p>
    <w:p w14:paraId="2F248160" w14:textId="77777777" w:rsidR="003941DB" w:rsidRPr="00567BD8" w:rsidRDefault="003941DB" w:rsidP="003941DB">
      <w:pPr>
        <w:pStyle w:val="SemEspaamento"/>
        <w:jc w:val="both"/>
        <w:rPr>
          <w:rFonts w:ascii="Times New Roman" w:hAnsi="Times New Roman"/>
          <w:b/>
          <w:sz w:val="24"/>
          <w:szCs w:val="24"/>
        </w:rPr>
      </w:pPr>
    </w:p>
    <w:p w14:paraId="2683FB38"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O trabalho de Lall analisa o período de 1985 a 1998. Neste período, as exportações de manufaturas cresceram aproximadamente três vezes mais que as exportações de produtos primários, sendo que os manufaturados de alta tecnologia, HT, foram os que tiveram maior taxa de crescimento, tanto nos países desenvolvidos quanto nos países em desenvolvimento. Um ponto importante é a queda da participação dos produtos primários e baseados em produtos primários, PP e RB, respectivamente, no total das exportações mundiais, de 43 para 26%. </w:t>
      </w:r>
    </w:p>
    <w:p w14:paraId="304967CA"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Dentre as manufaturas, os países em desenvolvimento cresceram mais rápido e também cresceram em intensidade tecnológica. Nos grupos de manufaturas de baixa, média e alta tecnologia, os países em desenvolvimento cresceram, respectivamente, 3,2, 5,8 e 10,1 pontos a mais que os países desenvolvidos. Para os produtos primários a situação foi inversa. Os países desenvolvidos foram os que obtiveram as maiores taxas de crescimento, devido a um salto das exportações primárias desses países nos anos 1980, que chegaram a crescer mais de três vezes mais rápido que aqueles em desenvolvimento, de 1985 a 1990. Com o passar do tempo, o crescimento é arrefecido, diminuindo para 1,7 mais, de 1990 a 1995, e completamente revertido entre 1995 e 1998, em que obtiveram taxas negativas.</w:t>
      </w:r>
    </w:p>
    <w:p w14:paraId="0B1F7F10"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Como consequência ao maior crescimento das exportações, os países em desenvolvimento conseguiram aumentar sua participação no total das exportações mundiais, pelo menos marginalmente, entre 1985 e 1990. Entretanto, como Lall (2000) destaca, esse resultado deveu-se a tendências compensatórias nos produtos primários e manufaturados, especialmente devido aos ganhos na participação em produtos manufaturados de alta tecnologia, HT, que cresceram mais de 16 pontos percentuais. </w:t>
      </w:r>
    </w:p>
    <w:p w14:paraId="525A31A6"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De forma geral, as exportações de manufaturados expandiram-se aceleradamente de 1985 a 1990. Entretanto, no início de 1990, contrabalançando a expansão inicial, caíram cerca de 40%, e mais de 70% no período 1995-1998. Os produtos mais afetados pela retração foram os primários, enquanto os manufaturados de alta tecnologia obtiveram as maiores taxas. </w:t>
      </w:r>
    </w:p>
    <w:p w14:paraId="692F86EB"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Partindo para a análise das subcategorias, de forma geral, as exportações mundiais de manufaturas tornaram-se mais complexas durante o período, especialmente nos países em desenvolvimento. Os produtos com maiores taxas de crescimento das exportações foram os eletrônicos, seguidos pelos outros produtos do grupo HT. Entre os países periféricos, os eletrônicos também obtiveram o maior crescimento, seguidos dos produtos automotivos. Os produtos têxteis apresentaram a maior participação no mercado, mas suas exportações de eletrônicos corresponderam a um terço do total mundial, um resultado inesperado. A menor fatia de mercado corresponde aos “outros” produtos de alta tecnologia, automotivos e máquinas e equipamentos de média tecnologia. Um resultado interessante encontrado relaciona-se ao valor do total exportado em cada categoria. As exportações de produtos eletrônicos chegaram a totalizar uma diferença de US$ 95 bilhões para o segundo maior grupo, têxteis, e corresponde a um valor maior que o total das exportações de produtos agrícolas. </w:t>
      </w:r>
    </w:p>
    <w:p w14:paraId="5F57C880" w14:textId="77777777" w:rsidR="003941DB" w:rsidRPr="00D5410E" w:rsidRDefault="003941DB" w:rsidP="003941DB">
      <w:pPr>
        <w:tabs>
          <w:tab w:val="left" w:pos="360"/>
        </w:tabs>
        <w:autoSpaceDE w:val="0"/>
        <w:autoSpaceDN w:val="0"/>
        <w:adjustRightInd w:val="0"/>
        <w:spacing w:after="0" w:line="240" w:lineRule="auto"/>
        <w:jc w:val="both"/>
        <w:rPr>
          <w:rFonts w:ascii="Times New Roman" w:hAnsi="Times New Roman"/>
          <w:sz w:val="24"/>
          <w:szCs w:val="24"/>
          <w:lang w:val="en-US"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Entretanto, cabe ressaltar que parte dos bons resultados encontrados com relação à competitividade das exportações dos países em desenvolvimento deve-se à especialização em processos intensivos em mão de obra dentro das atividades intensivas em tecnologia que acontece em alguns desses países. </w:t>
      </w:r>
      <w:r w:rsidRPr="00D5410E">
        <w:rPr>
          <w:rFonts w:ascii="Times New Roman" w:hAnsi="Times New Roman"/>
          <w:sz w:val="24"/>
          <w:szCs w:val="24"/>
          <w:lang w:val="en-US" w:eastAsia="pt-BR"/>
        </w:rPr>
        <w:t xml:space="preserve">Porém, como afirma Lall, </w:t>
      </w:r>
    </w:p>
    <w:p w14:paraId="45B3BC41" w14:textId="77777777" w:rsidR="003941DB" w:rsidRPr="00567BD8" w:rsidRDefault="003941DB" w:rsidP="003941DB">
      <w:pPr>
        <w:pStyle w:val="SemEspaamento"/>
        <w:ind w:left="2124"/>
        <w:jc w:val="both"/>
        <w:rPr>
          <w:rFonts w:ascii="Times New Roman" w:hAnsi="Times New Roman"/>
          <w:i/>
          <w:sz w:val="24"/>
          <w:szCs w:val="24"/>
          <w:lang w:val="en-US"/>
        </w:rPr>
      </w:pPr>
    </w:p>
    <w:p w14:paraId="1B49D6B8" w14:textId="77777777" w:rsidR="003941DB" w:rsidRDefault="003941DB" w:rsidP="003941DB">
      <w:pPr>
        <w:pStyle w:val="SemEspaamento"/>
        <w:ind w:left="2124"/>
        <w:jc w:val="both"/>
        <w:rPr>
          <w:rFonts w:ascii="Times New Roman" w:hAnsi="Times New Roman"/>
          <w:sz w:val="24"/>
          <w:szCs w:val="24"/>
        </w:rPr>
      </w:pPr>
      <w:r w:rsidRPr="00567BD8">
        <w:rPr>
          <w:rFonts w:ascii="Times New Roman" w:hAnsi="Times New Roman"/>
          <w:i/>
          <w:sz w:val="24"/>
          <w:szCs w:val="24"/>
          <w:lang w:val="en-US"/>
        </w:rPr>
        <w:t>Not all their high tech exports are simple assembly operations. The two large tigers, Korea and Taiwan, have considerable domestic content, technology and innovation underlying their complex exports, with the bulk of exports coming from domestic firms. Even an MNC-dependent exporter like Singapore has built up advanced manufacturing capabilities, and later entrants like Malasia are deepening their capabilities.</w:t>
      </w:r>
      <w:r w:rsidRPr="00567BD8">
        <w:rPr>
          <w:rFonts w:ascii="Times New Roman" w:hAnsi="Times New Roman"/>
          <w:sz w:val="24"/>
          <w:szCs w:val="24"/>
          <w:lang w:val="en-US"/>
        </w:rPr>
        <w:t xml:space="preserve"> </w:t>
      </w:r>
      <w:r w:rsidRPr="00567BD8">
        <w:rPr>
          <w:rFonts w:ascii="Times New Roman" w:hAnsi="Times New Roman"/>
          <w:sz w:val="24"/>
          <w:szCs w:val="24"/>
        </w:rPr>
        <w:t>(LALL, 2000, p. 346)</w:t>
      </w:r>
    </w:p>
    <w:p w14:paraId="7ABF00CB" w14:textId="77777777" w:rsidR="003941DB" w:rsidRPr="00567BD8" w:rsidRDefault="003941DB" w:rsidP="003941DB">
      <w:pPr>
        <w:pStyle w:val="SemEspaamento"/>
        <w:ind w:left="2124"/>
        <w:jc w:val="both"/>
        <w:rPr>
          <w:rFonts w:ascii="Times New Roman" w:hAnsi="Times New Roman"/>
          <w:sz w:val="24"/>
          <w:szCs w:val="24"/>
        </w:rPr>
      </w:pPr>
    </w:p>
    <w:p w14:paraId="0C8E758B" w14:textId="77777777" w:rsidR="003941DB"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lastRenderedPageBreak/>
        <w:tab/>
      </w:r>
      <w:r>
        <w:rPr>
          <w:rFonts w:ascii="Times New Roman" w:hAnsi="Times New Roman"/>
          <w:sz w:val="24"/>
          <w:szCs w:val="24"/>
          <w:lang w:eastAsia="pt-BR"/>
        </w:rPr>
        <w:tab/>
      </w:r>
      <w:r w:rsidRPr="00567BD8">
        <w:rPr>
          <w:rFonts w:ascii="Times New Roman" w:hAnsi="Times New Roman"/>
          <w:sz w:val="24"/>
          <w:szCs w:val="24"/>
          <w:lang w:eastAsia="pt-BR"/>
        </w:rPr>
        <w:t>Considerando apenas os países em desenvolvimento, a principal observação que pode ser feita é a enorme concentração de capacidade competitiva das exportações do Leste Asiático, cuja participação no mercado mundial cresceu ao longo do tempo.</w:t>
      </w:r>
    </w:p>
    <w:p w14:paraId="50400A78"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O Leste Asiático domina as exportações de todas as categorias, especialmente a de produtos de alta tecnologia, dada a grande participação nas exportações mundiais de eletrônicos. A este fato segue a queda de participação dos países latino-americanos, excluindo o México, que ao fim do período contavam apenas com cerca de 20% do total das exportações dos países periféricos. O Sul Asiático perde consideravelmente sua participação, mesmo com seu expressivo parque industrial. Já a África Subsaariana, além de iniciar o período com uma participação pouco expressiva, ainda perde mercado ao longo do tempo, mesmo considerando a África do Sul. </w:t>
      </w:r>
    </w:p>
    <w:p w14:paraId="43DE878B"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O mais expressivo ganho em participação nas exportações da categoria de produtos de média tecnologia foi alcançado pelos países latino-americanos, mas, novamente, o avanço se deve às exportações mexicanas, cerca de 37% das exportações de produtos automotivos dentro do grupo de periféricos. Entretanto, ao contrário dos Tigres Asiáticos, os ganhos de exportação mexicanos devem-se a alta concentração de indústrias destinadas apenas à montagem final dos produtos exportados, as chamadas indústrias maquiladoras.</w:t>
      </w:r>
    </w:p>
    <w:p w14:paraId="4B02B331"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Dentre os produtos de baixa tecnologia, os países do Leste Asiático concentraram as exportações do subgrupo LT2, correspondente a produtos como brinquedos, artigos esportivos etc. Ao longo do período, a região perde participação, porém é um resultado esperado pelo processo de aumento de salários. </w:t>
      </w:r>
    </w:p>
    <w:p w14:paraId="41A13485" w14:textId="77777777" w:rsidR="003941DB" w:rsidRPr="00567BD8" w:rsidRDefault="003941DB" w:rsidP="003941DB">
      <w:pPr>
        <w:pStyle w:val="SemEspaamento"/>
        <w:ind w:left="2124"/>
        <w:jc w:val="both"/>
        <w:rPr>
          <w:rFonts w:ascii="Times New Roman" w:hAnsi="Times New Roman"/>
          <w:sz w:val="24"/>
          <w:szCs w:val="24"/>
        </w:rPr>
      </w:pPr>
      <w:r w:rsidRPr="00567BD8">
        <w:rPr>
          <w:rFonts w:ascii="Times New Roman" w:hAnsi="Times New Roman"/>
          <w:i/>
          <w:sz w:val="24"/>
          <w:szCs w:val="24"/>
          <w:lang w:val="en-US"/>
        </w:rPr>
        <w:t xml:space="preserve">The fact that it remains dominant in LT suggests a combination of relocation within the region and quality upgrading by the leaders_rather similar to the developed world, wich retains the bulk of LT exports. </w:t>
      </w:r>
      <w:r w:rsidRPr="00567BD8">
        <w:rPr>
          <w:rFonts w:ascii="Times New Roman" w:hAnsi="Times New Roman"/>
          <w:sz w:val="24"/>
          <w:szCs w:val="24"/>
        </w:rPr>
        <w:t>(LALL, 2000, p. 348)</w:t>
      </w:r>
    </w:p>
    <w:p w14:paraId="6068A45C" w14:textId="77777777" w:rsidR="003941DB" w:rsidRDefault="003941DB" w:rsidP="003941DB">
      <w:pPr>
        <w:pStyle w:val="SemEspaamento"/>
        <w:jc w:val="both"/>
        <w:rPr>
          <w:rFonts w:ascii="Times New Roman" w:hAnsi="Times New Roman"/>
          <w:sz w:val="24"/>
          <w:szCs w:val="24"/>
        </w:rPr>
      </w:pPr>
    </w:p>
    <w:p w14:paraId="297659A8"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Na América Latina, a situação manteve-se como nas categorias de tecnologia superior, sendo o México o país responsável pelos ganhos obtidos. Os outros países latino-americanos sofreram, na realidade, uma grande perda de participação, refletindo os relativamente altos salários e o fato de </w:t>
      </w:r>
      <w:r w:rsidRPr="000966EF">
        <w:rPr>
          <w:rFonts w:ascii="Times New Roman" w:hAnsi="Times New Roman"/>
          <w:i/>
          <w:sz w:val="24"/>
          <w:szCs w:val="24"/>
          <w:lang w:eastAsia="pt-BR"/>
        </w:rPr>
        <w:t>“manufacturers have not been able to build a regional supply chains and market connections with buyers in rich countries”.</w:t>
      </w:r>
      <w:r w:rsidRPr="00567BD8">
        <w:rPr>
          <w:rFonts w:ascii="Times New Roman" w:hAnsi="Times New Roman"/>
          <w:sz w:val="24"/>
          <w:szCs w:val="24"/>
          <w:lang w:eastAsia="pt-BR"/>
        </w:rPr>
        <w:t xml:space="preserve"> (LALL, 2000, p. 348)</w:t>
      </w:r>
    </w:p>
    <w:p w14:paraId="3C5A3BA7"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Quanto aos produtos baseados em recursos naturais, RB, o maior e mais robusto ganho de mercado foi também do Leste Asiático, apesar de não se tratar de países ricos em recursos naturais, o que significa que são eficientes processadores de recursos importados. Consequentemente, a América Latina perdeu participação, especialmente em produtos RB2, concentrando-se em exportações de produtos primários. </w:t>
      </w:r>
    </w:p>
    <w:p w14:paraId="6CAF434B"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Dentre os países em desenvolvimento, a China tornou-se o maior exportador, saindo da décima posição geral, em 1985. O Brasil perdeu quatro posições, passando de quarto maior exportador, em 1985, para apenas oitavo, em 1998.</w:t>
      </w:r>
    </w:p>
    <w:p w14:paraId="1AB574FB"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Dos resultados obtidos, Lall (2000) apresenta três conclusões: (i) no período, a concentração das exportações de manufaturas é extremamente elevada, sendo que as exportações dos cinco maiores exportadores corresponderam a 60% do total, em 1998; (ii) a concentração tornou-se mais elevada a medida que as manufaturas tornaram-se mais complexas (96% do total era exportado pelos dez maiores exportadores de HT); (iii) os níveis de concentração tendem a se elevar ao longo do tempo.</w:t>
      </w:r>
      <w:r w:rsidRPr="00567BD8">
        <w:rPr>
          <w:rFonts w:ascii="Times New Roman" w:hAnsi="Times New Roman"/>
          <w:sz w:val="24"/>
          <w:szCs w:val="24"/>
        </w:rPr>
        <w:t xml:space="preserve"> </w:t>
      </w:r>
      <w:r w:rsidRPr="00567BD8">
        <w:rPr>
          <w:rFonts w:ascii="Times New Roman" w:hAnsi="Times New Roman"/>
          <w:i/>
          <w:sz w:val="24"/>
          <w:szCs w:val="24"/>
          <w:lang w:val="en-US"/>
        </w:rPr>
        <w:t>“This suggests that entry barriers (to export competitiveness, not to markets) are rising despite growing trade and investment liberalization.”</w:t>
      </w:r>
      <w:r w:rsidRPr="00567BD8">
        <w:rPr>
          <w:rFonts w:ascii="Times New Roman" w:hAnsi="Times New Roman"/>
          <w:sz w:val="24"/>
          <w:szCs w:val="24"/>
          <w:lang w:val="en-US"/>
        </w:rPr>
        <w:t xml:space="preserve"> </w:t>
      </w:r>
      <w:r w:rsidRPr="00567BD8">
        <w:rPr>
          <w:rFonts w:ascii="Times New Roman" w:hAnsi="Times New Roman"/>
          <w:sz w:val="24"/>
          <w:szCs w:val="24"/>
        </w:rPr>
        <w:t>(LALL, 2000, p. 353)</w:t>
      </w:r>
    </w:p>
    <w:p w14:paraId="3E5587D7" w14:textId="77777777" w:rsidR="003941DB" w:rsidRPr="00567BD8" w:rsidRDefault="003941DB" w:rsidP="003941DB">
      <w:pPr>
        <w:pStyle w:val="SemEspaamento"/>
        <w:jc w:val="both"/>
        <w:rPr>
          <w:rFonts w:ascii="Times New Roman" w:hAnsi="Times New Roman"/>
          <w:sz w:val="24"/>
          <w:szCs w:val="24"/>
        </w:rPr>
      </w:pPr>
    </w:p>
    <w:p w14:paraId="724927F5" w14:textId="77777777" w:rsidR="003941DB" w:rsidRPr="00567BD8" w:rsidRDefault="003941DB" w:rsidP="003941DB">
      <w:pPr>
        <w:pStyle w:val="SemEspaamento"/>
        <w:jc w:val="both"/>
        <w:rPr>
          <w:rFonts w:ascii="Times New Roman" w:hAnsi="Times New Roman"/>
          <w:b/>
          <w:sz w:val="24"/>
          <w:szCs w:val="24"/>
        </w:rPr>
      </w:pPr>
      <w:r w:rsidRPr="00567BD8">
        <w:rPr>
          <w:rFonts w:ascii="Times New Roman" w:hAnsi="Times New Roman"/>
          <w:b/>
          <w:sz w:val="24"/>
          <w:szCs w:val="24"/>
        </w:rPr>
        <w:t>5</w:t>
      </w:r>
      <w:r w:rsidRPr="00567BD8">
        <w:rPr>
          <w:rFonts w:ascii="Times New Roman" w:hAnsi="Times New Roman"/>
          <w:b/>
          <w:sz w:val="24"/>
          <w:szCs w:val="24"/>
        </w:rPr>
        <w:tab/>
        <w:t>A EST</w:t>
      </w:r>
      <w:r>
        <w:rPr>
          <w:rFonts w:ascii="Times New Roman" w:hAnsi="Times New Roman"/>
          <w:b/>
          <w:sz w:val="24"/>
          <w:szCs w:val="24"/>
        </w:rPr>
        <w:t>RUTURA TECNOLÓGICA DAS EXPORTAÇÕE</w:t>
      </w:r>
      <w:r w:rsidRPr="00567BD8">
        <w:rPr>
          <w:rFonts w:ascii="Times New Roman" w:hAnsi="Times New Roman"/>
          <w:b/>
          <w:sz w:val="24"/>
          <w:szCs w:val="24"/>
        </w:rPr>
        <w:t>S: 2000-2010</w:t>
      </w:r>
    </w:p>
    <w:p w14:paraId="7B8ECE92" w14:textId="77777777" w:rsidR="003941DB" w:rsidRPr="00567BD8" w:rsidRDefault="003941DB" w:rsidP="003941DB">
      <w:pPr>
        <w:pStyle w:val="SemEspaamento"/>
        <w:jc w:val="both"/>
        <w:rPr>
          <w:rFonts w:ascii="Times New Roman" w:hAnsi="Times New Roman"/>
          <w:b/>
          <w:sz w:val="24"/>
          <w:szCs w:val="24"/>
        </w:rPr>
      </w:pPr>
    </w:p>
    <w:p w14:paraId="3097BEE3" w14:textId="77777777" w:rsidR="003941DB" w:rsidRPr="00567BD8" w:rsidRDefault="003941DB" w:rsidP="003941DB">
      <w:pPr>
        <w:pStyle w:val="SemEspaamento"/>
        <w:jc w:val="both"/>
        <w:rPr>
          <w:rFonts w:ascii="Times New Roman" w:hAnsi="Times New Roman"/>
          <w:b/>
          <w:sz w:val="24"/>
          <w:szCs w:val="24"/>
        </w:rPr>
      </w:pPr>
      <w:r w:rsidRPr="00567BD8">
        <w:rPr>
          <w:rFonts w:ascii="Times New Roman" w:hAnsi="Times New Roman"/>
          <w:b/>
          <w:sz w:val="24"/>
          <w:szCs w:val="24"/>
        </w:rPr>
        <w:t>5.1. Os padrões mundiais e por nível de desenvolvimento</w:t>
      </w:r>
    </w:p>
    <w:p w14:paraId="4882CA14" w14:textId="77777777" w:rsidR="003941DB" w:rsidRPr="00567BD8" w:rsidRDefault="003941DB" w:rsidP="003941DB">
      <w:pPr>
        <w:pStyle w:val="SemEspaamento"/>
        <w:jc w:val="both"/>
        <w:rPr>
          <w:rFonts w:ascii="Times New Roman" w:hAnsi="Times New Roman"/>
          <w:b/>
          <w:sz w:val="24"/>
          <w:szCs w:val="24"/>
        </w:rPr>
      </w:pPr>
    </w:p>
    <w:p w14:paraId="5C8F4345"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Inicialmente apresentamos os resultados obtidos para toda a amostra de países, divididos em cinco subperíodos, como forma de capturar mais adequadamente as distintas dinâmicas pelas quais passou o mercado internacional no período analisado. A </w:t>
      </w:r>
      <w:r>
        <w:rPr>
          <w:rFonts w:ascii="Times New Roman" w:hAnsi="Times New Roman"/>
          <w:sz w:val="24"/>
          <w:szCs w:val="24"/>
          <w:lang w:eastAsia="pt-BR"/>
        </w:rPr>
        <w:t>tabela 1</w:t>
      </w:r>
      <w:r w:rsidRPr="00567BD8">
        <w:rPr>
          <w:rFonts w:ascii="Times New Roman" w:hAnsi="Times New Roman"/>
          <w:sz w:val="24"/>
          <w:szCs w:val="24"/>
          <w:lang w:eastAsia="pt-BR"/>
        </w:rPr>
        <w:t xml:space="preserve"> apresenta as taxas de crescimento e de participação de acordo com as grandes categorias. </w:t>
      </w:r>
    </w:p>
    <w:p w14:paraId="7F149E61"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lastRenderedPageBreak/>
        <w:tab/>
      </w:r>
      <w:r>
        <w:rPr>
          <w:rFonts w:ascii="Times New Roman" w:hAnsi="Times New Roman"/>
          <w:sz w:val="24"/>
          <w:szCs w:val="24"/>
          <w:lang w:eastAsia="pt-BR"/>
        </w:rPr>
        <w:tab/>
      </w:r>
      <w:r w:rsidRPr="00567BD8">
        <w:rPr>
          <w:rFonts w:ascii="Times New Roman" w:hAnsi="Times New Roman"/>
          <w:sz w:val="24"/>
          <w:szCs w:val="24"/>
          <w:lang w:eastAsia="pt-BR"/>
        </w:rPr>
        <w:t>No primeiro subperíodo, 2000-2002, as taxas de crescimento foram modestas, provavelmente devido à série de acontecimentos que marcaram o cenário internacional, tais como os atentados terroristas aos EUA em 2001 e a Guerra ao Afeganistão que os sucederam. Especialmente em 2001, as exportações de produtos primários dos países em desenvolvimento tiveram queda acentuada, enquanto os produtos manufaturados mantiveram-se em crescimento. Quando comparadas aos resultados de Lall (2000), as taxas de crescimento dos produtos manufaturados foram cerca de 12% maiores que no subperíodo 1995-1998, porém, o crescimento total das exportações foi menor.</w:t>
      </w:r>
    </w:p>
    <w:p w14:paraId="550CFA28" w14:textId="77777777" w:rsidR="003941DB" w:rsidRPr="00567BD8"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Os produtos de alta tecnologia também decresceram, puxados pelo crescimento negativo das exportações dos países desenvolvidos (-4,05%). Para os países em desenvolvimento, houve um pequeno crescimento nessa categoria, apesar do crescimento ter sido bastante inferior que o verificado no subperíodo analisado por Lall (2000).  Quanto às demais categorias, os países em desenvolvimento obtiveram maiores taxas, destacadamente o grupo de manufaturados de média tecnologia, o que conferiu a este grupo de países o melhor desempenho das exportações de manufaturas.</w:t>
      </w:r>
    </w:p>
    <w:p w14:paraId="6DE5A160" w14:textId="77777777" w:rsidR="003941DB" w:rsidRDefault="003941DB" w:rsidP="003941DB">
      <w:pPr>
        <w:tabs>
          <w:tab w:val="left" w:pos="360"/>
        </w:tabs>
        <w:autoSpaceDE w:val="0"/>
        <w:autoSpaceDN w:val="0"/>
        <w:adjustRightInd w:val="0"/>
        <w:spacing w:after="0" w:line="240" w:lineRule="auto"/>
        <w:jc w:val="both"/>
        <w:rPr>
          <w:rFonts w:ascii="Times New Roman" w:hAnsi="Times New Roman"/>
          <w:sz w:val="24"/>
          <w:szCs w:val="24"/>
          <w:lang w:eastAsia="pt-BR"/>
        </w:rPr>
      </w:pPr>
      <w:r>
        <w:rPr>
          <w:rFonts w:ascii="Times New Roman" w:hAnsi="Times New Roman"/>
          <w:sz w:val="24"/>
          <w:szCs w:val="24"/>
          <w:lang w:eastAsia="pt-BR"/>
        </w:rPr>
        <w:tab/>
      </w:r>
      <w:r>
        <w:rPr>
          <w:rFonts w:ascii="Times New Roman" w:hAnsi="Times New Roman"/>
          <w:sz w:val="24"/>
          <w:szCs w:val="24"/>
          <w:lang w:eastAsia="pt-BR"/>
        </w:rPr>
        <w:tab/>
      </w:r>
      <w:r w:rsidRPr="00567BD8">
        <w:rPr>
          <w:rFonts w:ascii="Times New Roman" w:hAnsi="Times New Roman"/>
          <w:sz w:val="24"/>
          <w:szCs w:val="24"/>
          <w:lang w:eastAsia="pt-BR"/>
        </w:rPr>
        <w:t xml:space="preserve">O subperíodo de 2002 a 2004 é marcado pelo início do </w:t>
      </w:r>
      <w:r w:rsidRPr="00C412ED">
        <w:rPr>
          <w:rFonts w:ascii="Times New Roman" w:hAnsi="Times New Roman"/>
          <w:i/>
          <w:sz w:val="24"/>
          <w:szCs w:val="24"/>
          <w:lang w:eastAsia="pt-BR"/>
        </w:rPr>
        <w:t>boom</w:t>
      </w:r>
      <w:r w:rsidRPr="00567BD8">
        <w:rPr>
          <w:rFonts w:ascii="Times New Roman" w:hAnsi="Times New Roman"/>
          <w:sz w:val="24"/>
          <w:szCs w:val="24"/>
          <w:lang w:eastAsia="pt-BR"/>
        </w:rPr>
        <w:t xml:space="preserve"> no mercado de </w:t>
      </w:r>
      <w:r w:rsidRPr="00C412ED">
        <w:rPr>
          <w:rFonts w:ascii="Times New Roman" w:hAnsi="Times New Roman"/>
          <w:i/>
          <w:sz w:val="24"/>
          <w:szCs w:val="24"/>
          <w:lang w:eastAsia="pt-BR"/>
        </w:rPr>
        <w:t>commodities</w:t>
      </w:r>
      <w:r w:rsidRPr="00567BD8">
        <w:rPr>
          <w:rFonts w:ascii="Times New Roman" w:hAnsi="Times New Roman"/>
          <w:sz w:val="24"/>
          <w:szCs w:val="24"/>
          <w:lang w:eastAsia="pt-BR"/>
        </w:rPr>
        <w:t>, refletido nas altas de crescimento das exportações, tanto dos países desenvolvidos quanto dos países em desenvolvimento. Como esperado, os produtos primários (PP) e os baseados em recursos naturais (RB) foram os que mais cresceram, alcançando taxas superiores a 30%. Os países em desenvolvimento cresceram cerca de 20% mais que os países desenvolvidos nas exportações dessas categorias e foram superiores em todas as demais, inclusive na categoria de produtos classificados como alta tecnologia (HT), com um crescimento mais de 30% acima do crescimento dos países desenvolvidos. Para o mundo e para os dois grupos de países, o ano de 2004 foi o de cresci</w:t>
      </w:r>
      <w:r>
        <w:rPr>
          <w:rFonts w:ascii="Times New Roman" w:hAnsi="Times New Roman"/>
          <w:sz w:val="24"/>
          <w:szCs w:val="24"/>
          <w:lang w:eastAsia="pt-BR"/>
        </w:rPr>
        <w:t>mento mais elevado.</w:t>
      </w:r>
    </w:p>
    <w:p w14:paraId="1D6CDFB5"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Assim como no subperíodo anterior, 2004-2006 é marcado pelo alto crescimento das exportações mundiais. Os melhores resultados foram alcançados pelos países em desenvolvimento, em todas as categorias de produtos, e com diferenças ainda mais amplas com relação aos países desenvolvidos. Apesar de o maior crescimento dos países em desenvolvimento ter sido alcançado pelos produtos primários, os produtos baseados em recursos naturais tiveram grande elevação em 2004, crescendo a uma taxa superior a 30%. Para os países desenvolvidos, 2004 também foi o ano de maior expansão do comércio, porém, para eles, o crescimento se deu de forma mais homogênea entre as categorias de produtos. </w:t>
      </w:r>
    </w:p>
    <w:p w14:paraId="74CED1BB" w14:textId="77777777" w:rsidR="003941DB" w:rsidRDefault="003941DB" w:rsidP="003941DB">
      <w:pPr>
        <w:spacing w:after="0" w:line="240" w:lineRule="auto"/>
        <w:jc w:val="center"/>
        <w:rPr>
          <w:rFonts w:ascii="Times New Roman" w:hAnsi="Times New Roman"/>
          <w:sz w:val="24"/>
          <w:szCs w:val="24"/>
        </w:rPr>
      </w:pPr>
      <w:r>
        <w:rPr>
          <w:rFonts w:ascii="Times New Roman" w:hAnsi="Times New Roman"/>
          <w:sz w:val="24"/>
          <w:szCs w:val="24"/>
        </w:rPr>
        <w:t>Tabela 1</w:t>
      </w:r>
      <w:r w:rsidRPr="00567BD8">
        <w:rPr>
          <w:rFonts w:ascii="Times New Roman" w:hAnsi="Times New Roman"/>
          <w:sz w:val="24"/>
          <w:szCs w:val="24"/>
        </w:rPr>
        <w:t>. Taxas de crescimento e participação das exportações por subperíodo de acordo com a categoria tecnológica (%)</w:t>
      </w:r>
    </w:p>
    <w:p w14:paraId="3D50EEDE" w14:textId="77777777" w:rsidR="003941DB" w:rsidRPr="00567BD8" w:rsidRDefault="003941DB" w:rsidP="003941DB">
      <w:pPr>
        <w:spacing w:after="0" w:line="240" w:lineRule="auto"/>
        <w:jc w:val="center"/>
        <w:rPr>
          <w:rFonts w:ascii="Times New Roman" w:hAnsi="Times New Roman"/>
          <w:sz w:val="24"/>
          <w:szCs w:val="24"/>
        </w:rPr>
      </w:pPr>
    </w:p>
    <w:tbl>
      <w:tblPr>
        <w:tblpPr w:leftFromText="141" w:rightFromText="141" w:vertAnchor="text" w:tblpXSpec="center" w:tblpY="1"/>
        <w:tblOverlap w:val="never"/>
        <w:tblW w:w="0" w:type="auto"/>
        <w:tblBorders>
          <w:top w:val="single" w:sz="8" w:space="0" w:color="000000"/>
          <w:bottom w:val="single" w:sz="8" w:space="0" w:color="000000"/>
        </w:tblBorders>
        <w:tblLook w:val="04A0" w:firstRow="1" w:lastRow="0" w:firstColumn="1" w:lastColumn="0" w:noHBand="0" w:noVBand="1"/>
      </w:tblPr>
      <w:tblGrid>
        <w:gridCol w:w="1856"/>
        <w:gridCol w:w="908"/>
        <w:gridCol w:w="1120"/>
        <w:gridCol w:w="1509"/>
        <w:gridCol w:w="831"/>
        <w:gridCol w:w="819"/>
        <w:gridCol w:w="847"/>
        <w:gridCol w:w="830"/>
      </w:tblGrid>
      <w:tr w:rsidR="003941DB" w:rsidRPr="00567BD8" w14:paraId="7B8C1942" w14:textId="77777777" w:rsidTr="001C3087">
        <w:tc>
          <w:tcPr>
            <w:tcW w:w="1856" w:type="dxa"/>
            <w:tcBorders>
              <w:top w:val="single" w:sz="8" w:space="0" w:color="000000"/>
              <w:left w:val="nil"/>
              <w:bottom w:val="single" w:sz="8" w:space="0" w:color="000000"/>
              <w:right w:val="nil"/>
            </w:tcBorders>
            <w:shd w:val="clear" w:color="auto" w:fill="FFFFFF"/>
          </w:tcPr>
          <w:p w14:paraId="64E87EE8" w14:textId="77777777" w:rsidR="003941DB" w:rsidRPr="00567BD8" w:rsidRDefault="003941DB" w:rsidP="001C3087">
            <w:pPr>
              <w:spacing w:after="0" w:line="240" w:lineRule="auto"/>
              <w:jc w:val="center"/>
              <w:rPr>
                <w:rFonts w:ascii="Times New Roman" w:hAnsi="Times New Roman"/>
                <w:b/>
                <w:bCs/>
                <w:color w:val="000000"/>
                <w:sz w:val="24"/>
                <w:szCs w:val="24"/>
              </w:rPr>
            </w:pPr>
          </w:p>
        </w:tc>
        <w:tc>
          <w:tcPr>
            <w:tcW w:w="908" w:type="dxa"/>
            <w:tcBorders>
              <w:top w:val="single" w:sz="8" w:space="0" w:color="000000"/>
              <w:left w:val="nil"/>
              <w:bottom w:val="single" w:sz="8" w:space="0" w:color="000000"/>
              <w:right w:val="nil"/>
            </w:tcBorders>
            <w:shd w:val="clear" w:color="auto" w:fill="FFFFFF"/>
          </w:tcPr>
          <w:p w14:paraId="46597654"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Total</w:t>
            </w:r>
          </w:p>
        </w:tc>
        <w:tc>
          <w:tcPr>
            <w:tcW w:w="1120" w:type="dxa"/>
            <w:tcBorders>
              <w:top w:val="single" w:sz="8" w:space="0" w:color="000000"/>
              <w:left w:val="nil"/>
              <w:bottom w:val="single" w:sz="8" w:space="0" w:color="000000"/>
              <w:right w:val="nil"/>
            </w:tcBorders>
            <w:shd w:val="clear" w:color="auto" w:fill="FFFFFF"/>
          </w:tcPr>
          <w:p w14:paraId="711D4B81"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PP</w:t>
            </w:r>
          </w:p>
        </w:tc>
        <w:tc>
          <w:tcPr>
            <w:tcW w:w="1509" w:type="dxa"/>
            <w:tcBorders>
              <w:top w:val="single" w:sz="8" w:space="0" w:color="000000"/>
              <w:left w:val="nil"/>
              <w:bottom w:val="single" w:sz="8" w:space="0" w:color="000000"/>
              <w:right w:val="nil"/>
            </w:tcBorders>
            <w:shd w:val="clear" w:color="auto" w:fill="FFFFFF"/>
          </w:tcPr>
          <w:p w14:paraId="0BE68FA6"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Total Manufaturas</w:t>
            </w:r>
            <w:r w:rsidRPr="00567BD8">
              <w:rPr>
                <w:rStyle w:val="Refdenotaderodap"/>
                <w:rFonts w:ascii="Times New Roman" w:hAnsi="Times New Roman"/>
                <w:bCs/>
                <w:color w:val="000000"/>
                <w:sz w:val="24"/>
                <w:szCs w:val="24"/>
              </w:rPr>
              <w:footnoteReference w:id="4"/>
            </w:r>
          </w:p>
        </w:tc>
        <w:tc>
          <w:tcPr>
            <w:tcW w:w="831" w:type="dxa"/>
            <w:tcBorders>
              <w:top w:val="single" w:sz="8" w:space="0" w:color="000000"/>
              <w:left w:val="nil"/>
              <w:bottom w:val="single" w:sz="8" w:space="0" w:color="000000"/>
              <w:right w:val="nil"/>
            </w:tcBorders>
            <w:shd w:val="clear" w:color="auto" w:fill="FFFFFF"/>
          </w:tcPr>
          <w:p w14:paraId="2721897B"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RB</w:t>
            </w:r>
          </w:p>
        </w:tc>
        <w:tc>
          <w:tcPr>
            <w:tcW w:w="819" w:type="dxa"/>
            <w:tcBorders>
              <w:top w:val="single" w:sz="8" w:space="0" w:color="000000"/>
              <w:left w:val="nil"/>
              <w:bottom w:val="single" w:sz="8" w:space="0" w:color="000000"/>
              <w:right w:val="nil"/>
            </w:tcBorders>
            <w:shd w:val="clear" w:color="auto" w:fill="FFFFFF"/>
          </w:tcPr>
          <w:p w14:paraId="4CA3F3AC"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LT</w:t>
            </w:r>
          </w:p>
        </w:tc>
        <w:tc>
          <w:tcPr>
            <w:tcW w:w="847" w:type="dxa"/>
            <w:tcBorders>
              <w:top w:val="single" w:sz="8" w:space="0" w:color="000000"/>
              <w:left w:val="nil"/>
              <w:bottom w:val="single" w:sz="8" w:space="0" w:color="000000"/>
              <w:right w:val="nil"/>
            </w:tcBorders>
            <w:shd w:val="clear" w:color="auto" w:fill="FFFFFF"/>
          </w:tcPr>
          <w:p w14:paraId="48C7EBF8"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MT</w:t>
            </w:r>
          </w:p>
        </w:tc>
        <w:tc>
          <w:tcPr>
            <w:tcW w:w="830" w:type="dxa"/>
            <w:tcBorders>
              <w:top w:val="single" w:sz="8" w:space="0" w:color="000000"/>
              <w:left w:val="nil"/>
              <w:bottom w:val="single" w:sz="8" w:space="0" w:color="000000"/>
              <w:right w:val="nil"/>
            </w:tcBorders>
            <w:shd w:val="clear" w:color="auto" w:fill="FFFFFF"/>
          </w:tcPr>
          <w:p w14:paraId="38B464CF"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HT</w:t>
            </w:r>
          </w:p>
        </w:tc>
      </w:tr>
      <w:tr w:rsidR="003941DB" w:rsidRPr="00567BD8" w14:paraId="706EB77C" w14:textId="77777777" w:rsidTr="001C3087">
        <w:trPr>
          <w:trHeight w:val="552"/>
        </w:trPr>
        <w:tc>
          <w:tcPr>
            <w:tcW w:w="8720" w:type="dxa"/>
            <w:gridSpan w:val="8"/>
            <w:tcBorders>
              <w:left w:val="nil"/>
              <w:right w:val="nil"/>
            </w:tcBorders>
            <w:shd w:val="clear" w:color="auto" w:fill="FFFFFF"/>
            <w:vAlign w:val="center"/>
          </w:tcPr>
          <w:p w14:paraId="48B204CB"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2000-2002 (%)</w:t>
            </w:r>
          </w:p>
        </w:tc>
      </w:tr>
      <w:tr w:rsidR="003941DB" w:rsidRPr="00567BD8" w14:paraId="0C66FF75" w14:textId="77777777" w:rsidTr="001C3087">
        <w:trPr>
          <w:trHeight w:val="552"/>
        </w:trPr>
        <w:tc>
          <w:tcPr>
            <w:tcW w:w="1856" w:type="dxa"/>
            <w:shd w:val="clear" w:color="auto" w:fill="FFFFFF"/>
            <w:vAlign w:val="center"/>
          </w:tcPr>
          <w:p w14:paraId="628204C9"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shd w:val="clear" w:color="auto" w:fill="FFFFFF"/>
            <w:vAlign w:val="center"/>
          </w:tcPr>
          <w:p w14:paraId="30FE6CD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2,07</w:t>
            </w:r>
          </w:p>
        </w:tc>
        <w:tc>
          <w:tcPr>
            <w:tcW w:w="1120" w:type="dxa"/>
            <w:shd w:val="clear" w:color="auto" w:fill="FFFFFF"/>
            <w:vAlign w:val="center"/>
          </w:tcPr>
          <w:p w14:paraId="2BA3059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-4,54</w:t>
            </w:r>
          </w:p>
        </w:tc>
        <w:tc>
          <w:tcPr>
            <w:tcW w:w="1509" w:type="dxa"/>
            <w:shd w:val="clear" w:color="auto" w:fill="FFFFFF"/>
            <w:vAlign w:val="center"/>
          </w:tcPr>
          <w:p w14:paraId="281A719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3,08</w:t>
            </w:r>
          </w:p>
        </w:tc>
        <w:tc>
          <w:tcPr>
            <w:tcW w:w="831" w:type="dxa"/>
            <w:shd w:val="clear" w:color="auto" w:fill="FFFFFF"/>
            <w:vAlign w:val="center"/>
          </w:tcPr>
          <w:p w14:paraId="19853BE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4,32</w:t>
            </w:r>
          </w:p>
        </w:tc>
        <w:tc>
          <w:tcPr>
            <w:tcW w:w="819" w:type="dxa"/>
            <w:shd w:val="clear" w:color="auto" w:fill="FFFFFF"/>
            <w:vAlign w:val="center"/>
          </w:tcPr>
          <w:p w14:paraId="2757B24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4,70</w:t>
            </w:r>
          </w:p>
        </w:tc>
        <w:tc>
          <w:tcPr>
            <w:tcW w:w="847" w:type="dxa"/>
            <w:shd w:val="clear" w:color="auto" w:fill="FFFFFF"/>
            <w:vAlign w:val="center"/>
          </w:tcPr>
          <w:p w14:paraId="6A604CA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5,14</w:t>
            </w:r>
          </w:p>
        </w:tc>
        <w:tc>
          <w:tcPr>
            <w:tcW w:w="830" w:type="dxa"/>
            <w:shd w:val="clear" w:color="auto" w:fill="FFFFFF"/>
            <w:vAlign w:val="center"/>
          </w:tcPr>
          <w:p w14:paraId="0B6A69B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-1,92</w:t>
            </w:r>
          </w:p>
        </w:tc>
      </w:tr>
      <w:tr w:rsidR="003941DB" w:rsidRPr="00567BD8" w14:paraId="0AFA308D" w14:textId="77777777" w:rsidTr="001C3087">
        <w:trPr>
          <w:trHeight w:val="552"/>
        </w:trPr>
        <w:tc>
          <w:tcPr>
            <w:tcW w:w="1856" w:type="dxa"/>
            <w:tcBorders>
              <w:left w:val="nil"/>
              <w:right w:val="nil"/>
            </w:tcBorders>
            <w:shd w:val="clear" w:color="auto" w:fill="FFFFFF"/>
            <w:vAlign w:val="center"/>
          </w:tcPr>
          <w:p w14:paraId="6662DAC8"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tcBorders>
              <w:left w:val="nil"/>
              <w:right w:val="nil"/>
            </w:tcBorders>
            <w:shd w:val="clear" w:color="auto" w:fill="FFFFFF"/>
            <w:vAlign w:val="center"/>
          </w:tcPr>
          <w:p w14:paraId="79701C1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2,13</w:t>
            </w:r>
          </w:p>
        </w:tc>
        <w:tc>
          <w:tcPr>
            <w:tcW w:w="1120" w:type="dxa"/>
            <w:tcBorders>
              <w:left w:val="nil"/>
              <w:right w:val="nil"/>
            </w:tcBorders>
            <w:shd w:val="clear" w:color="auto" w:fill="FFFFFF"/>
            <w:vAlign w:val="center"/>
          </w:tcPr>
          <w:p w14:paraId="5CF2C51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1,27</w:t>
            </w:r>
          </w:p>
        </w:tc>
        <w:tc>
          <w:tcPr>
            <w:tcW w:w="1509" w:type="dxa"/>
            <w:tcBorders>
              <w:left w:val="nil"/>
              <w:right w:val="nil"/>
            </w:tcBorders>
            <w:shd w:val="clear" w:color="auto" w:fill="FFFFFF"/>
            <w:vAlign w:val="center"/>
          </w:tcPr>
          <w:p w14:paraId="687F233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2,23</w:t>
            </w:r>
          </w:p>
        </w:tc>
        <w:tc>
          <w:tcPr>
            <w:tcW w:w="831" w:type="dxa"/>
            <w:tcBorders>
              <w:left w:val="nil"/>
              <w:right w:val="nil"/>
            </w:tcBorders>
            <w:shd w:val="clear" w:color="auto" w:fill="FFFFFF"/>
            <w:vAlign w:val="center"/>
          </w:tcPr>
          <w:p w14:paraId="707719D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4,05</w:t>
            </w:r>
          </w:p>
        </w:tc>
        <w:tc>
          <w:tcPr>
            <w:tcW w:w="819" w:type="dxa"/>
            <w:tcBorders>
              <w:left w:val="nil"/>
              <w:right w:val="nil"/>
            </w:tcBorders>
            <w:shd w:val="clear" w:color="auto" w:fill="FFFFFF"/>
            <w:vAlign w:val="center"/>
          </w:tcPr>
          <w:p w14:paraId="24267E8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4,04</w:t>
            </w:r>
          </w:p>
        </w:tc>
        <w:tc>
          <w:tcPr>
            <w:tcW w:w="847" w:type="dxa"/>
            <w:tcBorders>
              <w:left w:val="nil"/>
              <w:right w:val="nil"/>
            </w:tcBorders>
            <w:shd w:val="clear" w:color="auto" w:fill="FFFFFF"/>
            <w:vAlign w:val="center"/>
          </w:tcPr>
          <w:p w14:paraId="73D0066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4,39</w:t>
            </w:r>
          </w:p>
        </w:tc>
        <w:tc>
          <w:tcPr>
            <w:tcW w:w="830" w:type="dxa"/>
            <w:tcBorders>
              <w:left w:val="nil"/>
              <w:right w:val="nil"/>
            </w:tcBorders>
            <w:shd w:val="clear" w:color="auto" w:fill="FFFFFF"/>
            <w:vAlign w:val="center"/>
          </w:tcPr>
          <w:p w14:paraId="0E91D08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-4,05</w:t>
            </w:r>
          </w:p>
        </w:tc>
      </w:tr>
      <w:tr w:rsidR="003941DB" w:rsidRPr="00567BD8" w14:paraId="5BCF4715" w14:textId="77777777" w:rsidTr="001C3087">
        <w:trPr>
          <w:trHeight w:val="552"/>
        </w:trPr>
        <w:tc>
          <w:tcPr>
            <w:tcW w:w="1856" w:type="dxa"/>
            <w:shd w:val="clear" w:color="auto" w:fill="FFFFFF"/>
            <w:vAlign w:val="center"/>
          </w:tcPr>
          <w:p w14:paraId="3B2552B6"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shd w:val="clear" w:color="auto" w:fill="FFFFFF"/>
            <w:vAlign w:val="center"/>
          </w:tcPr>
          <w:p w14:paraId="21E2E08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1,91</w:t>
            </w:r>
          </w:p>
        </w:tc>
        <w:tc>
          <w:tcPr>
            <w:tcW w:w="1120" w:type="dxa"/>
            <w:shd w:val="clear" w:color="auto" w:fill="FFFFFF"/>
            <w:vAlign w:val="center"/>
          </w:tcPr>
          <w:p w14:paraId="17CBFDF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-11,42</w:t>
            </w:r>
          </w:p>
        </w:tc>
        <w:tc>
          <w:tcPr>
            <w:tcW w:w="1509" w:type="dxa"/>
            <w:shd w:val="clear" w:color="auto" w:fill="FFFFFF"/>
            <w:vAlign w:val="center"/>
          </w:tcPr>
          <w:p w14:paraId="07DB010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5,37</w:t>
            </w:r>
          </w:p>
        </w:tc>
        <w:tc>
          <w:tcPr>
            <w:tcW w:w="831" w:type="dxa"/>
            <w:shd w:val="clear" w:color="auto" w:fill="FFFFFF"/>
            <w:vAlign w:val="center"/>
          </w:tcPr>
          <w:p w14:paraId="77C2BBD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5,10</w:t>
            </w:r>
          </w:p>
        </w:tc>
        <w:tc>
          <w:tcPr>
            <w:tcW w:w="819" w:type="dxa"/>
            <w:shd w:val="clear" w:color="auto" w:fill="FFFFFF"/>
            <w:vAlign w:val="center"/>
          </w:tcPr>
          <w:p w14:paraId="04ACE23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5,67</w:t>
            </w:r>
          </w:p>
        </w:tc>
        <w:tc>
          <w:tcPr>
            <w:tcW w:w="847" w:type="dxa"/>
            <w:shd w:val="clear" w:color="auto" w:fill="FFFFFF"/>
            <w:vAlign w:val="center"/>
          </w:tcPr>
          <w:p w14:paraId="776F8AA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8,57</w:t>
            </w:r>
          </w:p>
        </w:tc>
        <w:tc>
          <w:tcPr>
            <w:tcW w:w="830" w:type="dxa"/>
            <w:shd w:val="clear" w:color="auto" w:fill="FFFFFF"/>
            <w:vAlign w:val="center"/>
          </w:tcPr>
          <w:p w14:paraId="0D283D9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2,64</w:t>
            </w:r>
          </w:p>
        </w:tc>
      </w:tr>
      <w:tr w:rsidR="003941DB" w:rsidRPr="00567BD8" w14:paraId="678D3CC5" w14:textId="77777777" w:rsidTr="001C3087">
        <w:trPr>
          <w:trHeight w:val="552"/>
        </w:trPr>
        <w:tc>
          <w:tcPr>
            <w:tcW w:w="8720" w:type="dxa"/>
            <w:gridSpan w:val="8"/>
            <w:tcBorders>
              <w:left w:val="nil"/>
              <w:right w:val="nil"/>
            </w:tcBorders>
            <w:shd w:val="clear" w:color="auto" w:fill="FFFFFF"/>
            <w:vAlign w:val="center"/>
          </w:tcPr>
          <w:p w14:paraId="39E6D52F"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2002-2004 (%)</w:t>
            </w:r>
          </w:p>
        </w:tc>
      </w:tr>
      <w:tr w:rsidR="003941DB" w:rsidRPr="00567BD8" w14:paraId="136AF5F0" w14:textId="77777777" w:rsidTr="001C3087">
        <w:trPr>
          <w:trHeight w:val="552"/>
        </w:trPr>
        <w:tc>
          <w:tcPr>
            <w:tcW w:w="1856" w:type="dxa"/>
            <w:shd w:val="clear" w:color="auto" w:fill="FFFFFF"/>
            <w:vAlign w:val="center"/>
          </w:tcPr>
          <w:p w14:paraId="30614375"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shd w:val="clear" w:color="auto" w:fill="FFFFFF"/>
            <w:vAlign w:val="center"/>
          </w:tcPr>
          <w:p w14:paraId="1E65BCF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29,06</w:t>
            </w:r>
          </w:p>
        </w:tc>
        <w:tc>
          <w:tcPr>
            <w:tcW w:w="1120" w:type="dxa"/>
            <w:shd w:val="clear" w:color="auto" w:fill="FFFFFF"/>
            <w:vAlign w:val="center"/>
          </w:tcPr>
          <w:p w14:paraId="400E306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31,74</w:t>
            </w:r>
          </w:p>
        </w:tc>
        <w:tc>
          <w:tcPr>
            <w:tcW w:w="1509" w:type="dxa"/>
            <w:shd w:val="clear" w:color="auto" w:fill="FFFFFF"/>
            <w:vAlign w:val="center"/>
          </w:tcPr>
          <w:p w14:paraId="7B64E5B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28,63</w:t>
            </w:r>
          </w:p>
        </w:tc>
        <w:tc>
          <w:tcPr>
            <w:tcW w:w="831" w:type="dxa"/>
            <w:shd w:val="clear" w:color="auto" w:fill="FFFFFF"/>
            <w:vAlign w:val="center"/>
          </w:tcPr>
          <w:p w14:paraId="68CDA40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31,49</w:t>
            </w:r>
          </w:p>
        </w:tc>
        <w:tc>
          <w:tcPr>
            <w:tcW w:w="819" w:type="dxa"/>
            <w:shd w:val="clear" w:color="auto" w:fill="FFFFFF"/>
            <w:vAlign w:val="center"/>
          </w:tcPr>
          <w:p w14:paraId="341B694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26,07</w:t>
            </w:r>
          </w:p>
        </w:tc>
        <w:tc>
          <w:tcPr>
            <w:tcW w:w="847" w:type="dxa"/>
            <w:shd w:val="clear" w:color="auto" w:fill="FFFFFF"/>
            <w:vAlign w:val="center"/>
          </w:tcPr>
          <w:p w14:paraId="1AA1B6F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29,46</w:t>
            </w:r>
          </w:p>
        </w:tc>
        <w:tc>
          <w:tcPr>
            <w:tcW w:w="830" w:type="dxa"/>
            <w:shd w:val="clear" w:color="auto" w:fill="FFFFFF"/>
            <w:vAlign w:val="center"/>
          </w:tcPr>
          <w:p w14:paraId="48F5A94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27,02</w:t>
            </w:r>
          </w:p>
        </w:tc>
      </w:tr>
      <w:tr w:rsidR="003941DB" w:rsidRPr="00567BD8" w14:paraId="06D64C2A" w14:textId="77777777" w:rsidTr="001C3087">
        <w:trPr>
          <w:trHeight w:val="552"/>
        </w:trPr>
        <w:tc>
          <w:tcPr>
            <w:tcW w:w="1856" w:type="dxa"/>
            <w:tcBorders>
              <w:left w:val="nil"/>
              <w:right w:val="nil"/>
            </w:tcBorders>
            <w:shd w:val="clear" w:color="auto" w:fill="FFFFFF"/>
            <w:vAlign w:val="center"/>
          </w:tcPr>
          <w:p w14:paraId="0969AB11"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tcBorders>
              <w:left w:val="nil"/>
              <w:right w:val="nil"/>
            </w:tcBorders>
            <w:shd w:val="clear" w:color="auto" w:fill="FFFFFF"/>
            <w:vAlign w:val="center"/>
          </w:tcPr>
          <w:p w14:paraId="35D46B7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26,98</w:t>
            </w:r>
          </w:p>
        </w:tc>
        <w:tc>
          <w:tcPr>
            <w:tcW w:w="1120" w:type="dxa"/>
            <w:tcBorders>
              <w:left w:val="nil"/>
              <w:right w:val="nil"/>
            </w:tcBorders>
            <w:shd w:val="clear" w:color="auto" w:fill="FFFFFF"/>
            <w:vAlign w:val="center"/>
          </w:tcPr>
          <w:p w14:paraId="312B883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30,23</w:t>
            </w:r>
          </w:p>
        </w:tc>
        <w:tc>
          <w:tcPr>
            <w:tcW w:w="1509" w:type="dxa"/>
            <w:tcBorders>
              <w:left w:val="nil"/>
              <w:right w:val="nil"/>
            </w:tcBorders>
            <w:shd w:val="clear" w:color="auto" w:fill="FFFFFF"/>
            <w:vAlign w:val="center"/>
          </w:tcPr>
          <w:p w14:paraId="6E15E44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26,59</w:t>
            </w:r>
          </w:p>
        </w:tc>
        <w:tc>
          <w:tcPr>
            <w:tcW w:w="831" w:type="dxa"/>
            <w:tcBorders>
              <w:left w:val="nil"/>
              <w:right w:val="nil"/>
            </w:tcBorders>
            <w:shd w:val="clear" w:color="auto" w:fill="FFFFFF"/>
            <w:vAlign w:val="center"/>
          </w:tcPr>
          <w:p w14:paraId="58E41F8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29,20</w:t>
            </w:r>
          </w:p>
        </w:tc>
        <w:tc>
          <w:tcPr>
            <w:tcW w:w="819" w:type="dxa"/>
            <w:tcBorders>
              <w:left w:val="nil"/>
              <w:right w:val="nil"/>
            </w:tcBorders>
            <w:shd w:val="clear" w:color="auto" w:fill="FFFFFF"/>
            <w:vAlign w:val="center"/>
          </w:tcPr>
          <w:p w14:paraId="429AA23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26,07</w:t>
            </w:r>
          </w:p>
        </w:tc>
        <w:tc>
          <w:tcPr>
            <w:tcW w:w="847" w:type="dxa"/>
            <w:tcBorders>
              <w:left w:val="nil"/>
              <w:right w:val="nil"/>
            </w:tcBorders>
            <w:shd w:val="clear" w:color="auto" w:fill="FFFFFF"/>
            <w:vAlign w:val="center"/>
          </w:tcPr>
          <w:p w14:paraId="414DCA7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27,78</w:t>
            </w:r>
          </w:p>
        </w:tc>
        <w:tc>
          <w:tcPr>
            <w:tcW w:w="830" w:type="dxa"/>
            <w:tcBorders>
              <w:left w:val="nil"/>
              <w:right w:val="nil"/>
            </w:tcBorders>
            <w:shd w:val="clear" w:color="auto" w:fill="FFFFFF"/>
            <w:vAlign w:val="center"/>
          </w:tcPr>
          <w:p w14:paraId="605DBAD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22,52</w:t>
            </w:r>
          </w:p>
        </w:tc>
      </w:tr>
      <w:tr w:rsidR="003941DB" w:rsidRPr="00567BD8" w14:paraId="3A818957" w14:textId="77777777" w:rsidTr="001C3087">
        <w:trPr>
          <w:trHeight w:val="552"/>
        </w:trPr>
        <w:tc>
          <w:tcPr>
            <w:tcW w:w="1856" w:type="dxa"/>
            <w:shd w:val="clear" w:color="auto" w:fill="FFFFFF"/>
            <w:vAlign w:val="center"/>
          </w:tcPr>
          <w:p w14:paraId="66348A3F"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shd w:val="clear" w:color="auto" w:fill="FFFFFF"/>
            <w:vAlign w:val="center"/>
          </w:tcPr>
          <w:p w14:paraId="08A88C6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33,56</w:t>
            </w:r>
          </w:p>
        </w:tc>
        <w:tc>
          <w:tcPr>
            <w:tcW w:w="1120" w:type="dxa"/>
            <w:shd w:val="clear" w:color="auto" w:fill="FFFFFF"/>
            <w:vAlign w:val="center"/>
          </w:tcPr>
          <w:p w14:paraId="451FD68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33,45</w:t>
            </w:r>
          </w:p>
        </w:tc>
        <w:tc>
          <w:tcPr>
            <w:tcW w:w="1509" w:type="dxa"/>
            <w:shd w:val="clear" w:color="auto" w:fill="FFFFFF"/>
            <w:vAlign w:val="center"/>
          </w:tcPr>
          <w:p w14:paraId="717634A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33,59</w:t>
            </w:r>
          </w:p>
        </w:tc>
        <w:tc>
          <w:tcPr>
            <w:tcW w:w="831" w:type="dxa"/>
            <w:shd w:val="clear" w:color="auto" w:fill="FFFFFF"/>
            <w:vAlign w:val="center"/>
          </w:tcPr>
          <w:p w14:paraId="5ECF310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37,27</w:t>
            </w:r>
          </w:p>
        </w:tc>
        <w:tc>
          <w:tcPr>
            <w:tcW w:w="819" w:type="dxa"/>
            <w:shd w:val="clear" w:color="auto" w:fill="FFFFFF"/>
            <w:vAlign w:val="center"/>
          </w:tcPr>
          <w:p w14:paraId="4D97C5B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26,09</w:t>
            </w:r>
          </w:p>
        </w:tc>
        <w:tc>
          <w:tcPr>
            <w:tcW w:w="847" w:type="dxa"/>
            <w:shd w:val="clear" w:color="auto" w:fill="FFFFFF"/>
            <w:vAlign w:val="center"/>
          </w:tcPr>
          <w:p w14:paraId="5288A27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36,24</w:t>
            </w:r>
          </w:p>
        </w:tc>
        <w:tc>
          <w:tcPr>
            <w:tcW w:w="830" w:type="dxa"/>
            <w:shd w:val="clear" w:color="auto" w:fill="FFFFFF"/>
            <w:vAlign w:val="center"/>
          </w:tcPr>
          <w:p w14:paraId="5ECEB1A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35,06</w:t>
            </w:r>
          </w:p>
        </w:tc>
      </w:tr>
      <w:tr w:rsidR="003941DB" w:rsidRPr="00567BD8" w14:paraId="12FCFB81" w14:textId="77777777" w:rsidTr="001C3087">
        <w:trPr>
          <w:trHeight w:val="552"/>
        </w:trPr>
        <w:tc>
          <w:tcPr>
            <w:tcW w:w="8720" w:type="dxa"/>
            <w:gridSpan w:val="8"/>
            <w:tcBorders>
              <w:left w:val="nil"/>
              <w:right w:val="nil"/>
            </w:tcBorders>
            <w:shd w:val="clear" w:color="auto" w:fill="FFFFFF"/>
            <w:vAlign w:val="center"/>
          </w:tcPr>
          <w:p w14:paraId="167EA141"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lastRenderedPageBreak/>
              <w:t>Crescimento 2004-2006 (%)</w:t>
            </w:r>
          </w:p>
        </w:tc>
      </w:tr>
      <w:tr w:rsidR="003941DB" w:rsidRPr="00567BD8" w14:paraId="1DBD9FD7" w14:textId="77777777" w:rsidTr="001C3087">
        <w:trPr>
          <w:trHeight w:val="552"/>
        </w:trPr>
        <w:tc>
          <w:tcPr>
            <w:tcW w:w="1856" w:type="dxa"/>
            <w:shd w:val="clear" w:color="auto" w:fill="FFFFFF"/>
            <w:vAlign w:val="center"/>
          </w:tcPr>
          <w:p w14:paraId="0E4942E2"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shd w:val="clear" w:color="auto" w:fill="FFFFFF"/>
            <w:vAlign w:val="center"/>
          </w:tcPr>
          <w:p w14:paraId="2B97825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23,74</w:t>
            </w:r>
          </w:p>
        </w:tc>
        <w:tc>
          <w:tcPr>
            <w:tcW w:w="1120" w:type="dxa"/>
            <w:shd w:val="clear" w:color="auto" w:fill="FFFFFF"/>
            <w:vAlign w:val="center"/>
          </w:tcPr>
          <w:p w14:paraId="6E70EE5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35,09</w:t>
            </w:r>
          </w:p>
        </w:tc>
        <w:tc>
          <w:tcPr>
            <w:tcW w:w="1509" w:type="dxa"/>
            <w:shd w:val="clear" w:color="auto" w:fill="FFFFFF"/>
            <w:vAlign w:val="center"/>
          </w:tcPr>
          <w:p w14:paraId="7D74878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21,54</w:t>
            </w:r>
          </w:p>
        </w:tc>
        <w:tc>
          <w:tcPr>
            <w:tcW w:w="831" w:type="dxa"/>
            <w:shd w:val="clear" w:color="auto" w:fill="FFFFFF"/>
            <w:vAlign w:val="center"/>
          </w:tcPr>
          <w:p w14:paraId="7A800CB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26,35</w:t>
            </w:r>
          </w:p>
        </w:tc>
        <w:tc>
          <w:tcPr>
            <w:tcW w:w="819" w:type="dxa"/>
            <w:shd w:val="clear" w:color="auto" w:fill="FFFFFF"/>
            <w:vAlign w:val="center"/>
          </w:tcPr>
          <w:p w14:paraId="1D7413F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19,63</w:t>
            </w:r>
          </w:p>
        </w:tc>
        <w:tc>
          <w:tcPr>
            <w:tcW w:w="847" w:type="dxa"/>
            <w:shd w:val="clear" w:color="auto" w:fill="FFFFFF"/>
            <w:vAlign w:val="center"/>
          </w:tcPr>
          <w:p w14:paraId="092E6B4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19,46</w:t>
            </w:r>
          </w:p>
        </w:tc>
        <w:tc>
          <w:tcPr>
            <w:tcW w:w="830" w:type="dxa"/>
            <w:shd w:val="clear" w:color="auto" w:fill="FFFFFF"/>
            <w:vAlign w:val="center"/>
          </w:tcPr>
          <w:p w14:paraId="54D580D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22,09</w:t>
            </w:r>
          </w:p>
        </w:tc>
      </w:tr>
      <w:tr w:rsidR="003941DB" w:rsidRPr="00567BD8" w14:paraId="51625045" w14:textId="77777777" w:rsidTr="001C3087">
        <w:trPr>
          <w:trHeight w:val="552"/>
        </w:trPr>
        <w:tc>
          <w:tcPr>
            <w:tcW w:w="1856" w:type="dxa"/>
            <w:tcBorders>
              <w:left w:val="nil"/>
              <w:right w:val="nil"/>
            </w:tcBorders>
            <w:shd w:val="clear" w:color="auto" w:fill="FFFFFF"/>
            <w:vAlign w:val="center"/>
          </w:tcPr>
          <w:p w14:paraId="0EA9B0C2"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tcBorders>
              <w:left w:val="nil"/>
              <w:right w:val="nil"/>
            </w:tcBorders>
            <w:shd w:val="clear" w:color="auto" w:fill="FFFFFF"/>
            <w:vAlign w:val="center"/>
          </w:tcPr>
          <w:p w14:paraId="1EEEB80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18,98</w:t>
            </w:r>
          </w:p>
        </w:tc>
        <w:tc>
          <w:tcPr>
            <w:tcW w:w="1120" w:type="dxa"/>
            <w:tcBorders>
              <w:left w:val="nil"/>
              <w:right w:val="nil"/>
            </w:tcBorders>
            <w:shd w:val="clear" w:color="auto" w:fill="FFFFFF"/>
            <w:vAlign w:val="center"/>
          </w:tcPr>
          <w:p w14:paraId="47179FB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26,11</w:t>
            </w:r>
          </w:p>
        </w:tc>
        <w:tc>
          <w:tcPr>
            <w:tcW w:w="1509" w:type="dxa"/>
            <w:tcBorders>
              <w:left w:val="nil"/>
              <w:right w:val="nil"/>
            </w:tcBorders>
            <w:shd w:val="clear" w:color="auto" w:fill="FFFFFF"/>
            <w:vAlign w:val="center"/>
          </w:tcPr>
          <w:p w14:paraId="7056226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18,03</w:t>
            </w:r>
          </w:p>
        </w:tc>
        <w:tc>
          <w:tcPr>
            <w:tcW w:w="831" w:type="dxa"/>
            <w:tcBorders>
              <w:left w:val="nil"/>
              <w:right w:val="nil"/>
            </w:tcBorders>
            <w:shd w:val="clear" w:color="auto" w:fill="FFFFFF"/>
            <w:vAlign w:val="center"/>
          </w:tcPr>
          <w:p w14:paraId="33722F0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23,07</w:t>
            </w:r>
          </w:p>
        </w:tc>
        <w:tc>
          <w:tcPr>
            <w:tcW w:w="819" w:type="dxa"/>
            <w:tcBorders>
              <w:left w:val="nil"/>
              <w:right w:val="nil"/>
            </w:tcBorders>
            <w:shd w:val="clear" w:color="auto" w:fill="FFFFFF"/>
            <w:vAlign w:val="center"/>
          </w:tcPr>
          <w:p w14:paraId="3E83953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15,75</w:t>
            </w:r>
          </w:p>
        </w:tc>
        <w:tc>
          <w:tcPr>
            <w:tcW w:w="847" w:type="dxa"/>
            <w:tcBorders>
              <w:left w:val="nil"/>
              <w:right w:val="nil"/>
            </w:tcBorders>
            <w:shd w:val="clear" w:color="auto" w:fill="FFFFFF"/>
            <w:vAlign w:val="center"/>
          </w:tcPr>
          <w:p w14:paraId="5900E94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16,62</w:t>
            </w:r>
          </w:p>
        </w:tc>
        <w:tc>
          <w:tcPr>
            <w:tcW w:w="830" w:type="dxa"/>
            <w:tcBorders>
              <w:left w:val="nil"/>
              <w:right w:val="nil"/>
            </w:tcBorders>
            <w:shd w:val="clear" w:color="auto" w:fill="FFFFFF"/>
            <w:vAlign w:val="center"/>
          </w:tcPr>
          <w:p w14:paraId="1302116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17,62</w:t>
            </w:r>
          </w:p>
        </w:tc>
      </w:tr>
      <w:tr w:rsidR="003941DB" w:rsidRPr="00567BD8" w14:paraId="55714DDE" w14:textId="77777777" w:rsidTr="001C3087">
        <w:trPr>
          <w:trHeight w:val="552"/>
        </w:trPr>
        <w:tc>
          <w:tcPr>
            <w:tcW w:w="1856" w:type="dxa"/>
            <w:shd w:val="clear" w:color="auto" w:fill="FFFFFF"/>
            <w:vAlign w:val="center"/>
          </w:tcPr>
          <w:p w14:paraId="43AE3537"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shd w:val="clear" w:color="auto" w:fill="FFFFFF"/>
            <w:vAlign w:val="center"/>
          </w:tcPr>
          <w:p w14:paraId="0D3C6A2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32,35</w:t>
            </w:r>
          </w:p>
        </w:tc>
        <w:tc>
          <w:tcPr>
            <w:tcW w:w="1120" w:type="dxa"/>
            <w:shd w:val="clear" w:color="auto" w:fill="FFFFFF"/>
            <w:vAlign w:val="center"/>
          </w:tcPr>
          <w:p w14:paraId="61C0441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42,93</w:t>
            </w:r>
          </w:p>
        </w:tc>
        <w:tc>
          <w:tcPr>
            <w:tcW w:w="1509" w:type="dxa"/>
            <w:shd w:val="clear" w:color="auto" w:fill="FFFFFF"/>
            <w:vAlign w:val="center"/>
          </w:tcPr>
          <w:p w14:paraId="2800E08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28,94</w:t>
            </w:r>
          </w:p>
        </w:tc>
        <w:tc>
          <w:tcPr>
            <w:tcW w:w="831" w:type="dxa"/>
            <w:shd w:val="clear" w:color="auto" w:fill="FFFFFF"/>
            <w:vAlign w:val="center"/>
          </w:tcPr>
          <w:p w14:paraId="44B1668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33,50</w:t>
            </w:r>
          </w:p>
        </w:tc>
        <w:tc>
          <w:tcPr>
            <w:tcW w:w="819" w:type="dxa"/>
            <w:shd w:val="clear" w:color="auto" w:fill="FFFFFF"/>
            <w:vAlign w:val="center"/>
          </w:tcPr>
          <w:p w14:paraId="64B7A66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24,71</w:t>
            </w:r>
          </w:p>
        </w:tc>
        <w:tc>
          <w:tcPr>
            <w:tcW w:w="847" w:type="dxa"/>
            <w:shd w:val="clear" w:color="auto" w:fill="FFFFFF"/>
            <w:vAlign w:val="center"/>
          </w:tcPr>
          <w:p w14:paraId="7476C6C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29,20</w:t>
            </w:r>
          </w:p>
        </w:tc>
        <w:tc>
          <w:tcPr>
            <w:tcW w:w="830" w:type="dxa"/>
            <w:shd w:val="clear" w:color="auto" w:fill="FFFFFF"/>
            <w:vAlign w:val="center"/>
          </w:tcPr>
          <w:p w14:paraId="0BB5B87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28,98</w:t>
            </w:r>
          </w:p>
        </w:tc>
      </w:tr>
      <w:tr w:rsidR="003941DB" w:rsidRPr="00567BD8" w14:paraId="052DE50A" w14:textId="77777777" w:rsidTr="001C3087">
        <w:trPr>
          <w:trHeight w:val="552"/>
        </w:trPr>
        <w:tc>
          <w:tcPr>
            <w:tcW w:w="8720" w:type="dxa"/>
            <w:gridSpan w:val="8"/>
            <w:tcBorders>
              <w:left w:val="nil"/>
              <w:right w:val="nil"/>
            </w:tcBorders>
            <w:shd w:val="clear" w:color="auto" w:fill="FFFFFF"/>
            <w:vAlign w:val="center"/>
          </w:tcPr>
          <w:p w14:paraId="76C52BCA"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2006-2008 (%)</w:t>
            </w:r>
          </w:p>
        </w:tc>
      </w:tr>
      <w:tr w:rsidR="003941DB" w:rsidRPr="00567BD8" w14:paraId="0DB89284" w14:textId="77777777" w:rsidTr="001C3087">
        <w:trPr>
          <w:trHeight w:val="552"/>
        </w:trPr>
        <w:tc>
          <w:tcPr>
            <w:tcW w:w="1856" w:type="dxa"/>
            <w:shd w:val="clear" w:color="auto" w:fill="FFFFFF"/>
            <w:vAlign w:val="center"/>
          </w:tcPr>
          <w:p w14:paraId="4CB85F76"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shd w:val="clear" w:color="auto" w:fill="FFFFFF"/>
            <w:vAlign w:val="center"/>
          </w:tcPr>
          <w:p w14:paraId="58331FD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22,87</w:t>
            </w:r>
          </w:p>
        </w:tc>
        <w:tc>
          <w:tcPr>
            <w:tcW w:w="1120" w:type="dxa"/>
            <w:shd w:val="clear" w:color="auto" w:fill="FFFFFF"/>
            <w:vAlign w:val="center"/>
          </w:tcPr>
          <w:p w14:paraId="3C5A2DA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28,69</w:t>
            </w:r>
          </w:p>
        </w:tc>
        <w:tc>
          <w:tcPr>
            <w:tcW w:w="1509" w:type="dxa"/>
            <w:shd w:val="clear" w:color="auto" w:fill="FFFFFF"/>
            <w:vAlign w:val="center"/>
          </w:tcPr>
          <w:p w14:paraId="6A95A39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21,63</w:t>
            </w:r>
          </w:p>
        </w:tc>
        <w:tc>
          <w:tcPr>
            <w:tcW w:w="831" w:type="dxa"/>
            <w:shd w:val="clear" w:color="auto" w:fill="FFFFFF"/>
            <w:vAlign w:val="center"/>
          </w:tcPr>
          <w:p w14:paraId="09B124A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27,96</w:t>
            </w:r>
          </w:p>
        </w:tc>
        <w:tc>
          <w:tcPr>
            <w:tcW w:w="819" w:type="dxa"/>
            <w:shd w:val="clear" w:color="auto" w:fill="FFFFFF"/>
            <w:vAlign w:val="center"/>
          </w:tcPr>
          <w:p w14:paraId="6BD8FEB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21,60</w:t>
            </w:r>
          </w:p>
        </w:tc>
        <w:tc>
          <w:tcPr>
            <w:tcW w:w="847" w:type="dxa"/>
            <w:shd w:val="clear" w:color="auto" w:fill="FFFFFF"/>
            <w:vAlign w:val="center"/>
          </w:tcPr>
          <w:p w14:paraId="7EB1056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22,91</w:t>
            </w:r>
          </w:p>
        </w:tc>
        <w:tc>
          <w:tcPr>
            <w:tcW w:w="830" w:type="dxa"/>
            <w:shd w:val="clear" w:color="auto" w:fill="FFFFFF"/>
            <w:vAlign w:val="center"/>
          </w:tcPr>
          <w:p w14:paraId="6829268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13,64</w:t>
            </w:r>
          </w:p>
        </w:tc>
      </w:tr>
      <w:tr w:rsidR="003941DB" w:rsidRPr="00567BD8" w14:paraId="1DBD97C0" w14:textId="77777777" w:rsidTr="001C3087">
        <w:trPr>
          <w:trHeight w:val="552"/>
        </w:trPr>
        <w:tc>
          <w:tcPr>
            <w:tcW w:w="1856" w:type="dxa"/>
            <w:tcBorders>
              <w:left w:val="nil"/>
              <w:right w:val="nil"/>
            </w:tcBorders>
            <w:shd w:val="clear" w:color="auto" w:fill="FFFFFF"/>
            <w:vAlign w:val="center"/>
          </w:tcPr>
          <w:p w14:paraId="7CD99AA1"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tcBorders>
              <w:left w:val="nil"/>
              <w:right w:val="nil"/>
            </w:tcBorders>
            <w:shd w:val="clear" w:color="auto" w:fill="FFFFFF"/>
            <w:vAlign w:val="center"/>
          </w:tcPr>
          <w:p w14:paraId="430E1A0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22,25</w:t>
            </w:r>
          </w:p>
        </w:tc>
        <w:tc>
          <w:tcPr>
            <w:tcW w:w="1120" w:type="dxa"/>
            <w:tcBorders>
              <w:left w:val="nil"/>
              <w:right w:val="nil"/>
            </w:tcBorders>
            <w:shd w:val="clear" w:color="auto" w:fill="FFFFFF"/>
            <w:vAlign w:val="center"/>
          </w:tcPr>
          <w:p w14:paraId="0F0995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33,30</w:t>
            </w:r>
          </w:p>
        </w:tc>
        <w:tc>
          <w:tcPr>
            <w:tcW w:w="1509" w:type="dxa"/>
            <w:tcBorders>
              <w:left w:val="nil"/>
              <w:right w:val="nil"/>
            </w:tcBorders>
            <w:shd w:val="clear" w:color="auto" w:fill="FFFFFF"/>
            <w:vAlign w:val="center"/>
          </w:tcPr>
          <w:p w14:paraId="7DB4500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20,49</w:t>
            </w:r>
          </w:p>
        </w:tc>
        <w:tc>
          <w:tcPr>
            <w:tcW w:w="831" w:type="dxa"/>
            <w:tcBorders>
              <w:left w:val="nil"/>
              <w:right w:val="nil"/>
            </w:tcBorders>
            <w:shd w:val="clear" w:color="auto" w:fill="FFFFFF"/>
            <w:vAlign w:val="center"/>
          </w:tcPr>
          <w:p w14:paraId="096DFED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26,70</w:t>
            </w:r>
          </w:p>
        </w:tc>
        <w:tc>
          <w:tcPr>
            <w:tcW w:w="819" w:type="dxa"/>
            <w:tcBorders>
              <w:left w:val="nil"/>
              <w:right w:val="nil"/>
            </w:tcBorders>
            <w:shd w:val="clear" w:color="auto" w:fill="FFFFFF"/>
            <w:vAlign w:val="center"/>
          </w:tcPr>
          <w:p w14:paraId="5BD58AA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22,37</w:t>
            </w:r>
          </w:p>
        </w:tc>
        <w:tc>
          <w:tcPr>
            <w:tcW w:w="847" w:type="dxa"/>
            <w:tcBorders>
              <w:left w:val="nil"/>
              <w:right w:val="nil"/>
            </w:tcBorders>
            <w:shd w:val="clear" w:color="auto" w:fill="FFFFFF"/>
            <w:vAlign w:val="center"/>
          </w:tcPr>
          <w:p w14:paraId="2A3492F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20,97</w:t>
            </w:r>
          </w:p>
        </w:tc>
        <w:tc>
          <w:tcPr>
            <w:tcW w:w="830" w:type="dxa"/>
            <w:tcBorders>
              <w:left w:val="nil"/>
              <w:right w:val="nil"/>
            </w:tcBorders>
            <w:shd w:val="clear" w:color="auto" w:fill="FFFFFF"/>
            <w:vAlign w:val="center"/>
          </w:tcPr>
          <w:p w14:paraId="3DF5E77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11,52</w:t>
            </w:r>
          </w:p>
        </w:tc>
      </w:tr>
      <w:tr w:rsidR="003941DB" w:rsidRPr="00567BD8" w14:paraId="1DD57CBB" w14:textId="77777777" w:rsidTr="001C3087">
        <w:trPr>
          <w:trHeight w:val="552"/>
        </w:trPr>
        <w:tc>
          <w:tcPr>
            <w:tcW w:w="1856" w:type="dxa"/>
            <w:tcBorders>
              <w:bottom w:val="nil"/>
            </w:tcBorders>
            <w:shd w:val="clear" w:color="auto" w:fill="FFFFFF"/>
            <w:vAlign w:val="center"/>
          </w:tcPr>
          <w:p w14:paraId="0D735A39"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tcBorders>
              <w:bottom w:val="nil"/>
            </w:tcBorders>
            <w:shd w:val="clear" w:color="auto" w:fill="FFFFFF"/>
            <w:vAlign w:val="center"/>
          </w:tcPr>
          <w:p w14:paraId="1D58FC6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23,98</w:t>
            </w:r>
          </w:p>
        </w:tc>
        <w:tc>
          <w:tcPr>
            <w:tcW w:w="1120" w:type="dxa"/>
            <w:tcBorders>
              <w:bottom w:val="nil"/>
            </w:tcBorders>
            <w:shd w:val="clear" w:color="auto" w:fill="FFFFFF"/>
            <w:vAlign w:val="center"/>
          </w:tcPr>
          <w:p w14:paraId="79D797A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24,13</w:t>
            </w:r>
          </w:p>
        </w:tc>
        <w:tc>
          <w:tcPr>
            <w:tcW w:w="1509" w:type="dxa"/>
            <w:tcBorders>
              <w:bottom w:val="nil"/>
            </w:tcBorders>
            <w:shd w:val="clear" w:color="auto" w:fill="FFFFFF"/>
            <w:vAlign w:val="center"/>
          </w:tcPr>
          <w:p w14:paraId="5EE240F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23,93</w:t>
            </w:r>
          </w:p>
        </w:tc>
        <w:tc>
          <w:tcPr>
            <w:tcW w:w="831" w:type="dxa"/>
            <w:tcBorders>
              <w:bottom w:val="nil"/>
            </w:tcBorders>
            <w:shd w:val="clear" w:color="auto" w:fill="FFFFFF"/>
            <w:vAlign w:val="center"/>
          </w:tcPr>
          <w:p w14:paraId="28E2B59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30,55</w:t>
            </w:r>
          </w:p>
        </w:tc>
        <w:tc>
          <w:tcPr>
            <w:tcW w:w="819" w:type="dxa"/>
            <w:tcBorders>
              <w:bottom w:val="nil"/>
            </w:tcBorders>
            <w:shd w:val="clear" w:color="auto" w:fill="FFFFFF"/>
            <w:vAlign w:val="center"/>
          </w:tcPr>
          <w:p w14:paraId="1C5C6F3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20,57</w:t>
            </w:r>
          </w:p>
        </w:tc>
        <w:tc>
          <w:tcPr>
            <w:tcW w:w="847" w:type="dxa"/>
            <w:tcBorders>
              <w:bottom w:val="nil"/>
            </w:tcBorders>
            <w:shd w:val="clear" w:color="auto" w:fill="FFFFFF"/>
            <w:vAlign w:val="center"/>
          </w:tcPr>
          <w:p w14:paraId="21236E4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28,88</w:t>
            </w:r>
          </w:p>
        </w:tc>
        <w:tc>
          <w:tcPr>
            <w:tcW w:w="830" w:type="dxa"/>
            <w:tcBorders>
              <w:bottom w:val="nil"/>
            </w:tcBorders>
            <w:shd w:val="clear" w:color="auto" w:fill="FFFFFF"/>
            <w:vAlign w:val="center"/>
          </w:tcPr>
          <w:p w14:paraId="674A060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16,72</w:t>
            </w:r>
          </w:p>
        </w:tc>
      </w:tr>
      <w:tr w:rsidR="003941DB" w:rsidRPr="00567BD8" w14:paraId="125FB51F" w14:textId="77777777" w:rsidTr="001C3087">
        <w:trPr>
          <w:trHeight w:val="552"/>
        </w:trPr>
        <w:tc>
          <w:tcPr>
            <w:tcW w:w="8720" w:type="dxa"/>
            <w:gridSpan w:val="8"/>
            <w:tcBorders>
              <w:top w:val="nil"/>
              <w:left w:val="nil"/>
              <w:bottom w:val="nil"/>
              <w:right w:val="nil"/>
            </w:tcBorders>
            <w:shd w:val="clear" w:color="auto" w:fill="FFFFFF"/>
            <w:vAlign w:val="center"/>
          </w:tcPr>
          <w:p w14:paraId="221ECB08"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2008-2010 (%)</w:t>
            </w:r>
          </w:p>
        </w:tc>
      </w:tr>
      <w:tr w:rsidR="003941DB" w:rsidRPr="00567BD8" w14:paraId="4D1CC184" w14:textId="77777777" w:rsidTr="001C3087">
        <w:trPr>
          <w:trHeight w:val="552"/>
        </w:trPr>
        <w:tc>
          <w:tcPr>
            <w:tcW w:w="1856" w:type="dxa"/>
            <w:tcBorders>
              <w:top w:val="nil"/>
            </w:tcBorders>
            <w:shd w:val="clear" w:color="auto" w:fill="FFFFFF"/>
            <w:vAlign w:val="center"/>
          </w:tcPr>
          <w:p w14:paraId="7CB4171D"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tcBorders>
              <w:top w:val="nil"/>
            </w:tcBorders>
            <w:shd w:val="clear" w:color="auto" w:fill="FFFFFF"/>
            <w:vAlign w:val="center"/>
          </w:tcPr>
          <w:p w14:paraId="23E79DD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-14,44</w:t>
            </w:r>
          </w:p>
        </w:tc>
        <w:tc>
          <w:tcPr>
            <w:tcW w:w="1120" w:type="dxa"/>
            <w:tcBorders>
              <w:top w:val="nil"/>
            </w:tcBorders>
            <w:shd w:val="clear" w:color="auto" w:fill="FFFFFF"/>
            <w:vAlign w:val="center"/>
          </w:tcPr>
          <w:p w14:paraId="079FD12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-22,44</w:t>
            </w:r>
          </w:p>
        </w:tc>
        <w:tc>
          <w:tcPr>
            <w:tcW w:w="1509" w:type="dxa"/>
            <w:tcBorders>
              <w:top w:val="nil"/>
            </w:tcBorders>
            <w:shd w:val="clear" w:color="auto" w:fill="FFFFFF"/>
            <w:vAlign w:val="center"/>
          </w:tcPr>
          <w:p w14:paraId="19284D1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-12,86</w:t>
            </w:r>
          </w:p>
        </w:tc>
        <w:tc>
          <w:tcPr>
            <w:tcW w:w="831" w:type="dxa"/>
            <w:tcBorders>
              <w:top w:val="nil"/>
            </w:tcBorders>
            <w:shd w:val="clear" w:color="auto" w:fill="FFFFFF"/>
            <w:vAlign w:val="center"/>
          </w:tcPr>
          <w:p w14:paraId="3A2154F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-10,69</w:t>
            </w:r>
          </w:p>
        </w:tc>
        <w:tc>
          <w:tcPr>
            <w:tcW w:w="819" w:type="dxa"/>
            <w:tcBorders>
              <w:top w:val="nil"/>
            </w:tcBorders>
            <w:shd w:val="clear" w:color="auto" w:fill="FFFFFF"/>
            <w:vAlign w:val="center"/>
          </w:tcPr>
          <w:p w14:paraId="2BC5BF7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-14,31</w:t>
            </w:r>
          </w:p>
        </w:tc>
        <w:tc>
          <w:tcPr>
            <w:tcW w:w="847" w:type="dxa"/>
            <w:tcBorders>
              <w:top w:val="nil"/>
            </w:tcBorders>
            <w:shd w:val="clear" w:color="auto" w:fill="FFFFFF"/>
            <w:vAlign w:val="center"/>
          </w:tcPr>
          <w:p w14:paraId="5C4EADA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-19,22</w:t>
            </w:r>
          </w:p>
        </w:tc>
        <w:tc>
          <w:tcPr>
            <w:tcW w:w="830" w:type="dxa"/>
            <w:tcBorders>
              <w:top w:val="nil"/>
            </w:tcBorders>
            <w:shd w:val="clear" w:color="auto" w:fill="FFFFFF"/>
            <w:vAlign w:val="center"/>
          </w:tcPr>
          <w:p w14:paraId="51693B8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-4,68</w:t>
            </w:r>
          </w:p>
        </w:tc>
      </w:tr>
      <w:tr w:rsidR="003941DB" w:rsidRPr="00567BD8" w14:paraId="68DE00CF" w14:textId="77777777" w:rsidTr="001C3087">
        <w:trPr>
          <w:trHeight w:val="552"/>
        </w:trPr>
        <w:tc>
          <w:tcPr>
            <w:tcW w:w="1856" w:type="dxa"/>
            <w:tcBorders>
              <w:left w:val="nil"/>
              <w:right w:val="nil"/>
            </w:tcBorders>
            <w:shd w:val="clear" w:color="auto" w:fill="FFFFFF"/>
            <w:vAlign w:val="center"/>
          </w:tcPr>
          <w:p w14:paraId="6338D63E"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tcBorders>
              <w:left w:val="nil"/>
              <w:right w:val="nil"/>
            </w:tcBorders>
            <w:shd w:val="clear" w:color="auto" w:fill="FFFFFF"/>
            <w:vAlign w:val="center"/>
          </w:tcPr>
          <w:p w14:paraId="167FFAF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-16,74</w:t>
            </w:r>
          </w:p>
        </w:tc>
        <w:tc>
          <w:tcPr>
            <w:tcW w:w="1120" w:type="dxa"/>
            <w:tcBorders>
              <w:left w:val="nil"/>
              <w:right w:val="nil"/>
            </w:tcBorders>
            <w:shd w:val="clear" w:color="auto" w:fill="FFFFFF"/>
            <w:vAlign w:val="center"/>
          </w:tcPr>
          <w:p w14:paraId="46CAB10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-16,53</w:t>
            </w:r>
          </w:p>
        </w:tc>
        <w:tc>
          <w:tcPr>
            <w:tcW w:w="1509" w:type="dxa"/>
            <w:tcBorders>
              <w:left w:val="nil"/>
              <w:right w:val="nil"/>
            </w:tcBorders>
            <w:shd w:val="clear" w:color="auto" w:fill="FFFFFF"/>
            <w:vAlign w:val="center"/>
          </w:tcPr>
          <w:p w14:paraId="68F69D0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-16,78</w:t>
            </w:r>
          </w:p>
        </w:tc>
        <w:tc>
          <w:tcPr>
            <w:tcW w:w="831" w:type="dxa"/>
            <w:tcBorders>
              <w:left w:val="nil"/>
              <w:right w:val="nil"/>
            </w:tcBorders>
            <w:shd w:val="clear" w:color="auto" w:fill="FFFFFF"/>
            <w:vAlign w:val="center"/>
          </w:tcPr>
          <w:p w14:paraId="57F311E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-12,26</w:t>
            </w:r>
          </w:p>
        </w:tc>
        <w:tc>
          <w:tcPr>
            <w:tcW w:w="819" w:type="dxa"/>
            <w:tcBorders>
              <w:left w:val="nil"/>
              <w:right w:val="nil"/>
            </w:tcBorders>
            <w:shd w:val="clear" w:color="auto" w:fill="FFFFFF"/>
            <w:vAlign w:val="center"/>
          </w:tcPr>
          <w:p w14:paraId="230378A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-21,36</w:t>
            </w:r>
          </w:p>
        </w:tc>
        <w:tc>
          <w:tcPr>
            <w:tcW w:w="847" w:type="dxa"/>
            <w:tcBorders>
              <w:left w:val="nil"/>
              <w:right w:val="nil"/>
            </w:tcBorders>
            <w:shd w:val="clear" w:color="auto" w:fill="FFFFFF"/>
            <w:vAlign w:val="center"/>
          </w:tcPr>
          <w:p w14:paraId="57388A6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-20,97</w:t>
            </w:r>
          </w:p>
        </w:tc>
        <w:tc>
          <w:tcPr>
            <w:tcW w:w="830" w:type="dxa"/>
            <w:tcBorders>
              <w:left w:val="nil"/>
              <w:right w:val="nil"/>
            </w:tcBorders>
            <w:shd w:val="clear" w:color="auto" w:fill="FFFFFF"/>
            <w:vAlign w:val="center"/>
          </w:tcPr>
          <w:p w14:paraId="2F22E5F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-10,55</w:t>
            </w:r>
          </w:p>
        </w:tc>
      </w:tr>
      <w:tr w:rsidR="003941DB" w:rsidRPr="00567BD8" w14:paraId="0D4C6EF8" w14:textId="77777777" w:rsidTr="001C3087">
        <w:trPr>
          <w:trHeight w:val="552"/>
        </w:trPr>
        <w:tc>
          <w:tcPr>
            <w:tcW w:w="1856" w:type="dxa"/>
            <w:shd w:val="clear" w:color="auto" w:fill="FFFFFF"/>
            <w:vAlign w:val="center"/>
          </w:tcPr>
          <w:p w14:paraId="27D2069A"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shd w:val="clear" w:color="auto" w:fill="FFFFFF"/>
            <w:vAlign w:val="center"/>
          </w:tcPr>
          <w:p w14:paraId="3F54100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-10,58</w:t>
            </w:r>
          </w:p>
        </w:tc>
        <w:tc>
          <w:tcPr>
            <w:tcW w:w="1120" w:type="dxa"/>
            <w:shd w:val="clear" w:color="auto" w:fill="FFFFFF"/>
            <w:vAlign w:val="center"/>
          </w:tcPr>
          <w:p w14:paraId="16F7740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-28,94</w:t>
            </w:r>
          </w:p>
        </w:tc>
        <w:tc>
          <w:tcPr>
            <w:tcW w:w="1509" w:type="dxa"/>
            <w:shd w:val="clear" w:color="auto" w:fill="FFFFFF"/>
            <w:vAlign w:val="center"/>
          </w:tcPr>
          <w:p w14:paraId="2E29D1D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-5,71</w:t>
            </w:r>
          </w:p>
        </w:tc>
        <w:tc>
          <w:tcPr>
            <w:tcW w:w="831" w:type="dxa"/>
            <w:shd w:val="clear" w:color="auto" w:fill="FFFFFF"/>
            <w:vAlign w:val="center"/>
          </w:tcPr>
          <w:p w14:paraId="15649EB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-7,57</w:t>
            </w:r>
          </w:p>
        </w:tc>
        <w:tc>
          <w:tcPr>
            <w:tcW w:w="819" w:type="dxa"/>
            <w:shd w:val="clear" w:color="auto" w:fill="FFFFFF"/>
            <w:vAlign w:val="center"/>
          </w:tcPr>
          <w:p w14:paraId="5028C7D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-6,06</w:t>
            </w:r>
          </w:p>
        </w:tc>
        <w:tc>
          <w:tcPr>
            <w:tcW w:w="847" w:type="dxa"/>
            <w:shd w:val="clear" w:color="auto" w:fill="FFFFFF"/>
            <w:vAlign w:val="center"/>
          </w:tcPr>
          <w:p w14:paraId="478841C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-14,11</w:t>
            </w:r>
          </w:p>
        </w:tc>
        <w:tc>
          <w:tcPr>
            <w:tcW w:w="830" w:type="dxa"/>
            <w:shd w:val="clear" w:color="auto" w:fill="FFFFFF"/>
            <w:vAlign w:val="center"/>
          </w:tcPr>
          <w:p w14:paraId="515036A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2,82</w:t>
            </w:r>
          </w:p>
        </w:tc>
      </w:tr>
      <w:tr w:rsidR="003941DB" w:rsidRPr="00567BD8" w14:paraId="5645D72E" w14:textId="77777777" w:rsidTr="001C3087">
        <w:trPr>
          <w:trHeight w:val="552"/>
        </w:trPr>
        <w:tc>
          <w:tcPr>
            <w:tcW w:w="8720" w:type="dxa"/>
            <w:gridSpan w:val="8"/>
            <w:tcBorders>
              <w:left w:val="nil"/>
              <w:right w:val="nil"/>
            </w:tcBorders>
            <w:shd w:val="clear" w:color="auto" w:fill="FFFFFF"/>
            <w:vAlign w:val="center"/>
          </w:tcPr>
          <w:p w14:paraId="4849E793"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2000-2010 (%)</w:t>
            </w:r>
          </w:p>
        </w:tc>
      </w:tr>
      <w:tr w:rsidR="003941DB" w:rsidRPr="00567BD8" w14:paraId="75FC7C5B" w14:textId="77777777" w:rsidTr="001C3087">
        <w:trPr>
          <w:trHeight w:val="552"/>
        </w:trPr>
        <w:tc>
          <w:tcPr>
            <w:tcW w:w="1856" w:type="dxa"/>
            <w:shd w:val="clear" w:color="auto" w:fill="FFFFFF"/>
            <w:vAlign w:val="center"/>
          </w:tcPr>
          <w:p w14:paraId="505CE550"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shd w:val="clear" w:color="auto" w:fill="FFFFFF"/>
            <w:vAlign w:val="center"/>
          </w:tcPr>
          <w:p w14:paraId="16D6139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53,54</w:t>
            </w:r>
          </w:p>
        </w:tc>
        <w:tc>
          <w:tcPr>
            <w:tcW w:w="1120" w:type="dxa"/>
            <w:shd w:val="clear" w:color="auto" w:fill="FFFFFF"/>
            <w:vAlign w:val="center"/>
          </w:tcPr>
          <w:p w14:paraId="2DBA666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59,56</w:t>
            </w:r>
          </w:p>
        </w:tc>
        <w:tc>
          <w:tcPr>
            <w:tcW w:w="1509" w:type="dxa"/>
            <w:shd w:val="clear" w:color="auto" w:fill="FFFFFF"/>
            <w:vAlign w:val="center"/>
          </w:tcPr>
          <w:p w14:paraId="62F7D33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51,99</w:t>
            </w:r>
          </w:p>
        </w:tc>
        <w:tc>
          <w:tcPr>
            <w:tcW w:w="831" w:type="dxa"/>
            <w:shd w:val="clear" w:color="auto" w:fill="FFFFFF"/>
            <w:vAlign w:val="center"/>
          </w:tcPr>
          <w:p w14:paraId="586DBAB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61,50</w:t>
            </w:r>
          </w:p>
        </w:tc>
        <w:tc>
          <w:tcPr>
            <w:tcW w:w="819" w:type="dxa"/>
            <w:shd w:val="clear" w:color="auto" w:fill="FFFFFF"/>
            <w:vAlign w:val="center"/>
          </w:tcPr>
          <w:p w14:paraId="04A1F0D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49,26</w:t>
            </w:r>
          </w:p>
        </w:tc>
        <w:tc>
          <w:tcPr>
            <w:tcW w:w="847" w:type="dxa"/>
            <w:shd w:val="clear" w:color="auto" w:fill="FFFFFF"/>
            <w:vAlign w:val="center"/>
          </w:tcPr>
          <w:p w14:paraId="53A1AF4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50,46</w:t>
            </w:r>
          </w:p>
        </w:tc>
        <w:tc>
          <w:tcPr>
            <w:tcW w:w="830" w:type="dxa"/>
            <w:shd w:val="clear" w:color="auto" w:fill="FFFFFF"/>
            <w:vAlign w:val="center"/>
          </w:tcPr>
          <w:p w14:paraId="7CCD95E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47,61</w:t>
            </w:r>
          </w:p>
        </w:tc>
      </w:tr>
      <w:tr w:rsidR="003941DB" w:rsidRPr="00567BD8" w14:paraId="7F677D18" w14:textId="77777777" w:rsidTr="001C3087">
        <w:trPr>
          <w:trHeight w:val="552"/>
        </w:trPr>
        <w:tc>
          <w:tcPr>
            <w:tcW w:w="1856" w:type="dxa"/>
            <w:tcBorders>
              <w:left w:val="nil"/>
              <w:right w:val="nil"/>
            </w:tcBorders>
            <w:shd w:val="clear" w:color="auto" w:fill="FFFFFF"/>
            <w:vAlign w:val="center"/>
          </w:tcPr>
          <w:p w14:paraId="723BAD29"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tcBorders>
              <w:left w:val="nil"/>
              <w:right w:val="nil"/>
            </w:tcBorders>
            <w:shd w:val="clear" w:color="auto" w:fill="FFFFFF"/>
            <w:vAlign w:val="center"/>
          </w:tcPr>
          <w:p w14:paraId="766EF2B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47,44</w:t>
            </w:r>
          </w:p>
        </w:tc>
        <w:tc>
          <w:tcPr>
            <w:tcW w:w="1120" w:type="dxa"/>
            <w:tcBorders>
              <w:left w:val="nil"/>
              <w:right w:val="nil"/>
            </w:tcBorders>
            <w:shd w:val="clear" w:color="auto" w:fill="FFFFFF"/>
            <w:vAlign w:val="center"/>
          </w:tcPr>
          <w:p w14:paraId="1961EA7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60,44</w:t>
            </w:r>
          </w:p>
        </w:tc>
        <w:tc>
          <w:tcPr>
            <w:tcW w:w="1509" w:type="dxa"/>
            <w:tcBorders>
              <w:left w:val="nil"/>
              <w:right w:val="nil"/>
            </w:tcBorders>
            <w:shd w:val="clear" w:color="auto" w:fill="FFFFFF"/>
            <w:vAlign w:val="center"/>
          </w:tcPr>
          <w:p w14:paraId="5C6D841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45,37</w:t>
            </w:r>
          </w:p>
        </w:tc>
        <w:tc>
          <w:tcPr>
            <w:tcW w:w="831" w:type="dxa"/>
            <w:tcBorders>
              <w:left w:val="nil"/>
              <w:right w:val="nil"/>
            </w:tcBorders>
            <w:shd w:val="clear" w:color="auto" w:fill="FFFFFF"/>
            <w:vAlign w:val="center"/>
          </w:tcPr>
          <w:p w14:paraId="7070650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57,00</w:t>
            </w:r>
          </w:p>
        </w:tc>
        <w:tc>
          <w:tcPr>
            <w:tcW w:w="819" w:type="dxa"/>
            <w:tcBorders>
              <w:left w:val="nil"/>
              <w:right w:val="nil"/>
            </w:tcBorders>
            <w:shd w:val="clear" w:color="auto" w:fill="FFFFFF"/>
            <w:vAlign w:val="center"/>
          </w:tcPr>
          <w:p w14:paraId="22E0AA1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43,69</w:t>
            </w:r>
          </w:p>
        </w:tc>
        <w:tc>
          <w:tcPr>
            <w:tcW w:w="847" w:type="dxa"/>
            <w:tcBorders>
              <w:left w:val="nil"/>
              <w:right w:val="nil"/>
            </w:tcBorders>
            <w:shd w:val="clear" w:color="auto" w:fill="FFFFFF"/>
            <w:vAlign w:val="center"/>
          </w:tcPr>
          <w:p w14:paraId="1FEAFC0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44,96</w:t>
            </w:r>
          </w:p>
        </w:tc>
        <w:tc>
          <w:tcPr>
            <w:tcW w:w="830" w:type="dxa"/>
            <w:tcBorders>
              <w:left w:val="nil"/>
              <w:right w:val="nil"/>
            </w:tcBorders>
            <w:shd w:val="clear" w:color="auto" w:fill="FFFFFF"/>
            <w:vAlign w:val="center"/>
          </w:tcPr>
          <w:p w14:paraId="14D30B5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35,03</w:t>
            </w:r>
          </w:p>
        </w:tc>
      </w:tr>
      <w:tr w:rsidR="003941DB" w:rsidRPr="00567BD8" w14:paraId="0CBAEF54" w14:textId="77777777" w:rsidTr="001C3087">
        <w:trPr>
          <w:trHeight w:val="552"/>
        </w:trPr>
        <w:tc>
          <w:tcPr>
            <w:tcW w:w="1856" w:type="dxa"/>
            <w:tcBorders>
              <w:bottom w:val="nil"/>
            </w:tcBorders>
            <w:shd w:val="clear" w:color="auto" w:fill="FFFFFF"/>
            <w:vAlign w:val="center"/>
          </w:tcPr>
          <w:p w14:paraId="4036F628"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tcBorders>
              <w:bottom w:val="nil"/>
            </w:tcBorders>
            <w:shd w:val="clear" w:color="auto" w:fill="FFFFFF"/>
            <w:vAlign w:val="center"/>
          </w:tcPr>
          <w:p w14:paraId="178E40D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62,94</w:t>
            </w:r>
          </w:p>
        </w:tc>
        <w:tc>
          <w:tcPr>
            <w:tcW w:w="1120" w:type="dxa"/>
            <w:tcBorders>
              <w:bottom w:val="nil"/>
            </w:tcBorders>
            <w:shd w:val="clear" w:color="auto" w:fill="FFFFFF"/>
            <w:vAlign w:val="center"/>
          </w:tcPr>
          <w:p w14:paraId="475B1A1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58,60</w:t>
            </w:r>
          </w:p>
        </w:tc>
        <w:tc>
          <w:tcPr>
            <w:tcW w:w="1509" w:type="dxa"/>
            <w:tcBorders>
              <w:bottom w:val="nil"/>
            </w:tcBorders>
            <w:shd w:val="clear" w:color="auto" w:fill="FFFFFF"/>
            <w:vAlign w:val="center"/>
          </w:tcPr>
          <w:p w14:paraId="0D04492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64,09</w:t>
            </w:r>
          </w:p>
        </w:tc>
        <w:tc>
          <w:tcPr>
            <w:tcW w:w="831" w:type="dxa"/>
            <w:tcBorders>
              <w:bottom w:val="nil"/>
            </w:tcBorders>
            <w:shd w:val="clear" w:color="auto" w:fill="FFFFFF"/>
            <w:vAlign w:val="center"/>
          </w:tcPr>
          <w:p w14:paraId="78775FD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70,43</w:t>
            </w:r>
          </w:p>
        </w:tc>
        <w:tc>
          <w:tcPr>
            <w:tcW w:w="819" w:type="dxa"/>
            <w:tcBorders>
              <w:bottom w:val="nil"/>
            </w:tcBorders>
            <w:shd w:val="clear" w:color="auto" w:fill="FFFFFF"/>
            <w:vAlign w:val="center"/>
          </w:tcPr>
          <w:p w14:paraId="16A4B2E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55,77</w:t>
            </w:r>
          </w:p>
        </w:tc>
        <w:tc>
          <w:tcPr>
            <w:tcW w:w="847" w:type="dxa"/>
            <w:tcBorders>
              <w:bottom w:val="nil"/>
            </w:tcBorders>
            <w:shd w:val="clear" w:color="auto" w:fill="FFFFFF"/>
            <w:vAlign w:val="center"/>
          </w:tcPr>
          <w:p w14:paraId="4770A5E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66,51</w:t>
            </w:r>
          </w:p>
        </w:tc>
        <w:tc>
          <w:tcPr>
            <w:tcW w:w="830" w:type="dxa"/>
            <w:tcBorders>
              <w:bottom w:val="nil"/>
            </w:tcBorders>
            <w:shd w:val="clear" w:color="auto" w:fill="FFFFFF"/>
            <w:vAlign w:val="center"/>
          </w:tcPr>
          <w:p w14:paraId="479A7D0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63,66</w:t>
            </w:r>
          </w:p>
        </w:tc>
      </w:tr>
      <w:tr w:rsidR="003941DB" w:rsidRPr="00567BD8" w14:paraId="0600F2FE" w14:textId="77777777" w:rsidTr="001C3087">
        <w:trPr>
          <w:trHeight w:val="552"/>
        </w:trPr>
        <w:tc>
          <w:tcPr>
            <w:tcW w:w="8720" w:type="dxa"/>
            <w:gridSpan w:val="8"/>
            <w:tcBorders>
              <w:top w:val="nil"/>
              <w:left w:val="nil"/>
              <w:right w:val="nil"/>
            </w:tcBorders>
            <w:shd w:val="clear" w:color="auto" w:fill="FFFFFF"/>
            <w:vAlign w:val="bottom"/>
          </w:tcPr>
          <w:p w14:paraId="7A7C1A11"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Participação por categoria no total das exportações mundiais, 2000 e 2010 (%)</w:t>
            </w:r>
          </w:p>
        </w:tc>
      </w:tr>
      <w:tr w:rsidR="003941DB" w:rsidRPr="00567BD8" w14:paraId="0FFA62CB" w14:textId="77777777" w:rsidTr="001C3087">
        <w:trPr>
          <w:trHeight w:val="552"/>
        </w:trPr>
        <w:tc>
          <w:tcPr>
            <w:tcW w:w="1856" w:type="dxa"/>
            <w:shd w:val="clear" w:color="auto" w:fill="FFFFFF"/>
            <w:vAlign w:val="center"/>
          </w:tcPr>
          <w:p w14:paraId="6D76B4A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2000</w:t>
            </w:r>
          </w:p>
        </w:tc>
        <w:tc>
          <w:tcPr>
            <w:tcW w:w="908" w:type="dxa"/>
            <w:shd w:val="clear" w:color="auto" w:fill="FFFFFF"/>
            <w:vAlign w:val="center"/>
          </w:tcPr>
          <w:p w14:paraId="7DFCE48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100</w:t>
            </w:r>
          </w:p>
        </w:tc>
        <w:tc>
          <w:tcPr>
            <w:tcW w:w="1120" w:type="dxa"/>
            <w:shd w:val="clear" w:color="auto" w:fill="FFFFFF"/>
            <w:vAlign w:val="center"/>
          </w:tcPr>
          <w:p w14:paraId="69D7C6B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14,23</w:t>
            </w:r>
          </w:p>
        </w:tc>
        <w:tc>
          <w:tcPr>
            <w:tcW w:w="1509" w:type="dxa"/>
            <w:shd w:val="clear" w:color="auto" w:fill="FFFFFF"/>
            <w:vAlign w:val="center"/>
          </w:tcPr>
          <w:p w14:paraId="15EF32D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85,77</w:t>
            </w:r>
          </w:p>
        </w:tc>
        <w:tc>
          <w:tcPr>
            <w:tcW w:w="831" w:type="dxa"/>
            <w:shd w:val="clear" w:color="auto" w:fill="FFFFFF"/>
            <w:vAlign w:val="center"/>
          </w:tcPr>
          <w:p w14:paraId="147D820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15,24</w:t>
            </w:r>
          </w:p>
        </w:tc>
        <w:tc>
          <w:tcPr>
            <w:tcW w:w="819" w:type="dxa"/>
            <w:shd w:val="clear" w:color="auto" w:fill="FFFFFF"/>
            <w:vAlign w:val="center"/>
          </w:tcPr>
          <w:p w14:paraId="2DF2E57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15,24</w:t>
            </w:r>
          </w:p>
        </w:tc>
        <w:tc>
          <w:tcPr>
            <w:tcW w:w="847" w:type="dxa"/>
            <w:shd w:val="clear" w:color="auto" w:fill="FFFFFF"/>
            <w:vAlign w:val="center"/>
          </w:tcPr>
          <w:p w14:paraId="5A590D2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31,86</w:t>
            </w:r>
          </w:p>
        </w:tc>
        <w:tc>
          <w:tcPr>
            <w:tcW w:w="830" w:type="dxa"/>
            <w:shd w:val="clear" w:color="auto" w:fill="FFFFFF"/>
            <w:vAlign w:val="center"/>
          </w:tcPr>
          <w:p w14:paraId="255A304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23,43</w:t>
            </w:r>
          </w:p>
        </w:tc>
      </w:tr>
      <w:tr w:rsidR="003941DB" w:rsidRPr="00567BD8" w14:paraId="6C3B7FD7" w14:textId="77777777" w:rsidTr="001C3087">
        <w:trPr>
          <w:trHeight w:val="552"/>
        </w:trPr>
        <w:tc>
          <w:tcPr>
            <w:tcW w:w="1856" w:type="dxa"/>
            <w:tcBorders>
              <w:left w:val="nil"/>
              <w:right w:val="nil"/>
            </w:tcBorders>
            <w:shd w:val="clear" w:color="auto" w:fill="FFFFFF"/>
            <w:vAlign w:val="center"/>
          </w:tcPr>
          <w:p w14:paraId="13ACC12B"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2010</w:t>
            </w:r>
          </w:p>
        </w:tc>
        <w:tc>
          <w:tcPr>
            <w:tcW w:w="908" w:type="dxa"/>
            <w:tcBorders>
              <w:left w:val="nil"/>
              <w:right w:val="nil"/>
            </w:tcBorders>
            <w:shd w:val="clear" w:color="auto" w:fill="FFFFFF"/>
            <w:vAlign w:val="center"/>
          </w:tcPr>
          <w:p w14:paraId="657B43A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100</w:t>
            </w:r>
          </w:p>
        </w:tc>
        <w:tc>
          <w:tcPr>
            <w:tcW w:w="1120" w:type="dxa"/>
            <w:tcBorders>
              <w:left w:val="nil"/>
              <w:right w:val="nil"/>
            </w:tcBorders>
            <w:shd w:val="clear" w:color="auto" w:fill="FFFFFF"/>
            <w:vAlign w:val="center"/>
          </w:tcPr>
          <w:p w14:paraId="44DFE80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16,45</w:t>
            </w:r>
          </w:p>
        </w:tc>
        <w:tc>
          <w:tcPr>
            <w:tcW w:w="1509" w:type="dxa"/>
            <w:tcBorders>
              <w:left w:val="nil"/>
              <w:right w:val="nil"/>
            </w:tcBorders>
            <w:shd w:val="clear" w:color="auto" w:fill="FFFFFF"/>
            <w:vAlign w:val="center"/>
          </w:tcPr>
          <w:p w14:paraId="5CD5973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83,55</w:t>
            </w:r>
          </w:p>
        </w:tc>
        <w:tc>
          <w:tcPr>
            <w:tcW w:w="831" w:type="dxa"/>
            <w:tcBorders>
              <w:left w:val="nil"/>
              <w:right w:val="nil"/>
            </w:tcBorders>
            <w:shd w:val="clear" w:color="auto" w:fill="FFFFFF"/>
            <w:vAlign w:val="center"/>
          </w:tcPr>
          <w:p w14:paraId="0916A25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18,51</w:t>
            </w:r>
          </w:p>
        </w:tc>
        <w:tc>
          <w:tcPr>
            <w:tcW w:w="819" w:type="dxa"/>
            <w:tcBorders>
              <w:left w:val="nil"/>
              <w:right w:val="nil"/>
            </w:tcBorders>
            <w:shd w:val="clear" w:color="auto" w:fill="FFFFFF"/>
            <w:vAlign w:val="center"/>
          </w:tcPr>
          <w:p w14:paraId="445EFED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14,05</w:t>
            </w:r>
          </w:p>
        </w:tc>
        <w:tc>
          <w:tcPr>
            <w:tcW w:w="847" w:type="dxa"/>
            <w:tcBorders>
              <w:left w:val="nil"/>
              <w:right w:val="nil"/>
            </w:tcBorders>
            <w:shd w:val="clear" w:color="auto" w:fill="FFFFFF"/>
            <w:vAlign w:val="center"/>
          </w:tcPr>
          <w:p w14:paraId="0B63FF3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30,08</w:t>
            </w:r>
          </w:p>
        </w:tc>
        <w:tc>
          <w:tcPr>
            <w:tcW w:w="830" w:type="dxa"/>
            <w:tcBorders>
              <w:left w:val="nil"/>
              <w:right w:val="nil"/>
            </w:tcBorders>
            <w:shd w:val="clear" w:color="auto" w:fill="FFFFFF"/>
            <w:vAlign w:val="center"/>
          </w:tcPr>
          <w:p w14:paraId="16418FE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20,91</w:t>
            </w:r>
          </w:p>
        </w:tc>
      </w:tr>
      <w:tr w:rsidR="003941DB" w:rsidRPr="00567BD8" w14:paraId="566738DE" w14:textId="77777777" w:rsidTr="001C3087">
        <w:trPr>
          <w:trHeight w:val="552"/>
        </w:trPr>
        <w:tc>
          <w:tcPr>
            <w:tcW w:w="8720" w:type="dxa"/>
            <w:gridSpan w:val="8"/>
            <w:shd w:val="clear" w:color="auto" w:fill="FFFFFF"/>
            <w:vAlign w:val="bottom"/>
          </w:tcPr>
          <w:p w14:paraId="41A447E7"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Participação dos países em desenvolvimento no total das exportações mundiais, 2000 e 2010 (%)</w:t>
            </w:r>
          </w:p>
        </w:tc>
      </w:tr>
      <w:tr w:rsidR="003941DB" w:rsidRPr="00567BD8" w14:paraId="40F4188A" w14:textId="77777777" w:rsidTr="001C3087">
        <w:trPr>
          <w:trHeight w:val="552"/>
        </w:trPr>
        <w:tc>
          <w:tcPr>
            <w:tcW w:w="1856" w:type="dxa"/>
            <w:tcBorders>
              <w:left w:val="nil"/>
              <w:right w:val="nil"/>
            </w:tcBorders>
            <w:shd w:val="clear" w:color="auto" w:fill="FFFFFF"/>
            <w:vAlign w:val="center"/>
          </w:tcPr>
          <w:p w14:paraId="50FD6F38"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2000</w:t>
            </w:r>
          </w:p>
        </w:tc>
        <w:tc>
          <w:tcPr>
            <w:tcW w:w="908" w:type="dxa"/>
            <w:tcBorders>
              <w:left w:val="nil"/>
              <w:right w:val="nil"/>
            </w:tcBorders>
            <w:shd w:val="clear" w:color="auto" w:fill="FFFFFF"/>
            <w:vAlign w:val="center"/>
          </w:tcPr>
          <w:p w14:paraId="25A097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29,64</w:t>
            </w:r>
          </w:p>
        </w:tc>
        <w:tc>
          <w:tcPr>
            <w:tcW w:w="1120" w:type="dxa"/>
            <w:tcBorders>
              <w:left w:val="nil"/>
              <w:right w:val="nil"/>
            </w:tcBorders>
            <w:shd w:val="clear" w:color="auto" w:fill="FFFFFF"/>
            <w:vAlign w:val="center"/>
          </w:tcPr>
          <w:p w14:paraId="1CE5BEA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6,94</w:t>
            </w:r>
          </w:p>
        </w:tc>
        <w:tc>
          <w:tcPr>
            <w:tcW w:w="1509" w:type="dxa"/>
            <w:tcBorders>
              <w:left w:val="nil"/>
              <w:right w:val="nil"/>
            </w:tcBorders>
            <w:shd w:val="clear" w:color="auto" w:fill="FFFFFF"/>
            <w:vAlign w:val="center"/>
          </w:tcPr>
          <w:p w14:paraId="34CED0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22,70</w:t>
            </w:r>
          </w:p>
        </w:tc>
        <w:tc>
          <w:tcPr>
            <w:tcW w:w="831" w:type="dxa"/>
            <w:tcBorders>
              <w:left w:val="nil"/>
              <w:right w:val="nil"/>
            </w:tcBorders>
            <w:shd w:val="clear" w:color="auto" w:fill="FFFFFF"/>
            <w:vAlign w:val="center"/>
          </w:tcPr>
          <w:p w14:paraId="7D1CBAF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3,92</w:t>
            </w:r>
          </w:p>
        </w:tc>
        <w:tc>
          <w:tcPr>
            <w:tcW w:w="819" w:type="dxa"/>
            <w:tcBorders>
              <w:left w:val="nil"/>
              <w:right w:val="nil"/>
            </w:tcBorders>
            <w:shd w:val="clear" w:color="auto" w:fill="FFFFFF"/>
            <w:vAlign w:val="center"/>
          </w:tcPr>
          <w:p w14:paraId="523D18C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6,13</w:t>
            </w:r>
          </w:p>
        </w:tc>
        <w:tc>
          <w:tcPr>
            <w:tcW w:w="847" w:type="dxa"/>
            <w:tcBorders>
              <w:left w:val="nil"/>
              <w:right w:val="nil"/>
            </w:tcBorders>
            <w:shd w:val="clear" w:color="auto" w:fill="FFFFFF"/>
            <w:vAlign w:val="center"/>
          </w:tcPr>
          <w:p w14:paraId="0CED5B8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5,51</w:t>
            </w:r>
          </w:p>
        </w:tc>
        <w:tc>
          <w:tcPr>
            <w:tcW w:w="830" w:type="dxa"/>
            <w:tcBorders>
              <w:left w:val="nil"/>
              <w:right w:val="nil"/>
            </w:tcBorders>
            <w:shd w:val="clear" w:color="auto" w:fill="FFFFFF"/>
            <w:vAlign w:val="center"/>
          </w:tcPr>
          <w:p w14:paraId="08DDD2F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7,14</w:t>
            </w:r>
          </w:p>
        </w:tc>
      </w:tr>
      <w:tr w:rsidR="003941DB" w:rsidRPr="00567BD8" w14:paraId="77F7A3D1" w14:textId="77777777" w:rsidTr="001C3087">
        <w:trPr>
          <w:trHeight w:val="552"/>
        </w:trPr>
        <w:tc>
          <w:tcPr>
            <w:tcW w:w="1856" w:type="dxa"/>
            <w:shd w:val="clear" w:color="auto" w:fill="FFFFFF"/>
            <w:vAlign w:val="center"/>
          </w:tcPr>
          <w:p w14:paraId="6F5E3DCC"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2010</w:t>
            </w:r>
          </w:p>
        </w:tc>
        <w:tc>
          <w:tcPr>
            <w:tcW w:w="908" w:type="dxa"/>
            <w:shd w:val="clear" w:color="auto" w:fill="FFFFFF"/>
            <w:vAlign w:val="center"/>
          </w:tcPr>
          <w:p w14:paraId="0D75A8E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37,40</w:t>
            </w:r>
          </w:p>
        </w:tc>
        <w:tc>
          <w:tcPr>
            <w:tcW w:w="1120" w:type="dxa"/>
            <w:shd w:val="clear" w:color="auto" w:fill="FFFFFF"/>
            <w:vAlign w:val="center"/>
          </w:tcPr>
          <w:p w14:paraId="75DC9D9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7,84</w:t>
            </w:r>
          </w:p>
        </w:tc>
        <w:tc>
          <w:tcPr>
            <w:tcW w:w="1509" w:type="dxa"/>
            <w:shd w:val="clear" w:color="auto" w:fill="FFFFFF"/>
            <w:vAlign w:val="center"/>
          </w:tcPr>
          <w:p w14:paraId="2B97CD7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29,56</w:t>
            </w:r>
          </w:p>
        </w:tc>
        <w:tc>
          <w:tcPr>
            <w:tcW w:w="831" w:type="dxa"/>
            <w:shd w:val="clear" w:color="auto" w:fill="FFFFFF"/>
            <w:vAlign w:val="center"/>
          </w:tcPr>
          <w:p w14:paraId="79B1BC2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6,21</w:t>
            </w:r>
          </w:p>
        </w:tc>
        <w:tc>
          <w:tcPr>
            <w:tcW w:w="819" w:type="dxa"/>
            <w:shd w:val="clear" w:color="auto" w:fill="FFFFFF"/>
            <w:vAlign w:val="center"/>
          </w:tcPr>
          <w:p w14:paraId="328CC67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6,48</w:t>
            </w:r>
          </w:p>
        </w:tc>
        <w:tc>
          <w:tcPr>
            <w:tcW w:w="847" w:type="dxa"/>
            <w:shd w:val="clear" w:color="auto" w:fill="FFFFFF"/>
            <w:vAlign w:val="center"/>
          </w:tcPr>
          <w:p w14:paraId="5DA5AA9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7,69</w:t>
            </w:r>
          </w:p>
        </w:tc>
        <w:tc>
          <w:tcPr>
            <w:tcW w:w="830" w:type="dxa"/>
            <w:shd w:val="clear" w:color="auto" w:fill="FFFFFF"/>
            <w:vAlign w:val="center"/>
          </w:tcPr>
          <w:p w14:paraId="378EAFB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9,19</w:t>
            </w:r>
          </w:p>
        </w:tc>
      </w:tr>
    </w:tbl>
    <w:p w14:paraId="72548CCC" w14:textId="77777777" w:rsidR="003941DB" w:rsidRDefault="003941DB" w:rsidP="003941DB">
      <w:pPr>
        <w:pStyle w:val="SemEspaamento"/>
        <w:jc w:val="both"/>
        <w:rPr>
          <w:rFonts w:ascii="Times New Roman" w:hAnsi="Times New Roman"/>
          <w:sz w:val="24"/>
          <w:szCs w:val="24"/>
        </w:rPr>
      </w:pPr>
    </w:p>
    <w:p w14:paraId="30AA6253" w14:textId="77777777" w:rsidR="003941DB" w:rsidRPr="00F93F65" w:rsidRDefault="003941DB" w:rsidP="003941DB">
      <w:pPr>
        <w:pStyle w:val="SemEspaamento"/>
        <w:ind w:left="708"/>
        <w:rPr>
          <w:rFonts w:ascii="Times New Roman" w:hAnsi="Times New Roman"/>
          <w:sz w:val="20"/>
          <w:szCs w:val="20"/>
        </w:rPr>
      </w:pPr>
      <w:r w:rsidRPr="00F93F65">
        <w:rPr>
          <w:rFonts w:ascii="Times New Roman" w:hAnsi="Times New Roman"/>
          <w:sz w:val="20"/>
          <w:szCs w:val="20"/>
        </w:rPr>
        <w:t>Fonte: Calculado a partir dos dados da ONU COMTRADE, disponibilizados pela UNCTAD.</w:t>
      </w:r>
    </w:p>
    <w:p w14:paraId="138AD981" w14:textId="77777777" w:rsidR="003941DB" w:rsidRPr="00F93F65" w:rsidRDefault="003941DB" w:rsidP="003941DB">
      <w:pPr>
        <w:spacing w:after="0" w:line="240" w:lineRule="auto"/>
        <w:ind w:left="708"/>
        <w:rPr>
          <w:rFonts w:ascii="Times New Roman" w:hAnsi="Times New Roman"/>
          <w:sz w:val="20"/>
          <w:szCs w:val="20"/>
        </w:rPr>
      </w:pPr>
      <w:r w:rsidRPr="00F93F65">
        <w:rPr>
          <w:rFonts w:ascii="Times New Roman" w:hAnsi="Times New Roman"/>
          <w:sz w:val="20"/>
          <w:szCs w:val="20"/>
        </w:rPr>
        <w:t>Nota: PP, produtos primários; RB, manufaturas baseadas em recursos naturais; LT, manufaturas de baixa tecnologia; MT, manufaturas de média tecnologia; HT, manufaturas de alta tecnologia.</w:t>
      </w:r>
    </w:p>
    <w:p w14:paraId="50C6EB0D" w14:textId="77777777" w:rsidR="003941DB" w:rsidRPr="00567BD8" w:rsidRDefault="003941DB" w:rsidP="003941DB">
      <w:pPr>
        <w:pStyle w:val="SemEspaamento"/>
        <w:rPr>
          <w:rFonts w:ascii="Times New Roman" w:hAnsi="Times New Roman"/>
          <w:sz w:val="24"/>
          <w:szCs w:val="24"/>
        </w:rPr>
      </w:pPr>
    </w:p>
    <w:p w14:paraId="7A342C9C" w14:textId="77777777" w:rsidR="003941DB" w:rsidRDefault="003941DB" w:rsidP="003941DB">
      <w:pPr>
        <w:pStyle w:val="SemEspaamento"/>
        <w:jc w:val="both"/>
        <w:rPr>
          <w:rFonts w:ascii="Times New Roman" w:hAnsi="Times New Roman"/>
          <w:sz w:val="24"/>
          <w:szCs w:val="24"/>
        </w:rPr>
      </w:pPr>
    </w:p>
    <w:p w14:paraId="3EA0432D"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A partir de 2006, o crescimento das exportações começa a desacelerar, incorrendo em taxas decrescentes ao longo de todo o subperíodo, ao contrário dos anos anteriores, mas não para todas as categorias de produtos. Essa queda, como observado na TAB. 3, deveu-se à redução das taxas de </w:t>
      </w:r>
      <w:r w:rsidRPr="00567BD8">
        <w:rPr>
          <w:rFonts w:ascii="Times New Roman" w:hAnsi="Times New Roman"/>
          <w:sz w:val="24"/>
          <w:szCs w:val="24"/>
          <w:lang w:eastAsia="pt-BR"/>
        </w:rPr>
        <w:lastRenderedPageBreak/>
        <w:t xml:space="preserve">crescimento das exportações dos países em desenvolvimento, especialmente de produtos primários. Nesse subperíodo, os países desenvolvidos tiveram melhor desempenho. </w:t>
      </w:r>
    </w:p>
    <w:p w14:paraId="253DDB68"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O subperíodo de 2008 a 2010 é marcado pela grande crise internacional de 2009. É evidente que a crise teve consequências sobre o comércio internacional, que sofreu grande retração. Para os países desenvolvidos, essa retração foi mais acentuada. Mesmo com taxas positivas em 2008 e 2010, 10,62% e 11,59%, respectivamente, a queda de mais de 30% em 2009 foi suficiente para manter a taxa de crescimento total negativa. Para os países em desenvolvimento, esse decréscimo mostrou-se menos acentuado, porém, foi bastante significativo para os produtos primários.</w:t>
      </w:r>
    </w:p>
    <w:p w14:paraId="5116F840"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De forma geral, ao longo de todo o período (2000-2010), as exportações mundiais cresceram aceleradamente. Acompanhando a tendência encontrada anteriormente por Lall (2000), os países em desenvolvimento superaram os países desenvolvidos nas exportações de manufaturas de baixa, média e alta tecnologia. Mesmo com o período de elevado crescimento do mercado de </w:t>
      </w:r>
      <w:r w:rsidRPr="00F40BE3">
        <w:rPr>
          <w:rFonts w:ascii="Times New Roman" w:hAnsi="Times New Roman"/>
          <w:sz w:val="24"/>
          <w:szCs w:val="24"/>
          <w:lang w:eastAsia="pt-BR"/>
        </w:rPr>
        <w:t>commodities</w:t>
      </w:r>
      <w:r w:rsidRPr="00567BD8">
        <w:rPr>
          <w:rFonts w:ascii="Times New Roman" w:hAnsi="Times New Roman"/>
          <w:sz w:val="24"/>
          <w:szCs w:val="24"/>
          <w:lang w:eastAsia="pt-BR"/>
        </w:rPr>
        <w:t xml:space="preserve">, as exportações de produtos primários mantiveram-se equilibradas entre os dois grupos de países. Entretanto, as exportações de produtos baseados em recursos naturais dos países em desenvolvimento mostraram-se bastante superiores aos países desenvolvidos. </w:t>
      </w:r>
    </w:p>
    <w:p w14:paraId="793E966C"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Um dado interessante é que com a crise de 2009, os países desenvolvidos sofreram perdas maiores na quantidade total exportada que os países em desenvolvimento. Somente a exportação de primários sofre perda mais intensa no mundo em desenvolvimento do que no mundo desenvolvido, sendo que, enquanto as exportações de manufaturados do mundo desenvolvido chegaram a decrescer 37%, nos países em desenvolvimento, o decréscimo foi de menos de 20%. </w:t>
      </w:r>
    </w:p>
    <w:p w14:paraId="711DB201"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A distribuição das exportações entre as categorias tecnológicas pouco se alterou no período considerado. Cabe destacar que os produtos manufaturados perderam participação para os primários, mesmo com a ampliação da fatia de mercado dos manufaturados baseados em recursos naturais. Os países em desenvolvimento, por sua vez, ganharam participação em todas as categorias. O ganho de participação chegou a cerca de 20% com relação aos produtos primários e a participação das manufaturas cresceu cerca de 20%. </w:t>
      </w:r>
    </w:p>
    <w:p w14:paraId="1B42CB79"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A TAB. </w:t>
      </w:r>
      <w:r>
        <w:rPr>
          <w:rFonts w:ascii="Times New Roman" w:hAnsi="Times New Roman"/>
          <w:sz w:val="24"/>
          <w:szCs w:val="24"/>
          <w:lang w:eastAsia="pt-BR"/>
        </w:rPr>
        <w:t>2</w:t>
      </w:r>
      <w:r w:rsidRPr="00567BD8">
        <w:rPr>
          <w:rFonts w:ascii="Times New Roman" w:hAnsi="Times New Roman"/>
          <w:sz w:val="24"/>
          <w:szCs w:val="24"/>
          <w:lang w:eastAsia="pt-BR"/>
        </w:rPr>
        <w:t xml:space="preserve"> e a TAB. </w:t>
      </w:r>
      <w:r>
        <w:rPr>
          <w:rFonts w:ascii="Times New Roman" w:hAnsi="Times New Roman"/>
          <w:sz w:val="24"/>
          <w:szCs w:val="24"/>
          <w:lang w:eastAsia="pt-BR"/>
        </w:rPr>
        <w:t>3</w:t>
      </w:r>
      <w:r w:rsidRPr="00567BD8">
        <w:rPr>
          <w:rFonts w:ascii="Times New Roman" w:hAnsi="Times New Roman"/>
          <w:sz w:val="24"/>
          <w:szCs w:val="24"/>
          <w:lang w:eastAsia="pt-BR"/>
        </w:rPr>
        <w:t xml:space="preserve"> trazem as taxas de crescimento e a participação no mercado internacional das exportações de manufaturas divididas de acordo com as subcategorias de classificação tecnológica. As principais características são: </w:t>
      </w:r>
    </w:p>
    <w:p w14:paraId="6C84A537" w14:textId="77777777" w:rsidR="003941DB" w:rsidRPr="00567BD8" w:rsidRDefault="003941DB" w:rsidP="003941DB">
      <w:pPr>
        <w:pStyle w:val="SemEspaamento"/>
        <w:numPr>
          <w:ilvl w:val="0"/>
          <w:numId w:val="2"/>
        </w:numPr>
        <w:jc w:val="both"/>
        <w:rPr>
          <w:rFonts w:ascii="Times New Roman" w:hAnsi="Times New Roman"/>
          <w:sz w:val="24"/>
          <w:szCs w:val="24"/>
        </w:rPr>
      </w:pPr>
      <w:r w:rsidRPr="00567BD8">
        <w:rPr>
          <w:rFonts w:ascii="Times New Roman" w:hAnsi="Times New Roman"/>
          <w:sz w:val="24"/>
          <w:szCs w:val="24"/>
        </w:rPr>
        <w:t>No geral, as exportações de produtos classificados como RB2 tiveram as maiores taxas de crescimento do período, para todos os grupos de países, seguidos pela segunda subcategoria de produtos de alta tecnologia (HT2), que inclui produtos farmacêuticos e medicinais, aeronaves, instrumentos ópticos etc;</w:t>
      </w:r>
    </w:p>
    <w:p w14:paraId="37C31B07" w14:textId="77777777" w:rsidR="003941DB" w:rsidRPr="00567BD8" w:rsidRDefault="003941DB" w:rsidP="003941DB">
      <w:pPr>
        <w:pStyle w:val="SemEspaamento"/>
        <w:numPr>
          <w:ilvl w:val="0"/>
          <w:numId w:val="2"/>
        </w:numPr>
        <w:ind w:left="1134" w:hanging="567"/>
        <w:jc w:val="both"/>
        <w:rPr>
          <w:rFonts w:ascii="Times New Roman" w:hAnsi="Times New Roman"/>
          <w:sz w:val="24"/>
          <w:szCs w:val="24"/>
        </w:rPr>
      </w:pPr>
      <w:r w:rsidRPr="00567BD8">
        <w:rPr>
          <w:rFonts w:ascii="Times New Roman" w:hAnsi="Times New Roman"/>
          <w:sz w:val="24"/>
          <w:szCs w:val="24"/>
        </w:rPr>
        <w:t>Além das exportações de produtos RB2, essencialmente produtos a base de minerais, destacam-se as exportações de média tecnologia dos países em desenvolvimento, com destaque para as exportações de automóveis e máquinas e equipamentos;</w:t>
      </w:r>
    </w:p>
    <w:p w14:paraId="52F0B2AF" w14:textId="77777777" w:rsidR="003941DB" w:rsidRPr="00567BD8" w:rsidRDefault="003941DB" w:rsidP="003941DB">
      <w:pPr>
        <w:pStyle w:val="SemEspaamento"/>
        <w:numPr>
          <w:ilvl w:val="0"/>
          <w:numId w:val="2"/>
        </w:numPr>
        <w:jc w:val="both"/>
        <w:rPr>
          <w:rFonts w:ascii="Times New Roman" w:hAnsi="Times New Roman"/>
          <w:sz w:val="24"/>
          <w:szCs w:val="24"/>
        </w:rPr>
      </w:pPr>
      <w:r w:rsidRPr="00567BD8">
        <w:rPr>
          <w:rFonts w:ascii="Times New Roman" w:hAnsi="Times New Roman"/>
          <w:sz w:val="24"/>
          <w:szCs w:val="24"/>
        </w:rPr>
        <w:t xml:space="preserve">Quanto às taxas de participação no mercado internacional, que podem ser encontradas na TAB. 5, os países em desenvolvimento conseguiram ampliar sua participação em todas as subcategorias. Enquanto no total de manufaturas os países desenvolvidos perderam espaço, os países em desenvolvimento ampliaram sua participação internacional. Em Lall (2000), a maior participação dos países em desenvolvimento encontrada foi na categoria de têxteis, o que já era esperado. Dez anos depois, a maior participação corresponde à exportação de eletrônicos, tendo inclusive perdido parte de sua participação nos têxteis. A menor participação manteve-se no grupo de outros produtos de alta tecnologia, por serem mais complexos e difíceis de produzir em processos de realocação; </w:t>
      </w:r>
    </w:p>
    <w:p w14:paraId="7703C6ED" w14:textId="77777777" w:rsidR="003941DB" w:rsidRDefault="003941DB" w:rsidP="003941DB">
      <w:pPr>
        <w:pStyle w:val="SemEspaamento"/>
        <w:numPr>
          <w:ilvl w:val="0"/>
          <w:numId w:val="2"/>
        </w:numPr>
        <w:ind w:left="1287"/>
        <w:jc w:val="both"/>
        <w:rPr>
          <w:rFonts w:ascii="Times New Roman" w:hAnsi="Times New Roman"/>
          <w:sz w:val="24"/>
          <w:szCs w:val="24"/>
        </w:rPr>
      </w:pPr>
      <w:r>
        <w:rPr>
          <w:rFonts w:ascii="Times New Roman" w:hAnsi="Times New Roman"/>
          <w:sz w:val="24"/>
          <w:szCs w:val="24"/>
        </w:rPr>
        <w:t xml:space="preserve"> </w:t>
      </w:r>
      <w:r w:rsidRPr="00567BD8">
        <w:rPr>
          <w:rFonts w:ascii="Times New Roman" w:hAnsi="Times New Roman"/>
          <w:sz w:val="24"/>
          <w:szCs w:val="24"/>
        </w:rPr>
        <w:t xml:space="preserve">O valor das exportações mostra aspectos interessantes. A liderança do total exportado é, como esperado, dos produtos eletrônicos, cujo valor supera em US$ 514 bilhões o segundo grupo (outros RB), em 2010. Os menores ganhos aconteceram no grupo de produtos automotivos e outros produtos de alta tecnologia. </w:t>
      </w:r>
    </w:p>
    <w:p w14:paraId="66F36CC1" w14:textId="77777777" w:rsidR="003941DB" w:rsidRPr="00567BD8" w:rsidRDefault="003941DB" w:rsidP="003941DB">
      <w:pPr>
        <w:pStyle w:val="SemEspaamento"/>
        <w:ind w:left="360"/>
        <w:jc w:val="both"/>
        <w:rPr>
          <w:rFonts w:ascii="Times New Roman" w:hAnsi="Times New Roman"/>
          <w:sz w:val="24"/>
          <w:szCs w:val="24"/>
        </w:rPr>
      </w:pPr>
    </w:p>
    <w:p w14:paraId="23A00F4B" w14:textId="77777777" w:rsidR="003941DB" w:rsidRPr="00567BD8" w:rsidRDefault="003941DB" w:rsidP="003941DB">
      <w:pPr>
        <w:spacing w:after="0" w:line="240" w:lineRule="auto"/>
        <w:jc w:val="center"/>
        <w:rPr>
          <w:rFonts w:ascii="Times New Roman" w:hAnsi="Times New Roman"/>
          <w:sz w:val="24"/>
          <w:szCs w:val="24"/>
        </w:rPr>
      </w:pPr>
      <w:r>
        <w:rPr>
          <w:rFonts w:ascii="Times New Roman" w:hAnsi="Times New Roman"/>
          <w:sz w:val="24"/>
          <w:szCs w:val="24"/>
        </w:rPr>
        <w:t>Tabela 2</w:t>
      </w:r>
      <w:r w:rsidRPr="00567BD8">
        <w:rPr>
          <w:rFonts w:ascii="Times New Roman" w:hAnsi="Times New Roman"/>
          <w:sz w:val="24"/>
          <w:szCs w:val="24"/>
        </w:rPr>
        <w:t>. Exportações de Manufaturas de acordo com as subcategorias tecnológicas</w:t>
      </w:r>
    </w:p>
    <w:tbl>
      <w:tblPr>
        <w:tblW w:w="9866" w:type="dxa"/>
        <w:tblInd w:w="198" w:type="dxa"/>
        <w:tblBorders>
          <w:top w:val="single" w:sz="8" w:space="0" w:color="000000"/>
          <w:bottom w:val="single" w:sz="8" w:space="0" w:color="000000"/>
        </w:tblBorders>
        <w:tblLook w:val="04A0" w:firstRow="1" w:lastRow="0" w:firstColumn="1" w:lastColumn="0" w:noHBand="0" w:noVBand="1"/>
      </w:tblPr>
      <w:tblGrid>
        <w:gridCol w:w="1856"/>
        <w:gridCol w:w="793"/>
        <w:gridCol w:w="839"/>
        <w:gridCol w:w="839"/>
        <w:gridCol w:w="835"/>
        <w:gridCol w:w="833"/>
        <w:gridCol w:w="831"/>
        <w:gridCol w:w="857"/>
        <w:gridCol w:w="944"/>
        <w:gridCol w:w="963"/>
        <w:gridCol w:w="276"/>
      </w:tblGrid>
      <w:tr w:rsidR="003941DB" w:rsidRPr="00567BD8" w14:paraId="362DC3A6" w14:textId="77777777" w:rsidTr="001C3087">
        <w:trPr>
          <w:trHeight w:val="506"/>
        </w:trPr>
        <w:tc>
          <w:tcPr>
            <w:tcW w:w="1856" w:type="dxa"/>
            <w:tcBorders>
              <w:top w:val="single" w:sz="8" w:space="0" w:color="000000"/>
              <w:left w:val="nil"/>
              <w:bottom w:val="single" w:sz="8" w:space="0" w:color="000000"/>
              <w:right w:val="nil"/>
            </w:tcBorders>
            <w:shd w:val="clear" w:color="auto" w:fill="FFFFFF"/>
            <w:vAlign w:val="center"/>
          </w:tcPr>
          <w:p w14:paraId="4E77684B" w14:textId="77777777" w:rsidR="003941DB" w:rsidRPr="00567BD8" w:rsidRDefault="003941DB" w:rsidP="001C3087">
            <w:pPr>
              <w:spacing w:after="0" w:line="240" w:lineRule="auto"/>
              <w:jc w:val="center"/>
              <w:rPr>
                <w:rFonts w:ascii="Times New Roman" w:hAnsi="Times New Roman"/>
                <w:b/>
                <w:bCs/>
                <w:color w:val="000000"/>
                <w:sz w:val="24"/>
                <w:szCs w:val="24"/>
              </w:rPr>
            </w:pPr>
          </w:p>
        </w:tc>
        <w:tc>
          <w:tcPr>
            <w:tcW w:w="793" w:type="dxa"/>
            <w:tcBorders>
              <w:top w:val="single" w:sz="8" w:space="0" w:color="000000"/>
              <w:left w:val="nil"/>
              <w:bottom w:val="single" w:sz="8" w:space="0" w:color="000000"/>
              <w:right w:val="nil"/>
            </w:tcBorders>
            <w:shd w:val="clear" w:color="auto" w:fill="FFFFFF"/>
            <w:vAlign w:val="center"/>
          </w:tcPr>
          <w:p w14:paraId="55E8D9FD"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RB1</w:t>
            </w:r>
          </w:p>
        </w:tc>
        <w:tc>
          <w:tcPr>
            <w:tcW w:w="839" w:type="dxa"/>
            <w:tcBorders>
              <w:top w:val="single" w:sz="8" w:space="0" w:color="000000"/>
              <w:left w:val="nil"/>
              <w:bottom w:val="single" w:sz="8" w:space="0" w:color="000000"/>
              <w:right w:val="nil"/>
            </w:tcBorders>
            <w:shd w:val="clear" w:color="auto" w:fill="FFFFFF"/>
            <w:vAlign w:val="center"/>
          </w:tcPr>
          <w:p w14:paraId="60FFA975"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RB2</w:t>
            </w:r>
          </w:p>
        </w:tc>
        <w:tc>
          <w:tcPr>
            <w:tcW w:w="839" w:type="dxa"/>
            <w:tcBorders>
              <w:top w:val="single" w:sz="8" w:space="0" w:color="000000"/>
              <w:left w:val="nil"/>
              <w:bottom w:val="single" w:sz="8" w:space="0" w:color="000000"/>
              <w:right w:val="nil"/>
            </w:tcBorders>
            <w:shd w:val="clear" w:color="auto" w:fill="FFFFFF"/>
            <w:vAlign w:val="center"/>
          </w:tcPr>
          <w:p w14:paraId="4B14D295"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LT1</w:t>
            </w:r>
          </w:p>
        </w:tc>
        <w:tc>
          <w:tcPr>
            <w:tcW w:w="835" w:type="dxa"/>
            <w:tcBorders>
              <w:top w:val="single" w:sz="8" w:space="0" w:color="000000"/>
              <w:left w:val="nil"/>
              <w:bottom w:val="single" w:sz="8" w:space="0" w:color="000000"/>
              <w:right w:val="nil"/>
            </w:tcBorders>
            <w:shd w:val="clear" w:color="auto" w:fill="FFFFFF"/>
            <w:vAlign w:val="center"/>
          </w:tcPr>
          <w:p w14:paraId="78DF793D"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LT2</w:t>
            </w:r>
          </w:p>
        </w:tc>
        <w:tc>
          <w:tcPr>
            <w:tcW w:w="833" w:type="dxa"/>
            <w:tcBorders>
              <w:top w:val="single" w:sz="8" w:space="0" w:color="000000"/>
              <w:left w:val="nil"/>
              <w:bottom w:val="single" w:sz="8" w:space="0" w:color="000000"/>
              <w:right w:val="nil"/>
            </w:tcBorders>
            <w:shd w:val="clear" w:color="auto" w:fill="FFFFFF"/>
            <w:vAlign w:val="center"/>
          </w:tcPr>
          <w:p w14:paraId="303B1491"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MT1</w:t>
            </w:r>
          </w:p>
        </w:tc>
        <w:tc>
          <w:tcPr>
            <w:tcW w:w="831" w:type="dxa"/>
            <w:tcBorders>
              <w:top w:val="single" w:sz="8" w:space="0" w:color="000000"/>
              <w:left w:val="nil"/>
              <w:bottom w:val="single" w:sz="8" w:space="0" w:color="000000"/>
              <w:right w:val="nil"/>
            </w:tcBorders>
            <w:shd w:val="clear" w:color="auto" w:fill="FFFFFF"/>
            <w:vAlign w:val="center"/>
          </w:tcPr>
          <w:p w14:paraId="6590DECF"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MT2</w:t>
            </w:r>
          </w:p>
        </w:tc>
        <w:tc>
          <w:tcPr>
            <w:tcW w:w="857" w:type="dxa"/>
            <w:tcBorders>
              <w:top w:val="single" w:sz="8" w:space="0" w:color="000000"/>
              <w:left w:val="nil"/>
              <w:bottom w:val="single" w:sz="8" w:space="0" w:color="000000"/>
              <w:right w:val="nil"/>
            </w:tcBorders>
            <w:shd w:val="clear" w:color="auto" w:fill="FFFFFF"/>
            <w:vAlign w:val="center"/>
          </w:tcPr>
          <w:p w14:paraId="01C086C4"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MT3</w:t>
            </w:r>
          </w:p>
        </w:tc>
        <w:tc>
          <w:tcPr>
            <w:tcW w:w="944" w:type="dxa"/>
            <w:tcBorders>
              <w:top w:val="single" w:sz="8" w:space="0" w:color="000000"/>
              <w:left w:val="nil"/>
              <w:bottom w:val="single" w:sz="8" w:space="0" w:color="000000"/>
              <w:right w:val="nil"/>
            </w:tcBorders>
            <w:shd w:val="clear" w:color="auto" w:fill="FFFFFF"/>
            <w:vAlign w:val="center"/>
          </w:tcPr>
          <w:p w14:paraId="51FEBF54" w14:textId="77777777" w:rsidR="003941DB" w:rsidRPr="00567BD8" w:rsidRDefault="003941DB" w:rsidP="001C3087">
            <w:pPr>
              <w:spacing w:after="0" w:line="240" w:lineRule="auto"/>
              <w:ind w:left="-66" w:firstLine="66"/>
              <w:jc w:val="center"/>
              <w:rPr>
                <w:rFonts w:ascii="Times New Roman" w:hAnsi="Times New Roman"/>
                <w:b/>
                <w:bCs/>
                <w:color w:val="000000"/>
                <w:sz w:val="24"/>
                <w:szCs w:val="24"/>
              </w:rPr>
            </w:pPr>
            <w:r w:rsidRPr="00567BD8">
              <w:rPr>
                <w:rFonts w:ascii="Times New Roman" w:hAnsi="Times New Roman"/>
                <w:bCs/>
                <w:color w:val="000000"/>
                <w:sz w:val="24"/>
                <w:szCs w:val="24"/>
              </w:rPr>
              <w:t>HT1</w:t>
            </w:r>
          </w:p>
        </w:tc>
        <w:tc>
          <w:tcPr>
            <w:tcW w:w="963" w:type="dxa"/>
            <w:tcBorders>
              <w:top w:val="single" w:sz="8" w:space="0" w:color="000000"/>
              <w:left w:val="nil"/>
              <w:bottom w:val="single" w:sz="8" w:space="0" w:color="000000"/>
              <w:right w:val="nil"/>
            </w:tcBorders>
            <w:shd w:val="clear" w:color="auto" w:fill="FFFFFF"/>
            <w:vAlign w:val="center"/>
          </w:tcPr>
          <w:p w14:paraId="34FEE737"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HT2</w:t>
            </w:r>
          </w:p>
        </w:tc>
        <w:tc>
          <w:tcPr>
            <w:tcW w:w="276" w:type="dxa"/>
            <w:tcBorders>
              <w:top w:val="single" w:sz="8" w:space="0" w:color="000000"/>
              <w:left w:val="nil"/>
              <w:bottom w:val="single" w:sz="8" w:space="0" w:color="000000"/>
              <w:right w:val="nil"/>
            </w:tcBorders>
            <w:shd w:val="clear" w:color="auto" w:fill="FFFFFF"/>
            <w:vAlign w:val="center"/>
          </w:tcPr>
          <w:p w14:paraId="31F8F077" w14:textId="77777777" w:rsidR="003941DB" w:rsidRPr="00567BD8" w:rsidRDefault="003941DB" w:rsidP="001C3087">
            <w:pPr>
              <w:spacing w:after="0" w:line="240" w:lineRule="auto"/>
              <w:jc w:val="center"/>
              <w:rPr>
                <w:rFonts w:ascii="Times New Roman" w:hAnsi="Times New Roman"/>
                <w:b/>
                <w:bCs/>
                <w:color w:val="000000"/>
                <w:sz w:val="24"/>
                <w:szCs w:val="24"/>
              </w:rPr>
            </w:pPr>
          </w:p>
        </w:tc>
      </w:tr>
      <w:tr w:rsidR="003941DB" w:rsidRPr="00567BD8" w14:paraId="5D4B9806" w14:textId="77777777" w:rsidTr="001C3087">
        <w:trPr>
          <w:trHeight w:val="506"/>
        </w:trPr>
        <w:tc>
          <w:tcPr>
            <w:tcW w:w="9866" w:type="dxa"/>
            <w:gridSpan w:val="11"/>
            <w:tcBorders>
              <w:left w:val="nil"/>
              <w:right w:val="nil"/>
            </w:tcBorders>
            <w:shd w:val="clear" w:color="auto" w:fill="FFFFFF"/>
            <w:vAlign w:val="center"/>
          </w:tcPr>
          <w:p w14:paraId="14B7768C"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2000-2002 (%)</w:t>
            </w:r>
          </w:p>
        </w:tc>
      </w:tr>
      <w:tr w:rsidR="003941DB" w:rsidRPr="00567BD8" w14:paraId="5E8D1107" w14:textId="77777777" w:rsidTr="001C3087">
        <w:trPr>
          <w:trHeight w:val="506"/>
        </w:trPr>
        <w:tc>
          <w:tcPr>
            <w:tcW w:w="1856" w:type="dxa"/>
            <w:shd w:val="clear" w:color="auto" w:fill="FFFFFF"/>
            <w:vAlign w:val="center"/>
          </w:tcPr>
          <w:p w14:paraId="3813FCBD"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793" w:type="dxa"/>
            <w:shd w:val="clear" w:color="auto" w:fill="FFFFFF"/>
            <w:vAlign w:val="center"/>
          </w:tcPr>
          <w:p w14:paraId="71D3C15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6,14</w:t>
            </w:r>
          </w:p>
        </w:tc>
        <w:tc>
          <w:tcPr>
            <w:tcW w:w="839" w:type="dxa"/>
            <w:shd w:val="clear" w:color="auto" w:fill="FFFFFF"/>
            <w:vAlign w:val="center"/>
          </w:tcPr>
          <w:p w14:paraId="63AD08E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2,84</w:t>
            </w:r>
          </w:p>
        </w:tc>
        <w:tc>
          <w:tcPr>
            <w:tcW w:w="839" w:type="dxa"/>
            <w:shd w:val="clear" w:color="auto" w:fill="FFFFFF"/>
            <w:vAlign w:val="center"/>
          </w:tcPr>
          <w:p w14:paraId="003BB87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5,04</w:t>
            </w:r>
          </w:p>
        </w:tc>
        <w:tc>
          <w:tcPr>
            <w:tcW w:w="835" w:type="dxa"/>
            <w:shd w:val="clear" w:color="auto" w:fill="FFFFFF"/>
            <w:vAlign w:val="center"/>
          </w:tcPr>
          <w:p w14:paraId="0E20CE0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4,44</w:t>
            </w:r>
          </w:p>
        </w:tc>
        <w:tc>
          <w:tcPr>
            <w:tcW w:w="833" w:type="dxa"/>
            <w:shd w:val="clear" w:color="auto" w:fill="FFFFFF"/>
            <w:vAlign w:val="center"/>
          </w:tcPr>
          <w:p w14:paraId="1B8CB4B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9,43</w:t>
            </w:r>
          </w:p>
        </w:tc>
        <w:tc>
          <w:tcPr>
            <w:tcW w:w="831" w:type="dxa"/>
            <w:shd w:val="clear" w:color="auto" w:fill="FFFFFF"/>
            <w:vAlign w:val="center"/>
          </w:tcPr>
          <w:p w14:paraId="7FFEA8D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4,69</w:t>
            </w:r>
          </w:p>
        </w:tc>
        <w:tc>
          <w:tcPr>
            <w:tcW w:w="857" w:type="dxa"/>
            <w:shd w:val="clear" w:color="auto" w:fill="FFFFFF"/>
            <w:vAlign w:val="center"/>
          </w:tcPr>
          <w:p w14:paraId="679FCE3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2,39</w:t>
            </w:r>
          </w:p>
        </w:tc>
        <w:tc>
          <w:tcPr>
            <w:tcW w:w="944" w:type="dxa"/>
            <w:shd w:val="clear" w:color="auto" w:fill="FFFFFF"/>
            <w:vAlign w:val="center"/>
          </w:tcPr>
          <w:p w14:paraId="78B60D5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-10,86</w:t>
            </w:r>
          </w:p>
        </w:tc>
        <w:tc>
          <w:tcPr>
            <w:tcW w:w="963" w:type="dxa"/>
            <w:shd w:val="clear" w:color="auto" w:fill="FFFFFF"/>
            <w:vAlign w:val="center"/>
          </w:tcPr>
          <w:p w14:paraId="7B2A666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19,47</w:t>
            </w:r>
          </w:p>
        </w:tc>
        <w:tc>
          <w:tcPr>
            <w:tcW w:w="276" w:type="dxa"/>
            <w:shd w:val="clear" w:color="auto" w:fill="FFFFFF"/>
            <w:vAlign w:val="center"/>
          </w:tcPr>
          <w:p w14:paraId="24A8107B"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1879F500" w14:textId="77777777" w:rsidTr="001C3087">
        <w:trPr>
          <w:trHeight w:val="506"/>
        </w:trPr>
        <w:tc>
          <w:tcPr>
            <w:tcW w:w="1856" w:type="dxa"/>
            <w:tcBorders>
              <w:left w:val="nil"/>
              <w:right w:val="nil"/>
            </w:tcBorders>
            <w:shd w:val="clear" w:color="auto" w:fill="FFFFFF"/>
            <w:vAlign w:val="center"/>
          </w:tcPr>
          <w:p w14:paraId="64D32B48"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793" w:type="dxa"/>
            <w:tcBorders>
              <w:left w:val="nil"/>
              <w:right w:val="nil"/>
            </w:tcBorders>
            <w:shd w:val="clear" w:color="auto" w:fill="FFFFFF"/>
            <w:vAlign w:val="center"/>
          </w:tcPr>
          <w:p w14:paraId="14305F0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5,69</w:t>
            </w:r>
          </w:p>
        </w:tc>
        <w:tc>
          <w:tcPr>
            <w:tcW w:w="839" w:type="dxa"/>
            <w:tcBorders>
              <w:left w:val="nil"/>
              <w:right w:val="nil"/>
            </w:tcBorders>
            <w:shd w:val="clear" w:color="auto" w:fill="FFFFFF"/>
            <w:vAlign w:val="center"/>
          </w:tcPr>
          <w:p w14:paraId="1EBA11F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2,56</w:t>
            </w:r>
          </w:p>
        </w:tc>
        <w:tc>
          <w:tcPr>
            <w:tcW w:w="839" w:type="dxa"/>
            <w:tcBorders>
              <w:left w:val="nil"/>
              <w:right w:val="nil"/>
            </w:tcBorders>
            <w:shd w:val="clear" w:color="auto" w:fill="FFFFFF"/>
            <w:vAlign w:val="center"/>
          </w:tcPr>
          <w:p w14:paraId="634F1D3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5,11</w:t>
            </w:r>
          </w:p>
        </w:tc>
        <w:tc>
          <w:tcPr>
            <w:tcW w:w="835" w:type="dxa"/>
            <w:tcBorders>
              <w:left w:val="nil"/>
              <w:right w:val="nil"/>
            </w:tcBorders>
            <w:shd w:val="clear" w:color="auto" w:fill="FFFFFF"/>
            <w:vAlign w:val="center"/>
          </w:tcPr>
          <w:p w14:paraId="6D1FEE6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3,52</w:t>
            </w:r>
          </w:p>
        </w:tc>
        <w:tc>
          <w:tcPr>
            <w:tcW w:w="833" w:type="dxa"/>
            <w:tcBorders>
              <w:left w:val="nil"/>
              <w:right w:val="nil"/>
            </w:tcBorders>
            <w:shd w:val="clear" w:color="auto" w:fill="FFFFFF"/>
            <w:vAlign w:val="center"/>
          </w:tcPr>
          <w:p w14:paraId="7D0A3DE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9,33</w:t>
            </w:r>
          </w:p>
        </w:tc>
        <w:tc>
          <w:tcPr>
            <w:tcW w:w="831" w:type="dxa"/>
            <w:tcBorders>
              <w:left w:val="nil"/>
              <w:right w:val="nil"/>
            </w:tcBorders>
            <w:shd w:val="clear" w:color="auto" w:fill="FFFFFF"/>
            <w:vAlign w:val="center"/>
          </w:tcPr>
          <w:p w14:paraId="0CF4FE2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5,15</w:t>
            </w:r>
          </w:p>
        </w:tc>
        <w:tc>
          <w:tcPr>
            <w:tcW w:w="857" w:type="dxa"/>
            <w:tcBorders>
              <w:left w:val="nil"/>
              <w:right w:val="nil"/>
            </w:tcBorders>
            <w:shd w:val="clear" w:color="auto" w:fill="FFFFFF"/>
            <w:vAlign w:val="center"/>
          </w:tcPr>
          <w:p w14:paraId="2DC75CD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0,21</w:t>
            </w:r>
          </w:p>
        </w:tc>
        <w:tc>
          <w:tcPr>
            <w:tcW w:w="944" w:type="dxa"/>
            <w:tcBorders>
              <w:left w:val="nil"/>
              <w:right w:val="nil"/>
            </w:tcBorders>
            <w:shd w:val="clear" w:color="auto" w:fill="FFFFFF"/>
            <w:vAlign w:val="center"/>
          </w:tcPr>
          <w:p w14:paraId="5442485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-20,62</w:t>
            </w:r>
          </w:p>
        </w:tc>
        <w:tc>
          <w:tcPr>
            <w:tcW w:w="963" w:type="dxa"/>
            <w:tcBorders>
              <w:left w:val="nil"/>
              <w:right w:val="nil"/>
            </w:tcBorders>
            <w:shd w:val="clear" w:color="auto" w:fill="FFFFFF"/>
            <w:vAlign w:val="center"/>
          </w:tcPr>
          <w:p w14:paraId="0DDD814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21,10</w:t>
            </w:r>
          </w:p>
        </w:tc>
        <w:tc>
          <w:tcPr>
            <w:tcW w:w="276" w:type="dxa"/>
            <w:tcBorders>
              <w:left w:val="nil"/>
              <w:right w:val="nil"/>
            </w:tcBorders>
            <w:shd w:val="clear" w:color="auto" w:fill="FFFFFF"/>
            <w:vAlign w:val="center"/>
          </w:tcPr>
          <w:p w14:paraId="05B55491"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52B364E7" w14:textId="77777777" w:rsidTr="001C3087">
        <w:trPr>
          <w:trHeight w:val="506"/>
        </w:trPr>
        <w:tc>
          <w:tcPr>
            <w:tcW w:w="1856" w:type="dxa"/>
            <w:shd w:val="clear" w:color="auto" w:fill="FFFFFF"/>
            <w:vAlign w:val="center"/>
          </w:tcPr>
          <w:p w14:paraId="19B8CEEE"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793" w:type="dxa"/>
            <w:shd w:val="clear" w:color="auto" w:fill="FFFFFF"/>
            <w:vAlign w:val="bottom"/>
          </w:tcPr>
          <w:p w14:paraId="61E7305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7,81</w:t>
            </w:r>
          </w:p>
        </w:tc>
        <w:tc>
          <w:tcPr>
            <w:tcW w:w="839" w:type="dxa"/>
            <w:shd w:val="clear" w:color="auto" w:fill="FFFFFF"/>
            <w:vAlign w:val="bottom"/>
          </w:tcPr>
          <w:p w14:paraId="7D36561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3,50</w:t>
            </w:r>
          </w:p>
        </w:tc>
        <w:tc>
          <w:tcPr>
            <w:tcW w:w="839" w:type="dxa"/>
            <w:shd w:val="clear" w:color="auto" w:fill="FFFFFF"/>
            <w:vAlign w:val="bottom"/>
          </w:tcPr>
          <w:p w14:paraId="2890A99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4,98</w:t>
            </w:r>
          </w:p>
        </w:tc>
        <w:tc>
          <w:tcPr>
            <w:tcW w:w="835" w:type="dxa"/>
            <w:shd w:val="clear" w:color="auto" w:fill="FFFFFF"/>
            <w:vAlign w:val="bottom"/>
          </w:tcPr>
          <w:p w14:paraId="50C5B5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6,78</w:t>
            </w:r>
          </w:p>
        </w:tc>
        <w:tc>
          <w:tcPr>
            <w:tcW w:w="833" w:type="dxa"/>
            <w:shd w:val="clear" w:color="auto" w:fill="FFFFFF"/>
            <w:vAlign w:val="bottom"/>
          </w:tcPr>
          <w:p w14:paraId="4BD5C3C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10,22</w:t>
            </w:r>
          </w:p>
        </w:tc>
        <w:tc>
          <w:tcPr>
            <w:tcW w:w="831" w:type="dxa"/>
            <w:shd w:val="clear" w:color="auto" w:fill="FFFFFF"/>
            <w:vAlign w:val="bottom"/>
          </w:tcPr>
          <w:p w14:paraId="62C5289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3,03</w:t>
            </w:r>
          </w:p>
        </w:tc>
        <w:tc>
          <w:tcPr>
            <w:tcW w:w="857" w:type="dxa"/>
            <w:shd w:val="clear" w:color="auto" w:fill="FFFFFF"/>
            <w:vAlign w:val="bottom"/>
          </w:tcPr>
          <w:p w14:paraId="40B2637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10,73</w:t>
            </w:r>
          </w:p>
        </w:tc>
        <w:tc>
          <w:tcPr>
            <w:tcW w:w="944" w:type="dxa"/>
            <w:shd w:val="clear" w:color="auto" w:fill="FFFFFF"/>
            <w:vAlign w:val="bottom"/>
          </w:tcPr>
          <w:p w14:paraId="169EEB2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2,74</w:t>
            </w:r>
          </w:p>
        </w:tc>
        <w:tc>
          <w:tcPr>
            <w:tcW w:w="963" w:type="dxa"/>
            <w:shd w:val="clear" w:color="auto" w:fill="FFFFFF"/>
            <w:vAlign w:val="bottom"/>
          </w:tcPr>
          <w:p w14:paraId="69B01AF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1,53</w:t>
            </w:r>
          </w:p>
        </w:tc>
        <w:tc>
          <w:tcPr>
            <w:tcW w:w="276" w:type="dxa"/>
            <w:shd w:val="clear" w:color="auto" w:fill="FFFFFF"/>
            <w:vAlign w:val="center"/>
          </w:tcPr>
          <w:p w14:paraId="24079A33"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02B9E369" w14:textId="77777777" w:rsidTr="001C3087">
        <w:trPr>
          <w:trHeight w:val="506"/>
        </w:trPr>
        <w:tc>
          <w:tcPr>
            <w:tcW w:w="9866" w:type="dxa"/>
            <w:gridSpan w:val="11"/>
            <w:tcBorders>
              <w:left w:val="nil"/>
              <w:right w:val="nil"/>
            </w:tcBorders>
            <w:shd w:val="clear" w:color="auto" w:fill="FFFFFF"/>
            <w:vAlign w:val="center"/>
          </w:tcPr>
          <w:p w14:paraId="4732CB9B"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2002-2004 (%)</w:t>
            </w:r>
          </w:p>
        </w:tc>
      </w:tr>
      <w:tr w:rsidR="003941DB" w:rsidRPr="00567BD8" w14:paraId="6CC04447" w14:textId="77777777" w:rsidTr="001C3087">
        <w:trPr>
          <w:trHeight w:val="506"/>
        </w:trPr>
        <w:tc>
          <w:tcPr>
            <w:tcW w:w="1856" w:type="dxa"/>
            <w:shd w:val="clear" w:color="auto" w:fill="FFFFFF"/>
            <w:vAlign w:val="center"/>
          </w:tcPr>
          <w:p w14:paraId="3055EE6A"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793" w:type="dxa"/>
            <w:shd w:val="clear" w:color="auto" w:fill="FFFFFF"/>
            <w:vAlign w:val="center"/>
          </w:tcPr>
          <w:p w14:paraId="6BA825F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25,78</w:t>
            </w:r>
          </w:p>
        </w:tc>
        <w:tc>
          <w:tcPr>
            <w:tcW w:w="839" w:type="dxa"/>
            <w:shd w:val="clear" w:color="auto" w:fill="FFFFFF"/>
            <w:vAlign w:val="center"/>
          </w:tcPr>
          <w:p w14:paraId="2CC61E5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35,53</w:t>
            </w:r>
          </w:p>
        </w:tc>
        <w:tc>
          <w:tcPr>
            <w:tcW w:w="839" w:type="dxa"/>
            <w:shd w:val="clear" w:color="auto" w:fill="FFFFFF"/>
            <w:vAlign w:val="center"/>
          </w:tcPr>
          <w:p w14:paraId="4787021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21,18</w:t>
            </w:r>
          </w:p>
        </w:tc>
        <w:tc>
          <w:tcPr>
            <w:tcW w:w="835" w:type="dxa"/>
            <w:shd w:val="clear" w:color="auto" w:fill="FFFFFF"/>
            <w:vAlign w:val="center"/>
          </w:tcPr>
          <w:p w14:paraId="21680A5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29,60</w:t>
            </w:r>
          </w:p>
        </w:tc>
        <w:tc>
          <w:tcPr>
            <w:tcW w:w="833" w:type="dxa"/>
            <w:shd w:val="clear" w:color="auto" w:fill="FFFFFF"/>
            <w:vAlign w:val="center"/>
          </w:tcPr>
          <w:p w14:paraId="2F6096B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26,69</w:t>
            </w:r>
          </w:p>
        </w:tc>
        <w:tc>
          <w:tcPr>
            <w:tcW w:w="831" w:type="dxa"/>
            <w:shd w:val="clear" w:color="auto" w:fill="FFFFFF"/>
            <w:vAlign w:val="center"/>
          </w:tcPr>
          <w:p w14:paraId="2783141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33,27</w:t>
            </w:r>
          </w:p>
        </w:tc>
        <w:tc>
          <w:tcPr>
            <w:tcW w:w="857" w:type="dxa"/>
            <w:shd w:val="clear" w:color="auto" w:fill="FFFFFF"/>
            <w:vAlign w:val="center"/>
          </w:tcPr>
          <w:p w14:paraId="6AA7A5B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29,33</w:t>
            </w:r>
          </w:p>
        </w:tc>
        <w:tc>
          <w:tcPr>
            <w:tcW w:w="944" w:type="dxa"/>
            <w:shd w:val="clear" w:color="auto" w:fill="FFFFFF"/>
            <w:vAlign w:val="center"/>
          </w:tcPr>
          <w:p w14:paraId="3C8DC0D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27,13</w:t>
            </w:r>
          </w:p>
        </w:tc>
        <w:tc>
          <w:tcPr>
            <w:tcW w:w="963" w:type="dxa"/>
            <w:shd w:val="clear" w:color="auto" w:fill="FFFFFF"/>
            <w:vAlign w:val="center"/>
          </w:tcPr>
          <w:p w14:paraId="252AC92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26,75</w:t>
            </w:r>
          </w:p>
        </w:tc>
        <w:tc>
          <w:tcPr>
            <w:tcW w:w="276" w:type="dxa"/>
            <w:shd w:val="clear" w:color="auto" w:fill="FFFFFF"/>
            <w:vAlign w:val="center"/>
          </w:tcPr>
          <w:p w14:paraId="75738B9F"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73AC5148" w14:textId="77777777" w:rsidTr="001C3087">
        <w:trPr>
          <w:trHeight w:val="506"/>
        </w:trPr>
        <w:tc>
          <w:tcPr>
            <w:tcW w:w="1856" w:type="dxa"/>
            <w:tcBorders>
              <w:left w:val="nil"/>
              <w:right w:val="nil"/>
            </w:tcBorders>
            <w:shd w:val="clear" w:color="auto" w:fill="FFFFFF"/>
            <w:vAlign w:val="center"/>
          </w:tcPr>
          <w:p w14:paraId="270838D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793" w:type="dxa"/>
            <w:tcBorders>
              <w:left w:val="nil"/>
              <w:right w:val="nil"/>
            </w:tcBorders>
            <w:shd w:val="clear" w:color="auto" w:fill="FFFFFF"/>
            <w:vAlign w:val="center"/>
          </w:tcPr>
          <w:p w14:paraId="0178D93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25,32</w:t>
            </w:r>
          </w:p>
        </w:tc>
        <w:tc>
          <w:tcPr>
            <w:tcW w:w="839" w:type="dxa"/>
            <w:tcBorders>
              <w:left w:val="nil"/>
              <w:right w:val="nil"/>
            </w:tcBorders>
            <w:shd w:val="clear" w:color="auto" w:fill="FFFFFF"/>
            <w:vAlign w:val="center"/>
          </w:tcPr>
          <w:p w14:paraId="1430B47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32,41</w:t>
            </w:r>
          </w:p>
        </w:tc>
        <w:tc>
          <w:tcPr>
            <w:tcW w:w="839" w:type="dxa"/>
            <w:tcBorders>
              <w:left w:val="nil"/>
              <w:right w:val="nil"/>
            </w:tcBorders>
            <w:shd w:val="clear" w:color="auto" w:fill="FFFFFF"/>
            <w:vAlign w:val="center"/>
          </w:tcPr>
          <w:p w14:paraId="2B87412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19,83</w:t>
            </w:r>
          </w:p>
        </w:tc>
        <w:tc>
          <w:tcPr>
            <w:tcW w:w="835" w:type="dxa"/>
            <w:tcBorders>
              <w:left w:val="nil"/>
              <w:right w:val="nil"/>
            </w:tcBorders>
            <w:shd w:val="clear" w:color="auto" w:fill="FFFFFF"/>
            <w:vAlign w:val="center"/>
          </w:tcPr>
          <w:p w14:paraId="7EDA211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28,79</w:t>
            </w:r>
          </w:p>
        </w:tc>
        <w:tc>
          <w:tcPr>
            <w:tcW w:w="833" w:type="dxa"/>
            <w:tcBorders>
              <w:left w:val="nil"/>
              <w:right w:val="nil"/>
            </w:tcBorders>
            <w:shd w:val="clear" w:color="auto" w:fill="FFFFFF"/>
            <w:vAlign w:val="center"/>
          </w:tcPr>
          <w:p w14:paraId="11340A8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25,49</w:t>
            </w:r>
          </w:p>
        </w:tc>
        <w:tc>
          <w:tcPr>
            <w:tcW w:w="831" w:type="dxa"/>
            <w:tcBorders>
              <w:left w:val="nil"/>
              <w:right w:val="nil"/>
            </w:tcBorders>
            <w:shd w:val="clear" w:color="auto" w:fill="FFFFFF"/>
            <w:vAlign w:val="center"/>
          </w:tcPr>
          <w:p w14:paraId="1484512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31,14</w:t>
            </w:r>
          </w:p>
        </w:tc>
        <w:tc>
          <w:tcPr>
            <w:tcW w:w="857" w:type="dxa"/>
            <w:tcBorders>
              <w:left w:val="nil"/>
              <w:right w:val="nil"/>
            </w:tcBorders>
            <w:shd w:val="clear" w:color="auto" w:fill="FFFFFF"/>
            <w:vAlign w:val="center"/>
          </w:tcPr>
          <w:p w14:paraId="33293D6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27,79</w:t>
            </w:r>
          </w:p>
        </w:tc>
        <w:tc>
          <w:tcPr>
            <w:tcW w:w="944" w:type="dxa"/>
            <w:tcBorders>
              <w:left w:val="nil"/>
              <w:right w:val="nil"/>
            </w:tcBorders>
            <w:shd w:val="clear" w:color="auto" w:fill="FFFFFF"/>
            <w:vAlign w:val="center"/>
          </w:tcPr>
          <w:p w14:paraId="502546C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20,24</w:t>
            </w:r>
          </w:p>
        </w:tc>
        <w:tc>
          <w:tcPr>
            <w:tcW w:w="963" w:type="dxa"/>
            <w:tcBorders>
              <w:left w:val="nil"/>
              <w:right w:val="nil"/>
            </w:tcBorders>
            <w:shd w:val="clear" w:color="auto" w:fill="FFFFFF"/>
            <w:vAlign w:val="center"/>
          </w:tcPr>
          <w:p w14:paraId="4119EAA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25,74</w:t>
            </w:r>
          </w:p>
        </w:tc>
        <w:tc>
          <w:tcPr>
            <w:tcW w:w="276" w:type="dxa"/>
            <w:tcBorders>
              <w:left w:val="nil"/>
              <w:right w:val="nil"/>
            </w:tcBorders>
            <w:shd w:val="clear" w:color="auto" w:fill="FFFFFF"/>
            <w:vAlign w:val="center"/>
          </w:tcPr>
          <w:p w14:paraId="1A4C141D"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5923D238" w14:textId="77777777" w:rsidTr="001C3087">
        <w:trPr>
          <w:trHeight w:val="506"/>
        </w:trPr>
        <w:tc>
          <w:tcPr>
            <w:tcW w:w="1856" w:type="dxa"/>
            <w:shd w:val="clear" w:color="auto" w:fill="FFFFFF"/>
            <w:vAlign w:val="center"/>
          </w:tcPr>
          <w:p w14:paraId="34B73290"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793" w:type="dxa"/>
            <w:shd w:val="clear" w:color="auto" w:fill="FFFFFF"/>
            <w:vAlign w:val="bottom"/>
          </w:tcPr>
          <w:p w14:paraId="731B9E7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27,45</w:t>
            </w:r>
          </w:p>
        </w:tc>
        <w:tc>
          <w:tcPr>
            <w:tcW w:w="839" w:type="dxa"/>
            <w:shd w:val="clear" w:color="auto" w:fill="FFFFFF"/>
            <w:vAlign w:val="bottom"/>
          </w:tcPr>
          <w:p w14:paraId="059A56F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41,90</w:t>
            </w:r>
          </w:p>
        </w:tc>
        <w:tc>
          <w:tcPr>
            <w:tcW w:w="839" w:type="dxa"/>
            <w:shd w:val="clear" w:color="auto" w:fill="FFFFFF"/>
            <w:vAlign w:val="bottom"/>
          </w:tcPr>
          <w:p w14:paraId="0D078D7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22,21</w:t>
            </w:r>
          </w:p>
        </w:tc>
        <w:tc>
          <w:tcPr>
            <w:tcW w:w="835" w:type="dxa"/>
            <w:shd w:val="clear" w:color="auto" w:fill="FFFFFF"/>
            <w:vAlign w:val="bottom"/>
          </w:tcPr>
          <w:p w14:paraId="75CABD2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31,60</w:t>
            </w:r>
          </w:p>
        </w:tc>
        <w:tc>
          <w:tcPr>
            <w:tcW w:w="833" w:type="dxa"/>
            <w:shd w:val="clear" w:color="auto" w:fill="FFFFFF"/>
            <w:vAlign w:val="bottom"/>
          </w:tcPr>
          <w:p w14:paraId="7DC6B65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34,87</w:t>
            </w:r>
          </w:p>
        </w:tc>
        <w:tc>
          <w:tcPr>
            <w:tcW w:w="831" w:type="dxa"/>
            <w:shd w:val="clear" w:color="auto" w:fill="FFFFFF"/>
            <w:vAlign w:val="bottom"/>
          </w:tcPr>
          <w:p w14:paraId="4B4D09B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40,07</w:t>
            </w:r>
          </w:p>
        </w:tc>
        <w:tc>
          <w:tcPr>
            <w:tcW w:w="857" w:type="dxa"/>
            <w:shd w:val="clear" w:color="auto" w:fill="FFFFFF"/>
            <w:vAlign w:val="bottom"/>
          </w:tcPr>
          <w:p w14:paraId="657B2FB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34,67</w:t>
            </w:r>
          </w:p>
        </w:tc>
        <w:tc>
          <w:tcPr>
            <w:tcW w:w="944" w:type="dxa"/>
            <w:shd w:val="clear" w:color="auto" w:fill="FFFFFF"/>
            <w:vAlign w:val="bottom"/>
          </w:tcPr>
          <w:p w14:paraId="41E23EB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34,95</w:t>
            </w:r>
          </w:p>
        </w:tc>
        <w:tc>
          <w:tcPr>
            <w:tcW w:w="963" w:type="dxa"/>
            <w:shd w:val="clear" w:color="auto" w:fill="FFFFFF"/>
            <w:vAlign w:val="bottom"/>
          </w:tcPr>
          <w:p w14:paraId="1F8CFE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36,34</w:t>
            </w:r>
          </w:p>
        </w:tc>
        <w:tc>
          <w:tcPr>
            <w:tcW w:w="276" w:type="dxa"/>
            <w:shd w:val="clear" w:color="auto" w:fill="FFFFFF"/>
            <w:vAlign w:val="center"/>
          </w:tcPr>
          <w:p w14:paraId="7F076111"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3770F601" w14:textId="77777777" w:rsidTr="001C3087">
        <w:trPr>
          <w:trHeight w:val="506"/>
        </w:trPr>
        <w:tc>
          <w:tcPr>
            <w:tcW w:w="9866" w:type="dxa"/>
            <w:gridSpan w:val="11"/>
            <w:tcBorders>
              <w:left w:val="nil"/>
              <w:right w:val="nil"/>
            </w:tcBorders>
            <w:shd w:val="clear" w:color="auto" w:fill="FFFFFF"/>
            <w:vAlign w:val="center"/>
          </w:tcPr>
          <w:p w14:paraId="4E4490B9"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2004-2006 (%)</w:t>
            </w:r>
          </w:p>
        </w:tc>
      </w:tr>
      <w:tr w:rsidR="003941DB" w:rsidRPr="00567BD8" w14:paraId="2022DD91" w14:textId="77777777" w:rsidTr="001C3087">
        <w:trPr>
          <w:trHeight w:val="506"/>
        </w:trPr>
        <w:tc>
          <w:tcPr>
            <w:tcW w:w="1856" w:type="dxa"/>
            <w:shd w:val="clear" w:color="auto" w:fill="FFFFFF"/>
            <w:vAlign w:val="center"/>
          </w:tcPr>
          <w:p w14:paraId="039A5451"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793" w:type="dxa"/>
            <w:shd w:val="clear" w:color="auto" w:fill="FFFFFF"/>
            <w:vAlign w:val="center"/>
          </w:tcPr>
          <w:p w14:paraId="52A153A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16,65</w:t>
            </w:r>
          </w:p>
        </w:tc>
        <w:tc>
          <w:tcPr>
            <w:tcW w:w="839" w:type="dxa"/>
            <w:shd w:val="clear" w:color="auto" w:fill="FFFFFF"/>
            <w:vAlign w:val="center"/>
          </w:tcPr>
          <w:p w14:paraId="12124E2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31,96</w:t>
            </w:r>
          </w:p>
        </w:tc>
        <w:tc>
          <w:tcPr>
            <w:tcW w:w="839" w:type="dxa"/>
            <w:shd w:val="clear" w:color="auto" w:fill="FFFFFF"/>
            <w:vAlign w:val="center"/>
          </w:tcPr>
          <w:p w14:paraId="634C57D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16,28</w:t>
            </w:r>
          </w:p>
        </w:tc>
        <w:tc>
          <w:tcPr>
            <w:tcW w:w="835" w:type="dxa"/>
            <w:shd w:val="clear" w:color="auto" w:fill="FFFFFF"/>
            <w:vAlign w:val="center"/>
          </w:tcPr>
          <w:p w14:paraId="02D3167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21,89</w:t>
            </w:r>
          </w:p>
        </w:tc>
        <w:tc>
          <w:tcPr>
            <w:tcW w:w="833" w:type="dxa"/>
            <w:shd w:val="clear" w:color="auto" w:fill="FFFFFF"/>
            <w:vAlign w:val="center"/>
          </w:tcPr>
          <w:p w14:paraId="7710DB7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15,39</w:t>
            </w:r>
          </w:p>
        </w:tc>
        <w:tc>
          <w:tcPr>
            <w:tcW w:w="831" w:type="dxa"/>
            <w:shd w:val="clear" w:color="auto" w:fill="FFFFFF"/>
            <w:vAlign w:val="center"/>
          </w:tcPr>
          <w:p w14:paraId="5CC166F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21,67</w:t>
            </w:r>
          </w:p>
        </w:tc>
        <w:tc>
          <w:tcPr>
            <w:tcW w:w="857" w:type="dxa"/>
            <w:shd w:val="clear" w:color="auto" w:fill="FFFFFF"/>
            <w:vAlign w:val="center"/>
          </w:tcPr>
          <w:p w14:paraId="0296E0D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20,84</w:t>
            </w:r>
          </w:p>
        </w:tc>
        <w:tc>
          <w:tcPr>
            <w:tcW w:w="944" w:type="dxa"/>
            <w:shd w:val="clear" w:color="auto" w:fill="FFFFFF"/>
            <w:vAlign w:val="center"/>
          </w:tcPr>
          <w:p w14:paraId="713BDE1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22,11</w:t>
            </w:r>
          </w:p>
        </w:tc>
        <w:tc>
          <w:tcPr>
            <w:tcW w:w="963" w:type="dxa"/>
            <w:shd w:val="clear" w:color="auto" w:fill="FFFFFF"/>
            <w:vAlign w:val="center"/>
          </w:tcPr>
          <w:p w14:paraId="20C4C1C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22,05</w:t>
            </w:r>
          </w:p>
        </w:tc>
        <w:tc>
          <w:tcPr>
            <w:tcW w:w="276" w:type="dxa"/>
            <w:shd w:val="clear" w:color="auto" w:fill="FFFFFF"/>
            <w:vAlign w:val="center"/>
          </w:tcPr>
          <w:p w14:paraId="3749AA9B"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15CB5DBC" w14:textId="77777777" w:rsidTr="001C3087">
        <w:trPr>
          <w:trHeight w:val="506"/>
        </w:trPr>
        <w:tc>
          <w:tcPr>
            <w:tcW w:w="1856" w:type="dxa"/>
            <w:tcBorders>
              <w:left w:val="nil"/>
              <w:right w:val="nil"/>
            </w:tcBorders>
            <w:shd w:val="clear" w:color="auto" w:fill="FFFFFF"/>
            <w:vAlign w:val="center"/>
          </w:tcPr>
          <w:p w14:paraId="749AD4AC"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793" w:type="dxa"/>
            <w:tcBorders>
              <w:left w:val="nil"/>
              <w:right w:val="nil"/>
            </w:tcBorders>
            <w:shd w:val="clear" w:color="auto" w:fill="FFFFFF"/>
            <w:vAlign w:val="center"/>
          </w:tcPr>
          <w:p w14:paraId="72DDB1E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13,32</w:t>
            </w:r>
          </w:p>
        </w:tc>
        <w:tc>
          <w:tcPr>
            <w:tcW w:w="839" w:type="dxa"/>
            <w:tcBorders>
              <w:left w:val="nil"/>
              <w:right w:val="nil"/>
            </w:tcBorders>
            <w:shd w:val="clear" w:color="auto" w:fill="FFFFFF"/>
            <w:vAlign w:val="center"/>
          </w:tcPr>
          <w:p w14:paraId="3DFE1E6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29,62</w:t>
            </w:r>
          </w:p>
        </w:tc>
        <w:tc>
          <w:tcPr>
            <w:tcW w:w="839" w:type="dxa"/>
            <w:tcBorders>
              <w:left w:val="nil"/>
              <w:right w:val="nil"/>
            </w:tcBorders>
            <w:shd w:val="clear" w:color="auto" w:fill="FFFFFF"/>
            <w:vAlign w:val="center"/>
          </w:tcPr>
          <w:p w14:paraId="58E1B75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7,80</w:t>
            </w:r>
          </w:p>
        </w:tc>
        <w:tc>
          <w:tcPr>
            <w:tcW w:w="835" w:type="dxa"/>
            <w:tcBorders>
              <w:left w:val="nil"/>
              <w:right w:val="nil"/>
            </w:tcBorders>
            <w:shd w:val="clear" w:color="auto" w:fill="FFFFFF"/>
            <w:vAlign w:val="center"/>
          </w:tcPr>
          <w:p w14:paraId="6642DDC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18,82</w:t>
            </w:r>
          </w:p>
        </w:tc>
        <w:tc>
          <w:tcPr>
            <w:tcW w:w="833" w:type="dxa"/>
            <w:tcBorders>
              <w:left w:val="nil"/>
              <w:right w:val="nil"/>
            </w:tcBorders>
            <w:shd w:val="clear" w:color="auto" w:fill="FFFFFF"/>
            <w:vAlign w:val="center"/>
          </w:tcPr>
          <w:p w14:paraId="2E438B2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12,41</w:t>
            </w:r>
          </w:p>
        </w:tc>
        <w:tc>
          <w:tcPr>
            <w:tcW w:w="831" w:type="dxa"/>
            <w:tcBorders>
              <w:left w:val="nil"/>
              <w:right w:val="nil"/>
            </w:tcBorders>
            <w:shd w:val="clear" w:color="auto" w:fill="FFFFFF"/>
            <w:vAlign w:val="center"/>
          </w:tcPr>
          <w:p w14:paraId="703DA81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19,69</w:t>
            </w:r>
          </w:p>
        </w:tc>
        <w:tc>
          <w:tcPr>
            <w:tcW w:w="857" w:type="dxa"/>
            <w:tcBorders>
              <w:left w:val="nil"/>
              <w:right w:val="nil"/>
            </w:tcBorders>
            <w:shd w:val="clear" w:color="auto" w:fill="FFFFFF"/>
            <w:vAlign w:val="center"/>
          </w:tcPr>
          <w:p w14:paraId="086737A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17,99</w:t>
            </w:r>
          </w:p>
        </w:tc>
        <w:tc>
          <w:tcPr>
            <w:tcW w:w="944" w:type="dxa"/>
            <w:tcBorders>
              <w:left w:val="nil"/>
              <w:right w:val="nil"/>
            </w:tcBorders>
            <w:shd w:val="clear" w:color="auto" w:fill="FFFFFF"/>
            <w:vAlign w:val="center"/>
          </w:tcPr>
          <w:p w14:paraId="7ACFCB4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16,39</w:t>
            </w:r>
          </w:p>
        </w:tc>
        <w:tc>
          <w:tcPr>
            <w:tcW w:w="963" w:type="dxa"/>
            <w:tcBorders>
              <w:left w:val="nil"/>
              <w:right w:val="nil"/>
            </w:tcBorders>
            <w:shd w:val="clear" w:color="auto" w:fill="FFFFFF"/>
            <w:vAlign w:val="center"/>
          </w:tcPr>
          <w:p w14:paraId="10B63E0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19,30</w:t>
            </w:r>
          </w:p>
        </w:tc>
        <w:tc>
          <w:tcPr>
            <w:tcW w:w="276" w:type="dxa"/>
            <w:tcBorders>
              <w:left w:val="nil"/>
              <w:right w:val="nil"/>
            </w:tcBorders>
            <w:shd w:val="clear" w:color="auto" w:fill="FFFFFF"/>
            <w:vAlign w:val="center"/>
          </w:tcPr>
          <w:p w14:paraId="3A778237"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326C11C9" w14:textId="77777777" w:rsidTr="001C3087">
        <w:trPr>
          <w:trHeight w:val="506"/>
        </w:trPr>
        <w:tc>
          <w:tcPr>
            <w:tcW w:w="1856" w:type="dxa"/>
            <w:shd w:val="clear" w:color="auto" w:fill="FFFFFF"/>
            <w:vAlign w:val="bottom"/>
          </w:tcPr>
          <w:p w14:paraId="35D7C266"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793" w:type="dxa"/>
            <w:shd w:val="clear" w:color="auto" w:fill="FFFFFF"/>
            <w:vAlign w:val="bottom"/>
          </w:tcPr>
          <w:p w14:paraId="314999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26,71</w:t>
            </w:r>
          </w:p>
        </w:tc>
        <w:tc>
          <w:tcPr>
            <w:tcW w:w="839" w:type="dxa"/>
            <w:shd w:val="clear" w:color="auto" w:fill="FFFFFF"/>
            <w:vAlign w:val="bottom"/>
          </w:tcPr>
          <w:p w14:paraId="6F8DB4F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36,29</w:t>
            </w:r>
          </w:p>
        </w:tc>
        <w:tc>
          <w:tcPr>
            <w:tcW w:w="839" w:type="dxa"/>
            <w:shd w:val="clear" w:color="auto" w:fill="FFFFFF"/>
            <w:vAlign w:val="bottom"/>
          </w:tcPr>
          <w:p w14:paraId="2A635CD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21,73</w:t>
            </w:r>
          </w:p>
        </w:tc>
        <w:tc>
          <w:tcPr>
            <w:tcW w:w="835" w:type="dxa"/>
            <w:shd w:val="clear" w:color="auto" w:fill="FFFFFF"/>
            <w:vAlign w:val="bottom"/>
          </w:tcPr>
          <w:p w14:paraId="40EC7AB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28,56</w:t>
            </w:r>
          </w:p>
        </w:tc>
        <w:tc>
          <w:tcPr>
            <w:tcW w:w="833" w:type="dxa"/>
            <w:shd w:val="clear" w:color="auto" w:fill="FFFFFF"/>
            <w:vAlign w:val="bottom"/>
          </w:tcPr>
          <w:p w14:paraId="4B2BBE0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31,37</w:t>
            </w:r>
          </w:p>
        </w:tc>
        <w:tc>
          <w:tcPr>
            <w:tcW w:w="831" w:type="dxa"/>
            <w:shd w:val="clear" w:color="auto" w:fill="FFFFFF"/>
            <w:vAlign w:val="bottom"/>
          </w:tcPr>
          <w:p w14:paraId="6826EC2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27,38</w:t>
            </w:r>
          </w:p>
        </w:tc>
        <w:tc>
          <w:tcPr>
            <w:tcW w:w="857" w:type="dxa"/>
            <w:shd w:val="clear" w:color="auto" w:fill="FFFFFF"/>
            <w:vAlign w:val="bottom"/>
          </w:tcPr>
          <w:p w14:paraId="383FC3C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29,32</w:t>
            </w:r>
          </w:p>
        </w:tc>
        <w:tc>
          <w:tcPr>
            <w:tcW w:w="944" w:type="dxa"/>
            <w:shd w:val="clear" w:color="auto" w:fill="FFFFFF"/>
            <w:vAlign w:val="bottom"/>
          </w:tcPr>
          <w:p w14:paraId="0145A68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27,73</w:t>
            </w:r>
          </w:p>
        </w:tc>
        <w:tc>
          <w:tcPr>
            <w:tcW w:w="963" w:type="dxa"/>
            <w:shd w:val="clear" w:color="auto" w:fill="FFFFFF"/>
            <w:vAlign w:val="bottom"/>
          </w:tcPr>
          <w:p w14:paraId="6812FDC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40,98</w:t>
            </w:r>
          </w:p>
        </w:tc>
        <w:tc>
          <w:tcPr>
            <w:tcW w:w="276" w:type="dxa"/>
            <w:shd w:val="clear" w:color="auto" w:fill="FFFFFF"/>
            <w:vAlign w:val="bottom"/>
          </w:tcPr>
          <w:p w14:paraId="3B9DDE75" w14:textId="77777777" w:rsidR="003941DB" w:rsidRPr="00567BD8" w:rsidRDefault="003941DB" w:rsidP="001C3087">
            <w:pPr>
              <w:spacing w:after="0" w:line="240" w:lineRule="auto"/>
              <w:rPr>
                <w:rFonts w:ascii="Times New Roman" w:hAnsi="Times New Roman"/>
                <w:color w:val="000000"/>
                <w:sz w:val="24"/>
                <w:szCs w:val="24"/>
              </w:rPr>
            </w:pPr>
          </w:p>
        </w:tc>
      </w:tr>
      <w:tr w:rsidR="003941DB" w:rsidRPr="00567BD8" w14:paraId="67203030" w14:textId="77777777" w:rsidTr="001C3087">
        <w:trPr>
          <w:trHeight w:val="506"/>
        </w:trPr>
        <w:tc>
          <w:tcPr>
            <w:tcW w:w="9866" w:type="dxa"/>
            <w:gridSpan w:val="11"/>
            <w:tcBorders>
              <w:left w:val="nil"/>
              <w:right w:val="nil"/>
            </w:tcBorders>
            <w:shd w:val="clear" w:color="auto" w:fill="FFFFFF"/>
            <w:vAlign w:val="center"/>
          </w:tcPr>
          <w:p w14:paraId="76F31958" w14:textId="77777777" w:rsidR="003941DB" w:rsidRPr="00567BD8" w:rsidRDefault="003941DB" w:rsidP="001C3087">
            <w:pPr>
              <w:spacing w:after="0" w:line="240" w:lineRule="auto"/>
              <w:jc w:val="center"/>
              <w:rPr>
                <w:rFonts w:ascii="Times New Roman" w:hAnsi="Times New Roman"/>
                <w:b/>
                <w:bCs/>
                <w:i/>
                <w:color w:val="000000"/>
                <w:sz w:val="24"/>
                <w:szCs w:val="24"/>
              </w:rPr>
            </w:pPr>
            <w:r w:rsidRPr="00567BD8">
              <w:rPr>
                <w:rFonts w:ascii="Times New Roman" w:hAnsi="Times New Roman"/>
                <w:bCs/>
                <w:i/>
                <w:color w:val="000000"/>
                <w:sz w:val="24"/>
                <w:szCs w:val="24"/>
              </w:rPr>
              <w:t>Crescimento 2006-2008 (%)</w:t>
            </w:r>
          </w:p>
        </w:tc>
      </w:tr>
      <w:tr w:rsidR="003941DB" w:rsidRPr="00567BD8" w14:paraId="16AA3B9F" w14:textId="77777777" w:rsidTr="001C3087">
        <w:trPr>
          <w:trHeight w:val="506"/>
        </w:trPr>
        <w:tc>
          <w:tcPr>
            <w:tcW w:w="1856" w:type="dxa"/>
            <w:shd w:val="clear" w:color="auto" w:fill="FFFFFF"/>
            <w:vAlign w:val="center"/>
          </w:tcPr>
          <w:p w14:paraId="58E59EF1"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793" w:type="dxa"/>
            <w:shd w:val="clear" w:color="auto" w:fill="FFFFFF"/>
            <w:vAlign w:val="center"/>
          </w:tcPr>
          <w:p w14:paraId="7C0F66E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22,84</w:t>
            </w:r>
          </w:p>
        </w:tc>
        <w:tc>
          <w:tcPr>
            <w:tcW w:w="839" w:type="dxa"/>
            <w:shd w:val="clear" w:color="auto" w:fill="FFFFFF"/>
            <w:vAlign w:val="center"/>
          </w:tcPr>
          <w:p w14:paraId="75EBA69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30,62</w:t>
            </w:r>
          </w:p>
        </w:tc>
        <w:tc>
          <w:tcPr>
            <w:tcW w:w="839" w:type="dxa"/>
            <w:shd w:val="clear" w:color="auto" w:fill="FFFFFF"/>
            <w:vAlign w:val="center"/>
          </w:tcPr>
          <w:p w14:paraId="6C623C9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12,44</w:t>
            </w:r>
          </w:p>
        </w:tc>
        <w:tc>
          <w:tcPr>
            <w:tcW w:w="835" w:type="dxa"/>
            <w:shd w:val="clear" w:color="auto" w:fill="FFFFFF"/>
            <w:vAlign w:val="center"/>
          </w:tcPr>
          <w:p w14:paraId="0FBAD84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26,75</w:t>
            </w:r>
          </w:p>
        </w:tc>
        <w:tc>
          <w:tcPr>
            <w:tcW w:w="833" w:type="dxa"/>
            <w:shd w:val="clear" w:color="auto" w:fill="FFFFFF"/>
            <w:vAlign w:val="center"/>
          </w:tcPr>
          <w:p w14:paraId="0E06EB0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17,21</w:t>
            </w:r>
          </w:p>
        </w:tc>
        <w:tc>
          <w:tcPr>
            <w:tcW w:w="831" w:type="dxa"/>
            <w:shd w:val="clear" w:color="auto" w:fill="FFFFFF"/>
            <w:vAlign w:val="center"/>
          </w:tcPr>
          <w:p w14:paraId="3A73A5A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26,45</w:t>
            </w:r>
          </w:p>
        </w:tc>
        <w:tc>
          <w:tcPr>
            <w:tcW w:w="857" w:type="dxa"/>
            <w:shd w:val="clear" w:color="auto" w:fill="FFFFFF"/>
            <w:vAlign w:val="center"/>
          </w:tcPr>
          <w:p w14:paraId="01A74C1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24,25</w:t>
            </w:r>
          </w:p>
        </w:tc>
        <w:tc>
          <w:tcPr>
            <w:tcW w:w="944" w:type="dxa"/>
            <w:shd w:val="clear" w:color="auto" w:fill="FFFFFF"/>
            <w:vAlign w:val="center"/>
          </w:tcPr>
          <w:p w14:paraId="0A1EE65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9,92</w:t>
            </w:r>
          </w:p>
        </w:tc>
        <w:tc>
          <w:tcPr>
            <w:tcW w:w="963" w:type="dxa"/>
            <w:shd w:val="clear" w:color="auto" w:fill="FFFFFF"/>
            <w:vAlign w:val="center"/>
          </w:tcPr>
          <w:p w14:paraId="5E76BB1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21,44</w:t>
            </w:r>
          </w:p>
        </w:tc>
        <w:tc>
          <w:tcPr>
            <w:tcW w:w="276" w:type="dxa"/>
            <w:shd w:val="clear" w:color="auto" w:fill="FFFFFF"/>
            <w:vAlign w:val="center"/>
          </w:tcPr>
          <w:p w14:paraId="0BF37A5F"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793716C3" w14:textId="77777777" w:rsidTr="001C3087">
        <w:trPr>
          <w:trHeight w:val="506"/>
        </w:trPr>
        <w:tc>
          <w:tcPr>
            <w:tcW w:w="1856" w:type="dxa"/>
            <w:tcBorders>
              <w:left w:val="nil"/>
              <w:right w:val="nil"/>
            </w:tcBorders>
            <w:shd w:val="clear" w:color="auto" w:fill="FFFFFF"/>
            <w:vAlign w:val="center"/>
          </w:tcPr>
          <w:p w14:paraId="1BBE039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793" w:type="dxa"/>
            <w:tcBorders>
              <w:left w:val="nil"/>
              <w:right w:val="nil"/>
            </w:tcBorders>
            <w:shd w:val="clear" w:color="auto" w:fill="FFFFFF"/>
            <w:vAlign w:val="center"/>
          </w:tcPr>
          <w:p w14:paraId="639BFCC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20,45</w:t>
            </w:r>
          </w:p>
        </w:tc>
        <w:tc>
          <w:tcPr>
            <w:tcW w:w="839" w:type="dxa"/>
            <w:tcBorders>
              <w:left w:val="nil"/>
              <w:right w:val="nil"/>
            </w:tcBorders>
            <w:shd w:val="clear" w:color="auto" w:fill="FFFFFF"/>
            <w:vAlign w:val="center"/>
          </w:tcPr>
          <w:p w14:paraId="723E8C4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30,38</w:t>
            </w:r>
          </w:p>
        </w:tc>
        <w:tc>
          <w:tcPr>
            <w:tcW w:w="839" w:type="dxa"/>
            <w:tcBorders>
              <w:left w:val="nil"/>
              <w:right w:val="nil"/>
            </w:tcBorders>
            <w:shd w:val="clear" w:color="auto" w:fill="FFFFFF"/>
            <w:vAlign w:val="center"/>
          </w:tcPr>
          <w:p w14:paraId="649976E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15,55</w:t>
            </w:r>
          </w:p>
        </w:tc>
        <w:tc>
          <w:tcPr>
            <w:tcW w:w="835" w:type="dxa"/>
            <w:tcBorders>
              <w:left w:val="nil"/>
              <w:right w:val="nil"/>
            </w:tcBorders>
            <w:shd w:val="clear" w:color="auto" w:fill="FFFFFF"/>
            <w:vAlign w:val="center"/>
          </w:tcPr>
          <w:p w14:paraId="6E72A15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24,71</w:t>
            </w:r>
          </w:p>
        </w:tc>
        <w:tc>
          <w:tcPr>
            <w:tcW w:w="833" w:type="dxa"/>
            <w:tcBorders>
              <w:left w:val="nil"/>
              <w:right w:val="nil"/>
            </w:tcBorders>
            <w:shd w:val="clear" w:color="auto" w:fill="FFFFFF"/>
            <w:vAlign w:val="center"/>
          </w:tcPr>
          <w:p w14:paraId="3EA3FC9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15,63</w:t>
            </w:r>
          </w:p>
        </w:tc>
        <w:tc>
          <w:tcPr>
            <w:tcW w:w="831" w:type="dxa"/>
            <w:tcBorders>
              <w:left w:val="nil"/>
              <w:right w:val="nil"/>
            </w:tcBorders>
            <w:shd w:val="clear" w:color="auto" w:fill="FFFFFF"/>
            <w:vAlign w:val="center"/>
          </w:tcPr>
          <w:p w14:paraId="341D13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25,25</w:t>
            </w:r>
          </w:p>
        </w:tc>
        <w:tc>
          <w:tcPr>
            <w:tcW w:w="857" w:type="dxa"/>
            <w:tcBorders>
              <w:left w:val="nil"/>
              <w:right w:val="nil"/>
            </w:tcBorders>
            <w:shd w:val="clear" w:color="auto" w:fill="FFFFFF"/>
            <w:vAlign w:val="center"/>
          </w:tcPr>
          <w:p w14:paraId="5A86CFD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22,13</w:t>
            </w:r>
          </w:p>
        </w:tc>
        <w:tc>
          <w:tcPr>
            <w:tcW w:w="944" w:type="dxa"/>
            <w:tcBorders>
              <w:left w:val="nil"/>
              <w:right w:val="nil"/>
            </w:tcBorders>
            <w:shd w:val="clear" w:color="auto" w:fill="FFFFFF"/>
            <w:vAlign w:val="center"/>
          </w:tcPr>
          <w:p w14:paraId="00E1635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4,31</w:t>
            </w:r>
          </w:p>
        </w:tc>
        <w:tc>
          <w:tcPr>
            <w:tcW w:w="963" w:type="dxa"/>
            <w:tcBorders>
              <w:left w:val="nil"/>
              <w:right w:val="nil"/>
            </w:tcBorders>
            <w:shd w:val="clear" w:color="auto" w:fill="FFFFFF"/>
            <w:vAlign w:val="center"/>
          </w:tcPr>
          <w:p w14:paraId="61AC1B4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19,76</w:t>
            </w:r>
          </w:p>
        </w:tc>
        <w:tc>
          <w:tcPr>
            <w:tcW w:w="276" w:type="dxa"/>
            <w:tcBorders>
              <w:left w:val="nil"/>
              <w:right w:val="nil"/>
            </w:tcBorders>
            <w:shd w:val="clear" w:color="auto" w:fill="FFFFFF"/>
            <w:vAlign w:val="center"/>
          </w:tcPr>
          <w:p w14:paraId="22A04300"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7A557EFB" w14:textId="77777777" w:rsidTr="001C3087">
        <w:trPr>
          <w:trHeight w:val="506"/>
        </w:trPr>
        <w:tc>
          <w:tcPr>
            <w:tcW w:w="1856" w:type="dxa"/>
            <w:tcBorders>
              <w:bottom w:val="nil"/>
            </w:tcBorders>
            <w:shd w:val="clear" w:color="auto" w:fill="FFFFFF"/>
            <w:vAlign w:val="center"/>
          </w:tcPr>
          <w:p w14:paraId="517126C8"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793" w:type="dxa"/>
            <w:tcBorders>
              <w:bottom w:val="nil"/>
            </w:tcBorders>
            <w:shd w:val="clear" w:color="auto" w:fill="FFFFFF"/>
            <w:vAlign w:val="bottom"/>
          </w:tcPr>
          <w:p w14:paraId="7CE9AEE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29,26</w:t>
            </w:r>
          </w:p>
        </w:tc>
        <w:tc>
          <w:tcPr>
            <w:tcW w:w="839" w:type="dxa"/>
            <w:tcBorders>
              <w:bottom w:val="nil"/>
            </w:tcBorders>
            <w:shd w:val="clear" w:color="auto" w:fill="FFFFFF"/>
            <w:vAlign w:val="bottom"/>
          </w:tcPr>
          <w:p w14:paraId="2BE6E0F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31,07</w:t>
            </w:r>
          </w:p>
        </w:tc>
        <w:tc>
          <w:tcPr>
            <w:tcW w:w="839" w:type="dxa"/>
            <w:tcBorders>
              <w:bottom w:val="nil"/>
            </w:tcBorders>
            <w:shd w:val="clear" w:color="auto" w:fill="FFFFFF"/>
            <w:vAlign w:val="bottom"/>
          </w:tcPr>
          <w:p w14:paraId="5351BEB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10,32</w:t>
            </w:r>
          </w:p>
        </w:tc>
        <w:tc>
          <w:tcPr>
            <w:tcW w:w="835" w:type="dxa"/>
            <w:tcBorders>
              <w:bottom w:val="nil"/>
            </w:tcBorders>
            <w:shd w:val="clear" w:color="auto" w:fill="FFFFFF"/>
            <w:vAlign w:val="bottom"/>
          </w:tcPr>
          <w:p w14:paraId="020F7CC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30,83</w:t>
            </w:r>
          </w:p>
        </w:tc>
        <w:tc>
          <w:tcPr>
            <w:tcW w:w="833" w:type="dxa"/>
            <w:tcBorders>
              <w:bottom w:val="nil"/>
            </w:tcBorders>
            <w:shd w:val="clear" w:color="auto" w:fill="FFFFFF"/>
            <w:vAlign w:val="bottom"/>
          </w:tcPr>
          <w:p w14:paraId="2731CA0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24,77</w:t>
            </w:r>
          </w:p>
        </w:tc>
        <w:tc>
          <w:tcPr>
            <w:tcW w:w="831" w:type="dxa"/>
            <w:tcBorders>
              <w:bottom w:val="nil"/>
            </w:tcBorders>
            <w:shd w:val="clear" w:color="auto" w:fill="FFFFFF"/>
            <w:vAlign w:val="bottom"/>
          </w:tcPr>
          <w:p w14:paraId="3C1F9D0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29,71</w:t>
            </w:r>
          </w:p>
        </w:tc>
        <w:tc>
          <w:tcPr>
            <w:tcW w:w="857" w:type="dxa"/>
            <w:tcBorders>
              <w:bottom w:val="nil"/>
            </w:tcBorders>
            <w:shd w:val="clear" w:color="auto" w:fill="FFFFFF"/>
            <w:vAlign w:val="bottom"/>
          </w:tcPr>
          <w:p w14:paraId="23D7C80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29,93</w:t>
            </w:r>
          </w:p>
        </w:tc>
        <w:tc>
          <w:tcPr>
            <w:tcW w:w="944" w:type="dxa"/>
            <w:tcBorders>
              <w:bottom w:val="nil"/>
            </w:tcBorders>
            <w:shd w:val="clear" w:color="auto" w:fill="FFFFFF"/>
            <w:vAlign w:val="bottom"/>
          </w:tcPr>
          <w:p w14:paraId="2822382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14,82</w:t>
            </w:r>
          </w:p>
        </w:tc>
        <w:tc>
          <w:tcPr>
            <w:tcW w:w="963" w:type="dxa"/>
            <w:tcBorders>
              <w:bottom w:val="nil"/>
            </w:tcBorders>
            <w:shd w:val="clear" w:color="auto" w:fill="FFFFFF"/>
            <w:vAlign w:val="bottom"/>
          </w:tcPr>
          <w:p w14:paraId="43D1B23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31,32</w:t>
            </w:r>
          </w:p>
        </w:tc>
        <w:tc>
          <w:tcPr>
            <w:tcW w:w="276" w:type="dxa"/>
            <w:tcBorders>
              <w:bottom w:val="nil"/>
            </w:tcBorders>
            <w:shd w:val="clear" w:color="auto" w:fill="FFFFFF"/>
            <w:vAlign w:val="center"/>
          </w:tcPr>
          <w:p w14:paraId="5EAEFE0F"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61634DAF" w14:textId="77777777" w:rsidTr="001C3087">
        <w:trPr>
          <w:trHeight w:val="506"/>
        </w:trPr>
        <w:tc>
          <w:tcPr>
            <w:tcW w:w="9866" w:type="dxa"/>
            <w:gridSpan w:val="11"/>
            <w:tcBorders>
              <w:top w:val="nil"/>
              <w:left w:val="nil"/>
              <w:bottom w:val="nil"/>
              <w:right w:val="nil"/>
            </w:tcBorders>
            <w:shd w:val="clear" w:color="auto" w:fill="FFFFFF"/>
            <w:vAlign w:val="center"/>
          </w:tcPr>
          <w:p w14:paraId="3CF554DA" w14:textId="77777777" w:rsidR="003941DB" w:rsidRPr="00567BD8" w:rsidRDefault="003941DB" w:rsidP="001C3087">
            <w:pPr>
              <w:spacing w:after="0" w:line="240" w:lineRule="auto"/>
              <w:rPr>
                <w:rFonts w:ascii="Times New Roman" w:hAnsi="Times New Roman"/>
                <w:b/>
                <w:bCs/>
                <w:i/>
                <w:color w:val="000000"/>
                <w:sz w:val="24"/>
                <w:szCs w:val="24"/>
              </w:rPr>
            </w:pPr>
          </w:p>
          <w:p w14:paraId="2AC4F7CD"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i/>
                <w:color w:val="000000"/>
                <w:sz w:val="24"/>
                <w:szCs w:val="24"/>
              </w:rPr>
              <w:t>Crescimento 2008-2010 (%)</w:t>
            </w:r>
          </w:p>
        </w:tc>
      </w:tr>
      <w:tr w:rsidR="003941DB" w:rsidRPr="00567BD8" w14:paraId="2F1804AA" w14:textId="77777777" w:rsidTr="001C3087">
        <w:trPr>
          <w:trHeight w:val="506"/>
        </w:trPr>
        <w:tc>
          <w:tcPr>
            <w:tcW w:w="1856" w:type="dxa"/>
            <w:tcBorders>
              <w:top w:val="nil"/>
            </w:tcBorders>
            <w:shd w:val="clear" w:color="auto" w:fill="FFFFFF"/>
            <w:vAlign w:val="center"/>
          </w:tcPr>
          <w:p w14:paraId="39A82717"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793" w:type="dxa"/>
            <w:tcBorders>
              <w:top w:val="nil"/>
            </w:tcBorders>
            <w:shd w:val="clear" w:color="auto" w:fill="FFFFFF"/>
            <w:vAlign w:val="center"/>
          </w:tcPr>
          <w:p w14:paraId="02F0622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-8,27</w:t>
            </w:r>
          </w:p>
        </w:tc>
        <w:tc>
          <w:tcPr>
            <w:tcW w:w="839" w:type="dxa"/>
            <w:tcBorders>
              <w:top w:val="nil"/>
            </w:tcBorders>
            <w:shd w:val="clear" w:color="auto" w:fill="FFFFFF"/>
            <w:vAlign w:val="center"/>
          </w:tcPr>
          <w:p w14:paraId="5AF1CF2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-11,99</w:t>
            </w:r>
          </w:p>
        </w:tc>
        <w:tc>
          <w:tcPr>
            <w:tcW w:w="839" w:type="dxa"/>
            <w:tcBorders>
              <w:top w:val="nil"/>
            </w:tcBorders>
            <w:shd w:val="clear" w:color="auto" w:fill="FFFFFF"/>
            <w:vAlign w:val="center"/>
          </w:tcPr>
          <w:p w14:paraId="09A5D1D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-7,26</w:t>
            </w:r>
          </w:p>
        </w:tc>
        <w:tc>
          <w:tcPr>
            <w:tcW w:w="835" w:type="dxa"/>
            <w:tcBorders>
              <w:top w:val="nil"/>
            </w:tcBorders>
            <w:shd w:val="clear" w:color="auto" w:fill="FFFFFF"/>
            <w:vAlign w:val="center"/>
          </w:tcPr>
          <w:p w14:paraId="3970AD9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-18,69</w:t>
            </w:r>
          </w:p>
        </w:tc>
        <w:tc>
          <w:tcPr>
            <w:tcW w:w="833" w:type="dxa"/>
            <w:tcBorders>
              <w:top w:val="nil"/>
            </w:tcBorders>
            <w:shd w:val="clear" w:color="auto" w:fill="FFFFFF"/>
            <w:vAlign w:val="center"/>
          </w:tcPr>
          <w:p w14:paraId="32C0CE2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-26,17</w:t>
            </w:r>
          </w:p>
        </w:tc>
        <w:tc>
          <w:tcPr>
            <w:tcW w:w="831" w:type="dxa"/>
            <w:tcBorders>
              <w:top w:val="nil"/>
            </w:tcBorders>
            <w:shd w:val="clear" w:color="auto" w:fill="FFFFFF"/>
            <w:vAlign w:val="center"/>
          </w:tcPr>
          <w:p w14:paraId="29B0920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-17,93</w:t>
            </w:r>
          </w:p>
        </w:tc>
        <w:tc>
          <w:tcPr>
            <w:tcW w:w="857" w:type="dxa"/>
            <w:tcBorders>
              <w:top w:val="nil"/>
            </w:tcBorders>
            <w:shd w:val="clear" w:color="auto" w:fill="FFFFFF"/>
            <w:vAlign w:val="center"/>
          </w:tcPr>
          <w:p w14:paraId="75DE8EF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-16,25</w:t>
            </w:r>
          </w:p>
        </w:tc>
        <w:tc>
          <w:tcPr>
            <w:tcW w:w="944" w:type="dxa"/>
            <w:tcBorders>
              <w:top w:val="nil"/>
            </w:tcBorders>
            <w:shd w:val="clear" w:color="auto" w:fill="FFFFFF"/>
            <w:vAlign w:val="center"/>
          </w:tcPr>
          <w:p w14:paraId="761FD96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-3,74</w:t>
            </w:r>
          </w:p>
        </w:tc>
        <w:tc>
          <w:tcPr>
            <w:tcW w:w="963" w:type="dxa"/>
            <w:tcBorders>
              <w:top w:val="nil"/>
            </w:tcBorders>
            <w:shd w:val="clear" w:color="auto" w:fill="FFFFFF"/>
            <w:vAlign w:val="center"/>
          </w:tcPr>
          <w:p w14:paraId="3EE3EA1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-6,71</w:t>
            </w:r>
          </w:p>
        </w:tc>
        <w:tc>
          <w:tcPr>
            <w:tcW w:w="276" w:type="dxa"/>
            <w:tcBorders>
              <w:top w:val="nil"/>
            </w:tcBorders>
            <w:shd w:val="clear" w:color="auto" w:fill="FFFFFF"/>
            <w:vAlign w:val="center"/>
          </w:tcPr>
          <w:p w14:paraId="4898F5BC"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05C54BD6" w14:textId="77777777" w:rsidTr="001C3087">
        <w:trPr>
          <w:trHeight w:val="506"/>
        </w:trPr>
        <w:tc>
          <w:tcPr>
            <w:tcW w:w="1856" w:type="dxa"/>
            <w:tcBorders>
              <w:left w:val="nil"/>
              <w:right w:val="nil"/>
            </w:tcBorders>
            <w:shd w:val="clear" w:color="auto" w:fill="FFFFFF"/>
            <w:vAlign w:val="center"/>
          </w:tcPr>
          <w:p w14:paraId="4777BFA8"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793" w:type="dxa"/>
            <w:tcBorders>
              <w:left w:val="nil"/>
              <w:right w:val="nil"/>
            </w:tcBorders>
            <w:shd w:val="clear" w:color="auto" w:fill="FFFFFF"/>
            <w:vAlign w:val="center"/>
          </w:tcPr>
          <w:p w14:paraId="580057F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-12,51</w:t>
            </w:r>
          </w:p>
        </w:tc>
        <w:tc>
          <w:tcPr>
            <w:tcW w:w="839" w:type="dxa"/>
            <w:tcBorders>
              <w:left w:val="nil"/>
              <w:right w:val="nil"/>
            </w:tcBorders>
            <w:shd w:val="clear" w:color="auto" w:fill="FFFFFF"/>
            <w:vAlign w:val="center"/>
          </w:tcPr>
          <w:p w14:paraId="203B609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-12,11</w:t>
            </w:r>
          </w:p>
        </w:tc>
        <w:tc>
          <w:tcPr>
            <w:tcW w:w="839" w:type="dxa"/>
            <w:tcBorders>
              <w:left w:val="nil"/>
              <w:right w:val="nil"/>
            </w:tcBorders>
            <w:shd w:val="clear" w:color="auto" w:fill="FFFFFF"/>
            <w:vAlign w:val="center"/>
          </w:tcPr>
          <w:p w14:paraId="20F5741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-18,24</w:t>
            </w:r>
          </w:p>
        </w:tc>
        <w:tc>
          <w:tcPr>
            <w:tcW w:w="835" w:type="dxa"/>
            <w:tcBorders>
              <w:left w:val="nil"/>
              <w:right w:val="nil"/>
            </w:tcBorders>
            <w:shd w:val="clear" w:color="auto" w:fill="FFFFFF"/>
            <w:vAlign w:val="center"/>
          </w:tcPr>
          <w:p w14:paraId="0373A48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-22,47</w:t>
            </w:r>
          </w:p>
        </w:tc>
        <w:tc>
          <w:tcPr>
            <w:tcW w:w="833" w:type="dxa"/>
            <w:tcBorders>
              <w:left w:val="nil"/>
              <w:right w:val="nil"/>
            </w:tcBorders>
            <w:shd w:val="clear" w:color="auto" w:fill="FFFFFF"/>
            <w:vAlign w:val="center"/>
          </w:tcPr>
          <w:p w14:paraId="067A659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-26,59</w:t>
            </w:r>
          </w:p>
        </w:tc>
        <w:tc>
          <w:tcPr>
            <w:tcW w:w="831" w:type="dxa"/>
            <w:tcBorders>
              <w:left w:val="nil"/>
              <w:right w:val="nil"/>
            </w:tcBorders>
            <w:shd w:val="clear" w:color="auto" w:fill="FFFFFF"/>
            <w:vAlign w:val="center"/>
          </w:tcPr>
          <w:p w14:paraId="209745D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-18,74</w:t>
            </w:r>
          </w:p>
        </w:tc>
        <w:tc>
          <w:tcPr>
            <w:tcW w:w="857" w:type="dxa"/>
            <w:tcBorders>
              <w:left w:val="nil"/>
              <w:right w:val="nil"/>
            </w:tcBorders>
            <w:shd w:val="clear" w:color="auto" w:fill="FFFFFF"/>
            <w:vAlign w:val="center"/>
          </w:tcPr>
          <w:p w14:paraId="665E2A1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-18,77</w:t>
            </w:r>
          </w:p>
        </w:tc>
        <w:tc>
          <w:tcPr>
            <w:tcW w:w="944" w:type="dxa"/>
            <w:tcBorders>
              <w:left w:val="nil"/>
              <w:right w:val="nil"/>
            </w:tcBorders>
            <w:shd w:val="clear" w:color="auto" w:fill="FFFFFF"/>
            <w:vAlign w:val="center"/>
          </w:tcPr>
          <w:p w14:paraId="45823D1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-14,23</w:t>
            </w:r>
          </w:p>
        </w:tc>
        <w:tc>
          <w:tcPr>
            <w:tcW w:w="963" w:type="dxa"/>
            <w:tcBorders>
              <w:left w:val="nil"/>
              <w:right w:val="nil"/>
            </w:tcBorders>
            <w:shd w:val="clear" w:color="auto" w:fill="FFFFFF"/>
            <w:vAlign w:val="center"/>
          </w:tcPr>
          <w:p w14:paraId="306DF7F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-6,63</w:t>
            </w:r>
          </w:p>
        </w:tc>
        <w:tc>
          <w:tcPr>
            <w:tcW w:w="276" w:type="dxa"/>
            <w:tcBorders>
              <w:left w:val="nil"/>
              <w:right w:val="nil"/>
            </w:tcBorders>
            <w:shd w:val="clear" w:color="auto" w:fill="FFFFFF"/>
            <w:vAlign w:val="center"/>
          </w:tcPr>
          <w:p w14:paraId="05CF88F1" w14:textId="77777777" w:rsidR="003941DB" w:rsidRPr="00567BD8" w:rsidRDefault="003941DB" w:rsidP="001C3087">
            <w:pPr>
              <w:spacing w:after="0" w:line="240" w:lineRule="auto"/>
              <w:jc w:val="center"/>
              <w:rPr>
                <w:rFonts w:ascii="Times New Roman" w:hAnsi="Times New Roman"/>
                <w:color w:val="000000"/>
                <w:sz w:val="24"/>
                <w:szCs w:val="24"/>
              </w:rPr>
            </w:pPr>
          </w:p>
        </w:tc>
      </w:tr>
      <w:tr w:rsidR="003941DB" w:rsidRPr="00567BD8" w14:paraId="7748CAED" w14:textId="77777777" w:rsidTr="001C3087">
        <w:trPr>
          <w:trHeight w:val="506"/>
        </w:trPr>
        <w:tc>
          <w:tcPr>
            <w:tcW w:w="1856" w:type="dxa"/>
            <w:shd w:val="clear" w:color="auto" w:fill="FFFFFF"/>
            <w:vAlign w:val="center"/>
          </w:tcPr>
          <w:p w14:paraId="7CFB12C0"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793" w:type="dxa"/>
            <w:shd w:val="clear" w:color="auto" w:fill="FFFFFF"/>
            <w:vAlign w:val="bottom"/>
          </w:tcPr>
          <w:p w14:paraId="470B50E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1,68</w:t>
            </w:r>
          </w:p>
        </w:tc>
        <w:tc>
          <w:tcPr>
            <w:tcW w:w="839" w:type="dxa"/>
            <w:shd w:val="clear" w:color="auto" w:fill="FFFFFF"/>
            <w:vAlign w:val="bottom"/>
          </w:tcPr>
          <w:p w14:paraId="182C73A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-11,77</w:t>
            </w:r>
          </w:p>
        </w:tc>
        <w:tc>
          <w:tcPr>
            <w:tcW w:w="839" w:type="dxa"/>
            <w:shd w:val="clear" w:color="auto" w:fill="FFFFFF"/>
            <w:vAlign w:val="bottom"/>
          </w:tcPr>
          <w:p w14:paraId="7C5CD80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-0,87</w:t>
            </w:r>
          </w:p>
        </w:tc>
        <w:tc>
          <w:tcPr>
            <w:tcW w:w="835" w:type="dxa"/>
            <w:shd w:val="clear" w:color="auto" w:fill="FFFFFF"/>
            <w:vAlign w:val="bottom"/>
          </w:tcPr>
          <w:p w14:paraId="10D87E0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-11,83</w:t>
            </w:r>
          </w:p>
        </w:tc>
        <w:tc>
          <w:tcPr>
            <w:tcW w:w="833" w:type="dxa"/>
            <w:shd w:val="clear" w:color="auto" w:fill="FFFFFF"/>
            <w:vAlign w:val="bottom"/>
          </w:tcPr>
          <w:p w14:paraId="5C66B0C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-24,22</w:t>
            </w:r>
          </w:p>
        </w:tc>
        <w:tc>
          <w:tcPr>
            <w:tcW w:w="831" w:type="dxa"/>
            <w:shd w:val="clear" w:color="auto" w:fill="FFFFFF"/>
            <w:vAlign w:val="bottom"/>
          </w:tcPr>
          <w:p w14:paraId="6A986F8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-15,80</w:t>
            </w:r>
          </w:p>
        </w:tc>
        <w:tc>
          <w:tcPr>
            <w:tcW w:w="857" w:type="dxa"/>
            <w:shd w:val="clear" w:color="auto" w:fill="FFFFFF"/>
            <w:vAlign w:val="bottom"/>
          </w:tcPr>
          <w:p w14:paraId="74FC42F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-10,00</w:t>
            </w:r>
          </w:p>
        </w:tc>
        <w:tc>
          <w:tcPr>
            <w:tcW w:w="944" w:type="dxa"/>
            <w:shd w:val="clear" w:color="auto" w:fill="FFFFFF"/>
            <w:vAlign w:val="bottom"/>
          </w:tcPr>
          <w:p w14:paraId="0CA220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3,98</w:t>
            </w:r>
          </w:p>
        </w:tc>
        <w:tc>
          <w:tcPr>
            <w:tcW w:w="963" w:type="dxa"/>
            <w:shd w:val="clear" w:color="auto" w:fill="FFFFFF"/>
            <w:vAlign w:val="bottom"/>
          </w:tcPr>
          <w:p w14:paraId="42CA6FC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-7,17</w:t>
            </w:r>
          </w:p>
        </w:tc>
        <w:tc>
          <w:tcPr>
            <w:tcW w:w="276" w:type="dxa"/>
            <w:shd w:val="clear" w:color="auto" w:fill="FFFFFF"/>
            <w:vAlign w:val="center"/>
          </w:tcPr>
          <w:p w14:paraId="6B2EA3A4" w14:textId="77777777" w:rsidR="003941DB" w:rsidRPr="00567BD8" w:rsidRDefault="003941DB" w:rsidP="001C3087">
            <w:pPr>
              <w:spacing w:after="0" w:line="240" w:lineRule="auto"/>
              <w:jc w:val="center"/>
              <w:rPr>
                <w:rFonts w:ascii="Times New Roman" w:hAnsi="Times New Roman"/>
                <w:color w:val="000000"/>
                <w:sz w:val="24"/>
                <w:szCs w:val="24"/>
              </w:rPr>
            </w:pPr>
          </w:p>
        </w:tc>
      </w:tr>
    </w:tbl>
    <w:p w14:paraId="3E9DEC25" w14:textId="77777777" w:rsidR="003941DB" w:rsidRPr="00F93F65" w:rsidRDefault="003941DB" w:rsidP="003941DB">
      <w:pPr>
        <w:pStyle w:val="SemEspaamento"/>
        <w:ind w:firstLine="708"/>
        <w:rPr>
          <w:rFonts w:ascii="Times New Roman" w:hAnsi="Times New Roman"/>
          <w:sz w:val="20"/>
          <w:szCs w:val="20"/>
        </w:rPr>
      </w:pPr>
      <w:r w:rsidRPr="00F93F65">
        <w:rPr>
          <w:rFonts w:ascii="Times New Roman" w:hAnsi="Times New Roman"/>
          <w:sz w:val="20"/>
          <w:szCs w:val="20"/>
        </w:rPr>
        <w:t>Fonte: Calculado a partir dos dados da ONU COMTRADE, disponibilizados pela UNCTAD.</w:t>
      </w:r>
    </w:p>
    <w:p w14:paraId="4B791FA2" w14:textId="77777777" w:rsidR="003941DB" w:rsidRDefault="003941DB" w:rsidP="003941DB">
      <w:pPr>
        <w:pStyle w:val="SemEspaamento"/>
        <w:jc w:val="both"/>
        <w:rPr>
          <w:rFonts w:ascii="Times New Roman" w:hAnsi="Times New Roman"/>
          <w:sz w:val="24"/>
          <w:szCs w:val="24"/>
        </w:rPr>
      </w:pPr>
    </w:p>
    <w:p w14:paraId="00BF5BAD" w14:textId="77777777" w:rsidR="003941DB" w:rsidRDefault="003941DB" w:rsidP="003941DB">
      <w:pPr>
        <w:pStyle w:val="SemEspaamento"/>
        <w:jc w:val="both"/>
        <w:rPr>
          <w:rFonts w:ascii="Times New Roman" w:hAnsi="Times New Roman"/>
          <w:sz w:val="24"/>
          <w:szCs w:val="24"/>
        </w:rPr>
      </w:pPr>
    </w:p>
    <w:p w14:paraId="482CBCCF" w14:textId="77777777" w:rsidR="003941DB" w:rsidRPr="00567BD8" w:rsidRDefault="003941DB" w:rsidP="003941DB">
      <w:pPr>
        <w:pStyle w:val="SemEspaamento"/>
        <w:ind w:firstLine="708"/>
        <w:jc w:val="both"/>
        <w:rPr>
          <w:rFonts w:ascii="Times New Roman" w:hAnsi="Times New Roman"/>
          <w:sz w:val="24"/>
          <w:szCs w:val="24"/>
        </w:rPr>
      </w:pPr>
      <w:r>
        <w:rPr>
          <w:rFonts w:ascii="Times New Roman" w:hAnsi="Times New Roman"/>
          <w:sz w:val="24"/>
          <w:szCs w:val="24"/>
        </w:rPr>
        <w:t>Na TAB. 4</w:t>
      </w:r>
      <w:r w:rsidRPr="00567BD8">
        <w:rPr>
          <w:rFonts w:ascii="Times New Roman" w:hAnsi="Times New Roman"/>
          <w:sz w:val="24"/>
          <w:szCs w:val="24"/>
        </w:rPr>
        <w:t>, pode ser observado que, no caminho inverso do período anterior, analisado por Lall (2000), o mundo deslocou-se de volta às exportações de produtos primários e menos intensivos em tecnologia, em detrimento dos produtos mais dinâmicos. Entre os países em desenvolvimento, houve um marcado incremento das exportações de PP e RB, com um pequeno incremento da participação de produtos MT na pauta exportadora desses países. Em contrapartida, as pautas tornaram-se menos dinâmicas com a redução da participação de produtos HT e LT.</w:t>
      </w:r>
    </w:p>
    <w:p w14:paraId="77543D8B"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O Leste Asiático, como esperado, manteve a pauta mais dinâmica </w:t>
      </w:r>
      <w:r>
        <w:rPr>
          <w:rFonts w:ascii="Times New Roman" w:hAnsi="Times New Roman"/>
          <w:sz w:val="24"/>
          <w:szCs w:val="24"/>
        </w:rPr>
        <w:t>entre os países em</w:t>
      </w:r>
      <w:r w:rsidRPr="00567BD8">
        <w:rPr>
          <w:rFonts w:ascii="Times New Roman" w:hAnsi="Times New Roman"/>
          <w:sz w:val="24"/>
          <w:szCs w:val="24"/>
        </w:rPr>
        <w:t xml:space="preserve"> desenvolvimento e o ganho mais pronunciado de dinamismo, seguindo a tendência iniciada na década de </w:t>
      </w:r>
      <w:r w:rsidRPr="00567BD8">
        <w:rPr>
          <w:rFonts w:ascii="Times New Roman" w:hAnsi="Times New Roman"/>
          <w:sz w:val="24"/>
          <w:szCs w:val="24"/>
        </w:rPr>
        <w:lastRenderedPageBreak/>
        <w:t xml:space="preserve">1990. Apesar de parte da pauta ter se deslocado para os produtos RB, em comparação ao ano 2000, o movimento geral foi de deslocamento dos produtos mais simples para os de maior complexidade. </w:t>
      </w:r>
    </w:p>
    <w:p w14:paraId="75C9FBD2"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Em termos de complexidade da pauta exportadora, ALC1 também apresenta uma pauta dinâmica, porém a especialização em produtos de menor intensidade tecnológica marcou o período. Para o grupo ALC2, essa perda de complexidade da pauta exportadora é ainda mais acentuada, com elevadíssima especialização em produtos primários. </w:t>
      </w:r>
    </w:p>
    <w:p w14:paraId="60CEB115"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Os países do Oriente Médio e Norte da África diminuíram sua dependência em produtos primários, mas mantiveram-se altamente especializados em PP, com mais de 60% da pauta destinada a essa categoria. Houve um pequeno deslocamento em direção a produtos mais complexos, MT e HT. SSA1 e SSA2 mantiveram a especialização em produtos primários, ampliada em 2008. Para o grupo SSA1, a especialização é ainda mais marcante, uma vez que há um decréscimo geral da participação de produtos manufaturados. </w:t>
      </w:r>
    </w:p>
    <w:p w14:paraId="746C4DF7" w14:textId="77777777" w:rsidR="003941DB" w:rsidRDefault="003941DB" w:rsidP="003941DB">
      <w:pPr>
        <w:pStyle w:val="SemEspaamento"/>
        <w:jc w:val="both"/>
        <w:rPr>
          <w:rFonts w:ascii="Times New Roman" w:hAnsi="Times New Roman"/>
          <w:sz w:val="24"/>
          <w:szCs w:val="24"/>
        </w:rPr>
      </w:pPr>
    </w:p>
    <w:p w14:paraId="79F7E6AD" w14:textId="77777777" w:rsidR="003941DB" w:rsidRPr="00567BD8" w:rsidRDefault="003941DB" w:rsidP="003941DB">
      <w:pPr>
        <w:pStyle w:val="SemEspaamento"/>
        <w:jc w:val="both"/>
        <w:rPr>
          <w:rFonts w:ascii="Times New Roman" w:hAnsi="Times New Roman"/>
          <w:sz w:val="24"/>
          <w:szCs w:val="24"/>
        </w:rPr>
      </w:pPr>
    </w:p>
    <w:p w14:paraId="3659750E" w14:textId="77777777" w:rsidR="003941DB" w:rsidRPr="00567BD8" w:rsidRDefault="003941DB" w:rsidP="003941DB">
      <w:pPr>
        <w:spacing w:after="0" w:line="240" w:lineRule="auto"/>
        <w:jc w:val="center"/>
        <w:rPr>
          <w:rFonts w:ascii="Times New Roman" w:hAnsi="Times New Roman"/>
          <w:sz w:val="24"/>
          <w:szCs w:val="24"/>
        </w:rPr>
      </w:pPr>
      <w:r>
        <w:rPr>
          <w:rFonts w:ascii="Times New Roman" w:hAnsi="Times New Roman"/>
          <w:sz w:val="24"/>
          <w:szCs w:val="24"/>
        </w:rPr>
        <w:t>Tabela 3</w:t>
      </w:r>
      <w:r w:rsidRPr="00567BD8">
        <w:rPr>
          <w:rFonts w:ascii="Times New Roman" w:hAnsi="Times New Roman"/>
          <w:sz w:val="24"/>
          <w:szCs w:val="24"/>
        </w:rPr>
        <w:t>. Participação no mercado internacional de acordo com as subcategorias tecnológicas</w:t>
      </w:r>
    </w:p>
    <w:tbl>
      <w:tblPr>
        <w:tblW w:w="8905" w:type="dxa"/>
        <w:jc w:val="center"/>
        <w:tblBorders>
          <w:top w:val="single" w:sz="8" w:space="0" w:color="000000"/>
          <w:bottom w:val="single" w:sz="8" w:space="0" w:color="000000"/>
        </w:tblBorders>
        <w:tblLook w:val="04A0" w:firstRow="1" w:lastRow="0" w:firstColumn="1" w:lastColumn="0" w:noHBand="0" w:noVBand="1"/>
      </w:tblPr>
      <w:tblGrid>
        <w:gridCol w:w="1550"/>
        <w:gridCol w:w="830"/>
        <w:gridCol w:w="813"/>
        <w:gridCol w:w="938"/>
        <w:gridCol w:w="918"/>
        <w:gridCol w:w="936"/>
        <w:gridCol w:w="1056"/>
        <w:gridCol w:w="936"/>
        <w:gridCol w:w="1056"/>
      </w:tblGrid>
      <w:tr w:rsidR="003941DB" w:rsidRPr="00567BD8" w14:paraId="110D01FF" w14:textId="77777777" w:rsidTr="001C3087">
        <w:trPr>
          <w:jc w:val="center"/>
        </w:trPr>
        <w:tc>
          <w:tcPr>
            <w:tcW w:w="1540" w:type="dxa"/>
            <w:tcBorders>
              <w:top w:val="single" w:sz="8" w:space="0" w:color="000000"/>
              <w:left w:val="nil"/>
              <w:bottom w:val="single" w:sz="4" w:space="0" w:color="auto"/>
              <w:right w:val="nil"/>
            </w:tcBorders>
            <w:shd w:val="clear" w:color="auto" w:fill="FFFFFF"/>
          </w:tcPr>
          <w:p w14:paraId="20EC7DD1" w14:textId="77777777" w:rsidR="003941DB" w:rsidRPr="00567BD8" w:rsidRDefault="003941DB" w:rsidP="001C3087">
            <w:pPr>
              <w:spacing w:after="0" w:line="240" w:lineRule="auto"/>
              <w:rPr>
                <w:rFonts w:ascii="Times New Roman" w:hAnsi="Times New Roman"/>
                <w:b/>
                <w:bCs/>
                <w:color w:val="000000"/>
                <w:sz w:val="24"/>
                <w:szCs w:val="24"/>
              </w:rPr>
            </w:pPr>
          </w:p>
        </w:tc>
        <w:tc>
          <w:tcPr>
            <w:tcW w:w="3478" w:type="dxa"/>
            <w:gridSpan w:val="4"/>
            <w:tcBorders>
              <w:top w:val="single" w:sz="8" w:space="0" w:color="000000"/>
              <w:left w:val="nil"/>
              <w:bottom w:val="single" w:sz="4" w:space="0" w:color="auto"/>
              <w:right w:val="single" w:sz="8" w:space="0" w:color="000000"/>
            </w:tcBorders>
            <w:shd w:val="clear" w:color="auto" w:fill="FFFFFF"/>
          </w:tcPr>
          <w:p w14:paraId="2BA38BB3"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Participação no mercado internacional (%)</w:t>
            </w:r>
          </w:p>
        </w:tc>
        <w:tc>
          <w:tcPr>
            <w:tcW w:w="3887" w:type="dxa"/>
            <w:gridSpan w:val="4"/>
            <w:tcBorders>
              <w:top w:val="single" w:sz="8" w:space="0" w:color="000000"/>
              <w:left w:val="single" w:sz="8" w:space="0" w:color="000000"/>
              <w:bottom w:val="single" w:sz="4" w:space="0" w:color="auto"/>
              <w:right w:val="nil"/>
            </w:tcBorders>
            <w:shd w:val="clear" w:color="auto" w:fill="FFFFFF"/>
          </w:tcPr>
          <w:p w14:paraId="3C332486"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Valor do total de manufaturas exportadas (US$ bilhões correntes)</w:t>
            </w:r>
          </w:p>
        </w:tc>
      </w:tr>
      <w:tr w:rsidR="003941DB" w:rsidRPr="00567BD8" w14:paraId="55AC1627" w14:textId="77777777" w:rsidTr="001C3087">
        <w:trPr>
          <w:jc w:val="center"/>
        </w:trPr>
        <w:tc>
          <w:tcPr>
            <w:tcW w:w="1540" w:type="dxa"/>
            <w:tcBorders>
              <w:top w:val="single" w:sz="4" w:space="0" w:color="auto"/>
              <w:left w:val="nil"/>
              <w:bottom w:val="nil"/>
              <w:right w:val="nil"/>
            </w:tcBorders>
            <w:shd w:val="clear" w:color="auto" w:fill="FFFFFF"/>
          </w:tcPr>
          <w:p w14:paraId="3B125AE5" w14:textId="77777777" w:rsidR="003941DB" w:rsidRPr="00567BD8" w:rsidRDefault="003941DB" w:rsidP="001C3087">
            <w:pPr>
              <w:spacing w:after="0" w:line="240" w:lineRule="auto"/>
              <w:rPr>
                <w:rFonts w:ascii="Times New Roman" w:hAnsi="Times New Roman"/>
                <w:b/>
                <w:bCs/>
                <w:color w:val="000000"/>
                <w:sz w:val="24"/>
                <w:szCs w:val="24"/>
              </w:rPr>
            </w:pPr>
          </w:p>
        </w:tc>
        <w:tc>
          <w:tcPr>
            <w:tcW w:w="1633" w:type="dxa"/>
            <w:gridSpan w:val="2"/>
            <w:tcBorders>
              <w:top w:val="single" w:sz="4" w:space="0" w:color="auto"/>
              <w:left w:val="nil"/>
              <w:bottom w:val="single" w:sz="4" w:space="0" w:color="auto"/>
              <w:right w:val="single" w:sz="8" w:space="0" w:color="000000"/>
            </w:tcBorders>
            <w:shd w:val="clear" w:color="auto" w:fill="FFFFFF"/>
          </w:tcPr>
          <w:p w14:paraId="4A35D31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Desenvolvidos</w:t>
            </w:r>
          </w:p>
        </w:tc>
        <w:tc>
          <w:tcPr>
            <w:tcW w:w="1845" w:type="dxa"/>
            <w:gridSpan w:val="2"/>
            <w:tcBorders>
              <w:top w:val="single" w:sz="4" w:space="0" w:color="auto"/>
              <w:left w:val="single" w:sz="8" w:space="0" w:color="000000"/>
              <w:bottom w:val="single" w:sz="4" w:space="0" w:color="auto"/>
              <w:right w:val="single" w:sz="8" w:space="0" w:color="000000"/>
            </w:tcBorders>
            <w:shd w:val="clear" w:color="auto" w:fill="FFFFFF"/>
          </w:tcPr>
          <w:p w14:paraId="0DEEFEC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Em desenvolvimento</w:t>
            </w:r>
          </w:p>
        </w:tc>
        <w:tc>
          <w:tcPr>
            <w:tcW w:w="2036" w:type="dxa"/>
            <w:gridSpan w:val="2"/>
            <w:tcBorders>
              <w:top w:val="single" w:sz="4" w:space="0" w:color="auto"/>
              <w:left w:val="single" w:sz="8" w:space="0" w:color="000000"/>
              <w:bottom w:val="single" w:sz="4" w:space="0" w:color="auto"/>
              <w:right w:val="single" w:sz="8" w:space="0" w:color="000000"/>
            </w:tcBorders>
            <w:shd w:val="clear" w:color="auto" w:fill="FFFFFF"/>
          </w:tcPr>
          <w:p w14:paraId="24B0FCB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Desenvolvidos</w:t>
            </w:r>
          </w:p>
        </w:tc>
        <w:tc>
          <w:tcPr>
            <w:tcW w:w="1851" w:type="dxa"/>
            <w:gridSpan w:val="2"/>
            <w:tcBorders>
              <w:top w:val="single" w:sz="4" w:space="0" w:color="auto"/>
              <w:left w:val="single" w:sz="8" w:space="0" w:color="000000"/>
              <w:bottom w:val="single" w:sz="4" w:space="0" w:color="auto"/>
              <w:right w:val="nil"/>
            </w:tcBorders>
            <w:shd w:val="clear" w:color="auto" w:fill="FFFFFF"/>
          </w:tcPr>
          <w:p w14:paraId="34DB21C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Em desenvolvimento</w:t>
            </w:r>
          </w:p>
        </w:tc>
      </w:tr>
      <w:tr w:rsidR="003941DB" w:rsidRPr="00567BD8" w14:paraId="73B56FBE" w14:textId="77777777" w:rsidTr="001C3087">
        <w:trPr>
          <w:jc w:val="center"/>
        </w:trPr>
        <w:tc>
          <w:tcPr>
            <w:tcW w:w="1540" w:type="dxa"/>
            <w:tcBorders>
              <w:top w:val="nil"/>
              <w:bottom w:val="single" w:sz="4" w:space="0" w:color="auto"/>
            </w:tcBorders>
            <w:shd w:val="clear" w:color="auto" w:fill="FFFFFF"/>
          </w:tcPr>
          <w:p w14:paraId="45DAB2DB" w14:textId="77777777" w:rsidR="003941DB" w:rsidRPr="00567BD8" w:rsidRDefault="003941DB" w:rsidP="001C3087">
            <w:pPr>
              <w:spacing w:after="0" w:line="240" w:lineRule="auto"/>
              <w:rPr>
                <w:rFonts w:ascii="Times New Roman" w:hAnsi="Times New Roman"/>
                <w:b/>
                <w:bCs/>
                <w:color w:val="000000"/>
                <w:sz w:val="24"/>
                <w:szCs w:val="24"/>
              </w:rPr>
            </w:pPr>
          </w:p>
        </w:tc>
        <w:tc>
          <w:tcPr>
            <w:tcW w:w="832" w:type="dxa"/>
            <w:tcBorders>
              <w:top w:val="single" w:sz="4" w:space="0" w:color="auto"/>
              <w:bottom w:val="single" w:sz="4" w:space="0" w:color="auto"/>
            </w:tcBorders>
            <w:shd w:val="clear" w:color="auto" w:fill="FFFFFF"/>
          </w:tcPr>
          <w:p w14:paraId="720C497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801" w:type="dxa"/>
            <w:tcBorders>
              <w:top w:val="single" w:sz="4" w:space="0" w:color="auto"/>
              <w:bottom w:val="single" w:sz="4" w:space="0" w:color="auto"/>
              <w:right w:val="single" w:sz="8" w:space="0" w:color="000000"/>
            </w:tcBorders>
            <w:shd w:val="clear" w:color="auto" w:fill="FFFFFF"/>
          </w:tcPr>
          <w:p w14:paraId="5C6BF04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2010</w:t>
            </w:r>
          </w:p>
        </w:tc>
        <w:tc>
          <w:tcPr>
            <w:tcW w:w="940" w:type="dxa"/>
            <w:tcBorders>
              <w:top w:val="single" w:sz="4" w:space="0" w:color="auto"/>
              <w:left w:val="single" w:sz="8" w:space="0" w:color="000000"/>
              <w:bottom w:val="single" w:sz="4" w:space="0" w:color="auto"/>
            </w:tcBorders>
            <w:shd w:val="clear" w:color="auto" w:fill="FFFFFF"/>
          </w:tcPr>
          <w:p w14:paraId="33EE236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905" w:type="dxa"/>
            <w:tcBorders>
              <w:top w:val="single" w:sz="4" w:space="0" w:color="auto"/>
              <w:bottom w:val="single" w:sz="4" w:space="0" w:color="auto"/>
              <w:right w:val="single" w:sz="8" w:space="0" w:color="000000"/>
            </w:tcBorders>
            <w:shd w:val="clear" w:color="auto" w:fill="FFFFFF"/>
          </w:tcPr>
          <w:p w14:paraId="51D1A63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2010</w:t>
            </w:r>
          </w:p>
        </w:tc>
        <w:tc>
          <w:tcPr>
            <w:tcW w:w="871" w:type="dxa"/>
            <w:tcBorders>
              <w:top w:val="single" w:sz="4" w:space="0" w:color="auto"/>
              <w:left w:val="single" w:sz="8" w:space="0" w:color="000000"/>
              <w:bottom w:val="single" w:sz="4" w:space="0" w:color="auto"/>
            </w:tcBorders>
            <w:shd w:val="clear" w:color="auto" w:fill="FFFFFF"/>
          </w:tcPr>
          <w:p w14:paraId="72E2B73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165" w:type="dxa"/>
            <w:tcBorders>
              <w:top w:val="single" w:sz="4" w:space="0" w:color="auto"/>
              <w:bottom w:val="single" w:sz="4" w:space="0" w:color="auto"/>
              <w:right w:val="single" w:sz="8" w:space="0" w:color="000000"/>
            </w:tcBorders>
            <w:shd w:val="clear" w:color="auto" w:fill="FFFFFF"/>
          </w:tcPr>
          <w:p w14:paraId="7E9AAE8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2010</w:t>
            </w:r>
          </w:p>
        </w:tc>
        <w:tc>
          <w:tcPr>
            <w:tcW w:w="871" w:type="dxa"/>
            <w:tcBorders>
              <w:top w:val="single" w:sz="4" w:space="0" w:color="auto"/>
              <w:left w:val="single" w:sz="8" w:space="0" w:color="000000"/>
              <w:bottom w:val="single" w:sz="4" w:space="0" w:color="auto"/>
            </w:tcBorders>
            <w:shd w:val="clear" w:color="auto" w:fill="FFFFFF"/>
          </w:tcPr>
          <w:p w14:paraId="0F25BE0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980" w:type="dxa"/>
            <w:tcBorders>
              <w:top w:val="single" w:sz="4" w:space="0" w:color="auto"/>
              <w:bottom w:val="single" w:sz="4" w:space="0" w:color="auto"/>
            </w:tcBorders>
            <w:shd w:val="clear" w:color="auto" w:fill="FFFFFF"/>
          </w:tcPr>
          <w:p w14:paraId="35F784F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2010</w:t>
            </w:r>
          </w:p>
        </w:tc>
      </w:tr>
      <w:tr w:rsidR="003941DB" w:rsidRPr="00567BD8" w14:paraId="1A32AF7C" w14:textId="77777777" w:rsidTr="001C3087">
        <w:trPr>
          <w:trHeight w:val="552"/>
          <w:jc w:val="center"/>
        </w:trPr>
        <w:tc>
          <w:tcPr>
            <w:tcW w:w="1540" w:type="dxa"/>
            <w:tcBorders>
              <w:top w:val="single" w:sz="4" w:space="0" w:color="auto"/>
              <w:left w:val="nil"/>
              <w:bottom w:val="nil"/>
              <w:right w:val="nil"/>
            </w:tcBorders>
            <w:shd w:val="clear" w:color="auto" w:fill="FFFFFF"/>
            <w:vAlign w:val="center"/>
          </w:tcPr>
          <w:p w14:paraId="128CAEB5"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Total de manufaturas</w:t>
            </w:r>
          </w:p>
        </w:tc>
        <w:tc>
          <w:tcPr>
            <w:tcW w:w="832" w:type="dxa"/>
            <w:tcBorders>
              <w:top w:val="single" w:sz="4" w:space="0" w:color="auto"/>
              <w:left w:val="nil"/>
              <w:bottom w:val="nil"/>
              <w:right w:val="nil"/>
            </w:tcBorders>
            <w:shd w:val="clear" w:color="auto" w:fill="FFFFFF"/>
            <w:vAlign w:val="center"/>
          </w:tcPr>
          <w:p w14:paraId="3A1711C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63,08</w:t>
            </w:r>
          </w:p>
        </w:tc>
        <w:tc>
          <w:tcPr>
            <w:tcW w:w="801" w:type="dxa"/>
            <w:tcBorders>
              <w:top w:val="single" w:sz="4" w:space="0" w:color="auto"/>
              <w:left w:val="nil"/>
              <w:bottom w:val="nil"/>
              <w:right w:val="single" w:sz="8" w:space="0" w:color="000000"/>
            </w:tcBorders>
            <w:shd w:val="clear" w:color="auto" w:fill="FFFFFF"/>
            <w:vAlign w:val="center"/>
          </w:tcPr>
          <w:p w14:paraId="22119F5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53,99</w:t>
            </w:r>
          </w:p>
        </w:tc>
        <w:tc>
          <w:tcPr>
            <w:tcW w:w="940" w:type="dxa"/>
            <w:tcBorders>
              <w:top w:val="single" w:sz="4" w:space="0" w:color="auto"/>
              <w:left w:val="single" w:sz="8" w:space="0" w:color="000000"/>
              <w:bottom w:val="nil"/>
              <w:right w:val="nil"/>
            </w:tcBorders>
            <w:shd w:val="clear" w:color="auto" w:fill="FFFFFF"/>
            <w:vAlign w:val="center"/>
          </w:tcPr>
          <w:p w14:paraId="191B82B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22,70</w:t>
            </w:r>
          </w:p>
        </w:tc>
        <w:tc>
          <w:tcPr>
            <w:tcW w:w="905" w:type="dxa"/>
            <w:tcBorders>
              <w:top w:val="single" w:sz="4" w:space="0" w:color="auto"/>
              <w:left w:val="nil"/>
              <w:bottom w:val="nil"/>
              <w:right w:val="single" w:sz="8" w:space="0" w:color="000000"/>
            </w:tcBorders>
            <w:shd w:val="clear" w:color="auto" w:fill="FFFFFF"/>
            <w:vAlign w:val="center"/>
          </w:tcPr>
          <w:p w14:paraId="4F7338D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29,56</w:t>
            </w:r>
          </w:p>
        </w:tc>
        <w:tc>
          <w:tcPr>
            <w:tcW w:w="871" w:type="dxa"/>
            <w:tcBorders>
              <w:top w:val="single" w:sz="4" w:space="0" w:color="auto"/>
              <w:left w:val="single" w:sz="8" w:space="0" w:color="000000"/>
              <w:bottom w:val="nil"/>
              <w:right w:val="nil"/>
            </w:tcBorders>
            <w:shd w:val="clear" w:color="auto" w:fill="FFFFFF"/>
            <w:vAlign w:val="center"/>
          </w:tcPr>
          <w:p w14:paraId="12597CE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3.829,6</w:t>
            </w:r>
          </w:p>
        </w:tc>
        <w:tc>
          <w:tcPr>
            <w:tcW w:w="1165" w:type="dxa"/>
            <w:tcBorders>
              <w:top w:val="single" w:sz="4" w:space="0" w:color="auto"/>
              <w:left w:val="nil"/>
              <w:bottom w:val="nil"/>
              <w:right w:val="single" w:sz="8" w:space="0" w:color="000000"/>
            </w:tcBorders>
            <w:shd w:val="clear" w:color="auto" w:fill="FFFFFF"/>
            <w:vAlign w:val="center"/>
          </w:tcPr>
          <w:p w14:paraId="0E1A9FF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7.010</w:t>
            </w:r>
          </w:p>
        </w:tc>
        <w:tc>
          <w:tcPr>
            <w:tcW w:w="871" w:type="dxa"/>
            <w:tcBorders>
              <w:top w:val="single" w:sz="4" w:space="0" w:color="auto"/>
              <w:left w:val="single" w:sz="8" w:space="0" w:color="000000"/>
              <w:bottom w:val="nil"/>
              <w:right w:val="nil"/>
            </w:tcBorders>
            <w:shd w:val="clear" w:color="auto" w:fill="FFFFFF"/>
            <w:vAlign w:val="center"/>
          </w:tcPr>
          <w:p w14:paraId="2E77709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1.377,9</w:t>
            </w:r>
          </w:p>
        </w:tc>
        <w:tc>
          <w:tcPr>
            <w:tcW w:w="980" w:type="dxa"/>
            <w:tcBorders>
              <w:top w:val="single" w:sz="4" w:space="0" w:color="auto"/>
              <w:left w:val="nil"/>
              <w:bottom w:val="nil"/>
              <w:right w:val="nil"/>
            </w:tcBorders>
            <w:shd w:val="clear" w:color="auto" w:fill="FFFFFF"/>
            <w:vAlign w:val="center"/>
          </w:tcPr>
          <w:p w14:paraId="3728257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3.837,53</w:t>
            </w:r>
          </w:p>
        </w:tc>
      </w:tr>
      <w:tr w:rsidR="003941DB" w:rsidRPr="00567BD8" w14:paraId="7D42183F" w14:textId="77777777" w:rsidTr="001C3087">
        <w:trPr>
          <w:trHeight w:val="552"/>
          <w:jc w:val="center"/>
        </w:trPr>
        <w:tc>
          <w:tcPr>
            <w:tcW w:w="1540" w:type="dxa"/>
            <w:tcBorders>
              <w:top w:val="nil"/>
              <w:bottom w:val="nil"/>
            </w:tcBorders>
            <w:shd w:val="clear" w:color="auto" w:fill="FFFFFF"/>
            <w:vAlign w:val="center"/>
          </w:tcPr>
          <w:p w14:paraId="2582ECAF"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RB</w:t>
            </w:r>
          </w:p>
        </w:tc>
        <w:tc>
          <w:tcPr>
            <w:tcW w:w="832" w:type="dxa"/>
            <w:tcBorders>
              <w:top w:val="nil"/>
              <w:bottom w:val="nil"/>
            </w:tcBorders>
            <w:shd w:val="clear" w:color="auto" w:fill="FFFFFF"/>
            <w:vAlign w:val="center"/>
          </w:tcPr>
          <w:p w14:paraId="2ABEB7B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11,32</w:t>
            </w:r>
          </w:p>
        </w:tc>
        <w:tc>
          <w:tcPr>
            <w:tcW w:w="801" w:type="dxa"/>
            <w:tcBorders>
              <w:top w:val="nil"/>
              <w:bottom w:val="nil"/>
              <w:right w:val="single" w:sz="8" w:space="0" w:color="000000"/>
            </w:tcBorders>
            <w:shd w:val="clear" w:color="auto" w:fill="FFFFFF"/>
            <w:vAlign w:val="center"/>
          </w:tcPr>
          <w:p w14:paraId="719B900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12,31</w:t>
            </w:r>
          </w:p>
        </w:tc>
        <w:tc>
          <w:tcPr>
            <w:tcW w:w="940" w:type="dxa"/>
            <w:tcBorders>
              <w:top w:val="nil"/>
              <w:left w:val="single" w:sz="8" w:space="0" w:color="000000"/>
              <w:bottom w:val="nil"/>
            </w:tcBorders>
            <w:shd w:val="clear" w:color="auto" w:fill="FFFFFF"/>
            <w:vAlign w:val="center"/>
          </w:tcPr>
          <w:p w14:paraId="77F1F3A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3,92</w:t>
            </w:r>
          </w:p>
        </w:tc>
        <w:tc>
          <w:tcPr>
            <w:tcW w:w="905" w:type="dxa"/>
            <w:tcBorders>
              <w:top w:val="nil"/>
              <w:bottom w:val="nil"/>
              <w:right w:val="single" w:sz="8" w:space="0" w:color="000000"/>
            </w:tcBorders>
            <w:shd w:val="clear" w:color="auto" w:fill="FFFFFF"/>
            <w:vAlign w:val="center"/>
          </w:tcPr>
          <w:p w14:paraId="181D18A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6,21</w:t>
            </w:r>
          </w:p>
        </w:tc>
        <w:tc>
          <w:tcPr>
            <w:tcW w:w="871" w:type="dxa"/>
            <w:tcBorders>
              <w:top w:val="nil"/>
              <w:left w:val="single" w:sz="8" w:space="0" w:color="000000"/>
              <w:bottom w:val="nil"/>
            </w:tcBorders>
            <w:shd w:val="clear" w:color="auto" w:fill="FFFFFF"/>
            <w:vAlign w:val="center"/>
          </w:tcPr>
          <w:p w14:paraId="2F48519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687,2</w:t>
            </w:r>
          </w:p>
        </w:tc>
        <w:tc>
          <w:tcPr>
            <w:tcW w:w="1165" w:type="dxa"/>
            <w:tcBorders>
              <w:top w:val="nil"/>
              <w:bottom w:val="nil"/>
              <w:right w:val="single" w:sz="8" w:space="0" w:color="000000"/>
            </w:tcBorders>
            <w:shd w:val="clear" w:color="auto" w:fill="FFFFFF"/>
            <w:vAlign w:val="center"/>
          </w:tcPr>
          <w:p w14:paraId="046E857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1.598,14</w:t>
            </w:r>
          </w:p>
        </w:tc>
        <w:tc>
          <w:tcPr>
            <w:tcW w:w="871" w:type="dxa"/>
            <w:tcBorders>
              <w:top w:val="nil"/>
              <w:left w:val="single" w:sz="8" w:space="0" w:color="000000"/>
              <w:bottom w:val="nil"/>
            </w:tcBorders>
            <w:shd w:val="clear" w:color="auto" w:fill="FFFFFF"/>
            <w:vAlign w:val="center"/>
          </w:tcPr>
          <w:p w14:paraId="1F02F2E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238,25</w:t>
            </w:r>
          </w:p>
        </w:tc>
        <w:tc>
          <w:tcPr>
            <w:tcW w:w="980" w:type="dxa"/>
            <w:tcBorders>
              <w:top w:val="nil"/>
              <w:bottom w:val="nil"/>
            </w:tcBorders>
            <w:shd w:val="clear" w:color="auto" w:fill="FFFFFF"/>
            <w:vAlign w:val="center"/>
          </w:tcPr>
          <w:p w14:paraId="4F2C9AF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866,6</w:t>
            </w:r>
          </w:p>
        </w:tc>
      </w:tr>
      <w:tr w:rsidR="003941DB" w:rsidRPr="00567BD8" w14:paraId="133E5A7E" w14:textId="77777777" w:rsidTr="001C3087">
        <w:trPr>
          <w:trHeight w:val="552"/>
          <w:jc w:val="center"/>
        </w:trPr>
        <w:tc>
          <w:tcPr>
            <w:tcW w:w="1540" w:type="dxa"/>
            <w:tcBorders>
              <w:top w:val="nil"/>
              <w:left w:val="nil"/>
              <w:right w:val="nil"/>
            </w:tcBorders>
            <w:shd w:val="clear" w:color="auto" w:fill="FFFFFF"/>
            <w:vAlign w:val="center"/>
          </w:tcPr>
          <w:p w14:paraId="6BA92843"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Agro</w:t>
            </w:r>
          </w:p>
        </w:tc>
        <w:tc>
          <w:tcPr>
            <w:tcW w:w="832" w:type="dxa"/>
            <w:tcBorders>
              <w:top w:val="nil"/>
              <w:left w:val="nil"/>
              <w:right w:val="nil"/>
            </w:tcBorders>
            <w:shd w:val="clear" w:color="auto" w:fill="FFFFFF"/>
            <w:vAlign w:val="center"/>
          </w:tcPr>
          <w:p w14:paraId="537A8A7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5,31</w:t>
            </w:r>
          </w:p>
        </w:tc>
        <w:tc>
          <w:tcPr>
            <w:tcW w:w="801" w:type="dxa"/>
            <w:tcBorders>
              <w:top w:val="nil"/>
              <w:left w:val="nil"/>
              <w:right w:val="single" w:sz="8" w:space="0" w:color="000000"/>
            </w:tcBorders>
            <w:shd w:val="clear" w:color="auto" w:fill="FFFFFF"/>
            <w:vAlign w:val="center"/>
          </w:tcPr>
          <w:p w14:paraId="1F1E3E3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4,55</w:t>
            </w:r>
          </w:p>
        </w:tc>
        <w:tc>
          <w:tcPr>
            <w:tcW w:w="940" w:type="dxa"/>
            <w:tcBorders>
              <w:top w:val="nil"/>
              <w:left w:val="single" w:sz="8" w:space="0" w:color="000000"/>
              <w:right w:val="nil"/>
            </w:tcBorders>
            <w:shd w:val="clear" w:color="auto" w:fill="FFFFFF"/>
            <w:vAlign w:val="center"/>
          </w:tcPr>
          <w:p w14:paraId="66456EB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1,41</w:t>
            </w:r>
          </w:p>
        </w:tc>
        <w:tc>
          <w:tcPr>
            <w:tcW w:w="905" w:type="dxa"/>
            <w:tcBorders>
              <w:top w:val="nil"/>
              <w:left w:val="nil"/>
              <w:right w:val="single" w:sz="8" w:space="0" w:color="000000"/>
            </w:tcBorders>
            <w:shd w:val="clear" w:color="auto" w:fill="FFFFFF"/>
            <w:vAlign w:val="center"/>
          </w:tcPr>
          <w:p w14:paraId="10B4444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1,94</w:t>
            </w:r>
          </w:p>
        </w:tc>
        <w:tc>
          <w:tcPr>
            <w:tcW w:w="871" w:type="dxa"/>
            <w:tcBorders>
              <w:top w:val="nil"/>
              <w:left w:val="single" w:sz="8" w:space="0" w:color="000000"/>
              <w:right w:val="nil"/>
            </w:tcBorders>
            <w:shd w:val="clear" w:color="auto" w:fill="FFFFFF"/>
            <w:vAlign w:val="center"/>
          </w:tcPr>
          <w:p w14:paraId="6EAD538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322,47</w:t>
            </w:r>
          </w:p>
        </w:tc>
        <w:tc>
          <w:tcPr>
            <w:tcW w:w="1165" w:type="dxa"/>
            <w:tcBorders>
              <w:top w:val="nil"/>
              <w:left w:val="nil"/>
              <w:right w:val="single" w:sz="8" w:space="0" w:color="000000"/>
            </w:tcBorders>
            <w:shd w:val="clear" w:color="auto" w:fill="FFFFFF"/>
            <w:vAlign w:val="center"/>
          </w:tcPr>
          <w:p w14:paraId="0A6A512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590,17</w:t>
            </w:r>
          </w:p>
        </w:tc>
        <w:tc>
          <w:tcPr>
            <w:tcW w:w="871" w:type="dxa"/>
            <w:tcBorders>
              <w:top w:val="nil"/>
              <w:left w:val="single" w:sz="8" w:space="0" w:color="000000"/>
              <w:right w:val="nil"/>
            </w:tcBorders>
            <w:shd w:val="clear" w:color="auto" w:fill="FFFFFF"/>
            <w:vAlign w:val="center"/>
          </w:tcPr>
          <w:p w14:paraId="2BB87A1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85,78</w:t>
            </w:r>
          </w:p>
        </w:tc>
        <w:tc>
          <w:tcPr>
            <w:tcW w:w="980" w:type="dxa"/>
            <w:tcBorders>
              <w:top w:val="nil"/>
              <w:left w:val="nil"/>
              <w:right w:val="nil"/>
            </w:tcBorders>
            <w:shd w:val="clear" w:color="auto" w:fill="FFFFFF"/>
            <w:vAlign w:val="center"/>
          </w:tcPr>
          <w:p w14:paraId="5F31C42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251,59</w:t>
            </w:r>
          </w:p>
        </w:tc>
      </w:tr>
      <w:tr w:rsidR="003941DB" w:rsidRPr="00567BD8" w14:paraId="4BA3A688" w14:textId="77777777" w:rsidTr="001C3087">
        <w:trPr>
          <w:trHeight w:val="552"/>
          <w:jc w:val="center"/>
        </w:trPr>
        <w:tc>
          <w:tcPr>
            <w:tcW w:w="1540" w:type="dxa"/>
            <w:shd w:val="clear" w:color="auto" w:fill="FFFFFF"/>
            <w:vAlign w:val="center"/>
          </w:tcPr>
          <w:p w14:paraId="5A225D3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Outros</w:t>
            </w:r>
          </w:p>
        </w:tc>
        <w:tc>
          <w:tcPr>
            <w:tcW w:w="832" w:type="dxa"/>
            <w:shd w:val="clear" w:color="auto" w:fill="FFFFFF"/>
            <w:vAlign w:val="center"/>
          </w:tcPr>
          <w:p w14:paraId="735E6E0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6,01</w:t>
            </w:r>
          </w:p>
        </w:tc>
        <w:tc>
          <w:tcPr>
            <w:tcW w:w="801" w:type="dxa"/>
            <w:tcBorders>
              <w:right w:val="single" w:sz="8" w:space="0" w:color="000000"/>
            </w:tcBorders>
            <w:shd w:val="clear" w:color="auto" w:fill="FFFFFF"/>
            <w:vAlign w:val="center"/>
          </w:tcPr>
          <w:p w14:paraId="08AFF01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7,76</w:t>
            </w:r>
          </w:p>
        </w:tc>
        <w:tc>
          <w:tcPr>
            <w:tcW w:w="940" w:type="dxa"/>
            <w:tcBorders>
              <w:left w:val="single" w:sz="8" w:space="0" w:color="000000"/>
            </w:tcBorders>
            <w:shd w:val="clear" w:color="auto" w:fill="FFFFFF"/>
            <w:vAlign w:val="center"/>
          </w:tcPr>
          <w:p w14:paraId="609A6B6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2,51</w:t>
            </w:r>
          </w:p>
        </w:tc>
        <w:tc>
          <w:tcPr>
            <w:tcW w:w="905" w:type="dxa"/>
            <w:tcBorders>
              <w:right w:val="single" w:sz="8" w:space="0" w:color="000000"/>
            </w:tcBorders>
            <w:shd w:val="clear" w:color="auto" w:fill="FFFFFF"/>
            <w:vAlign w:val="center"/>
          </w:tcPr>
          <w:p w14:paraId="1F1778C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4,27</w:t>
            </w:r>
          </w:p>
        </w:tc>
        <w:tc>
          <w:tcPr>
            <w:tcW w:w="871" w:type="dxa"/>
            <w:tcBorders>
              <w:left w:val="single" w:sz="8" w:space="0" w:color="000000"/>
            </w:tcBorders>
            <w:shd w:val="clear" w:color="auto" w:fill="FFFFFF"/>
            <w:vAlign w:val="center"/>
          </w:tcPr>
          <w:p w14:paraId="6282529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364,73</w:t>
            </w:r>
          </w:p>
        </w:tc>
        <w:tc>
          <w:tcPr>
            <w:tcW w:w="1165" w:type="dxa"/>
            <w:tcBorders>
              <w:right w:val="single" w:sz="8" w:space="0" w:color="000000"/>
            </w:tcBorders>
            <w:shd w:val="clear" w:color="auto" w:fill="FFFFFF"/>
            <w:vAlign w:val="center"/>
          </w:tcPr>
          <w:p w14:paraId="3CA88B2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1.007,96</w:t>
            </w:r>
          </w:p>
        </w:tc>
        <w:tc>
          <w:tcPr>
            <w:tcW w:w="871" w:type="dxa"/>
            <w:tcBorders>
              <w:left w:val="single" w:sz="8" w:space="0" w:color="000000"/>
            </w:tcBorders>
            <w:shd w:val="clear" w:color="auto" w:fill="FFFFFF"/>
            <w:vAlign w:val="center"/>
          </w:tcPr>
          <w:p w14:paraId="28EF5ED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152,46</w:t>
            </w:r>
          </w:p>
        </w:tc>
        <w:tc>
          <w:tcPr>
            <w:tcW w:w="980" w:type="dxa"/>
            <w:shd w:val="clear" w:color="auto" w:fill="FFFFFF"/>
            <w:vAlign w:val="center"/>
          </w:tcPr>
          <w:p w14:paraId="02171C4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554,04</w:t>
            </w:r>
          </w:p>
        </w:tc>
      </w:tr>
      <w:tr w:rsidR="003941DB" w:rsidRPr="00567BD8" w14:paraId="6545B121" w14:textId="77777777" w:rsidTr="001C3087">
        <w:trPr>
          <w:trHeight w:val="552"/>
          <w:jc w:val="center"/>
        </w:trPr>
        <w:tc>
          <w:tcPr>
            <w:tcW w:w="1540" w:type="dxa"/>
            <w:tcBorders>
              <w:left w:val="nil"/>
              <w:right w:val="nil"/>
            </w:tcBorders>
            <w:shd w:val="clear" w:color="auto" w:fill="FFFFFF"/>
            <w:vAlign w:val="center"/>
          </w:tcPr>
          <w:p w14:paraId="60387CBC"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LT</w:t>
            </w:r>
          </w:p>
        </w:tc>
        <w:tc>
          <w:tcPr>
            <w:tcW w:w="832" w:type="dxa"/>
            <w:tcBorders>
              <w:left w:val="nil"/>
              <w:right w:val="nil"/>
            </w:tcBorders>
            <w:shd w:val="clear" w:color="auto" w:fill="FFFFFF"/>
            <w:vAlign w:val="center"/>
          </w:tcPr>
          <w:p w14:paraId="7216142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9,12</w:t>
            </w:r>
          </w:p>
        </w:tc>
        <w:tc>
          <w:tcPr>
            <w:tcW w:w="801" w:type="dxa"/>
            <w:tcBorders>
              <w:left w:val="nil"/>
              <w:right w:val="single" w:sz="8" w:space="0" w:color="000000"/>
            </w:tcBorders>
            <w:shd w:val="clear" w:color="auto" w:fill="FFFFFF"/>
            <w:vAlign w:val="center"/>
          </w:tcPr>
          <w:p w14:paraId="541036E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7,57</w:t>
            </w:r>
          </w:p>
        </w:tc>
        <w:tc>
          <w:tcPr>
            <w:tcW w:w="940" w:type="dxa"/>
            <w:tcBorders>
              <w:left w:val="single" w:sz="8" w:space="0" w:color="000000"/>
              <w:right w:val="nil"/>
            </w:tcBorders>
            <w:shd w:val="clear" w:color="auto" w:fill="FFFFFF"/>
            <w:vAlign w:val="center"/>
          </w:tcPr>
          <w:p w14:paraId="0D16CC7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6,13</w:t>
            </w:r>
          </w:p>
        </w:tc>
        <w:tc>
          <w:tcPr>
            <w:tcW w:w="905" w:type="dxa"/>
            <w:tcBorders>
              <w:left w:val="nil"/>
              <w:right w:val="single" w:sz="8" w:space="0" w:color="000000"/>
            </w:tcBorders>
            <w:shd w:val="clear" w:color="auto" w:fill="FFFFFF"/>
            <w:vAlign w:val="center"/>
          </w:tcPr>
          <w:p w14:paraId="3EAF43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6,48</w:t>
            </w:r>
          </w:p>
        </w:tc>
        <w:tc>
          <w:tcPr>
            <w:tcW w:w="871" w:type="dxa"/>
            <w:tcBorders>
              <w:left w:val="single" w:sz="8" w:space="0" w:color="000000"/>
              <w:right w:val="nil"/>
            </w:tcBorders>
            <w:shd w:val="clear" w:color="auto" w:fill="FFFFFF"/>
            <w:vAlign w:val="center"/>
          </w:tcPr>
          <w:p w14:paraId="64C2532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553,55</w:t>
            </w:r>
          </w:p>
        </w:tc>
        <w:tc>
          <w:tcPr>
            <w:tcW w:w="1165" w:type="dxa"/>
            <w:tcBorders>
              <w:left w:val="nil"/>
              <w:right w:val="single" w:sz="8" w:space="0" w:color="000000"/>
            </w:tcBorders>
            <w:shd w:val="clear" w:color="auto" w:fill="FFFFFF"/>
            <w:vAlign w:val="center"/>
          </w:tcPr>
          <w:p w14:paraId="0DFBD21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983,08</w:t>
            </w:r>
          </w:p>
        </w:tc>
        <w:tc>
          <w:tcPr>
            <w:tcW w:w="871" w:type="dxa"/>
            <w:tcBorders>
              <w:left w:val="single" w:sz="8" w:space="0" w:color="000000"/>
              <w:right w:val="nil"/>
            </w:tcBorders>
            <w:shd w:val="clear" w:color="auto" w:fill="FFFFFF"/>
            <w:vAlign w:val="center"/>
          </w:tcPr>
          <w:p w14:paraId="10B7593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371,8</w:t>
            </w:r>
          </w:p>
        </w:tc>
        <w:tc>
          <w:tcPr>
            <w:tcW w:w="980" w:type="dxa"/>
            <w:tcBorders>
              <w:left w:val="nil"/>
              <w:right w:val="nil"/>
            </w:tcBorders>
            <w:shd w:val="clear" w:color="auto" w:fill="FFFFFF"/>
            <w:vAlign w:val="center"/>
          </w:tcPr>
          <w:p w14:paraId="64E5F71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840,75</w:t>
            </w:r>
          </w:p>
        </w:tc>
      </w:tr>
      <w:tr w:rsidR="003941DB" w:rsidRPr="00567BD8" w14:paraId="47A1ED03" w14:textId="77777777" w:rsidTr="001C3087">
        <w:trPr>
          <w:trHeight w:val="552"/>
          <w:jc w:val="center"/>
        </w:trPr>
        <w:tc>
          <w:tcPr>
            <w:tcW w:w="1540" w:type="dxa"/>
            <w:shd w:val="clear" w:color="auto" w:fill="FFFFFF"/>
            <w:vAlign w:val="center"/>
          </w:tcPr>
          <w:p w14:paraId="3DA93586"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Têxteis</w:t>
            </w:r>
          </w:p>
        </w:tc>
        <w:tc>
          <w:tcPr>
            <w:tcW w:w="832" w:type="dxa"/>
            <w:shd w:val="clear" w:color="auto" w:fill="FFFFFF"/>
            <w:vAlign w:val="center"/>
          </w:tcPr>
          <w:p w14:paraId="1F773D2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2,97</w:t>
            </w:r>
          </w:p>
        </w:tc>
        <w:tc>
          <w:tcPr>
            <w:tcW w:w="801" w:type="dxa"/>
            <w:tcBorders>
              <w:right w:val="single" w:sz="8" w:space="0" w:color="000000"/>
            </w:tcBorders>
            <w:shd w:val="clear" w:color="auto" w:fill="FFFFFF"/>
            <w:vAlign w:val="center"/>
          </w:tcPr>
          <w:p w14:paraId="3C71FB7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1,98</w:t>
            </w:r>
          </w:p>
        </w:tc>
        <w:tc>
          <w:tcPr>
            <w:tcW w:w="940" w:type="dxa"/>
            <w:tcBorders>
              <w:left w:val="single" w:sz="8" w:space="0" w:color="000000"/>
            </w:tcBorders>
            <w:shd w:val="clear" w:color="auto" w:fill="FFFFFF"/>
            <w:vAlign w:val="center"/>
          </w:tcPr>
          <w:p w14:paraId="7BC8556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3,81</w:t>
            </w:r>
          </w:p>
        </w:tc>
        <w:tc>
          <w:tcPr>
            <w:tcW w:w="905" w:type="dxa"/>
            <w:tcBorders>
              <w:right w:val="single" w:sz="8" w:space="0" w:color="000000"/>
            </w:tcBorders>
            <w:shd w:val="clear" w:color="auto" w:fill="FFFFFF"/>
            <w:vAlign w:val="center"/>
          </w:tcPr>
          <w:p w14:paraId="4F81161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3,41</w:t>
            </w:r>
          </w:p>
        </w:tc>
        <w:tc>
          <w:tcPr>
            <w:tcW w:w="871" w:type="dxa"/>
            <w:tcBorders>
              <w:left w:val="single" w:sz="8" w:space="0" w:color="000000"/>
            </w:tcBorders>
            <w:shd w:val="clear" w:color="auto" w:fill="FFFFFF"/>
            <w:vAlign w:val="center"/>
          </w:tcPr>
          <w:p w14:paraId="2639BA9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180,48</w:t>
            </w:r>
          </w:p>
        </w:tc>
        <w:tc>
          <w:tcPr>
            <w:tcW w:w="1165" w:type="dxa"/>
            <w:tcBorders>
              <w:right w:val="single" w:sz="8" w:space="0" w:color="000000"/>
            </w:tcBorders>
            <w:shd w:val="clear" w:color="auto" w:fill="FFFFFF"/>
            <w:vAlign w:val="center"/>
          </w:tcPr>
          <w:p w14:paraId="0FB7EFD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257,68</w:t>
            </w:r>
          </w:p>
        </w:tc>
        <w:tc>
          <w:tcPr>
            <w:tcW w:w="871" w:type="dxa"/>
            <w:tcBorders>
              <w:left w:val="single" w:sz="8" w:space="0" w:color="000000"/>
            </w:tcBorders>
            <w:shd w:val="clear" w:color="auto" w:fill="FFFFFF"/>
            <w:vAlign w:val="center"/>
          </w:tcPr>
          <w:p w14:paraId="1E792C2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231,48</w:t>
            </w:r>
          </w:p>
        </w:tc>
        <w:tc>
          <w:tcPr>
            <w:tcW w:w="980" w:type="dxa"/>
            <w:shd w:val="clear" w:color="auto" w:fill="FFFFFF"/>
            <w:vAlign w:val="center"/>
          </w:tcPr>
          <w:p w14:paraId="299EAEB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442,33</w:t>
            </w:r>
          </w:p>
        </w:tc>
      </w:tr>
      <w:tr w:rsidR="003941DB" w:rsidRPr="00567BD8" w14:paraId="468857E9" w14:textId="77777777" w:rsidTr="001C3087">
        <w:trPr>
          <w:trHeight w:val="552"/>
          <w:jc w:val="center"/>
        </w:trPr>
        <w:tc>
          <w:tcPr>
            <w:tcW w:w="1540" w:type="dxa"/>
            <w:tcBorders>
              <w:left w:val="nil"/>
              <w:right w:val="nil"/>
            </w:tcBorders>
            <w:shd w:val="clear" w:color="auto" w:fill="FFFFFF"/>
            <w:vAlign w:val="center"/>
          </w:tcPr>
          <w:p w14:paraId="2A0E64F5"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Outros LT</w:t>
            </w:r>
          </w:p>
        </w:tc>
        <w:tc>
          <w:tcPr>
            <w:tcW w:w="832" w:type="dxa"/>
            <w:tcBorders>
              <w:left w:val="nil"/>
              <w:right w:val="nil"/>
            </w:tcBorders>
            <w:shd w:val="clear" w:color="auto" w:fill="FFFFFF"/>
            <w:vAlign w:val="center"/>
          </w:tcPr>
          <w:p w14:paraId="0543CED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6,14</w:t>
            </w:r>
          </w:p>
        </w:tc>
        <w:tc>
          <w:tcPr>
            <w:tcW w:w="801" w:type="dxa"/>
            <w:tcBorders>
              <w:left w:val="nil"/>
              <w:right w:val="single" w:sz="8" w:space="0" w:color="000000"/>
            </w:tcBorders>
            <w:shd w:val="clear" w:color="auto" w:fill="FFFFFF"/>
            <w:vAlign w:val="center"/>
          </w:tcPr>
          <w:p w14:paraId="1561EA2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5,59</w:t>
            </w:r>
          </w:p>
        </w:tc>
        <w:tc>
          <w:tcPr>
            <w:tcW w:w="940" w:type="dxa"/>
            <w:tcBorders>
              <w:left w:val="single" w:sz="8" w:space="0" w:color="000000"/>
              <w:right w:val="nil"/>
            </w:tcBorders>
            <w:shd w:val="clear" w:color="auto" w:fill="FFFFFF"/>
            <w:vAlign w:val="center"/>
          </w:tcPr>
          <w:p w14:paraId="6861169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2,31</w:t>
            </w:r>
          </w:p>
        </w:tc>
        <w:tc>
          <w:tcPr>
            <w:tcW w:w="905" w:type="dxa"/>
            <w:tcBorders>
              <w:left w:val="nil"/>
              <w:right w:val="single" w:sz="8" w:space="0" w:color="000000"/>
            </w:tcBorders>
            <w:shd w:val="clear" w:color="auto" w:fill="FFFFFF"/>
            <w:vAlign w:val="center"/>
          </w:tcPr>
          <w:p w14:paraId="6FAD583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3,07</w:t>
            </w:r>
          </w:p>
        </w:tc>
        <w:tc>
          <w:tcPr>
            <w:tcW w:w="871" w:type="dxa"/>
            <w:tcBorders>
              <w:left w:val="single" w:sz="8" w:space="0" w:color="000000"/>
              <w:right w:val="nil"/>
            </w:tcBorders>
            <w:shd w:val="clear" w:color="auto" w:fill="FFFFFF"/>
            <w:vAlign w:val="center"/>
          </w:tcPr>
          <w:p w14:paraId="681DB48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373,06</w:t>
            </w:r>
          </w:p>
        </w:tc>
        <w:tc>
          <w:tcPr>
            <w:tcW w:w="1165" w:type="dxa"/>
            <w:tcBorders>
              <w:left w:val="nil"/>
              <w:right w:val="single" w:sz="8" w:space="0" w:color="000000"/>
            </w:tcBorders>
            <w:shd w:val="clear" w:color="auto" w:fill="FFFFFF"/>
            <w:vAlign w:val="center"/>
          </w:tcPr>
          <w:p w14:paraId="56A49A8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725,48</w:t>
            </w:r>
          </w:p>
        </w:tc>
        <w:tc>
          <w:tcPr>
            <w:tcW w:w="871" w:type="dxa"/>
            <w:tcBorders>
              <w:left w:val="single" w:sz="8" w:space="0" w:color="000000"/>
              <w:right w:val="nil"/>
            </w:tcBorders>
            <w:shd w:val="clear" w:color="auto" w:fill="FFFFFF"/>
            <w:vAlign w:val="center"/>
          </w:tcPr>
          <w:p w14:paraId="03CA13C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140,37</w:t>
            </w:r>
          </w:p>
        </w:tc>
        <w:tc>
          <w:tcPr>
            <w:tcW w:w="980" w:type="dxa"/>
            <w:tcBorders>
              <w:left w:val="nil"/>
              <w:right w:val="nil"/>
            </w:tcBorders>
            <w:shd w:val="clear" w:color="auto" w:fill="FFFFFF"/>
            <w:vAlign w:val="center"/>
          </w:tcPr>
          <w:p w14:paraId="7A666D9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398,42</w:t>
            </w:r>
          </w:p>
        </w:tc>
      </w:tr>
      <w:tr w:rsidR="003941DB" w:rsidRPr="00567BD8" w14:paraId="74F53707" w14:textId="77777777" w:rsidTr="001C3087">
        <w:trPr>
          <w:trHeight w:val="552"/>
          <w:jc w:val="center"/>
        </w:trPr>
        <w:tc>
          <w:tcPr>
            <w:tcW w:w="1540" w:type="dxa"/>
            <w:shd w:val="clear" w:color="auto" w:fill="FFFFFF"/>
            <w:vAlign w:val="center"/>
          </w:tcPr>
          <w:p w14:paraId="77A155E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MT</w:t>
            </w:r>
          </w:p>
        </w:tc>
        <w:tc>
          <w:tcPr>
            <w:tcW w:w="832" w:type="dxa"/>
            <w:shd w:val="clear" w:color="auto" w:fill="FFFFFF"/>
            <w:vAlign w:val="center"/>
          </w:tcPr>
          <w:p w14:paraId="0368FA4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26,36</w:t>
            </w:r>
          </w:p>
        </w:tc>
        <w:tc>
          <w:tcPr>
            <w:tcW w:w="801" w:type="dxa"/>
            <w:tcBorders>
              <w:right w:val="single" w:sz="8" w:space="0" w:color="000000"/>
            </w:tcBorders>
            <w:shd w:val="clear" w:color="auto" w:fill="FFFFFF"/>
            <w:vAlign w:val="center"/>
          </w:tcPr>
          <w:p w14:paraId="6D561F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22,39</w:t>
            </w:r>
          </w:p>
        </w:tc>
        <w:tc>
          <w:tcPr>
            <w:tcW w:w="940" w:type="dxa"/>
            <w:tcBorders>
              <w:left w:val="single" w:sz="8" w:space="0" w:color="000000"/>
            </w:tcBorders>
            <w:shd w:val="clear" w:color="auto" w:fill="FFFFFF"/>
            <w:vAlign w:val="center"/>
          </w:tcPr>
          <w:p w14:paraId="1BFE9ED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5,51</w:t>
            </w:r>
          </w:p>
        </w:tc>
        <w:tc>
          <w:tcPr>
            <w:tcW w:w="905" w:type="dxa"/>
            <w:tcBorders>
              <w:right w:val="single" w:sz="8" w:space="0" w:color="000000"/>
            </w:tcBorders>
            <w:shd w:val="clear" w:color="auto" w:fill="FFFFFF"/>
            <w:vAlign w:val="center"/>
          </w:tcPr>
          <w:p w14:paraId="121F4BA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7,69</w:t>
            </w:r>
          </w:p>
        </w:tc>
        <w:tc>
          <w:tcPr>
            <w:tcW w:w="871" w:type="dxa"/>
            <w:tcBorders>
              <w:left w:val="single" w:sz="8" w:space="0" w:color="000000"/>
            </w:tcBorders>
            <w:shd w:val="clear" w:color="auto" w:fill="FFFFFF"/>
            <w:vAlign w:val="center"/>
          </w:tcPr>
          <w:p w14:paraId="55A556E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1.600,1</w:t>
            </w:r>
          </w:p>
        </w:tc>
        <w:tc>
          <w:tcPr>
            <w:tcW w:w="1165" w:type="dxa"/>
            <w:tcBorders>
              <w:right w:val="single" w:sz="8" w:space="0" w:color="000000"/>
            </w:tcBorders>
            <w:shd w:val="clear" w:color="auto" w:fill="FFFFFF"/>
            <w:vAlign w:val="center"/>
          </w:tcPr>
          <w:p w14:paraId="43048A1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2.906,54</w:t>
            </w:r>
          </w:p>
        </w:tc>
        <w:tc>
          <w:tcPr>
            <w:tcW w:w="871" w:type="dxa"/>
            <w:tcBorders>
              <w:left w:val="single" w:sz="8" w:space="0" w:color="000000"/>
            </w:tcBorders>
            <w:shd w:val="clear" w:color="auto" w:fill="FFFFFF"/>
            <w:vAlign w:val="center"/>
          </w:tcPr>
          <w:p w14:paraId="2032F6A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334,27</w:t>
            </w:r>
          </w:p>
        </w:tc>
        <w:tc>
          <w:tcPr>
            <w:tcW w:w="980" w:type="dxa"/>
            <w:shd w:val="clear" w:color="auto" w:fill="FFFFFF"/>
            <w:vAlign w:val="center"/>
          </w:tcPr>
          <w:p w14:paraId="5E2CBA5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998,06</w:t>
            </w:r>
          </w:p>
        </w:tc>
      </w:tr>
      <w:tr w:rsidR="003941DB" w:rsidRPr="00567BD8" w14:paraId="511A0B17" w14:textId="77777777" w:rsidTr="001C3087">
        <w:trPr>
          <w:trHeight w:val="552"/>
          <w:jc w:val="center"/>
        </w:trPr>
        <w:tc>
          <w:tcPr>
            <w:tcW w:w="1540" w:type="dxa"/>
            <w:tcBorders>
              <w:left w:val="nil"/>
              <w:right w:val="nil"/>
            </w:tcBorders>
            <w:shd w:val="clear" w:color="auto" w:fill="FFFFFF"/>
            <w:vAlign w:val="center"/>
          </w:tcPr>
          <w:p w14:paraId="7E4CF3D0"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Automotivos</w:t>
            </w:r>
          </w:p>
        </w:tc>
        <w:tc>
          <w:tcPr>
            <w:tcW w:w="832" w:type="dxa"/>
            <w:tcBorders>
              <w:left w:val="nil"/>
              <w:right w:val="nil"/>
            </w:tcBorders>
            <w:shd w:val="clear" w:color="auto" w:fill="FFFFFF"/>
            <w:vAlign w:val="center"/>
          </w:tcPr>
          <w:p w14:paraId="69325E8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8,56</w:t>
            </w:r>
          </w:p>
        </w:tc>
        <w:tc>
          <w:tcPr>
            <w:tcW w:w="801" w:type="dxa"/>
            <w:tcBorders>
              <w:left w:val="nil"/>
              <w:right w:val="single" w:sz="8" w:space="0" w:color="000000"/>
            </w:tcBorders>
            <w:shd w:val="clear" w:color="auto" w:fill="FFFFFF"/>
            <w:vAlign w:val="center"/>
          </w:tcPr>
          <w:p w14:paraId="4C617DD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6,33</w:t>
            </w:r>
          </w:p>
        </w:tc>
        <w:tc>
          <w:tcPr>
            <w:tcW w:w="940" w:type="dxa"/>
            <w:tcBorders>
              <w:left w:val="single" w:sz="8" w:space="0" w:color="000000"/>
              <w:right w:val="nil"/>
            </w:tcBorders>
            <w:shd w:val="clear" w:color="auto" w:fill="FFFFFF"/>
            <w:vAlign w:val="center"/>
          </w:tcPr>
          <w:p w14:paraId="53268E2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1,08</w:t>
            </w:r>
          </w:p>
        </w:tc>
        <w:tc>
          <w:tcPr>
            <w:tcW w:w="905" w:type="dxa"/>
            <w:tcBorders>
              <w:left w:val="nil"/>
              <w:right w:val="single" w:sz="8" w:space="0" w:color="000000"/>
            </w:tcBorders>
            <w:shd w:val="clear" w:color="auto" w:fill="FFFFFF"/>
            <w:vAlign w:val="center"/>
          </w:tcPr>
          <w:p w14:paraId="09286C9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1,35</w:t>
            </w:r>
          </w:p>
        </w:tc>
        <w:tc>
          <w:tcPr>
            <w:tcW w:w="871" w:type="dxa"/>
            <w:tcBorders>
              <w:left w:val="single" w:sz="8" w:space="0" w:color="000000"/>
              <w:right w:val="nil"/>
            </w:tcBorders>
            <w:shd w:val="clear" w:color="auto" w:fill="FFFFFF"/>
            <w:vAlign w:val="center"/>
          </w:tcPr>
          <w:p w14:paraId="6EDA074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519,80</w:t>
            </w:r>
          </w:p>
        </w:tc>
        <w:tc>
          <w:tcPr>
            <w:tcW w:w="1165" w:type="dxa"/>
            <w:tcBorders>
              <w:left w:val="nil"/>
              <w:right w:val="single" w:sz="8" w:space="0" w:color="000000"/>
            </w:tcBorders>
            <w:shd w:val="clear" w:color="auto" w:fill="FFFFFF"/>
            <w:vAlign w:val="center"/>
          </w:tcPr>
          <w:p w14:paraId="3D566B1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822,39</w:t>
            </w:r>
          </w:p>
        </w:tc>
        <w:tc>
          <w:tcPr>
            <w:tcW w:w="871" w:type="dxa"/>
            <w:tcBorders>
              <w:left w:val="single" w:sz="8" w:space="0" w:color="000000"/>
              <w:right w:val="nil"/>
            </w:tcBorders>
            <w:shd w:val="clear" w:color="auto" w:fill="FFFFFF"/>
            <w:vAlign w:val="center"/>
          </w:tcPr>
          <w:p w14:paraId="375716A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65,85</w:t>
            </w:r>
          </w:p>
        </w:tc>
        <w:tc>
          <w:tcPr>
            <w:tcW w:w="980" w:type="dxa"/>
            <w:tcBorders>
              <w:left w:val="nil"/>
              <w:right w:val="nil"/>
            </w:tcBorders>
            <w:shd w:val="clear" w:color="auto" w:fill="FFFFFF"/>
            <w:vAlign w:val="center"/>
          </w:tcPr>
          <w:p w14:paraId="230D524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175,59</w:t>
            </w:r>
          </w:p>
        </w:tc>
      </w:tr>
      <w:tr w:rsidR="003941DB" w:rsidRPr="00567BD8" w14:paraId="77F94E19" w14:textId="77777777" w:rsidTr="001C3087">
        <w:trPr>
          <w:trHeight w:val="552"/>
          <w:jc w:val="center"/>
        </w:trPr>
        <w:tc>
          <w:tcPr>
            <w:tcW w:w="1540" w:type="dxa"/>
            <w:shd w:val="clear" w:color="auto" w:fill="FFFFFF"/>
            <w:vAlign w:val="center"/>
          </w:tcPr>
          <w:p w14:paraId="6F284C0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Ind. de processo</w:t>
            </w:r>
          </w:p>
        </w:tc>
        <w:tc>
          <w:tcPr>
            <w:tcW w:w="832" w:type="dxa"/>
            <w:shd w:val="clear" w:color="auto" w:fill="FFFFFF"/>
            <w:vAlign w:val="center"/>
          </w:tcPr>
          <w:p w14:paraId="77F92D6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5,59</w:t>
            </w:r>
          </w:p>
        </w:tc>
        <w:tc>
          <w:tcPr>
            <w:tcW w:w="801" w:type="dxa"/>
            <w:tcBorders>
              <w:right w:val="single" w:sz="8" w:space="0" w:color="000000"/>
            </w:tcBorders>
            <w:shd w:val="clear" w:color="auto" w:fill="FFFFFF"/>
            <w:vAlign w:val="center"/>
          </w:tcPr>
          <w:p w14:paraId="2D500E0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5,62</w:t>
            </w:r>
          </w:p>
        </w:tc>
        <w:tc>
          <w:tcPr>
            <w:tcW w:w="940" w:type="dxa"/>
            <w:tcBorders>
              <w:left w:val="single" w:sz="8" w:space="0" w:color="000000"/>
            </w:tcBorders>
            <w:shd w:val="clear" w:color="auto" w:fill="FFFFFF"/>
            <w:vAlign w:val="center"/>
          </w:tcPr>
          <w:p w14:paraId="733615C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1,56</w:t>
            </w:r>
          </w:p>
        </w:tc>
        <w:tc>
          <w:tcPr>
            <w:tcW w:w="905" w:type="dxa"/>
            <w:tcBorders>
              <w:right w:val="single" w:sz="8" w:space="0" w:color="000000"/>
            </w:tcBorders>
            <w:shd w:val="clear" w:color="auto" w:fill="FFFFFF"/>
            <w:vAlign w:val="center"/>
          </w:tcPr>
          <w:p w14:paraId="7CED5B5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2,12</w:t>
            </w:r>
          </w:p>
        </w:tc>
        <w:tc>
          <w:tcPr>
            <w:tcW w:w="871" w:type="dxa"/>
            <w:tcBorders>
              <w:left w:val="single" w:sz="8" w:space="0" w:color="000000"/>
            </w:tcBorders>
            <w:shd w:val="clear" w:color="auto" w:fill="FFFFFF"/>
            <w:vAlign w:val="center"/>
          </w:tcPr>
          <w:p w14:paraId="38D5E45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339,49</w:t>
            </w:r>
          </w:p>
        </w:tc>
        <w:tc>
          <w:tcPr>
            <w:tcW w:w="1165" w:type="dxa"/>
            <w:tcBorders>
              <w:right w:val="single" w:sz="8" w:space="0" w:color="000000"/>
            </w:tcBorders>
            <w:shd w:val="clear" w:color="auto" w:fill="FFFFFF"/>
            <w:vAlign w:val="center"/>
          </w:tcPr>
          <w:p w14:paraId="00A6697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729,16</w:t>
            </w:r>
          </w:p>
        </w:tc>
        <w:tc>
          <w:tcPr>
            <w:tcW w:w="871" w:type="dxa"/>
            <w:tcBorders>
              <w:left w:val="single" w:sz="8" w:space="0" w:color="000000"/>
            </w:tcBorders>
            <w:shd w:val="clear" w:color="auto" w:fill="FFFFFF"/>
            <w:vAlign w:val="center"/>
          </w:tcPr>
          <w:p w14:paraId="0B292ED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94,72</w:t>
            </w:r>
          </w:p>
        </w:tc>
        <w:tc>
          <w:tcPr>
            <w:tcW w:w="980" w:type="dxa"/>
            <w:shd w:val="clear" w:color="auto" w:fill="FFFFFF"/>
            <w:vAlign w:val="center"/>
          </w:tcPr>
          <w:p w14:paraId="45F58B9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275,72</w:t>
            </w:r>
          </w:p>
        </w:tc>
      </w:tr>
      <w:tr w:rsidR="003941DB" w:rsidRPr="00567BD8" w14:paraId="44B4B99F" w14:textId="77777777" w:rsidTr="001C3087">
        <w:trPr>
          <w:trHeight w:val="552"/>
          <w:jc w:val="center"/>
        </w:trPr>
        <w:tc>
          <w:tcPr>
            <w:tcW w:w="1540" w:type="dxa"/>
            <w:tcBorders>
              <w:left w:val="nil"/>
              <w:right w:val="nil"/>
            </w:tcBorders>
            <w:shd w:val="clear" w:color="auto" w:fill="FFFFFF"/>
            <w:vAlign w:val="center"/>
          </w:tcPr>
          <w:p w14:paraId="3236119D"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Máq. e equipamentos</w:t>
            </w:r>
          </w:p>
        </w:tc>
        <w:tc>
          <w:tcPr>
            <w:tcW w:w="832" w:type="dxa"/>
            <w:tcBorders>
              <w:left w:val="nil"/>
              <w:right w:val="nil"/>
            </w:tcBorders>
            <w:shd w:val="clear" w:color="auto" w:fill="FFFFFF"/>
            <w:vAlign w:val="center"/>
          </w:tcPr>
          <w:p w14:paraId="5F4E89A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12,20</w:t>
            </w:r>
          </w:p>
        </w:tc>
        <w:tc>
          <w:tcPr>
            <w:tcW w:w="801" w:type="dxa"/>
            <w:tcBorders>
              <w:left w:val="nil"/>
              <w:right w:val="single" w:sz="8" w:space="0" w:color="000000"/>
            </w:tcBorders>
            <w:shd w:val="clear" w:color="auto" w:fill="FFFFFF"/>
            <w:vAlign w:val="center"/>
          </w:tcPr>
          <w:p w14:paraId="6304A34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10,44</w:t>
            </w:r>
          </w:p>
        </w:tc>
        <w:tc>
          <w:tcPr>
            <w:tcW w:w="940" w:type="dxa"/>
            <w:tcBorders>
              <w:left w:val="single" w:sz="8" w:space="0" w:color="000000"/>
              <w:right w:val="nil"/>
            </w:tcBorders>
            <w:shd w:val="clear" w:color="auto" w:fill="FFFFFF"/>
            <w:vAlign w:val="center"/>
          </w:tcPr>
          <w:p w14:paraId="43F927D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2,86</w:t>
            </w:r>
          </w:p>
        </w:tc>
        <w:tc>
          <w:tcPr>
            <w:tcW w:w="905" w:type="dxa"/>
            <w:tcBorders>
              <w:left w:val="nil"/>
              <w:right w:val="single" w:sz="8" w:space="0" w:color="000000"/>
            </w:tcBorders>
            <w:shd w:val="clear" w:color="auto" w:fill="FFFFFF"/>
            <w:vAlign w:val="center"/>
          </w:tcPr>
          <w:p w14:paraId="487B759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4,21</w:t>
            </w:r>
          </w:p>
        </w:tc>
        <w:tc>
          <w:tcPr>
            <w:tcW w:w="871" w:type="dxa"/>
            <w:tcBorders>
              <w:left w:val="single" w:sz="8" w:space="0" w:color="000000"/>
              <w:right w:val="nil"/>
            </w:tcBorders>
            <w:shd w:val="clear" w:color="auto" w:fill="FFFFFF"/>
            <w:vAlign w:val="center"/>
          </w:tcPr>
          <w:p w14:paraId="435C25E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740,82</w:t>
            </w:r>
          </w:p>
        </w:tc>
        <w:tc>
          <w:tcPr>
            <w:tcW w:w="1165" w:type="dxa"/>
            <w:tcBorders>
              <w:left w:val="nil"/>
              <w:right w:val="single" w:sz="8" w:space="0" w:color="000000"/>
            </w:tcBorders>
            <w:shd w:val="clear" w:color="auto" w:fill="FFFFFF"/>
            <w:vAlign w:val="center"/>
          </w:tcPr>
          <w:p w14:paraId="41272A9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1.355,39</w:t>
            </w:r>
          </w:p>
        </w:tc>
        <w:tc>
          <w:tcPr>
            <w:tcW w:w="871" w:type="dxa"/>
            <w:tcBorders>
              <w:left w:val="single" w:sz="8" w:space="0" w:color="000000"/>
              <w:right w:val="nil"/>
            </w:tcBorders>
            <w:shd w:val="clear" w:color="auto" w:fill="FFFFFF"/>
            <w:vAlign w:val="center"/>
          </w:tcPr>
          <w:p w14:paraId="169ADA7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173,70</w:t>
            </w:r>
          </w:p>
        </w:tc>
        <w:tc>
          <w:tcPr>
            <w:tcW w:w="980" w:type="dxa"/>
            <w:tcBorders>
              <w:left w:val="nil"/>
              <w:right w:val="nil"/>
            </w:tcBorders>
            <w:shd w:val="clear" w:color="auto" w:fill="FFFFFF"/>
            <w:vAlign w:val="center"/>
          </w:tcPr>
          <w:p w14:paraId="4DBC1D1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546,74</w:t>
            </w:r>
          </w:p>
        </w:tc>
      </w:tr>
      <w:tr w:rsidR="003941DB" w:rsidRPr="00567BD8" w14:paraId="2B101FF5" w14:textId="77777777" w:rsidTr="001C3087">
        <w:trPr>
          <w:trHeight w:val="552"/>
          <w:jc w:val="center"/>
        </w:trPr>
        <w:tc>
          <w:tcPr>
            <w:tcW w:w="1540" w:type="dxa"/>
            <w:shd w:val="clear" w:color="auto" w:fill="FFFFFF"/>
            <w:vAlign w:val="center"/>
          </w:tcPr>
          <w:p w14:paraId="6441E06D"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HT</w:t>
            </w:r>
          </w:p>
        </w:tc>
        <w:tc>
          <w:tcPr>
            <w:tcW w:w="832" w:type="dxa"/>
            <w:shd w:val="clear" w:color="auto" w:fill="FFFFFF"/>
            <w:vAlign w:val="center"/>
          </w:tcPr>
          <w:p w14:paraId="4E4BA35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16,29</w:t>
            </w:r>
          </w:p>
        </w:tc>
        <w:tc>
          <w:tcPr>
            <w:tcW w:w="801" w:type="dxa"/>
            <w:tcBorders>
              <w:right w:val="single" w:sz="8" w:space="0" w:color="000000"/>
            </w:tcBorders>
            <w:shd w:val="clear" w:color="auto" w:fill="FFFFFF"/>
            <w:vAlign w:val="center"/>
          </w:tcPr>
          <w:p w14:paraId="46C72AF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11,72</w:t>
            </w:r>
          </w:p>
        </w:tc>
        <w:tc>
          <w:tcPr>
            <w:tcW w:w="940" w:type="dxa"/>
            <w:tcBorders>
              <w:left w:val="single" w:sz="8" w:space="0" w:color="000000"/>
            </w:tcBorders>
            <w:shd w:val="clear" w:color="auto" w:fill="FFFFFF"/>
            <w:vAlign w:val="center"/>
          </w:tcPr>
          <w:p w14:paraId="61C7E2B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7,14</w:t>
            </w:r>
          </w:p>
        </w:tc>
        <w:tc>
          <w:tcPr>
            <w:tcW w:w="905" w:type="dxa"/>
            <w:tcBorders>
              <w:right w:val="single" w:sz="8" w:space="0" w:color="000000"/>
            </w:tcBorders>
            <w:shd w:val="clear" w:color="auto" w:fill="FFFFFF"/>
            <w:vAlign w:val="center"/>
          </w:tcPr>
          <w:p w14:paraId="4C51DEB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9,19</w:t>
            </w:r>
          </w:p>
        </w:tc>
        <w:tc>
          <w:tcPr>
            <w:tcW w:w="871" w:type="dxa"/>
            <w:tcBorders>
              <w:left w:val="single" w:sz="8" w:space="0" w:color="000000"/>
            </w:tcBorders>
            <w:shd w:val="clear" w:color="auto" w:fill="FFFFFF"/>
            <w:vAlign w:val="center"/>
          </w:tcPr>
          <w:p w14:paraId="7BDA414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988,7</w:t>
            </w:r>
          </w:p>
        </w:tc>
        <w:tc>
          <w:tcPr>
            <w:tcW w:w="1165" w:type="dxa"/>
            <w:tcBorders>
              <w:right w:val="single" w:sz="8" w:space="0" w:color="000000"/>
            </w:tcBorders>
            <w:shd w:val="clear" w:color="auto" w:fill="FFFFFF"/>
            <w:vAlign w:val="center"/>
          </w:tcPr>
          <w:p w14:paraId="7F0784C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1.521,82</w:t>
            </w:r>
          </w:p>
        </w:tc>
        <w:tc>
          <w:tcPr>
            <w:tcW w:w="871" w:type="dxa"/>
            <w:tcBorders>
              <w:left w:val="single" w:sz="8" w:space="0" w:color="000000"/>
            </w:tcBorders>
            <w:shd w:val="clear" w:color="auto" w:fill="FFFFFF"/>
            <w:vAlign w:val="center"/>
          </w:tcPr>
          <w:p w14:paraId="5E7EB34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433,5</w:t>
            </w:r>
          </w:p>
        </w:tc>
        <w:tc>
          <w:tcPr>
            <w:tcW w:w="980" w:type="dxa"/>
            <w:shd w:val="clear" w:color="auto" w:fill="FFFFFF"/>
            <w:vAlign w:val="center"/>
          </w:tcPr>
          <w:p w14:paraId="3DB02F3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1.193,07</w:t>
            </w:r>
          </w:p>
        </w:tc>
      </w:tr>
      <w:tr w:rsidR="003941DB" w:rsidRPr="00567BD8" w14:paraId="3C259E73" w14:textId="77777777" w:rsidTr="001C3087">
        <w:trPr>
          <w:trHeight w:val="552"/>
          <w:jc w:val="center"/>
        </w:trPr>
        <w:tc>
          <w:tcPr>
            <w:tcW w:w="1540" w:type="dxa"/>
            <w:tcBorders>
              <w:left w:val="nil"/>
              <w:right w:val="nil"/>
            </w:tcBorders>
            <w:shd w:val="clear" w:color="auto" w:fill="FFFFFF"/>
            <w:vAlign w:val="center"/>
          </w:tcPr>
          <w:p w14:paraId="24A6BEB7"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Eletrônicos</w:t>
            </w:r>
          </w:p>
        </w:tc>
        <w:tc>
          <w:tcPr>
            <w:tcW w:w="832" w:type="dxa"/>
            <w:tcBorders>
              <w:left w:val="nil"/>
              <w:right w:val="nil"/>
            </w:tcBorders>
            <w:shd w:val="clear" w:color="auto" w:fill="FFFFFF"/>
            <w:vAlign w:val="center"/>
          </w:tcPr>
          <w:p w14:paraId="2BEF3B9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11,38</w:t>
            </w:r>
          </w:p>
        </w:tc>
        <w:tc>
          <w:tcPr>
            <w:tcW w:w="801" w:type="dxa"/>
            <w:tcBorders>
              <w:left w:val="nil"/>
              <w:right w:val="single" w:sz="8" w:space="0" w:color="000000"/>
            </w:tcBorders>
            <w:shd w:val="clear" w:color="auto" w:fill="FFFFFF"/>
            <w:vAlign w:val="center"/>
          </w:tcPr>
          <w:p w14:paraId="13CEB44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6,05</w:t>
            </w:r>
          </w:p>
        </w:tc>
        <w:tc>
          <w:tcPr>
            <w:tcW w:w="940" w:type="dxa"/>
            <w:tcBorders>
              <w:left w:val="single" w:sz="8" w:space="0" w:color="000000"/>
              <w:right w:val="nil"/>
            </w:tcBorders>
            <w:shd w:val="clear" w:color="auto" w:fill="FFFFFF"/>
            <w:vAlign w:val="center"/>
          </w:tcPr>
          <w:p w14:paraId="7BE7C5A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6,58</w:t>
            </w:r>
          </w:p>
        </w:tc>
        <w:tc>
          <w:tcPr>
            <w:tcW w:w="905" w:type="dxa"/>
            <w:tcBorders>
              <w:left w:val="nil"/>
              <w:right w:val="single" w:sz="8" w:space="0" w:color="000000"/>
            </w:tcBorders>
            <w:shd w:val="clear" w:color="auto" w:fill="FFFFFF"/>
            <w:vAlign w:val="center"/>
          </w:tcPr>
          <w:p w14:paraId="0595EBF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8,23</w:t>
            </w:r>
          </w:p>
        </w:tc>
        <w:tc>
          <w:tcPr>
            <w:tcW w:w="871" w:type="dxa"/>
            <w:tcBorders>
              <w:left w:val="single" w:sz="8" w:space="0" w:color="000000"/>
              <w:right w:val="nil"/>
            </w:tcBorders>
            <w:shd w:val="clear" w:color="auto" w:fill="FFFFFF"/>
            <w:vAlign w:val="center"/>
          </w:tcPr>
          <w:p w14:paraId="638B006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691,05</w:t>
            </w:r>
          </w:p>
        </w:tc>
        <w:tc>
          <w:tcPr>
            <w:tcW w:w="1165" w:type="dxa"/>
            <w:tcBorders>
              <w:left w:val="nil"/>
              <w:right w:val="single" w:sz="8" w:space="0" w:color="000000"/>
            </w:tcBorders>
            <w:shd w:val="clear" w:color="auto" w:fill="FFFFFF"/>
            <w:vAlign w:val="center"/>
          </w:tcPr>
          <w:p w14:paraId="669C6CA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785,93</w:t>
            </w:r>
          </w:p>
        </w:tc>
        <w:tc>
          <w:tcPr>
            <w:tcW w:w="871" w:type="dxa"/>
            <w:tcBorders>
              <w:left w:val="single" w:sz="8" w:space="0" w:color="000000"/>
              <w:right w:val="nil"/>
            </w:tcBorders>
            <w:shd w:val="clear" w:color="auto" w:fill="FFFFFF"/>
            <w:vAlign w:val="center"/>
          </w:tcPr>
          <w:p w14:paraId="1A0123B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399,75</w:t>
            </w:r>
          </w:p>
        </w:tc>
        <w:tc>
          <w:tcPr>
            <w:tcW w:w="980" w:type="dxa"/>
            <w:tcBorders>
              <w:left w:val="nil"/>
              <w:right w:val="nil"/>
            </w:tcBorders>
            <w:shd w:val="clear" w:color="auto" w:fill="FFFFFF"/>
            <w:vAlign w:val="center"/>
          </w:tcPr>
          <w:p w14:paraId="38C36C7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1.068,97</w:t>
            </w:r>
          </w:p>
        </w:tc>
      </w:tr>
      <w:tr w:rsidR="003941DB" w:rsidRPr="00567BD8" w14:paraId="1D3A403F" w14:textId="77777777" w:rsidTr="001C3087">
        <w:trPr>
          <w:trHeight w:val="552"/>
          <w:jc w:val="center"/>
        </w:trPr>
        <w:tc>
          <w:tcPr>
            <w:tcW w:w="1540" w:type="dxa"/>
            <w:shd w:val="clear" w:color="auto" w:fill="FFFFFF"/>
            <w:vAlign w:val="center"/>
          </w:tcPr>
          <w:p w14:paraId="0A3C6D9C"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Outros</w:t>
            </w:r>
          </w:p>
        </w:tc>
        <w:tc>
          <w:tcPr>
            <w:tcW w:w="832" w:type="dxa"/>
            <w:tcBorders>
              <w:bottom w:val="single" w:sz="8" w:space="0" w:color="000000"/>
            </w:tcBorders>
            <w:shd w:val="clear" w:color="auto" w:fill="FFFFFF"/>
            <w:vAlign w:val="center"/>
          </w:tcPr>
          <w:p w14:paraId="4B45A64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4,90</w:t>
            </w:r>
          </w:p>
        </w:tc>
        <w:tc>
          <w:tcPr>
            <w:tcW w:w="801" w:type="dxa"/>
            <w:tcBorders>
              <w:bottom w:val="single" w:sz="8" w:space="0" w:color="000000"/>
              <w:right w:val="single" w:sz="8" w:space="0" w:color="000000"/>
            </w:tcBorders>
            <w:shd w:val="clear" w:color="auto" w:fill="FFFFFF"/>
            <w:vAlign w:val="center"/>
          </w:tcPr>
          <w:p w14:paraId="4A07E8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5,67</w:t>
            </w:r>
          </w:p>
        </w:tc>
        <w:tc>
          <w:tcPr>
            <w:tcW w:w="940" w:type="dxa"/>
            <w:tcBorders>
              <w:left w:val="single" w:sz="8" w:space="0" w:color="000000"/>
              <w:bottom w:val="single" w:sz="8" w:space="0" w:color="000000"/>
            </w:tcBorders>
            <w:shd w:val="clear" w:color="auto" w:fill="FFFFFF"/>
            <w:vAlign w:val="center"/>
          </w:tcPr>
          <w:p w14:paraId="2C6A7FC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0,56</w:t>
            </w:r>
          </w:p>
        </w:tc>
        <w:tc>
          <w:tcPr>
            <w:tcW w:w="905" w:type="dxa"/>
            <w:tcBorders>
              <w:bottom w:val="single" w:sz="8" w:space="0" w:color="000000"/>
              <w:right w:val="single" w:sz="8" w:space="0" w:color="000000"/>
            </w:tcBorders>
            <w:shd w:val="clear" w:color="auto" w:fill="FFFFFF"/>
            <w:vAlign w:val="center"/>
          </w:tcPr>
          <w:p w14:paraId="0CB47AB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0,96</w:t>
            </w:r>
          </w:p>
        </w:tc>
        <w:tc>
          <w:tcPr>
            <w:tcW w:w="871" w:type="dxa"/>
            <w:tcBorders>
              <w:left w:val="single" w:sz="8" w:space="0" w:color="000000"/>
              <w:bottom w:val="single" w:sz="8" w:space="0" w:color="000000"/>
            </w:tcBorders>
            <w:shd w:val="clear" w:color="auto" w:fill="FFFFFF"/>
            <w:vAlign w:val="center"/>
          </w:tcPr>
          <w:p w14:paraId="02D38EC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297,68</w:t>
            </w:r>
          </w:p>
        </w:tc>
        <w:tc>
          <w:tcPr>
            <w:tcW w:w="1165" w:type="dxa"/>
            <w:tcBorders>
              <w:bottom w:val="single" w:sz="8" w:space="0" w:color="000000"/>
              <w:right w:val="single" w:sz="8" w:space="0" w:color="000000"/>
            </w:tcBorders>
            <w:shd w:val="clear" w:color="auto" w:fill="FFFFFF"/>
            <w:vAlign w:val="center"/>
          </w:tcPr>
          <w:p w14:paraId="09191DC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735,88</w:t>
            </w:r>
          </w:p>
        </w:tc>
        <w:tc>
          <w:tcPr>
            <w:tcW w:w="871" w:type="dxa"/>
            <w:tcBorders>
              <w:left w:val="single" w:sz="8" w:space="0" w:color="000000"/>
            </w:tcBorders>
            <w:shd w:val="clear" w:color="auto" w:fill="FFFFFF"/>
            <w:vAlign w:val="center"/>
          </w:tcPr>
          <w:p w14:paraId="2398C2C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33,78</w:t>
            </w:r>
          </w:p>
        </w:tc>
        <w:tc>
          <w:tcPr>
            <w:tcW w:w="980" w:type="dxa"/>
            <w:shd w:val="clear" w:color="auto" w:fill="FFFFFF"/>
            <w:vAlign w:val="center"/>
          </w:tcPr>
          <w:p w14:paraId="36740D9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124,10</w:t>
            </w:r>
          </w:p>
        </w:tc>
      </w:tr>
    </w:tbl>
    <w:p w14:paraId="5EBF7FB6" w14:textId="77777777" w:rsidR="003941DB" w:rsidRPr="00F93F65" w:rsidRDefault="003941DB" w:rsidP="003941DB">
      <w:pPr>
        <w:pStyle w:val="SemEspaamento"/>
        <w:ind w:firstLine="708"/>
        <w:rPr>
          <w:rFonts w:ascii="Times New Roman" w:hAnsi="Times New Roman"/>
          <w:sz w:val="20"/>
          <w:szCs w:val="20"/>
        </w:rPr>
      </w:pPr>
      <w:r w:rsidRPr="00F93F65">
        <w:rPr>
          <w:rFonts w:ascii="Times New Roman" w:hAnsi="Times New Roman"/>
          <w:sz w:val="20"/>
          <w:szCs w:val="20"/>
        </w:rPr>
        <w:t>Fonte: Calculado a partir dos dados da ONU COMTRADE, disponibilizados pela UNCTAD.</w:t>
      </w:r>
    </w:p>
    <w:p w14:paraId="73934640" w14:textId="77777777" w:rsidR="003941DB" w:rsidRPr="00567BD8" w:rsidRDefault="003941DB" w:rsidP="003941DB">
      <w:pPr>
        <w:pStyle w:val="SemEspaamento"/>
        <w:jc w:val="both"/>
        <w:rPr>
          <w:rFonts w:ascii="Times New Roman" w:hAnsi="Times New Roman"/>
          <w:sz w:val="24"/>
          <w:szCs w:val="24"/>
        </w:rPr>
      </w:pPr>
    </w:p>
    <w:p w14:paraId="73FAFCFC" w14:textId="77777777" w:rsidR="003941DB" w:rsidRDefault="003941DB" w:rsidP="003941DB">
      <w:pPr>
        <w:pStyle w:val="SemEspaamento"/>
        <w:jc w:val="both"/>
        <w:rPr>
          <w:rFonts w:ascii="Times New Roman" w:hAnsi="Times New Roman"/>
          <w:sz w:val="24"/>
          <w:szCs w:val="24"/>
        </w:rPr>
      </w:pPr>
    </w:p>
    <w:p w14:paraId="7EC83393" w14:textId="77777777" w:rsidR="003941DB" w:rsidRPr="00567BD8" w:rsidRDefault="003941DB" w:rsidP="003941DB">
      <w:pPr>
        <w:spacing w:after="0" w:line="240" w:lineRule="auto"/>
        <w:rPr>
          <w:rFonts w:ascii="Times New Roman" w:hAnsi="Times New Roman"/>
          <w:sz w:val="24"/>
          <w:szCs w:val="24"/>
        </w:rPr>
      </w:pPr>
    </w:p>
    <w:p w14:paraId="616F7B1F" w14:textId="77777777" w:rsidR="003941DB" w:rsidRPr="00567BD8" w:rsidRDefault="003941DB" w:rsidP="003941DB">
      <w:pPr>
        <w:spacing w:after="0" w:line="240" w:lineRule="auto"/>
        <w:rPr>
          <w:rFonts w:ascii="Times New Roman" w:hAnsi="Times New Roman"/>
          <w:sz w:val="24"/>
          <w:szCs w:val="24"/>
        </w:rPr>
      </w:pPr>
    </w:p>
    <w:p w14:paraId="0CD343AF" w14:textId="77777777" w:rsidR="003941DB" w:rsidRPr="00567BD8" w:rsidRDefault="003941DB" w:rsidP="003941DB">
      <w:pPr>
        <w:spacing w:after="0" w:line="240" w:lineRule="auto"/>
        <w:rPr>
          <w:rFonts w:ascii="Times New Roman" w:hAnsi="Times New Roman"/>
          <w:sz w:val="24"/>
          <w:szCs w:val="24"/>
        </w:rPr>
      </w:pPr>
    </w:p>
    <w:p w14:paraId="1FD847E0" w14:textId="77777777" w:rsidR="003941DB" w:rsidRPr="00567BD8" w:rsidRDefault="003941DB" w:rsidP="003941DB">
      <w:pPr>
        <w:spacing w:after="0" w:line="240" w:lineRule="auto"/>
        <w:rPr>
          <w:rFonts w:ascii="Times New Roman" w:hAnsi="Times New Roman"/>
          <w:sz w:val="24"/>
          <w:szCs w:val="24"/>
        </w:rPr>
      </w:pPr>
    </w:p>
    <w:p w14:paraId="474A11CC" w14:textId="77777777" w:rsidR="003941DB" w:rsidRPr="00567BD8" w:rsidRDefault="003941DB" w:rsidP="003941DB">
      <w:pPr>
        <w:spacing w:after="0" w:line="240" w:lineRule="auto"/>
        <w:rPr>
          <w:rFonts w:ascii="Times New Roman" w:hAnsi="Times New Roman"/>
          <w:sz w:val="24"/>
          <w:szCs w:val="24"/>
        </w:rPr>
      </w:pPr>
    </w:p>
    <w:p w14:paraId="7F99AC80" w14:textId="77777777" w:rsidR="003941DB" w:rsidRPr="00567BD8" w:rsidRDefault="003941DB" w:rsidP="003941DB">
      <w:pPr>
        <w:spacing w:after="0" w:line="240" w:lineRule="auto"/>
        <w:rPr>
          <w:rFonts w:ascii="Times New Roman" w:hAnsi="Times New Roman"/>
          <w:sz w:val="24"/>
          <w:szCs w:val="24"/>
        </w:rPr>
      </w:pPr>
    </w:p>
    <w:p w14:paraId="457BB232" w14:textId="77777777" w:rsidR="003941DB" w:rsidRPr="00567BD8" w:rsidRDefault="003941DB" w:rsidP="003941DB">
      <w:pPr>
        <w:spacing w:after="0" w:line="240" w:lineRule="auto"/>
        <w:rPr>
          <w:rFonts w:ascii="Times New Roman" w:hAnsi="Times New Roman"/>
          <w:sz w:val="24"/>
          <w:szCs w:val="24"/>
        </w:rPr>
      </w:pPr>
    </w:p>
    <w:p w14:paraId="35700035" w14:textId="77777777" w:rsidR="003941DB" w:rsidRPr="00567BD8" w:rsidRDefault="003941DB" w:rsidP="003941DB">
      <w:pPr>
        <w:spacing w:after="0" w:line="240" w:lineRule="auto"/>
        <w:rPr>
          <w:rFonts w:ascii="Times New Roman" w:hAnsi="Times New Roman"/>
          <w:sz w:val="24"/>
          <w:szCs w:val="24"/>
        </w:rPr>
      </w:pPr>
    </w:p>
    <w:p w14:paraId="24C4B524" w14:textId="77777777" w:rsidR="003941DB" w:rsidRPr="00567BD8" w:rsidRDefault="003941DB" w:rsidP="003941DB">
      <w:pPr>
        <w:spacing w:after="0" w:line="240" w:lineRule="auto"/>
        <w:rPr>
          <w:rFonts w:ascii="Times New Roman" w:hAnsi="Times New Roman"/>
          <w:sz w:val="24"/>
          <w:szCs w:val="24"/>
        </w:rPr>
      </w:pPr>
    </w:p>
    <w:p w14:paraId="2965EF49" w14:textId="77777777" w:rsidR="003941DB" w:rsidRPr="00567BD8" w:rsidRDefault="003941DB" w:rsidP="003941DB">
      <w:pPr>
        <w:spacing w:after="0" w:line="240" w:lineRule="auto"/>
        <w:rPr>
          <w:rFonts w:ascii="Times New Roman" w:hAnsi="Times New Roman"/>
          <w:sz w:val="24"/>
          <w:szCs w:val="24"/>
        </w:rPr>
        <w:sectPr w:rsidR="003941DB" w:rsidRPr="00567BD8" w:rsidSect="003C6DA4">
          <w:footerReference w:type="default" r:id="rId7"/>
          <w:pgSz w:w="11906" w:h="16838"/>
          <w:pgMar w:top="1134" w:right="851" w:bottom="1134" w:left="851" w:header="709" w:footer="709" w:gutter="0"/>
          <w:cols w:space="708"/>
          <w:docGrid w:linePitch="360"/>
        </w:sectPr>
      </w:pPr>
    </w:p>
    <w:p w14:paraId="469988C1" w14:textId="77777777" w:rsidR="003941DB" w:rsidRPr="00567BD8" w:rsidRDefault="003941DB" w:rsidP="003941DB">
      <w:pPr>
        <w:spacing w:after="0" w:line="240" w:lineRule="auto"/>
        <w:jc w:val="center"/>
        <w:rPr>
          <w:rFonts w:ascii="Times New Roman" w:hAnsi="Times New Roman"/>
          <w:sz w:val="24"/>
          <w:szCs w:val="24"/>
        </w:rPr>
      </w:pPr>
      <w:r>
        <w:rPr>
          <w:rFonts w:ascii="Times New Roman" w:hAnsi="Times New Roman"/>
          <w:sz w:val="24"/>
          <w:szCs w:val="24"/>
        </w:rPr>
        <w:lastRenderedPageBreak/>
        <w:t>Tabela 4</w:t>
      </w:r>
      <w:r w:rsidRPr="00567BD8">
        <w:rPr>
          <w:rFonts w:ascii="Times New Roman" w:hAnsi="Times New Roman"/>
          <w:sz w:val="24"/>
          <w:szCs w:val="24"/>
        </w:rPr>
        <w:t>. Distribuição da pauta de exportações de acordo com as subcategorias tecnológicas, 2000 e 2010.</w:t>
      </w: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856"/>
        <w:gridCol w:w="908"/>
        <w:gridCol w:w="856"/>
        <w:gridCol w:w="1016"/>
        <w:gridCol w:w="893"/>
        <w:gridCol w:w="859"/>
        <w:gridCol w:w="887"/>
        <w:gridCol w:w="887"/>
        <w:gridCol w:w="875"/>
        <w:gridCol w:w="902"/>
        <w:gridCol w:w="902"/>
        <w:gridCol w:w="903"/>
        <w:gridCol w:w="866"/>
        <w:gridCol w:w="893"/>
        <w:gridCol w:w="893"/>
      </w:tblGrid>
      <w:tr w:rsidR="003941DB" w:rsidRPr="00567BD8" w14:paraId="41BCF4AD" w14:textId="77777777" w:rsidTr="001C3087">
        <w:trPr>
          <w:trHeight w:val="506"/>
        </w:trPr>
        <w:tc>
          <w:tcPr>
            <w:tcW w:w="1720" w:type="dxa"/>
            <w:tcBorders>
              <w:top w:val="single" w:sz="8" w:space="0" w:color="000000"/>
              <w:left w:val="nil"/>
              <w:bottom w:val="single" w:sz="8" w:space="0" w:color="000000"/>
              <w:right w:val="nil"/>
            </w:tcBorders>
            <w:shd w:val="clear" w:color="auto" w:fill="FFFFFF"/>
            <w:vAlign w:val="center"/>
          </w:tcPr>
          <w:p w14:paraId="0B2027A9"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2000</w:t>
            </w:r>
          </w:p>
        </w:tc>
        <w:tc>
          <w:tcPr>
            <w:tcW w:w="908" w:type="dxa"/>
            <w:tcBorders>
              <w:top w:val="single" w:sz="8" w:space="0" w:color="000000"/>
              <w:left w:val="nil"/>
              <w:bottom w:val="single" w:sz="8" w:space="0" w:color="000000"/>
              <w:right w:val="nil"/>
            </w:tcBorders>
            <w:shd w:val="clear" w:color="auto" w:fill="FFFFFF"/>
            <w:vAlign w:val="center"/>
          </w:tcPr>
          <w:p w14:paraId="6B9E462C"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PP (%)</w:t>
            </w:r>
          </w:p>
        </w:tc>
        <w:tc>
          <w:tcPr>
            <w:tcW w:w="856" w:type="dxa"/>
            <w:tcBorders>
              <w:top w:val="single" w:sz="8" w:space="0" w:color="000000"/>
              <w:left w:val="nil"/>
              <w:bottom w:val="single" w:sz="8" w:space="0" w:color="000000"/>
              <w:right w:val="nil"/>
            </w:tcBorders>
            <w:shd w:val="clear" w:color="auto" w:fill="FFFFFF"/>
            <w:vAlign w:val="center"/>
          </w:tcPr>
          <w:p w14:paraId="31F706A3"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RB</w:t>
            </w:r>
          </w:p>
        </w:tc>
        <w:tc>
          <w:tcPr>
            <w:tcW w:w="976" w:type="dxa"/>
            <w:tcBorders>
              <w:top w:val="single" w:sz="8" w:space="0" w:color="000000"/>
              <w:left w:val="nil"/>
              <w:bottom w:val="single" w:sz="8" w:space="0" w:color="000000"/>
              <w:right w:val="nil"/>
            </w:tcBorders>
            <w:shd w:val="clear" w:color="auto" w:fill="FFFFFF"/>
            <w:vAlign w:val="center"/>
          </w:tcPr>
          <w:p w14:paraId="6CC67068"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RB1(%)</w:t>
            </w:r>
          </w:p>
        </w:tc>
        <w:tc>
          <w:tcPr>
            <w:tcW w:w="893" w:type="dxa"/>
            <w:tcBorders>
              <w:top w:val="single" w:sz="8" w:space="0" w:color="000000"/>
              <w:left w:val="nil"/>
              <w:bottom w:val="single" w:sz="8" w:space="0" w:color="000000"/>
              <w:right w:val="nil"/>
            </w:tcBorders>
            <w:shd w:val="clear" w:color="auto" w:fill="FFFFFF"/>
            <w:vAlign w:val="center"/>
          </w:tcPr>
          <w:p w14:paraId="13D333C7"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RB2 (%)</w:t>
            </w:r>
          </w:p>
        </w:tc>
        <w:tc>
          <w:tcPr>
            <w:tcW w:w="859" w:type="dxa"/>
            <w:tcBorders>
              <w:top w:val="single" w:sz="8" w:space="0" w:color="000000"/>
              <w:left w:val="nil"/>
              <w:bottom w:val="single" w:sz="8" w:space="0" w:color="000000"/>
              <w:right w:val="nil"/>
            </w:tcBorders>
            <w:shd w:val="clear" w:color="auto" w:fill="FFFFFF"/>
            <w:vAlign w:val="center"/>
          </w:tcPr>
          <w:p w14:paraId="287625A6"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LT</w:t>
            </w:r>
          </w:p>
        </w:tc>
        <w:tc>
          <w:tcPr>
            <w:tcW w:w="887" w:type="dxa"/>
            <w:tcBorders>
              <w:top w:val="single" w:sz="8" w:space="0" w:color="000000"/>
              <w:left w:val="nil"/>
              <w:bottom w:val="single" w:sz="8" w:space="0" w:color="000000"/>
              <w:right w:val="nil"/>
            </w:tcBorders>
            <w:shd w:val="clear" w:color="auto" w:fill="FFFFFF"/>
            <w:vAlign w:val="center"/>
          </w:tcPr>
          <w:p w14:paraId="578F084D"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LT1 (%)</w:t>
            </w:r>
          </w:p>
        </w:tc>
        <w:tc>
          <w:tcPr>
            <w:tcW w:w="887" w:type="dxa"/>
            <w:tcBorders>
              <w:top w:val="single" w:sz="8" w:space="0" w:color="000000"/>
              <w:left w:val="nil"/>
              <w:bottom w:val="single" w:sz="8" w:space="0" w:color="000000"/>
              <w:right w:val="nil"/>
            </w:tcBorders>
            <w:shd w:val="clear" w:color="auto" w:fill="FFFFFF"/>
            <w:vAlign w:val="center"/>
          </w:tcPr>
          <w:p w14:paraId="253E5840"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LT2 (%)</w:t>
            </w:r>
          </w:p>
        </w:tc>
        <w:tc>
          <w:tcPr>
            <w:tcW w:w="875" w:type="dxa"/>
            <w:tcBorders>
              <w:top w:val="single" w:sz="8" w:space="0" w:color="000000"/>
              <w:left w:val="nil"/>
              <w:bottom w:val="single" w:sz="8" w:space="0" w:color="000000"/>
              <w:right w:val="nil"/>
            </w:tcBorders>
            <w:shd w:val="clear" w:color="auto" w:fill="FFFFFF"/>
            <w:vAlign w:val="center"/>
          </w:tcPr>
          <w:p w14:paraId="63CC66C4"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w:t>
            </w:r>
          </w:p>
        </w:tc>
        <w:tc>
          <w:tcPr>
            <w:tcW w:w="902" w:type="dxa"/>
            <w:tcBorders>
              <w:top w:val="single" w:sz="8" w:space="0" w:color="000000"/>
              <w:left w:val="nil"/>
              <w:bottom w:val="single" w:sz="8" w:space="0" w:color="000000"/>
              <w:right w:val="nil"/>
            </w:tcBorders>
            <w:shd w:val="clear" w:color="auto" w:fill="FFFFFF"/>
            <w:vAlign w:val="center"/>
          </w:tcPr>
          <w:p w14:paraId="338F4D0A"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MT1 (%)</w:t>
            </w:r>
          </w:p>
        </w:tc>
        <w:tc>
          <w:tcPr>
            <w:tcW w:w="902" w:type="dxa"/>
            <w:tcBorders>
              <w:top w:val="single" w:sz="8" w:space="0" w:color="000000"/>
              <w:left w:val="nil"/>
              <w:bottom w:val="single" w:sz="8" w:space="0" w:color="000000"/>
              <w:right w:val="nil"/>
            </w:tcBorders>
            <w:shd w:val="clear" w:color="auto" w:fill="FFFFFF"/>
            <w:vAlign w:val="center"/>
          </w:tcPr>
          <w:p w14:paraId="1B8B3853"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MT2 (%)</w:t>
            </w:r>
          </w:p>
        </w:tc>
        <w:tc>
          <w:tcPr>
            <w:tcW w:w="903" w:type="dxa"/>
            <w:tcBorders>
              <w:top w:val="single" w:sz="8" w:space="0" w:color="000000"/>
              <w:left w:val="nil"/>
              <w:bottom w:val="single" w:sz="8" w:space="0" w:color="000000"/>
              <w:right w:val="nil"/>
            </w:tcBorders>
            <w:shd w:val="clear" w:color="auto" w:fill="FFFFFF"/>
            <w:vAlign w:val="center"/>
          </w:tcPr>
          <w:p w14:paraId="46FC8AC3"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MT3 (%)</w:t>
            </w:r>
          </w:p>
        </w:tc>
        <w:tc>
          <w:tcPr>
            <w:tcW w:w="866" w:type="dxa"/>
            <w:tcBorders>
              <w:top w:val="single" w:sz="8" w:space="0" w:color="000000"/>
              <w:left w:val="nil"/>
              <w:bottom w:val="single" w:sz="8" w:space="0" w:color="000000"/>
              <w:right w:val="nil"/>
            </w:tcBorders>
            <w:shd w:val="clear" w:color="auto" w:fill="FFFFFF"/>
            <w:vAlign w:val="center"/>
          </w:tcPr>
          <w:p w14:paraId="61644709"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HT</w:t>
            </w:r>
          </w:p>
        </w:tc>
        <w:tc>
          <w:tcPr>
            <w:tcW w:w="893" w:type="dxa"/>
            <w:tcBorders>
              <w:top w:val="single" w:sz="8" w:space="0" w:color="000000"/>
              <w:left w:val="nil"/>
              <w:bottom w:val="single" w:sz="8" w:space="0" w:color="000000"/>
              <w:right w:val="nil"/>
            </w:tcBorders>
            <w:shd w:val="clear" w:color="auto" w:fill="FFFFFF"/>
            <w:vAlign w:val="center"/>
          </w:tcPr>
          <w:p w14:paraId="5F060932"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HT1 (%)</w:t>
            </w:r>
          </w:p>
        </w:tc>
        <w:tc>
          <w:tcPr>
            <w:tcW w:w="893" w:type="dxa"/>
            <w:tcBorders>
              <w:top w:val="single" w:sz="8" w:space="0" w:color="000000"/>
              <w:left w:val="nil"/>
              <w:bottom w:val="single" w:sz="8" w:space="0" w:color="000000"/>
              <w:right w:val="nil"/>
            </w:tcBorders>
            <w:shd w:val="clear" w:color="auto" w:fill="FFFFFF"/>
            <w:vAlign w:val="center"/>
          </w:tcPr>
          <w:p w14:paraId="059BB6B5"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HT2 (%)</w:t>
            </w:r>
          </w:p>
        </w:tc>
      </w:tr>
      <w:tr w:rsidR="003941DB" w:rsidRPr="00567BD8" w14:paraId="29DE6EB3" w14:textId="77777777" w:rsidTr="001C3087">
        <w:trPr>
          <w:trHeight w:val="506"/>
        </w:trPr>
        <w:tc>
          <w:tcPr>
            <w:tcW w:w="1720" w:type="dxa"/>
            <w:tcBorders>
              <w:left w:val="nil"/>
              <w:right w:val="nil"/>
            </w:tcBorders>
            <w:shd w:val="clear" w:color="auto" w:fill="FFFFFF"/>
            <w:vAlign w:val="center"/>
          </w:tcPr>
          <w:p w14:paraId="09037029"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tcBorders>
              <w:left w:val="nil"/>
              <w:right w:val="nil"/>
            </w:tcBorders>
            <w:shd w:val="clear" w:color="auto" w:fill="FFFFFF"/>
            <w:vAlign w:val="center"/>
          </w:tcPr>
          <w:p w14:paraId="63F28A2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14,23</w:t>
            </w:r>
          </w:p>
        </w:tc>
        <w:tc>
          <w:tcPr>
            <w:tcW w:w="856" w:type="dxa"/>
            <w:tcBorders>
              <w:left w:val="nil"/>
              <w:right w:val="nil"/>
            </w:tcBorders>
            <w:shd w:val="clear" w:color="auto" w:fill="FFFFFF"/>
            <w:vAlign w:val="center"/>
          </w:tcPr>
          <w:p w14:paraId="6AAB731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15,24</w:t>
            </w:r>
          </w:p>
        </w:tc>
        <w:tc>
          <w:tcPr>
            <w:tcW w:w="976" w:type="dxa"/>
            <w:tcBorders>
              <w:left w:val="nil"/>
              <w:right w:val="nil"/>
            </w:tcBorders>
            <w:shd w:val="clear" w:color="auto" w:fill="FFFFFF"/>
            <w:vAlign w:val="center"/>
          </w:tcPr>
          <w:p w14:paraId="4E6AAFD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6,72</w:t>
            </w:r>
          </w:p>
        </w:tc>
        <w:tc>
          <w:tcPr>
            <w:tcW w:w="893" w:type="dxa"/>
            <w:tcBorders>
              <w:left w:val="nil"/>
              <w:right w:val="nil"/>
            </w:tcBorders>
            <w:shd w:val="clear" w:color="auto" w:fill="FFFFFF"/>
            <w:vAlign w:val="center"/>
          </w:tcPr>
          <w:p w14:paraId="6DE8A25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8,52</w:t>
            </w:r>
          </w:p>
        </w:tc>
        <w:tc>
          <w:tcPr>
            <w:tcW w:w="859" w:type="dxa"/>
            <w:tcBorders>
              <w:left w:val="nil"/>
              <w:right w:val="nil"/>
            </w:tcBorders>
            <w:shd w:val="clear" w:color="auto" w:fill="FFFFFF"/>
            <w:vAlign w:val="center"/>
          </w:tcPr>
          <w:p w14:paraId="10A80E1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15,24</w:t>
            </w:r>
          </w:p>
        </w:tc>
        <w:tc>
          <w:tcPr>
            <w:tcW w:w="887" w:type="dxa"/>
            <w:tcBorders>
              <w:left w:val="nil"/>
              <w:right w:val="nil"/>
            </w:tcBorders>
            <w:shd w:val="clear" w:color="auto" w:fill="FFFFFF"/>
            <w:vAlign w:val="center"/>
          </w:tcPr>
          <w:p w14:paraId="1A323EC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6,79</w:t>
            </w:r>
          </w:p>
        </w:tc>
        <w:tc>
          <w:tcPr>
            <w:tcW w:w="887" w:type="dxa"/>
            <w:tcBorders>
              <w:left w:val="nil"/>
              <w:right w:val="nil"/>
            </w:tcBorders>
            <w:shd w:val="clear" w:color="auto" w:fill="FFFFFF"/>
            <w:vAlign w:val="center"/>
          </w:tcPr>
          <w:p w14:paraId="149F6D1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8,46</w:t>
            </w:r>
          </w:p>
        </w:tc>
        <w:tc>
          <w:tcPr>
            <w:tcW w:w="875" w:type="dxa"/>
            <w:tcBorders>
              <w:left w:val="nil"/>
              <w:right w:val="nil"/>
            </w:tcBorders>
            <w:shd w:val="clear" w:color="auto" w:fill="FFFFFF"/>
            <w:vAlign w:val="center"/>
          </w:tcPr>
          <w:p w14:paraId="43294E3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31,86</w:t>
            </w:r>
          </w:p>
        </w:tc>
        <w:tc>
          <w:tcPr>
            <w:tcW w:w="902" w:type="dxa"/>
            <w:tcBorders>
              <w:left w:val="nil"/>
              <w:right w:val="nil"/>
            </w:tcBorders>
            <w:shd w:val="clear" w:color="auto" w:fill="FFFFFF"/>
            <w:vAlign w:val="center"/>
          </w:tcPr>
          <w:p w14:paraId="22AB8B8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9,65</w:t>
            </w:r>
          </w:p>
        </w:tc>
        <w:tc>
          <w:tcPr>
            <w:tcW w:w="902" w:type="dxa"/>
            <w:tcBorders>
              <w:left w:val="nil"/>
              <w:right w:val="nil"/>
            </w:tcBorders>
            <w:shd w:val="clear" w:color="auto" w:fill="FFFFFF"/>
            <w:vAlign w:val="center"/>
          </w:tcPr>
          <w:p w14:paraId="2A1455D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7,15</w:t>
            </w:r>
          </w:p>
        </w:tc>
        <w:tc>
          <w:tcPr>
            <w:tcW w:w="903" w:type="dxa"/>
            <w:tcBorders>
              <w:left w:val="nil"/>
              <w:right w:val="nil"/>
            </w:tcBorders>
            <w:shd w:val="clear" w:color="auto" w:fill="FFFFFF"/>
            <w:vAlign w:val="center"/>
          </w:tcPr>
          <w:p w14:paraId="692E01D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15,06</w:t>
            </w:r>
          </w:p>
        </w:tc>
        <w:tc>
          <w:tcPr>
            <w:tcW w:w="866" w:type="dxa"/>
            <w:tcBorders>
              <w:left w:val="nil"/>
              <w:right w:val="nil"/>
            </w:tcBorders>
            <w:shd w:val="clear" w:color="auto" w:fill="FFFFFF"/>
            <w:vAlign w:val="center"/>
          </w:tcPr>
          <w:p w14:paraId="250A05D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23,43</w:t>
            </w:r>
          </w:p>
        </w:tc>
        <w:tc>
          <w:tcPr>
            <w:tcW w:w="893" w:type="dxa"/>
            <w:tcBorders>
              <w:left w:val="nil"/>
              <w:right w:val="nil"/>
            </w:tcBorders>
            <w:shd w:val="clear" w:color="auto" w:fill="FFFFFF"/>
            <w:vAlign w:val="center"/>
          </w:tcPr>
          <w:p w14:paraId="0C8F472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17,97</w:t>
            </w:r>
          </w:p>
        </w:tc>
        <w:tc>
          <w:tcPr>
            <w:tcW w:w="893" w:type="dxa"/>
            <w:tcBorders>
              <w:left w:val="nil"/>
              <w:right w:val="nil"/>
            </w:tcBorders>
            <w:shd w:val="clear" w:color="auto" w:fill="FFFFFF"/>
            <w:vAlign w:val="center"/>
          </w:tcPr>
          <w:p w14:paraId="6FA862A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5,46</w:t>
            </w:r>
          </w:p>
        </w:tc>
      </w:tr>
      <w:tr w:rsidR="003941DB" w:rsidRPr="00567BD8" w14:paraId="3CC32E92" w14:textId="77777777" w:rsidTr="001C3087">
        <w:trPr>
          <w:trHeight w:val="506"/>
        </w:trPr>
        <w:tc>
          <w:tcPr>
            <w:tcW w:w="1720" w:type="dxa"/>
            <w:shd w:val="clear" w:color="auto" w:fill="FFFFFF"/>
            <w:vAlign w:val="center"/>
          </w:tcPr>
          <w:p w14:paraId="55499993"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shd w:val="clear" w:color="auto" w:fill="FFFFFF"/>
            <w:vAlign w:val="center"/>
          </w:tcPr>
          <w:p w14:paraId="0395805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10,35</w:t>
            </w:r>
          </w:p>
        </w:tc>
        <w:tc>
          <w:tcPr>
            <w:tcW w:w="856" w:type="dxa"/>
            <w:shd w:val="clear" w:color="auto" w:fill="FFFFFF"/>
            <w:vAlign w:val="center"/>
          </w:tcPr>
          <w:p w14:paraId="196A08B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16,09</w:t>
            </w:r>
          </w:p>
        </w:tc>
        <w:tc>
          <w:tcPr>
            <w:tcW w:w="976" w:type="dxa"/>
            <w:shd w:val="clear" w:color="auto" w:fill="FFFFFF"/>
            <w:vAlign w:val="center"/>
          </w:tcPr>
          <w:p w14:paraId="13DE00C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7,55</w:t>
            </w:r>
          </w:p>
        </w:tc>
        <w:tc>
          <w:tcPr>
            <w:tcW w:w="893" w:type="dxa"/>
            <w:shd w:val="clear" w:color="auto" w:fill="FFFFFF"/>
            <w:vAlign w:val="center"/>
          </w:tcPr>
          <w:p w14:paraId="46D1462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8,54</w:t>
            </w:r>
          </w:p>
        </w:tc>
        <w:tc>
          <w:tcPr>
            <w:tcW w:w="859" w:type="dxa"/>
            <w:shd w:val="clear" w:color="auto" w:fill="FFFFFF"/>
            <w:vAlign w:val="center"/>
          </w:tcPr>
          <w:p w14:paraId="657E5C2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12,96</w:t>
            </w:r>
          </w:p>
        </w:tc>
        <w:tc>
          <w:tcPr>
            <w:tcW w:w="887" w:type="dxa"/>
            <w:shd w:val="clear" w:color="auto" w:fill="FFFFFF"/>
            <w:vAlign w:val="center"/>
          </w:tcPr>
          <w:p w14:paraId="3BA13CC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4,22</w:t>
            </w:r>
          </w:p>
        </w:tc>
        <w:tc>
          <w:tcPr>
            <w:tcW w:w="887" w:type="dxa"/>
            <w:shd w:val="clear" w:color="auto" w:fill="FFFFFF"/>
            <w:vAlign w:val="center"/>
          </w:tcPr>
          <w:p w14:paraId="33A5492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8,73</w:t>
            </w:r>
          </w:p>
        </w:tc>
        <w:tc>
          <w:tcPr>
            <w:tcW w:w="875" w:type="dxa"/>
            <w:shd w:val="clear" w:color="auto" w:fill="FFFFFF"/>
            <w:vAlign w:val="center"/>
          </w:tcPr>
          <w:p w14:paraId="66F4331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37,46</w:t>
            </w:r>
          </w:p>
        </w:tc>
        <w:tc>
          <w:tcPr>
            <w:tcW w:w="902" w:type="dxa"/>
            <w:shd w:val="clear" w:color="auto" w:fill="FFFFFF"/>
            <w:vAlign w:val="center"/>
          </w:tcPr>
          <w:p w14:paraId="4159A02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12,17</w:t>
            </w:r>
          </w:p>
        </w:tc>
        <w:tc>
          <w:tcPr>
            <w:tcW w:w="902" w:type="dxa"/>
            <w:shd w:val="clear" w:color="auto" w:fill="FFFFFF"/>
            <w:vAlign w:val="center"/>
          </w:tcPr>
          <w:p w14:paraId="2660B52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7,95</w:t>
            </w:r>
          </w:p>
        </w:tc>
        <w:tc>
          <w:tcPr>
            <w:tcW w:w="903" w:type="dxa"/>
            <w:shd w:val="clear" w:color="auto" w:fill="FFFFFF"/>
            <w:vAlign w:val="center"/>
          </w:tcPr>
          <w:p w14:paraId="6711941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17,34</w:t>
            </w:r>
          </w:p>
        </w:tc>
        <w:tc>
          <w:tcPr>
            <w:tcW w:w="866" w:type="dxa"/>
            <w:shd w:val="clear" w:color="auto" w:fill="FFFFFF"/>
            <w:vAlign w:val="center"/>
          </w:tcPr>
          <w:p w14:paraId="286B462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23,15</w:t>
            </w:r>
          </w:p>
        </w:tc>
        <w:tc>
          <w:tcPr>
            <w:tcW w:w="893" w:type="dxa"/>
            <w:shd w:val="clear" w:color="auto" w:fill="FFFFFF"/>
            <w:vAlign w:val="center"/>
          </w:tcPr>
          <w:p w14:paraId="366EC2B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16,18</w:t>
            </w:r>
          </w:p>
        </w:tc>
        <w:tc>
          <w:tcPr>
            <w:tcW w:w="893" w:type="dxa"/>
            <w:shd w:val="clear" w:color="auto" w:fill="FFFFFF"/>
            <w:vAlign w:val="center"/>
          </w:tcPr>
          <w:p w14:paraId="5230FF6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6,97</w:t>
            </w:r>
          </w:p>
        </w:tc>
      </w:tr>
      <w:tr w:rsidR="003941DB" w:rsidRPr="00567BD8" w14:paraId="7EEC65BF" w14:textId="77777777" w:rsidTr="001C3087">
        <w:trPr>
          <w:trHeight w:val="506"/>
        </w:trPr>
        <w:tc>
          <w:tcPr>
            <w:tcW w:w="1720" w:type="dxa"/>
            <w:tcBorders>
              <w:left w:val="nil"/>
              <w:right w:val="nil"/>
            </w:tcBorders>
            <w:shd w:val="clear" w:color="auto" w:fill="FFFFFF"/>
            <w:vAlign w:val="center"/>
          </w:tcPr>
          <w:p w14:paraId="26DE5F32"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tcBorders>
              <w:left w:val="nil"/>
              <w:right w:val="nil"/>
            </w:tcBorders>
            <w:shd w:val="clear" w:color="auto" w:fill="FFFFFF"/>
            <w:vAlign w:val="center"/>
          </w:tcPr>
          <w:p w14:paraId="3BF6D7E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23,42</w:t>
            </w:r>
          </w:p>
        </w:tc>
        <w:tc>
          <w:tcPr>
            <w:tcW w:w="856" w:type="dxa"/>
            <w:tcBorders>
              <w:left w:val="nil"/>
              <w:right w:val="nil"/>
            </w:tcBorders>
            <w:shd w:val="clear" w:color="auto" w:fill="FFFFFF"/>
            <w:vAlign w:val="center"/>
          </w:tcPr>
          <w:p w14:paraId="07C6AC5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13,24</w:t>
            </w:r>
          </w:p>
        </w:tc>
        <w:tc>
          <w:tcPr>
            <w:tcW w:w="976" w:type="dxa"/>
            <w:tcBorders>
              <w:left w:val="nil"/>
              <w:right w:val="nil"/>
            </w:tcBorders>
            <w:shd w:val="clear" w:color="auto" w:fill="FFFFFF"/>
            <w:vAlign w:val="center"/>
          </w:tcPr>
          <w:p w14:paraId="6BCE482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4,77</w:t>
            </w:r>
          </w:p>
        </w:tc>
        <w:tc>
          <w:tcPr>
            <w:tcW w:w="893" w:type="dxa"/>
            <w:tcBorders>
              <w:left w:val="nil"/>
              <w:right w:val="nil"/>
            </w:tcBorders>
            <w:shd w:val="clear" w:color="auto" w:fill="FFFFFF"/>
            <w:vAlign w:val="center"/>
          </w:tcPr>
          <w:p w14:paraId="63B2724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8,47</w:t>
            </w:r>
          </w:p>
        </w:tc>
        <w:tc>
          <w:tcPr>
            <w:tcW w:w="859" w:type="dxa"/>
            <w:tcBorders>
              <w:left w:val="nil"/>
              <w:right w:val="nil"/>
            </w:tcBorders>
            <w:shd w:val="clear" w:color="auto" w:fill="FFFFFF"/>
            <w:vAlign w:val="center"/>
          </w:tcPr>
          <w:p w14:paraId="4FD8037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20,67</w:t>
            </w:r>
          </w:p>
        </w:tc>
        <w:tc>
          <w:tcPr>
            <w:tcW w:w="887" w:type="dxa"/>
            <w:tcBorders>
              <w:left w:val="nil"/>
              <w:right w:val="nil"/>
            </w:tcBorders>
            <w:shd w:val="clear" w:color="auto" w:fill="FFFFFF"/>
            <w:vAlign w:val="center"/>
          </w:tcPr>
          <w:p w14:paraId="2D0999A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12,87</w:t>
            </w:r>
          </w:p>
        </w:tc>
        <w:tc>
          <w:tcPr>
            <w:tcW w:w="887" w:type="dxa"/>
            <w:tcBorders>
              <w:left w:val="nil"/>
              <w:right w:val="nil"/>
            </w:tcBorders>
            <w:shd w:val="clear" w:color="auto" w:fill="FFFFFF"/>
            <w:vAlign w:val="center"/>
          </w:tcPr>
          <w:p w14:paraId="6457DEE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7,80</w:t>
            </w:r>
          </w:p>
        </w:tc>
        <w:tc>
          <w:tcPr>
            <w:tcW w:w="875" w:type="dxa"/>
            <w:tcBorders>
              <w:left w:val="nil"/>
              <w:right w:val="nil"/>
            </w:tcBorders>
            <w:shd w:val="clear" w:color="auto" w:fill="FFFFFF"/>
            <w:vAlign w:val="center"/>
          </w:tcPr>
          <w:p w14:paraId="1A0F11D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18,58</w:t>
            </w:r>
          </w:p>
        </w:tc>
        <w:tc>
          <w:tcPr>
            <w:tcW w:w="902" w:type="dxa"/>
            <w:tcBorders>
              <w:left w:val="nil"/>
              <w:right w:val="nil"/>
            </w:tcBorders>
            <w:shd w:val="clear" w:color="auto" w:fill="FFFFFF"/>
            <w:vAlign w:val="center"/>
          </w:tcPr>
          <w:p w14:paraId="4F2C61B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3,66</w:t>
            </w:r>
          </w:p>
        </w:tc>
        <w:tc>
          <w:tcPr>
            <w:tcW w:w="902" w:type="dxa"/>
            <w:tcBorders>
              <w:left w:val="nil"/>
              <w:right w:val="nil"/>
            </w:tcBorders>
            <w:shd w:val="clear" w:color="auto" w:fill="FFFFFF"/>
            <w:vAlign w:val="center"/>
          </w:tcPr>
          <w:p w14:paraId="74AD5F9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5,26</w:t>
            </w:r>
          </w:p>
        </w:tc>
        <w:tc>
          <w:tcPr>
            <w:tcW w:w="903" w:type="dxa"/>
            <w:tcBorders>
              <w:left w:val="nil"/>
              <w:right w:val="nil"/>
            </w:tcBorders>
            <w:shd w:val="clear" w:color="auto" w:fill="FFFFFF"/>
            <w:vAlign w:val="center"/>
          </w:tcPr>
          <w:p w14:paraId="3A38902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9,65</w:t>
            </w:r>
          </w:p>
        </w:tc>
        <w:tc>
          <w:tcPr>
            <w:tcW w:w="866" w:type="dxa"/>
            <w:tcBorders>
              <w:left w:val="nil"/>
              <w:right w:val="nil"/>
            </w:tcBorders>
            <w:shd w:val="clear" w:color="auto" w:fill="FFFFFF"/>
            <w:vAlign w:val="center"/>
          </w:tcPr>
          <w:p w14:paraId="26FEE47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24,09</w:t>
            </w:r>
          </w:p>
        </w:tc>
        <w:tc>
          <w:tcPr>
            <w:tcW w:w="893" w:type="dxa"/>
            <w:tcBorders>
              <w:left w:val="nil"/>
              <w:right w:val="nil"/>
            </w:tcBorders>
            <w:shd w:val="clear" w:color="auto" w:fill="FFFFFF"/>
            <w:vAlign w:val="center"/>
          </w:tcPr>
          <w:p w14:paraId="1B904B5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22,22</w:t>
            </w:r>
          </w:p>
        </w:tc>
        <w:tc>
          <w:tcPr>
            <w:tcW w:w="893" w:type="dxa"/>
            <w:tcBorders>
              <w:left w:val="nil"/>
              <w:right w:val="nil"/>
            </w:tcBorders>
            <w:shd w:val="clear" w:color="auto" w:fill="FFFFFF"/>
            <w:vAlign w:val="center"/>
          </w:tcPr>
          <w:p w14:paraId="09A7A18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1,88</w:t>
            </w:r>
          </w:p>
        </w:tc>
      </w:tr>
      <w:tr w:rsidR="003941DB" w:rsidRPr="00567BD8" w14:paraId="6549443A" w14:textId="77777777" w:rsidTr="001C3087">
        <w:trPr>
          <w:trHeight w:val="506"/>
        </w:trPr>
        <w:tc>
          <w:tcPr>
            <w:tcW w:w="1720" w:type="dxa"/>
            <w:shd w:val="clear" w:color="auto" w:fill="FFFFFF"/>
            <w:vAlign w:val="center"/>
          </w:tcPr>
          <w:p w14:paraId="4E0848F2"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Leste Asiático</w:t>
            </w:r>
          </w:p>
        </w:tc>
        <w:tc>
          <w:tcPr>
            <w:tcW w:w="908" w:type="dxa"/>
            <w:shd w:val="clear" w:color="auto" w:fill="FFFFFF"/>
            <w:vAlign w:val="center"/>
          </w:tcPr>
          <w:p w14:paraId="2EE34FC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6,14</w:t>
            </w:r>
          </w:p>
        </w:tc>
        <w:tc>
          <w:tcPr>
            <w:tcW w:w="856" w:type="dxa"/>
            <w:shd w:val="clear" w:color="auto" w:fill="FFFFFF"/>
            <w:vAlign w:val="center"/>
          </w:tcPr>
          <w:p w14:paraId="6178FD7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9,08</w:t>
            </w:r>
          </w:p>
        </w:tc>
        <w:tc>
          <w:tcPr>
            <w:tcW w:w="976" w:type="dxa"/>
            <w:shd w:val="clear" w:color="auto" w:fill="FFFFFF"/>
            <w:vAlign w:val="center"/>
          </w:tcPr>
          <w:p w14:paraId="79A03BC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3,77</w:t>
            </w:r>
          </w:p>
        </w:tc>
        <w:tc>
          <w:tcPr>
            <w:tcW w:w="893" w:type="dxa"/>
            <w:shd w:val="clear" w:color="auto" w:fill="FFFFFF"/>
            <w:vAlign w:val="center"/>
          </w:tcPr>
          <w:p w14:paraId="13215B8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5,31</w:t>
            </w:r>
          </w:p>
        </w:tc>
        <w:tc>
          <w:tcPr>
            <w:tcW w:w="859" w:type="dxa"/>
            <w:shd w:val="clear" w:color="auto" w:fill="FFFFFF"/>
            <w:vAlign w:val="center"/>
          </w:tcPr>
          <w:p w14:paraId="01C1A3D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32,84</w:t>
            </w:r>
          </w:p>
        </w:tc>
        <w:tc>
          <w:tcPr>
            <w:tcW w:w="887" w:type="dxa"/>
            <w:shd w:val="clear" w:color="auto" w:fill="FFFFFF"/>
            <w:vAlign w:val="center"/>
          </w:tcPr>
          <w:p w14:paraId="7CB809E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20,14</w:t>
            </w:r>
          </w:p>
        </w:tc>
        <w:tc>
          <w:tcPr>
            <w:tcW w:w="887" w:type="dxa"/>
            <w:shd w:val="clear" w:color="auto" w:fill="FFFFFF"/>
            <w:vAlign w:val="center"/>
          </w:tcPr>
          <w:p w14:paraId="3B60109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12,70</w:t>
            </w:r>
          </w:p>
        </w:tc>
        <w:tc>
          <w:tcPr>
            <w:tcW w:w="875" w:type="dxa"/>
            <w:shd w:val="clear" w:color="auto" w:fill="FFFFFF"/>
            <w:vAlign w:val="center"/>
          </w:tcPr>
          <w:p w14:paraId="6F68B05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23,22</w:t>
            </w:r>
          </w:p>
        </w:tc>
        <w:tc>
          <w:tcPr>
            <w:tcW w:w="902" w:type="dxa"/>
            <w:shd w:val="clear" w:color="auto" w:fill="FFFFFF"/>
            <w:vAlign w:val="center"/>
          </w:tcPr>
          <w:p w14:paraId="1E41EAC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3,23</w:t>
            </w:r>
          </w:p>
        </w:tc>
        <w:tc>
          <w:tcPr>
            <w:tcW w:w="902" w:type="dxa"/>
            <w:shd w:val="clear" w:color="auto" w:fill="FFFFFF"/>
            <w:vAlign w:val="center"/>
          </w:tcPr>
          <w:p w14:paraId="61D7860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6,63</w:t>
            </w:r>
          </w:p>
        </w:tc>
        <w:tc>
          <w:tcPr>
            <w:tcW w:w="903" w:type="dxa"/>
            <w:shd w:val="clear" w:color="auto" w:fill="FFFFFF"/>
            <w:vAlign w:val="center"/>
          </w:tcPr>
          <w:p w14:paraId="243D1F1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13,36</w:t>
            </w:r>
          </w:p>
        </w:tc>
        <w:tc>
          <w:tcPr>
            <w:tcW w:w="866" w:type="dxa"/>
            <w:shd w:val="clear" w:color="auto" w:fill="FFFFFF"/>
            <w:vAlign w:val="center"/>
          </w:tcPr>
          <w:p w14:paraId="57DFAFA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28,72</w:t>
            </w:r>
          </w:p>
        </w:tc>
        <w:tc>
          <w:tcPr>
            <w:tcW w:w="893" w:type="dxa"/>
            <w:shd w:val="clear" w:color="auto" w:fill="FFFFFF"/>
            <w:vAlign w:val="center"/>
          </w:tcPr>
          <w:p w14:paraId="3B6310E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26,57</w:t>
            </w:r>
          </w:p>
        </w:tc>
        <w:tc>
          <w:tcPr>
            <w:tcW w:w="893" w:type="dxa"/>
            <w:shd w:val="clear" w:color="auto" w:fill="FFFFFF"/>
            <w:vAlign w:val="center"/>
          </w:tcPr>
          <w:p w14:paraId="628D642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2,15</w:t>
            </w:r>
          </w:p>
        </w:tc>
      </w:tr>
      <w:tr w:rsidR="003941DB" w:rsidRPr="00567BD8" w14:paraId="2A60F288" w14:textId="77777777" w:rsidTr="001C3087">
        <w:trPr>
          <w:trHeight w:val="506"/>
        </w:trPr>
        <w:tc>
          <w:tcPr>
            <w:tcW w:w="1720" w:type="dxa"/>
            <w:tcBorders>
              <w:left w:val="nil"/>
              <w:right w:val="nil"/>
            </w:tcBorders>
            <w:shd w:val="clear" w:color="auto" w:fill="FFFFFF"/>
            <w:vAlign w:val="center"/>
          </w:tcPr>
          <w:p w14:paraId="46CB4727"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Sul Asiático</w:t>
            </w:r>
          </w:p>
        </w:tc>
        <w:tc>
          <w:tcPr>
            <w:tcW w:w="908" w:type="dxa"/>
            <w:tcBorders>
              <w:left w:val="nil"/>
              <w:right w:val="nil"/>
            </w:tcBorders>
            <w:shd w:val="clear" w:color="auto" w:fill="FFFFFF"/>
            <w:vAlign w:val="center"/>
          </w:tcPr>
          <w:p w14:paraId="7F75741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10,72</w:t>
            </w:r>
          </w:p>
        </w:tc>
        <w:tc>
          <w:tcPr>
            <w:tcW w:w="856" w:type="dxa"/>
            <w:tcBorders>
              <w:left w:val="nil"/>
              <w:right w:val="nil"/>
            </w:tcBorders>
            <w:shd w:val="clear" w:color="auto" w:fill="FFFFFF"/>
            <w:vAlign w:val="center"/>
          </w:tcPr>
          <w:p w14:paraId="57F376C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14,54</w:t>
            </w:r>
          </w:p>
        </w:tc>
        <w:tc>
          <w:tcPr>
            <w:tcW w:w="976" w:type="dxa"/>
            <w:tcBorders>
              <w:left w:val="nil"/>
              <w:right w:val="nil"/>
            </w:tcBorders>
            <w:shd w:val="clear" w:color="auto" w:fill="FFFFFF"/>
            <w:vAlign w:val="center"/>
          </w:tcPr>
          <w:p w14:paraId="3220F48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5,86</w:t>
            </w:r>
          </w:p>
        </w:tc>
        <w:tc>
          <w:tcPr>
            <w:tcW w:w="893" w:type="dxa"/>
            <w:tcBorders>
              <w:left w:val="nil"/>
              <w:right w:val="nil"/>
            </w:tcBorders>
            <w:shd w:val="clear" w:color="auto" w:fill="FFFFFF"/>
            <w:vAlign w:val="center"/>
          </w:tcPr>
          <w:p w14:paraId="3551D46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8,67</w:t>
            </w:r>
          </w:p>
        </w:tc>
        <w:tc>
          <w:tcPr>
            <w:tcW w:w="859" w:type="dxa"/>
            <w:tcBorders>
              <w:left w:val="nil"/>
              <w:right w:val="nil"/>
            </w:tcBorders>
            <w:shd w:val="clear" w:color="auto" w:fill="FFFFFF"/>
            <w:vAlign w:val="center"/>
          </w:tcPr>
          <w:p w14:paraId="1F4D785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17,43</w:t>
            </w:r>
          </w:p>
        </w:tc>
        <w:tc>
          <w:tcPr>
            <w:tcW w:w="887" w:type="dxa"/>
            <w:tcBorders>
              <w:left w:val="nil"/>
              <w:right w:val="nil"/>
            </w:tcBorders>
            <w:shd w:val="clear" w:color="auto" w:fill="FFFFFF"/>
            <w:vAlign w:val="center"/>
          </w:tcPr>
          <w:p w14:paraId="7A0D5E3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12,09</w:t>
            </w:r>
          </w:p>
        </w:tc>
        <w:tc>
          <w:tcPr>
            <w:tcW w:w="887" w:type="dxa"/>
            <w:tcBorders>
              <w:left w:val="nil"/>
              <w:right w:val="nil"/>
            </w:tcBorders>
            <w:shd w:val="clear" w:color="auto" w:fill="FFFFFF"/>
            <w:vAlign w:val="center"/>
          </w:tcPr>
          <w:p w14:paraId="6DE3626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5,35</w:t>
            </w:r>
          </w:p>
        </w:tc>
        <w:tc>
          <w:tcPr>
            <w:tcW w:w="875" w:type="dxa"/>
            <w:tcBorders>
              <w:left w:val="nil"/>
              <w:right w:val="nil"/>
            </w:tcBorders>
            <w:shd w:val="clear" w:color="auto" w:fill="FFFFFF"/>
            <w:vAlign w:val="center"/>
          </w:tcPr>
          <w:p w14:paraId="4743EDB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14,42</w:t>
            </w:r>
          </w:p>
        </w:tc>
        <w:tc>
          <w:tcPr>
            <w:tcW w:w="902" w:type="dxa"/>
            <w:tcBorders>
              <w:left w:val="nil"/>
              <w:right w:val="nil"/>
            </w:tcBorders>
            <w:shd w:val="clear" w:color="auto" w:fill="FFFFFF"/>
            <w:vAlign w:val="center"/>
          </w:tcPr>
          <w:p w14:paraId="1402E0D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0,83</w:t>
            </w:r>
          </w:p>
        </w:tc>
        <w:tc>
          <w:tcPr>
            <w:tcW w:w="902" w:type="dxa"/>
            <w:tcBorders>
              <w:left w:val="nil"/>
              <w:right w:val="nil"/>
            </w:tcBorders>
            <w:shd w:val="clear" w:color="auto" w:fill="FFFFFF"/>
            <w:vAlign w:val="center"/>
          </w:tcPr>
          <w:p w14:paraId="4D7878C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4,61</w:t>
            </w:r>
          </w:p>
        </w:tc>
        <w:tc>
          <w:tcPr>
            <w:tcW w:w="903" w:type="dxa"/>
            <w:tcBorders>
              <w:left w:val="nil"/>
              <w:right w:val="nil"/>
            </w:tcBorders>
            <w:shd w:val="clear" w:color="auto" w:fill="FFFFFF"/>
            <w:vAlign w:val="center"/>
          </w:tcPr>
          <w:p w14:paraId="21BDB6D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8,98</w:t>
            </w:r>
          </w:p>
        </w:tc>
        <w:tc>
          <w:tcPr>
            <w:tcW w:w="866" w:type="dxa"/>
            <w:tcBorders>
              <w:left w:val="nil"/>
              <w:right w:val="nil"/>
            </w:tcBorders>
            <w:shd w:val="clear" w:color="auto" w:fill="FFFFFF"/>
            <w:vAlign w:val="center"/>
          </w:tcPr>
          <w:p w14:paraId="061B51F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42,88</w:t>
            </w:r>
          </w:p>
        </w:tc>
        <w:tc>
          <w:tcPr>
            <w:tcW w:w="893" w:type="dxa"/>
            <w:tcBorders>
              <w:left w:val="nil"/>
              <w:right w:val="nil"/>
            </w:tcBorders>
            <w:shd w:val="clear" w:color="auto" w:fill="FFFFFF"/>
            <w:vAlign w:val="center"/>
          </w:tcPr>
          <w:p w14:paraId="612307C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41,07</w:t>
            </w:r>
          </w:p>
        </w:tc>
        <w:tc>
          <w:tcPr>
            <w:tcW w:w="893" w:type="dxa"/>
            <w:tcBorders>
              <w:left w:val="nil"/>
              <w:right w:val="nil"/>
            </w:tcBorders>
            <w:shd w:val="clear" w:color="auto" w:fill="FFFFFF"/>
            <w:vAlign w:val="center"/>
          </w:tcPr>
          <w:p w14:paraId="17EE41D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1,81</w:t>
            </w:r>
          </w:p>
        </w:tc>
      </w:tr>
      <w:tr w:rsidR="003941DB" w:rsidRPr="00567BD8" w14:paraId="1115A2F3" w14:textId="77777777" w:rsidTr="001C3087">
        <w:trPr>
          <w:trHeight w:val="506"/>
        </w:trPr>
        <w:tc>
          <w:tcPr>
            <w:tcW w:w="1720" w:type="dxa"/>
            <w:shd w:val="clear" w:color="auto" w:fill="FFFFFF"/>
            <w:vAlign w:val="center"/>
          </w:tcPr>
          <w:p w14:paraId="644516EF"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OMNA</w:t>
            </w:r>
          </w:p>
        </w:tc>
        <w:tc>
          <w:tcPr>
            <w:tcW w:w="908" w:type="dxa"/>
            <w:shd w:val="clear" w:color="auto" w:fill="FFFFFF"/>
            <w:vAlign w:val="center"/>
          </w:tcPr>
          <w:p w14:paraId="498DAC4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69,11</w:t>
            </w:r>
          </w:p>
        </w:tc>
        <w:tc>
          <w:tcPr>
            <w:tcW w:w="856" w:type="dxa"/>
            <w:shd w:val="clear" w:color="auto" w:fill="FFFFFF"/>
            <w:vAlign w:val="center"/>
          </w:tcPr>
          <w:p w14:paraId="5B164D3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13,53</w:t>
            </w:r>
          </w:p>
        </w:tc>
        <w:tc>
          <w:tcPr>
            <w:tcW w:w="976" w:type="dxa"/>
            <w:shd w:val="clear" w:color="auto" w:fill="FFFFFF"/>
            <w:vAlign w:val="center"/>
          </w:tcPr>
          <w:p w14:paraId="019D571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1,98</w:t>
            </w:r>
          </w:p>
        </w:tc>
        <w:tc>
          <w:tcPr>
            <w:tcW w:w="893" w:type="dxa"/>
            <w:shd w:val="clear" w:color="auto" w:fill="FFFFFF"/>
            <w:vAlign w:val="center"/>
          </w:tcPr>
          <w:p w14:paraId="0C2360A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11,55</w:t>
            </w:r>
          </w:p>
        </w:tc>
        <w:tc>
          <w:tcPr>
            <w:tcW w:w="859" w:type="dxa"/>
            <w:shd w:val="clear" w:color="auto" w:fill="FFFFFF"/>
            <w:vAlign w:val="center"/>
          </w:tcPr>
          <w:p w14:paraId="443FC93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9,25</w:t>
            </w:r>
          </w:p>
        </w:tc>
        <w:tc>
          <w:tcPr>
            <w:tcW w:w="887" w:type="dxa"/>
            <w:shd w:val="clear" w:color="auto" w:fill="FFFFFF"/>
            <w:vAlign w:val="center"/>
          </w:tcPr>
          <w:p w14:paraId="5E16896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6,95</w:t>
            </w:r>
          </w:p>
        </w:tc>
        <w:tc>
          <w:tcPr>
            <w:tcW w:w="887" w:type="dxa"/>
            <w:shd w:val="clear" w:color="auto" w:fill="FFFFFF"/>
            <w:vAlign w:val="center"/>
          </w:tcPr>
          <w:p w14:paraId="21A1E46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2,30</w:t>
            </w:r>
          </w:p>
        </w:tc>
        <w:tc>
          <w:tcPr>
            <w:tcW w:w="875" w:type="dxa"/>
            <w:shd w:val="clear" w:color="auto" w:fill="FFFFFF"/>
            <w:vAlign w:val="center"/>
          </w:tcPr>
          <w:p w14:paraId="5AC2F3F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6,46</w:t>
            </w:r>
          </w:p>
        </w:tc>
        <w:tc>
          <w:tcPr>
            <w:tcW w:w="902" w:type="dxa"/>
            <w:shd w:val="clear" w:color="auto" w:fill="FFFFFF"/>
            <w:vAlign w:val="center"/>
          </w:tcPr>
          <w:p w14:paraId="04153FD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1,12</w:t>
            </w:r>
          </w:p>
        </w:tc>
        <w:tc>
          <w:tcPr>
            <w:tcW w:w="902" w:type="dxa"/>
            <w:shd w:val="clear" w:color="auto" w:fill="FFFFFF"/>
            <w:vAlign w:val="center"/>
          </w:tcPr>
          <w:p w14:paraId="3E3DF18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3,25</w:t>
            </w:r>
          </w:p>
        </w:tc>
        <w:tc>
          <w:tcPr>
            <w:tcW w:w="903" w:type="dxa"/>
            <w:shd w:val="clear" w:color="auto" w:fill="FFFFFF"/>
            <w:vAlign w:val="center"/>
          </w:tcPr>
          <w:p w14:paraId="6968394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2,08</w:t>
            </w:r>
          </w:p>
        </w:tc>
        <w:tc>
          <w:tcPr>
            <w:tcW w:w="866" w:type="dxa"/>
            <w:shd w:val="clear" w:color="auto" w:fill="FFFFFF"/>
            <w:vAlign w:val="center"/>
          </w:tcPr>
          <w:p w14:paraId="5E6B876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1,66</w:t>
            </w:r>
          </w:p>
        </w:tc>
        <w:tc>
          <w:tcPr>
            <w:tcW w:w="893" w:type="dxa"/>
            <w:shd w:val="clear" w:color="auto" w:fill="FFFFFF"/>
            <w:vAlign w:val="center"/>
          </w:tcPr>
          <w:p w14:paraId="5E36765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1,09</w:t>
            </w:r>
          </w:p>
        </w:tc>
        <w:tc>
          <w:tcPr>
            <w:tcW w:w="893" w:type="dxa"/>
            <w:shd w:val="clear" w:color="auto" w:fill="FFFFFF"/>
            <w:vAlign w:val="center"/>
          </w:tcPr>
          <w:p w14:paraId="6A671EC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0,56</w:t>
            </w:r>
          </w:p>
        </w:tc>
      </w:tr>
      <w:tr w:rsidR="003941DB" w:rsidRPr="00567BD8" w14:paraId="124B1697" w14:textId="77777777" w:rsidTr="001C3087">
        <w:trPr>
          <w:trHeight w:val="506"/>
        </w:trPr>
        <w:tc>
          <w:tcPr>
            <w:tcW w:w="1720" w:type="dxa"/>
            <w:tcBorders>
              <w:left w:val="nil"/>
              <w:right w:val="nil"/>
            </w:tcBorders>
            <w:shd w:val="clear" w:color="auto" w:fill="FFFFFF"/>
            <w:vAlign w:val="center"/>
          </w:tcPr>
          <w:p w14:paraId="0618FD27"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ALC1</w:t>
            </w:r>
          </w:p>
        </w:tc>
        <w:tc>
          <w:tcPr>
            <w:tcW w:w="908" w:type="dxa"/>
            <w:tcBorders>
              <w:left w:val="nil"/>
              <w:right w:val="nil"/>
            </w:tcBorders>
            <w:shd w:val="clear" w:color="auto" w:fill="FFFFFF"/>
            <w:vAlign w:val="center"/>
          </w:tcPr>
          <w:p w14:paraId="07B46F7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28,33</w:t>
            </w:r>
          </w:p>
        </w:tc>
        <w:tc>
          <w:tcPr>
            <w:tcW w:w="856" w:type="dxa"/>
            <w:tcBorders>
              <w:left w:val="nil"/>
              <w:right w:val="nil"/>
            </w:tcBorders>
            <w:shd w:val="clear" w:color="auto" w:fill="FFFFFF"/>
            <w:vAlign w:val="center"/>
          </w:tcPr>
          <w:p w14:paraId="3025588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17,18</w:t>
            </w:r>
          </w:p>
        </w:tc>
        <w:tc>
          <w:tcPr>
            <w:tcW w:w="976" w:type="dxa"/>
            <w:tcBorders>
              <w:left w:val="nil"/>
              <w:right w:val="nil"/>
            </w:tcBorders>
            <w:shd w:val="clear" w:color="auto" w:fill="FFFFFF"/>
            <w:vAlign w:val="center"/>
          </w:tcPr>
          <w:p w14:paraId="23C268F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7,47</w:t>
            </w:r>
          </w:p>
        </w:tc>
        <w:tc>
          <w:tcPr>
            <w:tcW w:w="893" w:type="dxa"/>
            <w:tcBorders>
              <w:left w:val="nil"/>
              <w:right w:val="nil"/>
            </w:tcBorders>
            <w:shd w:val="clear" w:color="auto" w:fill="FFFFFF"/>
            <w:vAlign w:val="center"/>
          </w:tcPr>
          <w:p w14:paraId="7441CCD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9,71</w:t>
            </w:r>
          </w:p>
        </w:tc>
        <w:tc>
          <w:tcPr>
            <w:tcW w:w="859" w:type="dxa"/>
            <w:tcBorders>
              <w:left w:val="nil"/>
              <w:right w:val="nil"/>
            </w:tcBorders>
            <w:shd w:val="clear" w:color="auto" w:fill="FFFFFF"/>
            <w:vAlign w:val="center"/>
          </w:tcPr>
          <w:p w14:paraId="1B5BDFF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11,97</w:t>
            </w:r>
          </w:p>
        </w:tc>
        <w:tc>
          <w:tcPr>
            <w:tcW w:w="887" w:type="dxa"/>
            <w:tcBorders>
              <w:left w:val="nil"/>
              <w:right w:val="nil"/>
            </w:tcBorders>
            <w:shd w:val="clear" w:color="auto" w:fill="FFFFFF"/>
            <w:vAlign w:val="center"/>
          </w:tcPr>
          <w:p w14:paraId="2EAB155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5,86</w:t>
            </w:r>
          </w:p>
        </w:tc>
        <w:tc>
          <w:tcPr>
            <w:tcW w:w="887" w:type="dxa"/>
            <w:tcBorders>
              <w:left w:val="nil"/>
              <w:right w:val="nil"/>
            </w:tcBorders>
            <w:shd w:val="clear" w:color="auto" w:fill="FFFFFF"/>
            <w:vAlign w:val="center"/>
          </w:tcPr>
          <w:p w14:paraId="745F717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6,11</w:t>
            </w:r>
          </w:p>
        </w:tc>
        <w:tc>
          <w:tcPr>
            <w:tcW w:w="875" w:type="dxa"/>
            <w:tcBorders>
              <w:left w:val="nil"/>
              <w:right w:val="nil"/>
            </w:tcBorders>
            <w:shd w:val="clear" w:color="auto" w:fill="FFFFFF"/>
            <w:vAlign w:val="center"/>
          </w:tcPr>
          <w:p w14:paraId="0C8FE20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25,69</w:t>
            </w:r>
          </w:p>
        </w:tc>
        <w:tc>
          <w:tcPr>
            <w:tcW w:w="902" w:type="dxa"/>
            <w:tcBorders>
              <w:left w:val="nil"/>
              <w:right w:val="nil"/>
            </w:tcBorders>
            <w:shd w:val="clear" w:color="auto" w:fill="FFFFFF"/>
            <w:vAlign w:val="center"/>
          </w:tcPr>
          <w:p w14:paraId="06DF08A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10,12</w:t>
            </w:r>
          </w:p>
        </w:tc>
        <w:tc>
          <w:tcPr>
            <w:tcW w:w="902" w:type="dxa"/>
            <w:tcBorders>
              <w:left w:val="nil"/>
              <w:right w:val="nil"/>
            </w:tcBorders>
            <w:shd w:val="clear" w:color="auto" w:fill="FFFFFF"/>
            <w:vAlign w:val="center"/>
          </w:tcPr>
          <w:p w14:paraId="355AB30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4,96</w:t>
            </w:r>
          </w:p>
        </w:tc>
        <w:tc>
          <w:tcPr>
            <w:tcW w:w="903" w:type="dxa"/>
            <w:tcBorders>
              <w:left w:val="nil"/>
              <w:right w:val="nil"/>
            </w:tcBorders>
            <w:shd w:val="clear" w:color="auto" w:fill="FFFFFF"/>
            <w:vAlign w:val="center"/>
          </w:tcPr>
          <w:p w14:paraId="7393B3C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10,61</w:t>
            </w:r>
          </w:p>
        </w:tc>
        <w:tc>
          <w:tcPr>
            <w:tcW w:w="866" w:type="dxa"/>
            <w:tcBorders>
              <w:left w:val="nil"/>
              <w:right w:val="nil"/>
            </w:tcBorders>
            <w:shd w:val="clear" w:color="auto" w:fill="FFFFFF"/>
            <w:vAlign w:val="center"/>
          </w:tcPr>
          <w:p w14:paraId="046543D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16,84</w:t>
            </w:r>
          </w:p>
        </w:tc>
        <w:tc>
          <w:tcPr>
            <w:tcW w:w="893" w:type="dxa"/>
            <w:tcBorders>
              <w:left w:val="nil"/>
              <w:right w:val="nil"/>
            </w:tcBorders>
            <w:shd w:val="clear" w:color="auto" w:fill="FFFFFF"/>
            <w:vAlign w:val="center"/>
          </w:tcPr>
          <w:p w14:paraId="3BE7977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14,12</w:t>
            </w:r>
          </w:p>
        </w:tc>
        <w:tc>
          <w:tcPr>
            <w:tcW w:w="893" w:type="dxa"/>
            <w:tcBorders>
              <w:left w:val="nil"/>
              <w:right w:val="nil"/>
            </w:tcBorders>
            <w:shd w:val="clear" w:color="auto" w:fill="FFFFFF"/>
            <w:vAlign w:val="center"/>
          </w:tcPr>
          <w:p w14:paraId="3EA9C72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2,71</w:t>
            </w:r>
          </w:p>
        </w:tc>
      </w:tr>
      <w:tr w:rsidR="003941DB" w:rsidRPr="00567BD8" w14:paraId="21CA447F" w14:textId="77777777" w:rsidTr="001C3087">
        <w:trPr>
          <w:trHeight w:val="506"/>
        </w:trPr>
        <w:tc>
          <w:tcPr>
            <w:tcW w:w="1720" w:type="dxa"/>
            <w:shd w:val="clear" w:color="auto" w:fill="FFFFFF"/>
            <w:vAlign w:val="center"/>
          </w:tcPr>
          <w:p w14:paraId="65AE6164"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ALC2</w:t>
            </w:r>
          </w:p>
        </w:tc>
        <w:tc>
          <w:tcPr>
            <w:tcW w:w="908" w:type="dxa"/>
            <w:shd w:val="clear" w:color="auto" w:fill="FFFFFF"/>
            <w:vAlign w:val="center"/>
          </w:tcPr>
          <w:p w14:paraId="6DDB1E8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51,36</w:t>
            </w:r>
          </w:p>
        </w:tc>
        <w:tc>
          <w:tcPr>
            <w:tcW w:w="856" w:type="dxa"/>
            <w:shd w:val="clear" w:color="auto" w:fill="FFFFFF"/>
            <w:vAlign w:val="center"/>
          </w:tcPr>
          <w:p w14:paraId="0A3016A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28,39</w:t>
            </w:r>
          </w:p>
        </w:tc>
        <w:tc>
          <w:tcPr>
            <w:tcW w:w="976" w:type="dxa"/>
            <w:shd w:val="clear" w:color="auto" w:fill="FFFFFF"/>
            <w:vAlign w:val="center"/>
          </w:tcPr>
          <w:p w14:paraId="71E1382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10,41</w:t>
            </w:r>
          </w:p>
        </w:tc>
        <w:tc>
          <w:tcPr>
            <w:tcW w:w="893" w:type="dxa"/>
            <w:shd w:val="clear" w:color="auto" w:fill="FFFFFF"/>
            <w:vAlign w:val="center"/>
          </w:tcPr>
          <w:p w14:paraId="6834920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17,98</w:t>
            </w:r>
          </w:p>
        </w:tc>
        <w:tc>
          <w:tcPr>
            <w:tcW w:w="859" w:type="dxa"/>
            <w:shd w:val="clear" w:color="auto" w:fill="FFFFFF"/>
            <w:vAlign w:val="center"/>
          </w:tcPr>
          <w:p w14:paraId="43D1F5D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7,32</w:t>
            </w:r>
          </w:p>
        </w:tc>
        <w:tc>
          <w:tcPr>
            <w:tcW w:w="887" w:type="dxa"/>
            <w:shd w:val="clear" w:color="auto" w:fill="FFFFFF"/>
            <w:vAlign w:val="center"/>
          </w:tcPr>
          <w:p w14:paraId="68D061B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3,86</w:t>
            </w:r>
          </w:p>
        </w:tc>
        <w:tc>
          <w:tcPr>
            <w:tcW w:w="887" w:type="dxa"/>
            <w:shd w:val="clear" w:color="auto" w:fill="FFFFFF"/>
            <w:vAlign w:val="center"/>
          </w:tcPr>
          <w:p w14:paraId="1D42717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3,46</w:t>
            </w:r>
          </w:p>
        </w:tc>
        <w:tc>
          <w:tcPr>
            <w:tcW w:w="875" w:type="dxa"/>
            <w:shd w:val="clear" w:color="auto" w:fill="FFFFFF"/>
            <w:vAlign w:val="center"/>
          </w:tcPr>
          <w:p w14:paraId="1906D77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9,50</w:t>
            </w:r>
          </w:p>
        </w:tc>
        <w:tc>
          <w:tcPr>
            <w:tcW w:w="902" w:type="dxa"/>
            <w:shd w:val="clear" w:color="auto" w:fill="FFFFFF"/>
            <w:vAlign w:val="center"/>
          </w:tcPr>
          <w:p w14:paraId="3684BAC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2,33</w:t>
            </w:r>
          </w:p>
        </w:tc>
        <w:tc>
          <w:tcPr>
            <w:tcW w:w="902" w:type="dxa"/>
            <w:shd w:val="clear" w:color="auto" w:fill="FFFFFF"/>
            <w:vAlign w:val="center"/>
          </w:tcPr>
          <w:p w14:paraId="1CFE809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4,80</w:t>
            </w:r>
          </w:p>
        </w:tc>
        <w:tc>
          <w:tcPr>
            <w:tcW w:w="903" w:type="dxa"/>
            <w:shd w:val="clear" w:color="auto" w:fill="FFFFFF"/>
            <w:vAlign w:val="center"/>
          </w:tcPr>
          <w:p w14:paraId="6A981D4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2,36</w:t>
            </w:r>
          </w:p>
        </w:tc>
        <w:tc>
          <w:tcPr>
            <w:tcW w:w="866" w:type="dxa"/>
            <w:shd w:val="clear" w:color="auto" w:fill="FFFFFF"/>
            <w:vAlign w:val="center"/>
          </w:tcPr>
          <w:p w14:paraId="68A9549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3,43</w:t>
            </w:r>
          </w:p>
        </w:tc>
        <w:tc>
          <w:tcPr>
            <w:tcW w:w="893" w:type="dxa"/>
            <w:shd w:val="clear" w:color="auto" w:fill="FFFFFF"/>
            <w:vAlign w:val="center"/>
          </w:tcPr>
          <w:p w14:paraId="431EE61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1,90</w:t>
            </w:r>
          </w:p>
        </w:tc>
        <w:tc>
          <w:tcPr>
            <w:tcW w:w="893" w:type="dxa"/>
            <w:shd w:val="clear" w:color="auto" w:fill="FFFFFF"/>
            <w:vAlign w:val="center"/>
          </w:tcPr>
          <w:p w14:paraId="136EEEC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1,52</w:t>
            </w:r>
          </w:p>
        </w:tc>
      </w:tr>
      <w:tr w:rsidR="003941DB" w:rsidRPr="00567BD8" w14:paraId="4FB375EC" w14:textId="77777777" w:rsidTr="001C3087">
        <w:trPr>
          <w:trHeight w:val="506"/>
        </w:trPr>
        <w:tc>
          <w:tcPr>
            <w:tcW w:w="1720" w:type="dxa"/>
            <w:tcBorders>
              <w:left w:val="nil"/>
              <w:right w:val="nil"/>
            </w:tcBorders>
            <w:shd w:val="clear" w:color="auto" w:fill="FFFFFF"/>
            <w:vAlign w:val="center"/>
          </w:tcPr>
          <w:p w14:paraId="67B28291"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SSA1</w:t>
            </w:r>
          </w:p>
        </w:tc>
        <w:tc>
          <w:tcPr>
            <w:tcW w:w="908" w:type="dxa"/>
            <w:tcBorders>
              <w:left w:val="nil"/>
              <w:right w:val="nil"/>
            </w:tcBorders>
            <w:shd w:val="clear" w:color="auto" w:fill="FFFFFF"/>
            <w:vAlign w:val="center"/>
          </w:tcPr>
          <w:p w14:paraId="4647EAF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54,67</w:t>
            </w:r>
          </w:p>
        </w:tc>
        <w:tc>
          <w:tcPr>
            <w:tcW w:w="856" w:type="dxa"/>
            <w:tcBorders>
              <w:left w:val="nil"/>
              <w:right w:val="nil"/>
            </w:tcBorders>
            <w:shd w:val="clear" w:color="auto" w:fill="FFFFFF"/>
            <w:vAlign w:val="center"/>
          </w:tcPr>
          <w:p w14:paraId="500EBE7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25,94</w:t>
            </w:r>
          </w:p>
        </w:tc>
        <w:tc>
          <w:tcPr>
            <w:tcW w:w="976" w:type="dxa"/>
            <w:tcBorders>
              <w:left w:val="nil"/>
              <w:right w:val="nil"/>
            </w:tcBorders>
            <w:shd w:val="clear" w:color="auto" w:fill="FFFFFF"/>
            <w:vAlign w:val="center"/>
          </w:tcPr>
          <w:p w14:paraId="60AE54F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6,49</w:t>
            </w:r>
          </w:p>
        </w:tc>
        <w:tc>
          <w:tcPr>
            <w:tcW w:w="893" w:type="dxa"/>
            <w:tcBorders>
              <w:left w:val="nil"/>
              <w:right w:val="nil"/>
            </w:tcBorders>
            <w:shd w:val="clear" w:color="auto" w:fill="FFFFFF"/>
            <w:vAlign w:val="center"/>
          </w:tcPr>
          <w:p w14:paraId="1AFE713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19,45</w:t>
            </w:r>
          </w:p>
        </w:tc>
        <w:tc>
          <w:tcPr>
            <w:tcW w:w="859" w:type="dxa"/>
            <w:tcBorders>
              <w:left w:val="nil"/>
              <w:right w:val="nil"/>
            </w:tcBorders>
            <w:shd w:val="clear" w:color="auto" w:fill="FFFFFF"/>
            <w:vAlign w:val="center"/>
          </w:tcPr>
          <w:p w14:paraId="2E4AB4A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7,26</w:t>
            </w:r>
          </w:p>
        </w:tc>
        <w:tc>
          <w:tcPr>
            <w:tcW w:w="887" w:type="dxa"/>
            <w:tcBorders>
              <w:left w:val="nil"/>
              <w:right w:val="nil"/>
            </w:tcBorders>
            <w:shd w:val="clear" w:color="auto" w:fill="FFFFFF"/>
            <w:vAlign w:val="center"/>
          </w:tcPr>
          <w:p w14:paraId="030265A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3,77</w:t>
            </w:r>
          </w:p>
        </w:tc>
        <w:tc>
          <w:tcPr>
            <w:tcW w:w="887" w:type="dxa"/>
            <w:tcBorders>
              <w:left w:val="nil"/>
              <w:right w:val="nil"/>
            </w:tcBorders>
            <w:shd w:val="clear" w:color="auto" w:fill="FFFFFF"/>
            <w:vAlign w:val="center"/>
          </w:tcPr>
          <w:p w14:paraId="0E02ADD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3,49</w:t>
            </w:r>
          </w:p>
        </w:tc>
        <w:tc>
          <w:tcPr>
            <w:tcW w:w="875" w:type="dxa"/>
            <w:tcBorders>
              <w:left w:val="nil"/>
              <w:right w:val="nil"/>
            </w:tcBorders>
            <w:shd w:val="clear" w:color="auto" w:fill="FFFFFF"/>
            <w:vAlign w:val="center"/>
          </w:tcPr>
          <w:p w14:paraId="17D3890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10,40</w:t>
            </w:r>
          </w:p>
        </w:tc>
        <w:tc>
          <w:tcPr>
            <w:tcW w:w="902" w:type="dxa"/>
            <w:tcBorders>
              <w:left w:val="nil"/>
              <w:right w:val="nil"/>
            </w:tcBorders>
            <w:shd w:val="clear" w:color="auto" w:fill="FFFFFF"/>
            <w:vAlign w:val="center"/>
          </w:tcPr>
          <w:p w14:paraId="293C379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2,45</w:t>
            </w:r>
          </w:p>
        </w:tc>
        <w:tc>
          <w:tcPr>
            <w:tcW w:w="902" w:type="dxa"/>
            <w:tcBorders>
              <w:left w:val="nil"/>
              <w:right w:val="nil"/>
            </w:tcBorders>
            <w:shd w:val="clear" w:color="auto" w:fill="FFFFFF"/>
            <w:vAlign w:val="center"/>
          </w:tcPr>
          <w:p w14:paraId="062E881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4,99</w:t>
            </w:r>
          </w:p>
        </w:tc>
        <w:tc>
          <w:tcPr>
            <w:tcW w:w="903" w:type="dxa"/>
            <w:tcBorders>
              <w:left w:val="nil"/>
              <w:right w:val="nil"/>
            </w:tcBorders>
            <w:shd w:val="clear" w:color="auto" w:fill="FFFFFF"/>
            <w:vAlign w:val="center"/>
          </w:tcPr>
          <w:p w14:paraId="422765B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2,96</w:t>
            </w:r>
          </w:p>
        </w:tc>
        <w:tc>
          <w:tcPr>
            <w:tcW w:w="866" w:type="dxa"/>
            <w:tcBorders>
              <w:left w:val="nil"/>
              <w:right w:val="nil"/>
            </w:tcBorders>
            <w:shd w:val="clear" w:color="auto" w:fill="FFFFFF"/>
            <w:vAlign w:val="center"/>
          </w:tcPr>
          <w:p w14:paraId="7C771B3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1,73</w:t>
            </w:r>
          </w:p>
        </w:tc>
        <w:tc>
          <w:tcPr>
            <w:tcW w:w="893" w:type="dxa"/>
            <w:tcBorders>
              <w:left w:val="nil"/>
              <w:right w:val="nil"/>
            </w:tcBorders>
            <w:shd w:val="clear" w:color="auto" w:fill="FFFFFF"/>
            <w:vAlign w:val="center"/>
          </w:tcPr>
          <w:p w14:paraId="005CDE9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0,89</w:t>
            </w:r>
          </w:p>
        </w:tc>
        <w:tc>
          <w:tcPr>
            <w:tcW w:w="893" w:type="dxa"/>
            <w:tcBorders>
              <w:left w:val="nil"/>
              <w:right w:val="nil"/>
            </w:tcBorders>
            <w:shd w:val="clear" w:color="auto" w:fill="FFFFFF"/>
            <w:vAlign w:val="center"/>
          </w:tcPr>
          <w:p w14:paraId="05D4CC6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0,84</w:t>
            </w:r>
          </w:p>
        </w:tc>
      </w:tr>
      <w:tr w:rsidR="003941DB" w:rsidRPr="00567BD8" w14:paraId="0C897F9B" w14:textId="77777777" w:rsidTr="001C3087">
        <w:trPr>
          <w:trHeight w:val="506"/>
        </w:trPr>
        <w:tc>
          <w:tcPr>
            <w:tcW w:w="1720" w:type="dxa"/>
            <w:shd w:val="clear" w:color="auto" w:fill="FFFFFF"/>
            <w:vAlign w:val="center"/>
          </w:tcPr>
          <w:p w14:paraId="32BFBE68"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SSA2</w:t>
            </w:r>
          </w:p>
        </w:tc>
        <w:tc>
          <w:tcPr>
            <w:tcW w:w="908" w:type="dxa"/>
            <w:shd w:val="clear" w:color="auto" w:fill="FFFFFF"/>
            <w:vAlign w:val="center"/>
          </w:tcPr>
          <w:p w14:paraId="00F85D0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69,72</w:t>
            </w:r>
          </w:p>
        </w:tc>
        <w:tc>
          <w:tcPr>
            <w:tcW w:w="856" w:type="dxa"/>
            <w:shd w:val="clear" w:color="auto" w:fill="FFFFFF"/>
            <w:vAlign w:val="center"/>
          </w:tcPr>
          <w:p w14:paraId="531650D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22,16</w:t>
            </w:r>
          </w:p>
        </w:tc>
        <w:tc>
          <w:tcPr>
            <w:tcW w:w="976" w:type="dxa"/>
            <w:shd w:val="clear" w:color="auto" w:fill="FFFFFF"/>
            <w:vAlign w:val="center"/>
          </w:tcPr>
          <w:p w14:paraId="1A289D9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4,99</w:t>
            </w:r>
          </w:p>
        </w:tc>
        <w:tc>
          <w:tcPr>
            <w:tcW w:w="893" w:type="dxa"/>
            <w:shd w:val="clear" w:color="auto" w:fill="FFFFFF"/>
            <w:vAlign w:val="center"/>
          </w:tcPr>
          <w:p w14:paraId="233208A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17,17</w:t>
            </w:r>
          </w:p>
        </w:tc>
        <w:tc>
          <w:tcPr>
            <w:tcW w:w="859" w:type="dxa"/>
            <w:shd w:val="clear" w:color="auto" w:fill="FFFFFF"/>
            <w:vAlign w:val="center"/>
          </w:tcPr>
          <w:p w14:paraId="518329B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5,51</w:t>
            </w:r>
          </w:p>
        </w:tc>
        <w:tc>
          <w:tcPr>
            <w:tcW w:w="887" w:type="dxa"/>
            <w:shd w:val="clear" w:color="auto" w:fill="FFFFFF"/>
            <w:vAlign w:val="center"/>
          </w:tcPr>
          <w:p w14:paraId="2FE32D2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4,08</w:t>
            </w:r>
          </w:p>
        </w:tc>
        <w:tc>
          <w:tcPr>
            <w:tcW w:w="887" w:type="dxa"/>
            <w:shd w:val="clear" w:color="auto" w:fill="FFFFFF"/>
            <w:vAlign w:val="center"/>
          </w:tcPr>
          <w:p w14:paraId="3948712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1,43</w:t>
            </w:r>
          </w:p>
        </w:tc>
        <w:tc>
          <w:tcPr>
            <w:tcW w:w="875" w:type="dxa"/>
            <w:shd w:val="clear" w:color="auto" w:fill="FFFFFF"/>
            <w:vAlign w:val="center"/>
          </w:tcPr>
          <w:p w14:paraId="2B290D2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2,25</w:t>
            </w:r>
          </w:p>
        </w:tc>
        <w:tc>
          <w:tcPr>
            <w:tcW w:w="902" w:type="dxa"/>
            <w:shd w:val="clear" w:color="auto" w:fill="FFFFFF"/>
            <w:vAlign w:val="center"/>
          </w:tcPr>
          <w:p w14:paraId="60E9746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0,37</w:t>
            </w:r>
          </w:p>
        </w:tc>
        <w:tc>
          <w:tcPr>
            <w:tcW w:w="902" w:type="dxa"/>
            <w:shd w:val="clear" w:color="auto" w:fill="FFFFFF"/>
            <w:vAlign w:val="center"/>
          </w:tcPr>
          <w:p w14:paraId="7724070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1,18</w:t>
            </w:r>
          </w:p>
        </w:tc>
        <w:tc>
          <w:tcPr>
            <w:tcW w:w="903" w:type="dxa"/>
            <w:shd w:val="clear" w:color="auto" w:fill="FFFFFF"/>
            <w:vAlign w:val="center"/>
          </w:tcPr>
          <w:p w14:paraId="3C2DC54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071</w:t>
            </w:r>
          </w:p>
        </w:tc>
        <w:tc>
          <w:tcPr>
            <w:tcW w:w="866" w:type="dxa"/>
            <w:shd w:val="clear" w:color="auto" w:fill="FFFFFF"/>
            <w:vAlign w:val="center"/>
          </w:tcPr>
          <w:p w14:paraId="42F5D77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0,37</w:t>
            </w:r>
          </w:p>
        </w:tc>
        <w:tc>
          <w:tcPr>
            <w:tcW w:w="893" w:type="dxa"/>
            <w:shd w:val="clear" w:color="auto" w:fill="FFFFFF"/>
            <w:vAlign w:val="center"/>
          </w:tcPr>
          <w:p w14:paraId="6C588DB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0,15</w:t>
            </w:r>
          </w:p>
        </w:tc>
        <w:tc>
          <w:tcPr>
            <w:tcW w:w="893" w:type="dxa"/>
            <w:shd w:val="clear" w:color="auto" w:fill="FFFFFF"/>
            <w:vAlign w:val="center"/>
          </w:tcPr>
          <w:p w14:paraId="1C41348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0,22</w:t>
            </w:r>
          </w:p>
        </w:tc>
      </w:tr>
    </w:tbl>
    <w:p w14:paraId="11F11F40" w14:textId="77777777" w:rsidR="003941DB" w:rsidRPr="00567BD8" w:rsidRDefault="003941DB" w:rsidP="003941DB">
      <w:pPr>
        <w:pStyle w:val="SemEspaamento"/>
        <w:rPr>
          <w:rFonts w:ascii="Times New Roman" w:hAnsi="Times New Roman"/>
          <w:sz w:val="24"/>
          <w:szCs w:val="24"/>
        </w:rPr>
      </w:pPr>
    </w:p>
    <w:p w14:paraId="6A4887BB" w14:textId="77777777" w:rsidR="003941DB" w:rsidRPr="00567BD8" w:rsidRDefault="003941DB" w:rsidP="003941DB">
      <w:pPr>
        <w:pStyle w:val="SemEspaamento"/>
        <w:rPr>
          <w:rFonts w:ascii="Times New Roman" w:hAnsi="Times New Roman"/>
          <w:sz w:val="24"/>
          <w:szCs w:val="24"/>
        </w:rPr>
      </w:pPr>
    </w:p>
    <w:p w14:paraId="7B8BF496" w14:textId="77777777" w:rsidR="003941DB" w:rsidRPr="00567BD8" w:rsidRDefault="003941DB" w:rsidP="003941DB">
      <w:pPr>
        <w:pStyle w:val="SemEspaamento"/>
        <w:rPr>
          <w:rFonts w:ascii="Times New Roman" w:hAnsi="Times New Roman"/>
          <w:sz w:val="24"/>
          <w:szCs w:val="24"/>
        </w:rPr>
      </w:pPr>
    </w:p>
    <w:p w14:paraId="43330EA9" w14:textId="77777777" w:rsidR="003941DB" w:rsidRDefault="003941DB" w:rsidP="003941DB">
      <w:pPr>
        <w:pStyle w:val="SemEspaamento"/>
        <w:rPr>
          <w:rFonts w:ascii="Times New Roman" w:hAnsi="Times New Roman"/>
          <w:sz w:val="24"/>
          <w:szCs w:val="24"/>
        </w:rPr>
      </w:pPr>
    </w:p>
    <w:p w14:paraId="18C64017" w14:textId="77777777" w:rsidR="003941DB" w:rsidRDefault="003941DB" w:rsidP="003941DB">
      <w:pPr>
        <w:pStyle w:val="SemEspaamento"/>
        <w:rPr>
          <w:rFonts w:ascii="Times New Roman" w:hAnsi="Times New Roman"/>
          <w:sz w:val="24"/>
          <w:szCs w:val="24"/>
        </w:rPr>
      </w:pPr>
    </w:p>
    <w:p w14:paraId="08956BE7" w14:textId="77777777" w:rsidR="003941DB" w:rsidRDefault="003941DB" w:rsidP="003941DB">
      <w:pPr>
        <w:pStyle w:val="SemEspaamento"/>
        <w:rPr>
          <w:rFonts w:ascii="Times New Roman" w:hAnsi="Times New Roman"/>
          <w:sz w:val="24"/>
          <w:szCs w:val="24"/>
        </w:rPr>
      </w:pPr>
    </w:p>
    <w:p w14:paraId="67594393" w14:textId="77777777" w:rsidR="003941DB" w:rsidRDefault="003941DB" w:rsidP="003941DB">
      <w:pPr>
        <w:pStyle w:val="SemEspaamento"/>
        <w:rPr>
          <w:rFonts w:ascii="Times New Roman" w:hAnsi="Times New Roman"/>
          <w:sz w:val="24"/>
          <w:szCs w:val="24"/>
        </w:rPr>
      </w:pPr>
    </w:p>
    <w:p w14:paraId="66824341" w14:textId="77777777" w:rsidR="003941DB" w:rsidRPr="00567BD8" w:rsidRDefault="003941DB" w:rsidP="003941DB">
      <w:pPr>
        <w:pStyle w:val="SemEspaamento"/>
        <w:rPr>
          <w:rFonts w:ascii="Times New Roman" w:hAnsi="Times New Roman"/>
          <w:sz w:val="24"/>
          <w:szCs w:val="24"/>
        </w:rPr>
      </w:pPr>
    </w:p>
    <w:p w14:paraId="2E5B0130" w14:textId="77777777" w:rsidR="003941DB" w:rsidRPr="00567BD8" w:rsidRDefault="003941DB" w:rsidP="003941DB">
      <w:pPr>
        <w:pStyle w:val="SemEspaamento"/>
        <w:rPr>
          <w:rFonts w:ascii="Times New Roman" w:hAnsi="Times New Roman"/>
          <w:sz w:val="24"/>
          <w:szCs w:val="24"/>
        </w:rPr>
      </w:pPr>
    </w:p>
    <w:p w14:paraId="7449497A" w14:textId="77777777" w:rsidR="003941DB" w:rsidRPr="00567BD8" w:rsidRDefault="003941DB" w:rsidP="003941DB">
      <w:pPr>
        <w:pStyle w:val="SemEspaamento"/>
        <w:rPr>
          <w:rFonts w:ascii="Times New Roman" w:hAnsi="Times New Roman"/>
          <w:sz w:val="24"/>
          <w:szCs w:val="24"/>
        </w:rPr>
      </w:pPr>
    </w:p>
    <w:p w14:paraId="3A94D29E" w14:textId="77777777" w:rsidR="003941DB" w:rsidRPr="00567BD8" w:rsidRDefault="003941DB" w:rsidP="003941DB">
      <w:pPr>
        <w:pStyle w:val="SemEspaamento"/>
        <w:rPr>
          <w:rFonts w:ascii="Times New Roman" w:hAnsi="Times New Roman"/>
          <w:sz w:val="24"/>
          <w:szCs w:val="24"/>
        </w:rPr>
      </w:pPr>
    </w:p>
    <w:p w14:paraId="7A60D6A1" w14:textId="77777777" w:rsidR="003941DB" w:rsidRPr="00567BD8" w:rsidRDefault="003941DB" w:rsidP="003941DB">
      <w:pPr>
        <w:pStyle w:val="SemEspaamento"/>
        <w:rPr>
          <w:rFonts w:ascii="Times New Roman" w:hAnsi="Times New Roman"/>
          <w:sz w:val="24"/>
          <w:szCs w:val="24"/>
        </w:rPr>
      </w:pPr>
    </w:p>
    <w:p w14:paraId="7016D985" w14:textId="77777777" w:rsidR="003941DB" w:rsidRPr="00567BD8" w:rsidRDefault="003941DB" w:rsidP="003941DB">
      <w:pPr>
        <w:pStyle w:val="SemEspaamento"/>
        <w:rPr>
          <w:rFonts w:ascii="Times New Roman" w:hAnsi="Times New Roman"/>
          <w:sz w:val="24"/>
          <w:szCs w:val="24"/>
        </w:rPr>
      </w:pPr>
    </w:p>
    <w:tbl>
      <w:tblPr>
        <w:tblW w:w="0" w:type="auto"/>
        <w:tblBorders>
          <w:top w:val="single" w:sz="8" w:space="0" w:color="000000"/>
          <w:bottom w:val="single" w:sz="8" w:space="0" w:color="000000"/>
        </w:tblBorders>
        <w:shd w:val="clear" w:color="auto" w:fill="FFFFFF"/>
        <w:tblLook w:val="04A0" w:firstRow="1" w:lastRow="0" w:firstColumn="1" w:lastColumn="0" w:noHBand="0" w:noVBand="1"/>
      </w:tblPr>
      <w:tblGrid>
        <w:gridCol w:w="1856"/>
        <w:gridCol w:w="908"/>
        <w:gridCol w:w="856"/>
        <w:gridCol w:w="1016"/>
        <w:gridCol w:w="893"/>
        <w:gridCol w:w="859"/>
        <w:gridCol w:w="887"/>
        <w:gridCol w:w="887"/>
        <w:gridCol w:w="875"/>
        <w:gridCol w:w="902"/>
        <w:gridCol w:w="902"/>
        <w:gridCol w:w="903"/>
        <w:gridCol w:w="866"/>
        <w:gridCol w:w="893"/>
        <w:gridCol w:w="893"/>
      </w:tblGrid>
      <w:tr w:rsidR="003941DB" w:rsidRPr="00567BD8" w14:paraId="49516EE4" w14:textId="77777777" w:rsidTr="001C3087">
        <w:trPr>
          <w:trHeight w:val="506"/>
        </w:trPr>
        <w:tc>
          <w:tcPr>
            <w:tcW w:w="1720" w:type="dxa"/>
            <w:tcBorders>
              <w:top w:val="single" w:sz="8" w:space="0" w:color="000000"/>
              <w:left w:val="nil"/>
              <w:bottom w:val="single" w:sz="8" w:space="0" w:color="000000"/>
              <w:right w:val="nil"/>
            </w:tcBorders>
            <w:shd w:val="clear" w:color="auto" w:fill="FFFFFF"/>
            <w:vAlign w:val="center"/>
          </w:tcPr>
          <w:p w14:paraId="37A3A70C"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2010</w:t>
            </w:r>
          </w:p>
        </w:tc>
        <w:tc>
          <w:tcPr>
            <w:tcW w:w="908" w:type="dxa"/>
            <w:tcBorders>
              <w:top w:val="single" w:sz="8" w:space="0" w:color="000000"/>
              <w:left w:val="nil"/>
              <w:bottom w:val="single" w:sz="8" w:space="0" w:color="000000"/>
              <w:right w:val="nil"/>
            </w:tcBorders>
            <w:shd w:val="clear" w:color="auto" w:fill="FFFFFF"/>
            <w:vAlign w:val="center"/>
          </w:tcPr>
          <w:p w14:paraId="1C4C4836"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PP (%)</w:t>
            </w:r>
          </w:p>
        </w:tc>
        <w:tc>
          <w:tcPr>
            <w:tcW w:w="856" w:type="dxa"/>
            <w:tcBorders>
              <w:top w:val="single" w:sz="8" w:space="0" w:color="000000"/>
              <w:left w:val="nil"/>
              <w:bottom w:val="single" w:sz="8" w:space="0" w:color="000000"/>
              <w:right w:val="nil"/>
            </w:tcBorders>
            <w:shd w:val="clear" w:color="auto" w:fill="FFFFFF"/>
            <w:vAlign w:val="center"/>
          </w:tcPr>
          <w:p w14:paraId="357AF2B8"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RB</w:t>
            </w:r>
          </w:p>
        </w:tc>
        <w:tc>
          <w:tcPr>
            <w:tcW w:w="976" w:type="dxa"/>
            <w:tcBorders>
              <w:top w:val="single" w:sz="8" w:space="0" w:color="000000"/>
              <w:left w:val="nil"/>
              <w:bottom w:val="single" w:sz="8" w:space="0" w:color="000000"/>
              <w:right w:val="nil"/>
            </w:tcBorders>
            <w:shd w:val="clear" w:color="auto" w:fill="FFFFFF"/>
            <w:vAlign w:val="center"/>
          </w:tcPr>
          <w:p w14:paraId="48BE5209"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RB1(%)</w:t>
            </w:r>
          </w:p>
        </w:tc>
        <w:tc>
          <w:tcPr>
            <w:tcW w:w="893" w:type="dxa"/>
            <w:tcBorders>
              <w:top w:val="single" w:sz="8" w:space="0" w:color="000000"/>
              <w:left w:val="nil"/>
              <w:bottom w:val="single" w:sz="8" w:space="0" w:color="000000"/>
              <w:right w:val="nil"/>
            </w:tcBorders>
            <w:shd w:val="clear" w:color="auto" w:fill="FFFFFF"/>
            <w:vAlign w:val="center"/>
          </w:tcPr>
          <w:p w14:paraId="485E1144"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RB2 (%)</w:t>
            </w:r>
          </w:p>
        </w:tc>
        <w:tc>
          <w:tcPr>
            <w:tcW w:w="859" w:type="dxa"/>
            <w:tcBorders>
              <w:top w:val="single" w:sz="8" w:space="0" w:color="000000"/>
              <w:left w:val="nil"/>
              <w:bottom w:val="single" w:sz="8" w:space="0" w:color="000000"/>
              <w:right w:val="nil"/>
            </w:tcBorders>
            <w:shd w:val="clear" w:color="auto" w:fill="FFFFFF"/>
            <w:vAlign w:val="center"/>
          </w:tcPr>
          <w:p w14:paraId="5BC92A0E"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LT</w:t>
            </w:r>
          </w:p>
        </w:tc>
        <w:tc>
          <w:tcPr>
            <w:tcW w:w="887" w:type="dxa"/>
            <w:tcBorders>
              <w:top w:val="single" w:sz="8" w:space="0" w:color="000000"/>
              <w:left w:val="nil"/>
              <w:bottom w:val="single" w:sz="8" w:space="0" w:color="000000"/>
              <w:right w:val="nil"/>
            </w:tcBorders>
            <w:shd w:val="clear" w:color="auto" w:fill="FFFFFF"/>
            <w:vAlign w:val="center"/>
          </w:tcPr>
          <w:p w14:paraId="4F5F3872"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LT1 (%)</w:t>
            </w:r>
          </w:p>
        </w:tc>
        <w:tc>
          <w:tcPr>
            <w:tcW w:w="887" w:type="dxa"/>
            <w:tcBorders>
              <w:top w:val="single" w:sz="8" w:space="0" w:color="000000"/>
              <w:left w:val="nil"/>
              <w:bottom w:val="single" w:sz="8" w:space="0" w:color="000000"/>
              <w:right w:val="nil"/>
            </w:tcBorders>
            <w:shd w:val="clear" w:color="auto" w:fill="FFFFFF"/>
            <w:vAlign w:val="center"/>
          </w:tcPr>
          <w:p w14:paraId="130553B2"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LT2 (%)</w:t>
            </w:r>
          </w:p>
        </w:tc>
        <w:tc>
          <w:tcPr>
            <w:tcW w:w="875" w:type="dxa"/>
            <w:tcBorders>
              <w:top w:val="single" w:sz="8" w:space="0" w:color="000000"/>
              <w:left w:val="nil"/>
              <w:bottom w:val="single" w:sz="8" w:space="0" w:color="000000"/>
              <w:right w:val="nil"/>
            </w:tcBorders>
            <w:shd w:val="clear" w:color="auto" w:fill="FFFFFF"/>
            <w:vAlign w:val="center"/>
          </w:tcPr>
          <w:p w14:paraId="4E6884D1"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w:t>
            </w:r>
          </w:p>
        </w:tc>
        <w:tc>
          <w:tcPr>
            <w:tcW w:w="902" w:type="dxa"/>
            <w:tcBorders>
              <w:top w:val="single" w:sz="8" w:space="0" w:color="000000"/>
              <w:left w:val="nil"/>
              <w:bottom w:val="single" w:sz="8" w:space="0" w:color="000000"/>
              <w:right w:val="nil"/>
            </w:tcBorders>
            <w:shd w:val="clear" w:color="auto" w:fill="FFFFFF"/>
            <w:vAlign w:val="center"/>
          </w:tcPr>
          <w:p w14:paraId="1ABC25C3"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MT1 (%)</w:t>
            </w:r>
          </w:p>
        </w:tc>
        <w:tc>
          <w:tcPr>
            <w:tcW w:w="902" w:type="dxa"/>
            <w:tcBorders>
              <w:top w:val="single" w:sz="8" w:space="0" w:color="000000"/>
              <w:left w:val="nil"/>
              <w:bottom w:val="single" w:sz="8" w:space="0" w:color="000000"/>
              <w:right w:val="nil"/>
            </w:tcBorders>
            <w:shd w:val="clear" w:color="auto" w:fill="FFFFFF"/>
            <w:vAlign w:val="center"/>
          </w:tcPr>
          <w:p w14:paraId="3F016987"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MT2 (%)</w:t>
            </w:r>
          </w:p>
        </w:tc>
        <w:tc>
          <w:tcPr>
            <w:tcW w:w="903" w:type="dxa"/>
            <w:tcBorders>
              <w:top w:val="single" w:sz="8" w:space="0" w:color="000000"/>
              <w:left w:val="nil"/>
              <w:bottom w:val="single" w:sz="8" w:space="0" w:color="000000"/>
              <w:right w:val="nil"/>
            </w:tcBorders>
            <w:shd w:val="clear" w:color="auto" w:fill="FFFFFF"/>
            <w:vAlign w:val="center"/>
          </w:tcPr>
          <w:p w14:paraId="343A4905"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MT3 (%)</w:t>
            </w:r>
          </w:p>
        </w:tc>
        <w:tc>
          <w:tcPr>
            <w:tcW w:w="866" w:type="dxa"/>
            <w:tcBorders>
              <w:top w:val="single" w:sz="8" w:space="0" w:color="000000"/>
              <w:left w:val="nil"/>
              <w:bottom w:val="single" w:sz="8" w:space="0" w:color="000000"/>
              <w:right w:val="nil"/>
            </w:tcBorders>
            <w:shd w:val="clear" w:color="auto" w:fill="FFFFFF"/>
            <w:vAlign w:val="center"/>
          </w:tcPr>
          <w:p w14:paraId="3B100AA6"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HT</w:t>
            </w:r>
          </w:p>
        </w:tc>
        <w:tc>
          <w:tcPr>
            <w:tcW w:w="893" w:type="dxa"/>
            <w:tcBorders>
              <w:top w:val="single" w:sz="8" w:space="0" w:color="000000"/>
              <w:left w:val="nil"/>
              <w:bottom w:val="single" w:sz="8" w:space="0" w:color="000000"/>
              <w:right w:val="nil"/>
            </w:tcBorders>
            <w:shd w:val="clear" w:color="auto" w:fill="FFFFFF"/>
            <w:vAlign w:val="center"/>
          </w:tcPr>
          <w:p w14:paraId="7175673B"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HT1 (%)</w:t>
            </w:r>
          </w:p>
        </w:tc>
        <w:tc>
          <w:tcPr>
            <w:tcW w:w="893" w:type="dxa"/>
            <w:tcBorders>
              <w:top w:val="single" w:sz="8" w:space="0" w:color="000000"/>
              <w:left w:val="nil"/>
              <w:bottom w:val="single" w:sz="8" w:space="0" w:color="000000"/>
              <w:right w:val="nil"/>
            </w:tcBorders>
            <w:shd w:val="clear" w:color="auto" w:fill="FFFFFF"/>
            <w:vAlign w:val="center"/>
          </w:tcPr>
          <w:p w14:paraId="400635F9" w14:textId="77777777" w:rsidR="003941DB" w:rsidRPr="00567BD8" w:rsidRDefault="003941DB" w:rsidP="001C3087">
            <w:pPr>
              <w:pStyle w:val="SemEspaamento"/>
              <w:jc w:val="center"/>
              <w:rPr>
                <w:rFonts w:ascii="Times New Roman" w:hAnsi="Times New Roman"/>
                <w:b/>
                <w:bCs/>
                <w:color w:val="000000"/>
                <w:sz w:val="24"/>
                <w:szCs w:val="24"/>
              </w:rPr>
            </w:pPr>
            <w:r w:rsidRPr="00567BD8">
              <w:rPr>
                <w:rFonts w:ascii="Times New Roman" w:hAnsi="Times New Roman"/>
                <w:bCs/>
                <w:color w:val="000000"/>
                <w:sz w:val="24"/>
                <w:szCs w:val="24"/>
              </w:rPr>
              <w:t>HT2 (%)</w:t>
            </w:r>
          </w:p>
        </w:tc>
      </w:tr>
      <w:tr w:rsidR="003941DB" w:rsidRPr="00567BD8" w14:paraId="00C0C03B" w14:textId="77777777" w:rsidTr="001C3087">
        <w:trPr>
          <w:trHeight w:val="506"/>
        </w:trPr>
        <w:tc>
          <w:tcPr>
            <w:tcW w:w="1720" w:type="dxa"/>
            <w:tcBorders>
              <w:left w:val="nil"/>
              <w:right w:val="nil"/>
            </w:tcBorders>
            <w:shd w:val="clear" w:color="auto" w:fill="FFFFFF"/>
            <w:vAlign w:val="center"/>
          </w:tcPr>
          <w:p w14:paraId="54180E13"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Mundo</w:t>
            </w:r>
          </w:p>
        </w:tc>
        <w:tc>
          <w:tcPr>
            <w:tcW w:w="908" w:type="dxa"/>
            <w:tcBorders>
              <w:left w:val="nil"/>
              <w:right w:val="nil"/>
            </w:tcBorders>
            <w:shd w:val="clear" w:color="auto" w:fill="FFFFFF"/>
            <w:vAlign w:val="center"/>
          </w:tcPr>
          <w:p w14:paraId="39E0C24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16,45</w:t>
            </w:r>
          </w:p>
        </w:tc>
        <w:tc>
          <w:tcPr>
            <w:tcW w:w="856" w:type="dxa"/>
            <w:tcBorders>
              <w:left w:val="nil"/>
              <w:right w:val="nil"/>
            </w:tcBorders>
            <w:shd w:val="clear" w:color="auto" w:fill="FFFFFF"/>
            <w:vAlign w:val="center"/>
          </w:tcPr>
          <w:p w14:paraId="7E8ABDD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18,51</w:t>
            </w:r>
          </w:p>
        </w:tc>
        <w:tc>
          <w:tcPr>
            <w:tcW w:w="976" w:type="dxa"/>
            <w:tcBorders>
              <w:left w:val="nil"/>
              <w:right w:val="nil"/>
            </w:tcBorders>
            <w:shd w:val="clear" w:color="auto" w:fill="FFFFFF"/>
            <w:vAlign w:val="center"/>
          </w:tcPr>
          <w:p w14:paraId="2BA0DD7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6,48</w:t>
            </w:r>
          </w:p>
        </w:tc>
        <w:tc>
          <w:tcPr>
            <w:tcW w:w="893" w:type="dxa"/>
            <w:tcBorders>
              <w:left w:val="nil"/>
              <w:right w:val="nil"/>
            </w:tcBorders>
            <w:shd w:val="clear" w:color="auto" w:fill="FFFFFF"/>
            <w:vAlign w:val="center"/>
          </w:tcPr>
          <w:p w14:paraId="555CA5F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12,03</w:t>
            </w:r>
          </w:p>
        </w:tc>
        <w:tc>
          <w:tcPr>
            <w:tcW w:w="859" w:type="dxa"/>
            <w:tcBorders>
              <w:left w:val="nil"/>
              <w:right w:val="nil"/>
            </w:tcBorders>
            <w:shd w:val="clear" w:color="auto" w:fill="FFFFFF"/>
            <w:vAlign w:val="center"/>
          </w:tcPr>
          <w:p w14:paraId="5E5729F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14,05</w:t>
            </w:r>
          </w:p>
        </w:tc>
        <w:tc>
          <w:tcPr>
            <w:tcW w:w="887" w:type="dxa"/>
            <w:tcBorders>
              <w:left w:val="nil"/>
              <w:right w:val="nil"/>
            </w:tcBorders>
            <w:shd w:val="clear" w:color="auto" w:fill="FFFFFF"/>
            <w:vAlign w:val="center"/>
          </w:tcPr>
          <w:p w14:paraId="50F144D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5,39</w:t>
            </w:r>
          </w:p>
        </w:tc>
        <w:tc>
          <w:tcPr>
            <w:tcW w:w="887" w:type="dxa"/>
            <w:tcBorders>
              <w:left w:val="nil"/>
              <w:right w:val="nil"/>
            </w:tcBorders>
            <w:shd w:val="clear" w:color="auto" w:fill="FFFFFF"/>
            <w:vAlign w:val="center"/>
          </w:tcPr>
          <w:p w14:paraId="52EAC5B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8,66</w:t>
            </w:r>
          </w:p>
        </w:tc>
        <w:tc>
          <w:tcPr>
            <w:tcW w:w="875" w:type="dxa"/>
            <w:tcBorders>
              <w:left w:val="nil"/>
              <w:right w:val="nil"/>
            </w:tcBorders>
            <w:shd w:val="clear" w:color="auto" w:fill="FFFFFF"/>
            <w:vAlign w:val="center"/>
          </w:tcPr>
          <w:p w14:paraId="13B006F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30,08</w:t>
            </w:r>
          </w:p>
        </w:tc>
        <w:tc>
          <w:tcPr>
            <w:tcW w:w="902" w:type="dxa"/>
            <w:tcBorders>
              <w:left w:val="nil"/>
              <w:right w:val="nil"/>
            </w:tcBorders>
            <w:shd w:val="clear" w:color="auto" w:fill="FFFFFF"/>
            <w:vAlign w:val="center"/>
          </w:tcPr>
          <w:p w14:paraId="6308643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7,69</w:t>
            </w:r>
          </w:p>
        </w:tc>
        <w:tc>
          <w:tcPr>
            <w:tcW w:w="902" w:type="dxa"/>
            <w:tcBorders>
              <w:left w:val="nil"/>
              <w:right w:val="nil"/>
            </w:tcBorders>
            <w:shd w:val="clear" w:color="auto" w:fill="FFFFFF"/>
            <w:vAlign w:val="center"/>
          </w:tcPr>
          <w:p w14:paraId="53F938B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7,74</w:t>
            </w:r>
          </w:p>
        </w:tc>
        <w:tc>
          <w:tcPr>
            <w:tcW w:w="903" w:type="dxa"/>
            <w:tcBorders>
              <w:left w:val="nil"/>
              <w:right w:val="nil"/>
            </w:tcBorders>
            <w:shd w:val="clear" w:color="auto" w:fill="FFFFFF"/>
            <w:vAlign w:val="center"/>
          </w:tcPr>
          <w:p w14:paraId="1B01C12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14,65</w:t>
            </w:r>
          </w:p>
        </w:tc>
        <w:tc>
          <w:tcPr>
            <w:tcW w:w="866" w:type="dxa"/>
            <w:tcBorders>
              <w:left w:val="nil"/>
              <w:right w:val="nil"/>
            </w:tcBorders>
            <w:shd w:val="clear" w:color="auto" w:fill="FFFFFF"/>
            <w:vAlign w:val="center"/>
          </w:tcPr>
          <w:p w14:paraId="2D5C255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20,91</w:t>
            </w:r>
          </w:p>
        </w:tc>
        <w:tc>
          <w:tcPr>
            <w:tcW w:w="893" w:type="dxa"/>
            <w:tcBorders>
              <w:left w:val="nil"/>
              <w:right w:val="nil"/>
            </w:tcBorders>
            <w:shd w:val="clear" w:color="auto" w:fill="FFFFFF"/>
            <w:vAlign w:val="center"/>
          </w:tcPr>
          <w:p w14:paraId="4310BC6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14,29</w:t>
            </w:r>
          </w:p>
        </w:tc>
        <w:tc>
          <w:tcPr>
            <w:tcW w:w="893" w:type="dxa"/>
            <w:tcBorders>
              <w:left w:val="nil"/>
              <w:right w:val="nil"/>
            </w:tcBorders>
            <w:shd w:val="clear" w:color="auto" w:fill="FFFFFF"/>
            <w:vAlign w:val="center"/>
          </w:tcPr>
          <w:p w14:paraId="7419117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6,62</w:t>
            </w:r>
          </w:p>
        </w:tc>
      </w:tr>
      <w:tr w:rsidR="003941DB" w:rsidRPr="00567BD8" w14:paraId="189280F7" w14:textId="77777777" w:rsidTr="001C3087">
        <w:trPr>
          <w:trHeight w:val="506"/>
        </w:trPr>
        <w:tc>
          <w:tcPr>
            <w:tcW w:w="1720" w:type="dxa"/>
            <w:shd w:val="clear" w:color="auto" w:fill="FFFFFF"/>
            <w:vAlign w:val="center"/>
          </w:tcPr>
          <w:p w14:paraId="7D9B4669"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Desenvolvidos</w:t>
            </w:r>
          </w:p>
        </w:tc>
        <w:tc>
          <w:tcPr>
            <w:tcW w:w="908" w:type="dxa"/>
            <w:shd w:val="clear" w:color="auto" w:fill="FFFFFF"/>
            <w:vAlign w:val="center"/>
          </w:tcPr>
          <w:p w14:paraId="48E9261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13,75</w:t>
            </w:r>
          </w:p>
        </w:tc>
        <w:tc>
          <w:tcPr>
            <w:tcW w:w="856" w:type="dxa"/>
            <w:shd w:val="clear" w:color="auto" w:fill="FFFFFF"/>
            <w:vAlign w:val="center"/>
          </w:tcPr>
          <w:p w14:paraId="33669CE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19,66</w:t>
            </w:r>
          </w:p>
        </w:tc>
        <w:tc>
          <w:tcPr>
            <w:tcW w:w="976" w:type="dxa"/>
            <w:shd w:val="clear" w:color="auto" w:fill="FFFFFF"/>
            <w:vAlign w:val="center"/>
          </w:tcPr>
          <w:p w14:paraId="029E9A1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7,26</w:t>
            </w:r>
          </w:p>
        </w:tc>
        <w:tc>
          <w:tcPr>
            <w:tcW w:w="893" w:type="dxa"/>
            <w:shd w:val="clear" w:color="auto" w:fill="FFFFFF"/>
            <w:vAlign w:val="center"/>
          </w:tcPr>
          <w:p w14:paraId="19896EF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12,40</w:t>
            </w:r>
          </w:p>
        </w:tc>
        <w:tc>
          <w:tcPr>
            <w:tcW w:w="859" w:type="dxa"/>
            <w:shd w:val="clear" w:color="auto" w:fill="FFFFFF"/>
            <w:vAlign w:val="center"/>
          </w:tcPr>
          <w:p w14:paraId="4871FB8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12,10</w:t>
            </w:r>
          </w:p>
        </w:tc>
        <w:tc>
          <w:tcPr>
            <w:tcW w:w="887" w:type="dxa"/>
            <w:shd w:val="clear" w:color="auto" w:fill="FFFFFF"/>
            <w:vAlign w:val="center"/>
          </w:tcPr>
          <w:p w14:paraId="57CC458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3,17</w:t>
            </w:r>
          </w:p>
        </w:tc>
        <w:tc>
          <w:tcPr>
            <w:tcW w:w="887" w:type="dxa"/>
            <w:shd w:val="clear" w:color="auto" w:fill="FFFFFF"/>
            <w:vAlign w:val="center"/>
          </w:tcPr>
          <w:p w14:paraId="52956A0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8,92</w:t>
            </w:r>
          </w:p>
        </w:tc>
        <w:tc>
          <w:tcPr>
            <w:tcW w:w="875" w:type="dxa"/>
            <w:shd w:val="clear" w:color="auto" w:fill="FFFFFF"/>
            <w:vAlign w:val="center"/>
          </w:tcPr>
          <w:p w14:paraId="4911314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35,77</w:t>
            </w:r>
          </w:p>
        </w:tc>
        <w:tc>
          <w:tcPr>
            <w:tcW w:w="902" w:type="dxa"/>
            <w:shd w:val="clear" w:color="auto" w:fill="FFFFFF"/>
            <w:vAlign w:val="center"/>
          </w:tcPr>
          <w:p w14:paraId="339D885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10,12</w:t>
            </w:r>
          </w:p>
        </w:tc>
        <w:tc>
          <w:tcPr>
            <w:tcW w:w="902" w:type="dxa"/>
            <w:shd w:val="clear" w:color="auto" w:fill="FFFFFF"/>
            <w:vAlign w:val="center"/>
          </w:tcPr>
          <w:p w14:paraId="3D83D62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8,97</w:t>
            </w:r>
          </w:p>
        </w:tc>
        <w:tc>
          <w:tcPr>
            <w:tcW w:w="903" w:type="dxa"/>
            <w:shd w:val="clear" w:color="auto" w:fill="FFFFFF"/>
            <w:vAlign w:val="center"/>
          </w:tcPr>
          <w:p w14:paraId="05BC907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16,68</w:t>
            </w:r>
          </w:p>
        </w:tc>
        <w:tc>
          <w:tcPr>
            <w:tcW w:w="866" w:type="dxa"/>
            <w:shd w:val="clear" w:color="auto" w:fill="FFFFFF"/>
            <w:vAlign w:val="center"/>
          </w:tcPr>
          <w:p w14:paraId="2DFF9C7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18,72</w:t>
            </w:r>
          </w:p>
        </w:tc>
        <w:tc>
          <w:tcPr>
            <w:tcW w:w="893" w:type="dxa"/>
            <w:shd w:val="clear" w:color="auto" w:fill="FFFFFF"/>
            <w:vAlign w:val="center"/>
          </w:tcPr>
          <w:p w14:paraId="4223777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9,67</w:t>
            </w:r>
          </w:p>
        </w:tc>
        <w:tc>
          <w:tcPr>
            <w:tcW w:w="893" w:type="dxa"/>
            <w:shd w:val="clear" w:color="auto" w:fill="FFFFFF"/>
            <w:vAlign w:val="center"/>
          </w:tcPr>
          <w:p w14:paraId="65AC284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9,05</w:t>
            </w:r>
          </w:p>
        </w:tc>
      </w:tr>
      <w:tr w:rsidR="003941DB" w:rsidRPr="00567BD8" w14:paraId="5C3ECDF2" w14:textId="77777777" w:rsidTr="001C3087">
        <w:trPr>
          <w:trHeight w:val="506"/>
        </w:trPr>
        <w:tc>
          <w:tcPr>
            <w:tcW w:w="1720" w:type="dxa"/>
            <w:tcBorders>
              <w:left w:val="nil"/>
              <w:right w:val="nil"/>
            </w:tcBorders>
            <w:shd w:val="clear" w:color="auto" w:fill="FFFFFF"/>
            <w:vAlign w:val="center"/>
          </w:tcPr>
          <w:p w14:paraId="476A54A7"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Em desenvolvimento</w:t>
            </w:r>
          </w:p>
        </w:tc>
        <w:tc>
          <w:tcPr>
            <w:tcW w:w="908" w:type="dxa"/>
            <w:tcBorders>
              <w:left w:val="nil"/>
              <w:right w:val="nil"/>
            </w:tcBorders>
            <w:shd w:val="clear" w:color="auto" w:fill="FFFFFF"/>
            <w:vAlign w:val="center"/>
          </w:tcPr>
          <w:p w14:paraId="553E6B1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20,96</w:t>
            </w:r>
          </w:p>
        </w:tc>
        <w:tc>
          <w:tcPr>
            <w:tcW w:w="856" w:type="dxa"/>
            <w:tcBorders>
              <w:left w:val="nil"/>
              <w:right w:val="nil"/>
            </w:tcBorders>
            <w:shd w:val="clear" w:color="auto" w:fill="FFFFFF"/>
            <w:vAlign w:val="center"/>
          </w:tcPr>
          <w:p w14:paraId="569F958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16,59</w:t>
            </w:r>
          </w:p>
        </w:tc>
        <w:tc>
          <w:tcPr>
            <w:tcW w:w="976" w:type="dxa"/>
            <w:tcBorders>
              <w:left w:val="nil"/>
              <w:right w:val="nil"/>
            </w:tcBorders>
            <w:shd w:val="clear" w:color="auto" w:fill="FFFFFF"/>
            <w:vAlign w:val="center"/>
          </w:tcPr>
          <w:p w14:paraId="4337D75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5,18</w:t>
            </w:r>
          </w:p>
        </w:tc>
        <w:tc>
          <w:tcPr>
            <w:tcW w:w="893" w:type="dxa"/>
            <w:tcBorders>
              <w:left w:val="nil"/>
              <w:right w:val="nil"/>
            </w:tcBorders>
            <w:shd w:val="clear" w:color="auto" w:fill="FFFFFF"/>
            <w:vAlign w:val="center"/>
          </w:tcPr>
          <w:p w14:paraId="504C53F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11,41</w:t>
            </w:r>
          </w:p>
        </w:tc>
        <w:tc>
          <w:tcPr>
            <w:tcW w:w="859" w:type="dxa"/>
            <w:tcBorders>
              <w:left w:val="nil"/>
              <w:right w:val="nil"/>
            </w:tcBorders>
            <w:shd w:val="clear" w:color="auto" w:fill="FFFFFF"/>
            <w:vAlign w:val="center"/>
          </w:tcPr>
          <w:p w14:paraId="1B3EB34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17,32</w:t>
            </w:r>
          </w:p>
        </w:tc>
        <w:tc>
          <w:tcPr>
            <w:tcW w:w="887" w:type="dxa"/>
            <w:tcBorders>
              <w:left w:val="nil"/>
              <w:right w:val="nil"/>
            </w:tcBorders>
            <w:shd w:val="clear" w:color="auto" w:fill="FFFFFF"/>
            <w:vAlign w:val="center"/>
          </w:tcPr>
          <w:p w14:paraId="4F71791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9,11</w:t>
            </w:r>
          </w:p>
        </w:tc>
        <w:tc>
          <w:tcPr>
            <w:tcW w:w="887" w:type="dxa"/>
            <w:tcBorders>
              <w:left w:val="nil"/>
              <w:right w:val="nil"/>
            </w:tcBorders>
            <w:shd w:val="clear" w:color="auto" w:fill="FFFFFF"/>
            <w:vAlign w:val="center"/>
          </w:tcPr>
          <w:p w14:paraId="4F40868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8,21</w:t>
            </w:r>
          </w:p>
        </w:tc>
        <w:tc>
          <w:tcPr>
            <w:tcW w:w="875" w:type="dxa"/>
            <w:tcBorders>
              <w:left w:val="nil"/>
              <w:right w:val="nil"/>
            </w:tcBorders>
            <w:shd w:val="clear" w:color="auto" w:fill="FFFFFF"/>
            <w:vAlign w:val="center"/>
          </w:tcPr>
          <w:p w14:paraId="7975FB4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20,56</w:t>
            </w:r>
          </w:p>
        </w:tc>
        <w:tc>
          <w:tcPr>
            <w:tcW w:w="902" w:type="dxa"/>
            <w:tcBorders>
              <w:left w:val="nil"/>
              <w:right w:val="nil"/>
            </w:tcBorders>
            <w:shd w:val="clear" w:color="auto" w:fill="FFFFFF"/>
            <w:vAlign w:val="center"/>
          </w:tcPr>
          <w:p w14:paraId="3E36A86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3,62</w:t>
            </w:r>
          </w:p>
        </w:tc>
        <w:tc>
          <w:tcPr>
            <w:tcW w:w="902" w:type="dxa"/>
            <w:tcBorders>
              <w:left w:val="nil"/>
              <w:right w:val="nil"/>
            </w:tcBorders>
            <w:shd w:val="clear" w:color="auto" w:fill="FFFFFF"/>
            <w:vAlign w:val="center"/>
          </w:tcPr>
          <w:p w14:paraId="51E6E21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5,68</w:t>
            </w:r>
          </w:p>
        </w:tc>
        <w:tc>
          <w:tcPr>
            <w:tcW w:w="903" w:type="dxa"/>
            <w:tcBorders>
              <w:left w:val="nil"/>
              <w:right w:val="nil"/>
            </w:tcBorders>
            <w:shd w:val="clear" w:color="auto" w:fill="FFFFFF"/>
            <w:vAlign w:val="center"/>
          </w:tcPr>
          <w:p w14:paraId="217B629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11,26</w:t>
            </w:r>
          </w:p>
        </w:tc>
        <w:tc>
          <w:tcPr>
            <w:tcW w:w="866" w:type="dxa"/>
            <w:tcBorders>
              <w:left w:val="nil"/>
              <w:right w:val="nil"/>
            </w:tcBorders>
            <w:shd w:val="clear" w:color="auto" w:fill="FFFFFF"/>
            <w:vAlign w:val="center"/>
          </w:tcPr>
          <w:p w14:paraId="15813DF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24,57</w:t>
            </w:r>
          </w:p>
        </w:tc>
        <w:tc>
          <w:tcPr>
            <w:tcW w:w="893" w:type="dxa"/>
            <w:tcBorders>
              <w:left w:val="nil"/>
              <w:right w:val="nil"/>
            </w:tcBorders>
            <w:shd w:val="clear" w:color="auto" w:fill="FFFFFF"/>
            <w:vAlign w:val="center"/>
          </w:tcPr>
          <w:p w14:paraId="1A3274F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22,02</w:t>
            </w:r>
          </w:p>
        </w:tc>
        <w:tc>
          <w:tcPr>
            <w:tcW w:w="893" w:type="dxa"/>
            <w:tcBorders>
              <w:left w:val="nil"/>
              <w:right w:val="nil"/>
            </w:tcBorders>
            <w:shd w:val="clear" w:color="auto" w:fill="FFFFFF"/>
            <w:vAlign w:val="center"/>
          </w:tcPr>
          <w:p w14:paraId="1CBEBBF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2,55</w:t>
            </w:r>
          </w:p>
        </w:tc>
      </w:tr>
      <w:tr w:rsidR="003941DB" w:rsidRPr="00567BD8" w14:paraId="25D2B4F7" w14:textId="77777777" w:rsidTr="001C3087">
        <w:trPr>
          <w:trHeight w:val="506"/>
        </w:trPr>
        <w:tc>
          <w:tcPr>
            <w:tcW w:w="1720" w:type="dxa"/>
            <w:shd w:val="clear" w:color="auto" w:fill="FFFFFF"/>
            <w:vAlign w:val="center"/>
          </w:tcPr>
          <w:p w14:paraId="706FB279"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Leste Asiático</w:t>
            </w:r>
          </w:p>
        </w:tc>
        <w:tc>
          <w:tcPr>
            <w:tcW w:w="908" w:type="dxa"/>
            <w:shd w:val="clear" w:color="auto" w:fill="FFFFFF"/>
            <w:vAlign w:val="center"/>
          </w:tcPr>
          <w:p w14:paraId="081ECBF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4,00</w:t>
            </w:r>
          </w:p>
        </w:tc>
        <w:tc>
          <w:tcPr>
            <w:tcW w:w="856" w:type="dxa"/>
            <w:shd w:val="clear" w:color="auto" w:fill="FFFFFF"/>
            <w:vAlign w:val="center"/>
          </w:tcPr>
          <w:p w14:paraId="208272F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8,72</w:t>
            </w:r>
          </w:p>
        </w:tc>
        <w:tc>
          <w:tcPr>
            <w:tcW w:w="976" w:type="dxa"/>
            <w:shd w:val="clear" w:color="auto" w:fill="FFFFFF"/>
            <w:vAlign w:val="center"/>
          </w:tcPr>
          <w:p w14:paraId="4780E06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3,48</w:t>
            </w:r>
          </w:p>
        </w:tc>
        <w:tc>
          <w:tcPr>
            <w:tcW w:w="893" w:type="dxa"/>
            <w:shd w:val="clear" w:color="auto" w:fill="FFFFFF"/>
            <w:vAlign w:val="center"/>
          </w:tcPr>
          <w:p w14:paraId="362D4FC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5,24</w:t>
            </w:r>
          </w:p>
        </w:tc>
        <w:tc>
          <w:tcPr>
            <w:tcW w:w="859" w:type="dxa"/>
            <w:shd w:val="clear" w:color="auto" w:fill="FFFFFF"/>
            <w:vAlign w:val="center"/>
          </w:tcPr>
          <w:p w14:paraId="035AF51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26,46</w:t>
            </w:r>
          </w:p>
        </w:tc>
        <w:tc>
          <w:tcPr>
            <w:tcW w:w="887" w:type="dxa"/>
            <w:shd w:val="clear" w:color="auto" w:fill="FFFFFF"/>
            <w:vAlign w:val="center"/>
          </w:tcPr>
          <w:p w14:paraId="53784A3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14,31</w:t>
            </w:r>
          </w:p>
        </w:tc>
        <w:tc>
          <w:tcPr>
            <w:tcW w:w="887" w:type="dxa"/>
            <w:shd w:val="clear" w:color="auto" w:fill="FFFFFF"/>
            <w:vAlign w:val="center"/>
          </w:tcPr>
          <w:p w14:paraId="48C507C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12,15</w:t>
            </w:r>
          </w:p>
        </w:tc>
        <w:tc>
          <w:tcPr>
            <w:tcW w:w="875" w:type="dxa"/>
            <w:shd w:val="clear" w:color="auto" w:fill="FFFFFF"/>
            <w:vAlign w:val="center"/>
          </w:tcPr>
          <w:p w14:paraId="49C88D0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23,89</w:t>
            </w:r>
          </w:p>
        </w:tc>
        <w:tc>
          <w:tcPr>
            <w:tcW w:w="902" w:type="dxa"/>
            <w:shd w:val="clear" w:color="auto" w:fill="FFFFFF"/>
            <w:vAlign w:val="center"/>
          </w:tcPr>
          <w:p w14:paraId="2DD610D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2,57</w:t>
            </w:r>
          </w:p>
        </w:tc>
        <w:tc>
          <w:tcPr>
            <w:tcW w:w="902" w:type="dxa"/>
            <w:shd w:val="clear" w:color="auto" w:fill="FFFFFF"/>
            <w:vAlign w:val="center"/>
          </w:tcPr>
          <w:p w14:paraId="084FF74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5,25</w:t>
            </w:r>
          </w:p>
        </w:tc>
        <w:tc>
          <w:tcPr>
            <w:tcW w:w="903" w:type="dxa"/>
            <w:shd w:val="clear" w:color="auto" w:fill="FFFFFF"/>
            <w:vAlign w:val="center"/>
          </w:tcPr>
          <w:p w14:paraId="7ECDE7A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16,08</w:t>
            </w:r>
          </w:p>
        </w:tc>
        <w:tc>
          <w:tcPr>
            <w:tcW w:w="866" w:type="dxa"/>
            <w:shd w:val="clear" w:color="auto" w:fill="FFFFFF"/>
            <w:vAlign w:val="center"/>
          </w:tcPr>
          <w:p w14:paraId="3C3C1C5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36,93</w:t>
            </w:r>
          </w:p>
        </w:tc>
        <w:tc>
          <w:tcPr>
            <w:tcW w:w="893" w:type="dxa"/>
            <w:shd w:val="clear" w:color="auto" w:fill="FFFFFF"/>
            <w:vAlign w:val="center"/>
          </w:tcPr>
          <w:p w14:paraId="69177A5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33,92</w:t>
            </w:r>
          </w:p>
        </w:tc>
        <w:tc>
          <w:tcPr>
            <w:tcW w:w="893" w:type="dxa"/>
            <w:shd w:val="clear" w:color="auto" w:fill="FFFFFF"/>
            <w:vAlign w:val="center"/>
          </w:tcPr>
          <w:p w14:paraId="44BD1B7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3,01</w:t>
            </w:r>
          </w:p>
        </w:tc>
      </w:tr>
      <w:tr w:rsidR="003941DB" w:rsidRPr="00567BD8" w14:paraId="2456C378" w14:textId="77777777" w:rsidTr="001C3087">
        <w:trPr>
          <w:trHeight w:val="506"/>
        </w:trPr>
        <w:tc>
          <w:tcPr>
            <w:tcW w:w="1720" w:type="dxa"/>
            <w:tcBorders>
              <w:left w:val="nil"/>
              <w:right w:val="nil"/>
            </w:tcBorders>
            <w:shd w:val="clear" w:color="auto" w:fill="FFFFFF"/>
            <w:vAlign w:val="center"/>
          </w:tcPr>
          <w:p w14:paraId="1F752553"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Sul Asiático</w:t>
            </w:r>
          </w:p>
        </w:tc>
        <w:tc>
          <w:tcPr>
            <w:tcW w:w="908" w:type="dxa"/>
            <w:tcBorders>
              <w:left w:val="nil"/>
              <w:right w:val="nil"/>
            </w:tcBorders>
            <w:shd w:val="clear" w:color="auto" w:fill="FFFFFF"/>
            <w:vAlign w:val="center"/>
          </w:tcPr>
          <w:p w14:paraId="6C25A07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14,33</w:t>
            </w:r>
          </w:p>
        </w:tc>
        <w:tc>
          <w:tcPr>
            <w:tcW w:w="856" w:type="dxa"/>
            <w:tcBorders>
              <w:left w:val="nil"/>
              <w:right w:val="nil"/>
            </w:tcBorders>
            <w:shd w:val="clear" w:color="auto" w:fill="FFFFFF"/>
            <w:vAlign w:val="center"/>
          </w:tcPr>
          <w:p w14:paraId="7A89E1B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26,62</w:t>
            </w:r>
          </w:p>
        </w:tc>
        <w:tc>
          <w:tcPr>
            <w:tcW w:w="976" w:type="dxa"/>
            <w:tcBorders>
              <w:left w:val="nil"/>
              <w:right w:val="nil"/>
            </w:tcBorders>
            <w:shd w:val="clear" w:color="auto" w:fill="FFFFFF"/>
            <w:vAlign w:val="center"/>
          </w:tcPr>
          <w:p w14:paraId="16A5770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7,67</w:t>
            </w:r>
          </w:p>
        </w:tc>
        <w:tc>
          <w:tcPr>
            <w:tcW w:w="893" w:type="dxa"/>
            <w:tcBorders>
              <w:left w:val="nil"/>
              <w:right w:val="nil"/>
            </w:tcBorders>
            <w:shd w:val="clear" w:color="auto" w:fill="FFFFFF"/>
            <w:vAlign w:val="center"/>
          </w:tcPr>
          <w:p w14:paraId="64D36AD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18,95</w:t>
            </w:r>
          </w:p>
        </w:tc>
        <w:tc>
          <w:tcPr>
            <w:tcW w:w="859" w:type="dxa"/>
            <w:tcBorders>
              <w:left w:val="nil"/>
              <w:right w:val="nil"/>
            </w:tcBorders>
            <w:shd w:val="clear" w:color="auto" w:fill="FFFFFF"/>
            <w:vAlign w:val="center"/>
          </w:tcPr>
          <w:p w14:paraId="1DB7395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13,06</w:t>
            </w:r>
          </w:p>
        </w:tc>
        <w:tc>
          <w:tcPr>
            <w:tcW w:w="887" w:type="dxa"/>
            <w:tcBorders>
              <w:left w:val="nil"/>
              <w:right w:val="nil"/>
            </w:tcBorders>
            <w:shd w:val="clear" w:color="auto" w:fill="FFFFFF"/>
            <w:vAlign w:val="center"/>
          </w:tcPr>
          <w:p w14:paraId="191E7F2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6,94</w:t>
            </w:r>
          </w:p>
        </w:tc>
        <w:tc>
          <w:tcPr>
            <w:tcW w:w="887" w:type="dxa"/>
            <w:tcBorders>
              <w:left w:val="nil"/>
              <w:right w:val="nil"/>
            </w:tcBorders>
            <w:shd w:val="clear" w:color="auto" w:fill="FFFFFF"/>
            <w:vAlign w:val="center"/>
          </w:tcPr>
          <w:p w14:paraId="4201449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6,13</w:t>
            </w:r>
          </w:p>
        </w:tc>
        <w:tc>
          <w:tcPr>
            <w:tcW w:w="875" w:type="dxa"/>
            <w:tcBorders>
              <w:left w:val="nil"/>
              <w:right w:val="nil"/>
            </w:tcBorders>
            <w:shd w:val="clear" w:color="auto" w:fill="FFFFFF"/>
            <w:vAlign w:val="center"/>
          </w:tcPr>
          <w:p w14:paraId="45B09ED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17,32</w:t>
            </w:r>
          </w:p>
        </w:tc>
        <w:tc>
          <w:tcPr>
            <w:tcW w:w="902" w:type="dxa"/>
            <w:tcBorders>
              <w:left w:val="nil"/>
              <w:right w:val="nil"/>
            </w:tcBorders>
            <w:shd w:val="clear" w:color="auto" w:fill="FFFFFF"/>
            <w:vAlign w:val="center"/>
          </w:tcPr>
          <w:p w14:paraId="23CA2CA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1,94</w:t>
            </w:r>
          </w:p>
        </w:tc>
        <w:tc>
          <w:tcPr>
            <w:tcW w:w="902" w:type="dxa"/>
            <w:tcBorders>
              <w:left w:val="nil"/>
              <w:right w:val="nil"/>
            </w:tcBorders>
            <w:shd w:val="clear" w:color="auto" w:fill="FFFFFF"/>
            <w:vAlign w:val="center"/>
          </w:tcPr>
          <w:p w14:paraId="1E1F729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6,34</w:t>
            </w:r>
          </w:p>
        </w:tc>
        <w:tc>
          <w:tcPr>
            <w:tcW w:w="903" w:type="dxa"/>
            <w:tcBorders>
              <w:left w:val="nil"/>
              <w:right w:val="nil"/>
            </w:tcBorders>
            <w:shd w:val="clear" w:color="auto" w:fill="FFFFFF"/>
            <w:vAlign w:val="center"/>
          </w:tcPr>
          <w:p w14:paraId="377AAFC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9,05</w:t>
            </w:r>
          </w:p>
        </w:tc>
        <w:tc>
          <w:tcPr>
            <w:tcW w:w="866" w:type="dxa"/>
            <w:tcBorders>
              <w:left w:val="nil"/>
              <w:right w:val="nil"/>
            </w:tcBorders>
            <w:shd w:val="clear" w:color="auto" w:fill="FFFFFF"/>
            <w:vAlign w:val="center"/>
          </w:tcPr>
          <w:p w14:paraId="78B5C78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28,66</w:t>
            </w:r>
          </w:p>
        </w:tc>
        <w:tc>
          <w:tcPr>
            <w:tcW w:w="893" w:type="dxa"/>
            <w:tcBorders>
              <w:left w:val="nil"/>
              <w:right w:val="nil"/>
            </w:tcBorders>
            <w:shd w:val="clear" w:color="auto" w:fill="FFFFFF"/>
            <w:vAlign w:val="center"/>
          </w:tcPr>
          <w:p w14:paraId="70B51B6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25,21</w:t>
            </w:r>
          </w:p>
        </w:tc>
        <w:tc>
          <w:tcPr>
            <w:tcW w:w="893" w:type="dxa"/>
            <w:tcBorders>
              <w:left w:val="nil"/>
              <w:right w:val="nil"/>
            </w:tcBorders>
            <w:shd w:val="clear" w:color="auto" w:fill="FFFFFF"/>
            <w:vAlign w:val="center"/>
          </w:tcPr>
          <w:p w14:paraId="6EEA0F3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3,95</w:t>
            </w:r>
          </w:p>
        </w:tc>
      </w:tr>
      <w:tr w:rsidR="003941DB" w:rsidRPr="00567BD8" w14:paraId="5EC603CE" w14:textId="77777777" w:rsidTr="001C3087">
        <w:trPr>
          <w:trHeight w:val="506"/>
        </w:trPr>
        <w:tc>
          <w:tcPr>
            <w:tcW w:w="1720" w:type="dxa"/>
            <w:shd w:val="clear" w:color="auto" w:fill="FFFFFF"/>
            <w:vAlign w:val="center"/>
          </w:tcPr>
          <w:p w14:paraId="2F958A44"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OMNA</w:t>
            </w:r>
          </w:p>
        </w:tc>
        <w:tc>
          <w:tcPr>
            <w:tcW w:w="908" w:type="dxa"/>
            <w:shd w:val="clear" w:color="auto" w:fill="FFFFFF"/>
            <w:vAlign w:val="center"/>
          </w:tcPr>
          <w:p w14:paraId="16E62AF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55,03</w:t>
            </w:r>
          </w:p>
        </w:tc>
        <w:tc>
          <w:tcPr>
            <w:tcW w:w="856" w:type="dxa"/>
            <w:shd w:val="clear" w:color="auto" w:fill="FFFFFF"/>
            <w:vAlign w:val="center"/>
          </w:tcPr>
          <w:p w14:paraId="170B44E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16,37</w:t>
            </w:r>
          </w:p>
        </w:tc>
        <w:tc>
          <w:tcPr>
            <w:tcW w:w="976" w:type="dxa"/>
            <w:shd w:val="clear" w:color="auto" w:fill="FFFFFF"/>
            <w:vAlign w:val="center"/>
          </w:tcPr>
          <w:p w14:paraId="265E754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3,24</w:t>
            </w:r>
          </w:p>
        </w:tc>
        <w:tc>
          <w:tcPr>
            <w:tcW w:w="893" w:type="dxa"/>
            <w:shd w:val="clear" w:color="auto" w:fill="FFFFFF"/>
            <w:vAlign w:val="center"/>
          </w:tcPr>
          <w:p w14:paraId="10C71E0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13,13</w:t>
            </w:r>
          </w:p>
        </w:tc>
        <w:tc>
          <w:tcPr>
            <w:tcW w:w="859" w:type="dxa"/>
            <w:shd w:val="clear" w:color="auto" w:fill="FFFFFF"/>
            <w:vAlign w:val="center"/>
          </w:tcPr>
          <w:p w14:paraId="41D8EE6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10,28</w:t>
            </w:r>
          </w:p>
        </w:tc>
        <w:tc>
          <w:tcPr>
            <w:tcW w:w="887" w:type="dxa"/>
            <w:shd w:val="clear" w:color="auto" w:fill="FFFFFF"/>
            <w:vAlign w:val="center"/>
          </w:tcPr>
          <w:p w14:paraId="3A3FC8A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5,27</w:t>
            </w:r>
          </w:p>
        </w:tc>
        <w:tc>
          <w:tcPr>
            <w:tcW w:w="887" w:type="dxa"/>
            <w:shd w:val="clear" w:color="auto" w:fill="FFFFFF"/>
            <w:vAlign w:val="center"/>
          </w:tcPr>
          <w:p w14:paraId="3C018E9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5,01</w:t>
            </w:r>
          </w:p>
        </w:tc>
        <w:tc>
          <w:tcPr>
            <w:tcW w:w="875" w:type="dxa"/>
            <w:shd w:val="clear" w:color="auto" w:fill="FFFFFF"/>
            <w:vAlign w:val="center"/>
          </w:tcPr>
          <w:p w14:paraId="22C78A6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15,49</w:t>
            </w:r>
          </w:p>
        </w:tc>
        <w:tc>
          <w:tcPr>
            <w:tcW w:w="902" w:type="dxa"/>
            <w:shd w:val="clear" w:color="auto" w:fill="FFFFFF"/>
            <w:vAlign w:val="center"/>
          </w:tcPr>
          <w:p w14:paraId="5C16361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3,22</w:t>
            </w:r>
          </w:p>
        </w:tc>
        <w:tc>
          <w:tcPr>
            <w:tcW w:w="902" w:type="dxa"/>
            <w:shd w:val="clear" w:color="auto" w:fill="FFFFFF"/>
            <w:vAlign w:val="center"/>
          </w:tcPr>
          <w:p w14:paraId="5B25D69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7,23</w:t>
            </w:r>
          </w:p>
        </w:tc>
        <w:tc>
          <w:tcPr>
            <w:tcW w:w="903" w:type="dxa"/>
            <w:shd w:val="clear" w:color="auto" w:fill="FFFFFF"/>
            <w:vAlign w:val="center"/>
          </w:tcPr>
          <w:p w14:paraId="55A533B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5,04</w:t>
            </w:r>
          </w:p>
        </w:tc>
        <w:tc>
          <w:tcPr>
            <w:tcW w:w="866" w:type="dxa"/>
            <w:shd w:val="clear" w:color="auto" w:fill="FFFFFF"/>
            <w:vAlign w:val="center"/>
          </w:tcPr>
          <w:p w14:paraId="3DBDF8C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2,83</w:t>
            </w:r>
          </w:p>
        </w:tc>
        <w:tc>
          <w:tcPr>
            <w:tcW w:w="893" w:type="dxa"/>
            <w:shd w:val="clear" w:color="auto" w:fill="FFFFFF"/>
            <w:vAlign w:val="center"/>
          </w:tcPr>
          <w:p w14:paraId="3BFDC97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1,90</w:t>
            </w:r>
          </w:p>
        </w:tc>
        <w:tc>
          <w:tcPr>
            <w:tcW w:w="893" w:type="dxa"/>
            <w:shd w:val="clear" w:color="auto" w:fill="FFFFFF"/>
            <w:vAlign w:val="center"/>
          </w:tcPr>
          <w:p w14:paraId="122634D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0,93</w:t>
            </w:r>
          </w:p>
        </w:tc>
      </w:tr>
      <w:tr w:rsidR="003941DB" w:rsidRPr="00567BD8" w14:paraId="7E9C80D7" w14:textId="77777777" w:rsidTr="001C3087">
        <w:trPr>
          <w:trHeight w:val="506"/>
        </w:trPr>
        <w:tc>
          <w:tcPr>
            <w:tcW w:w="1720" w:type="dxa"/>
            <w:tcBorders>
              <w:left w:val="nil"/>
              <w:right w:val="nil"/>
            </w:tcBorders>
            <w:shd w:val="clear" w:color="auto" w:fill="FFFFFF"/>
            <w:vAlign w:val="center"/>
          </w:tcPr>
          <w:p w14:paraId="6D8CDEA8"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ALC1</w:t>
            </w:r>
          </w:p>
        </w:tc>
        <w:tc>
          <w:tcPr>
            <w:tcW w:w="908" w:type="dxa"/>
            <w:tcBorders>
              <w:left w:val="nil"/>
              <w:right w:val="nil"/>
            </w:tcBorders>
            <w:shd w:val="clear" w:color="auto" w:fill="FFFFFF"/>
            <w:vAlign w:val="center"/>
          </w:tcPr>
          <w:p w14:paraId="5046D7A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35,20</w:t>
            </w:r>
          </w:p>
        </w:tc>
        <w:tc>
          <w:tcPr>
            <w:tcW w:w="856" w:type="dxa"/>
            <w:tcBorders>
              <w:left w:val="nil"/>
              <w:right w:val="nil"/>
            </w:tcBorders>
            <w:shd w:val="clear" w:color="auto" w:fill="FFFFFF"/>
            <w:vAlign w:val="center"/>
          </w:tcPr>
          <w:p w14:paraId="48CC0EF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23,42</w:t>
            </w:r>
          </w:p>
        </w:tc>
        <w:tc>
          <w:tcPr>
            <w:tcW w:w="976" w:type="dxa"/>
            <w:tcBorders>
              <w:left w:val="nil"/>
              <w:right w:val="nil"/>
            </w:tcBorders>
            <w:shd w:val="clear" w:color="auto" w:fill="FFFFFF"/>
            <w:vAlign w:val="center"/>
          </w:tcPr>
          <w:p w14:paraId="5767DA4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8,52</w:t>
            </w:r>
          </w:p>
        </w:tc>
        <w:tc>
          <w:tcPr>
            <w:tcW w:w="893" w:type="dxa"/>
            <w:tcBorders>
              <w:left w:val="nil"/>
              <w:right w:val="nil"/>
            </w:tcBorders>
            <w:shd w:val="clear" w:color="auto" w:fill="FFFFFF"/>
            <w:vAlign w:val="center"/>
          </w:tcPr>
          <w:p w14:paraId="462D8B8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14,90</w:t>
            </w:r>
          </w:p>
        </w:tc>
        <w:tc>
          <w:tcPr>
            <w:tcW w:w="859" w:type="dxa"/>
            <w:tcBorders>
              <w:left w:val="nil"/>
              <w:right w:val="nil"/>
            </w:tcBorders>
            <w:shd w:val="clear" w:color="auto" w:fill="FFFFFF"/>
            <w:vAlign w:val="center"/>
          </w:tcPr>
          <w:p w14:paraId="5C4E29D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7,47</w:t>
            </w:r>
          </w:p>
        </w:tc>
        <w:tc>
          <w:tcPr>
            <w:tcW w:w="887" w:type="dxa"/>
            <w:tcBorders>
              <w:left w:val="nil"/>
              <w:right w:val="nil"/>
            </w:tcBorders>
            <w:shd w:val="clear" w:color="auto" w:fill="FFFFFF"/>
            <w:vAlign w:val="center"/>
          </w:tcPr>
          <w:p w14:paraId="3DA8ADC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3,02</w:t>
            </w:r>
          </w:p>
        </w:tc>
        <w:tc>
          <w:tcPr>
            <w:tcW w:w="887" w:type="dxa"/>
            <w:tcBorders>
              <w:left w:val="nil"/>
              <w:right w:val="nil"/>
            </w:tcBorders>
            <w:shd w:val="clear" w:color="auto" w:fill="FFFFFF"/>
            <w:vAlign w:val="center"/>
          </w:tcPr>
          <w:p w14:paraId="0B1F380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4,45</w:t>
            </w:r>
          </w:p>
        </w:tc>
        <w:tc>
          <w:tcPr>
            <w:tcW w:w="875" w:type="dxa"/>
            <w:tcBorders>
              <w:left w:val="nil"/>
              <w:right w:val="nil"/>
            </w:tcBorders>
            <w:shd w:val="clear" w:color="auto" w:fill="FFFFFF"/>
            <w:vAlign w:val="center"/>
          </w:tcPr>
          <w:p w14:paraId="47B5601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22,03</w:t>
            </w:r>
          </w:p>
        </w:tc>
        <w:tc>
          <w:tcPr>
            <w:tcW w:w="902" w:type="dxa"/>
            <w:tcBorders>
              <w:left w:val="nil"/>
              <w:right w:val="nil"/>
            </w:tcBorders>
            <w:shd w:val="clear" w:color="auto" w:fill="FFFFFF"/>
            <w:vAlign w:val="center"/>
          </w:tcPr>
          <w:p w14:paraId="14348D1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8,72</w:t>
            </w:r>
          </w:p>
        </w:tc>
        <w:tc>
          <w:tcPr>
            <w:tcW w:w="902" w:type="dxa"/>
            <w:tcBorders>
              <w:left w:val="nil"/>
              <w:right w:val="nil"/>
            </w:tcBorders>
            <w:shd w:val="clear" w:color="auto" w:fill="FFFFFF"/>
            <w:vAlign w:val="center"/>
          </w:tcPr>
          <w:p w14:paraId="3F15049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4,75</w:t>
            </w:r>
          </w:p>
        </w:tc>
        <w:tc>
          <w:tcPr>
            <w:tcW w:w="903" w:type="dxa"/>
            <w:tcBorders>
              <w:left w:val="nil"/>
              <w:right w:val="nil"/>
            </w:tcBorders>
            <w:shd w:val="clear" w:color="auto" w:fill="FFFFFF"/>
            <w:vAlign w:val="center"/>
          </w:tcPr>
          <w:p w14:paraId="245EFEC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8,52</w:t>
            </w:r>
          </w:p>
        </w:tc>
        <w:tc>
          <w:tcPr>
            <w:tcW w:w="866" w:type="dxa"/>
            <w:tcBorders>
              <w:left w:val="nil"/>
              <w:right w:val="nil"/>
            </w:tcBorders>
            <w:shd w:val="clear" w:color="auto" w:fill="FFFFFF"/>
            <w:vAlign w:val="center"/>
          </w:tcPr>
          <w:p w14:paraId="6B603EC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11,88</w:t>
            </w:r>
          </w:p>
        </w:tc>
        <w:tc>
          <w:tcPr>
            <w:tcW w:w="893" w:type="dxa"/>
            <w:tcBorders>
              <w:left w:val="nil"/>
              <w:right w:val="nil"/>
            </w:tcBorders>
            <w:shd w:val="clear" w:color="auto" w:fill="FFFFFF"/>
            <w:vAlign w:val="center"/>
          </w:tcPr>
          <w:p w14:paraId="665449A1"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9,67</w:t>
            </w:r>
          </w:p>
        </w:tc>
        <w:tc>
          <w:tcPr>
            <w:tcW w:w="893" w:type="dxa"/>
            <w:tcBorders>
              <w:left w:val="nil"/>
              <w:right w:val="nil"/>
            </w:tcBorders>
            <w:shd w:val="clear" w:color="auto" w:fill="FFFFFF"/>
            <w:vAlign w:val="center"/>
          </w:tcPr>
          <w:p w14:paraId="4A99855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2,21</w:t>
            </w:r>
          </w:p>
        </w:tc>
      </w:tr>
      <w:tr w:rsidR="003941DB" w:rsidRPr="00567BD8" w14:paraId="39C6AD78" w14:textId="77777777" w:rsidTr="001C3087">
        <w:trPr>
          <w:trHeight w:val="506"/>
        </w:trPr>
        <w:tc>
          <w:tcPr>
            <w:tcW w:w="1720" w:type="dxa"/>
            <w:shd w:val="clear" w:color="auto" w:fill="FFFFFF"/>
            <w:vAlign w:val="center"/>
          </w:tcPr>
          <w:p w14:paraId="5507A114"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ALC2</w:t>
            </w:r>
          </w:p>
        </w:tc>
        <w:tc>
          <w:tcPr>
            <w:tcW w:w="908" w:type="dxa"/>
            <w:shd w:val="clear" w:color="auto" w:fill="FFFFFF"/>
            <w:vAlign w:val="center"/>
          </w:tcPr>
          <w:p w14:paraId="20BB688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51,94</w:t>
            </w:r>
          </w:p>
        </w:tc>
        <w:tc>
          <w:tcPr>
            <w:tcW w:w="856" w:type="dxa"/>
            <w:shd w:val="clear" w:color="auto" w:fill="FFFFFF"/>
            <w:vAlign w:val="center"/>
          </w:tcPr>
          <w:p w14:paraId="50A63BA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28,89</w:t>
            </w:r>
          </w:p>
        </w:tc>
        <w:tc>
          <w:tcPr>
            <w:tcW w:w="976" w:type="dxa"/>
            <w:shd w:val="clear" w:color="auto" w:fill="FFFFFF"/>
            <w:vAlign w:val="center"/>
          </w:tcPr>
          <w:p w14:paraId="144BD82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8,70</w:t>
            </w:r>
          </w:p>
        </w:tc>
        <w:tc>
          <w:tcPr>
            <w:tcW w:w="893" w:type="dxa"/>
            <w:shd w:val="clear" w:color="auto" w:fill="FFFFFF"/>
            <w:vAlign w:val="center"/>
          </w:tcPr>
          <w:p w14:paraId="3CB1140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20,19</w:t>
            </w:r>
          </w:p>
        </w:tc>
        <w:tc>
          <w:tcPr>
            <w:tcW w:w="859" w:type="dxa"/>
            <w:shd w:val="clear" w:color="auto" w:fill="FFFFFF"/>
            <w:vAlign w:val="center"/>
          </w:tcPr>
          <w:p w14:paraId="70596C8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6,58</w:t>
            </w:r>
          </w:p>
        </w:tc>
        <w:tc>
          <w:tcPr>
            <w:tcW w:w="887" w:type="dxa"/>
            <w:shd w:val="clear" w:color="auto" w:fill="FFFFFF"/>
            <w:vAlign w:val="center"/>
          </w:tcPr>
          <w:p w14:paraId="31A4CAF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3,89</w:t>
            </w:r>
          </w:p>
        </w:tc>
        <w:tc>
          <w:tcPr>
            <w:tcW w:w="887" w:type="dxa"/>
            <w:shd w:val="clear" w:color="auto" w:fill="FFFFFF"/>
            <w:vAlign w:val="center"/>
          </w:tcPr>
          <w:p w14:paraId="1A0C06E2"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2,69</w:t>
            </w:r>
          </w:p>
        </w:tc>
        <w:tc>
          <w:tcPr>
            <w:tcW w:w="875" w:type="dxa"/>
            <w:shd w:val="clear" w:color="auto" w:fill="FFFFFF"/>
            <w:vAlign w:val="center"/>
          </w:tcPr>
          <w:p w14:paraId="5A70BDB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9,54</w:t>
            </w:r>
          </w:p>
        </w:tc>
        <w:tc>
          <w:tcPr>
            <w:tcW w:w="902" w:type="dxa"/>
            <w:shd w:val="clear" w:color="auto" w:fill="FFFFFF"/>
            <w:vAlign w:val="center"/>
          </w:tcPr>
          <w:p w14:paraId="322A85A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2,85</w:t>
            </w:r>
          </w:p>
        </w:tc>
        <w:tc>
          <w:tcPr>
            <w:tcW w:w="902" w:type="dxa"/>
            <w:shd w:val="clear" w:color="auto" w:fill="FFFFFF"/>
            <w:vAlign w:val="center"/>
          </w:tcPr>
          <w:p w14:paraId="2456E4D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4,19</w:t>
            </w:r>
          </w:p>
        </w:tc>
        <w:tc>
          <w:tcPr>
            <w:tcW w:w="903" w:type="dxa"/>
            <w:shd w:val="clear" w:color="auto" w:fill="FFFFFF"/>
            <w:vAlign w:val="center"/>
          </w:tcPr>
          <w:p w14:paraId="3494C46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2,50</w:t>
            </w:r>
          </w:p>
        </w:tc>
        <w:tc>
          <w:tcPr>
            <w:tcW w:w="866" w:type="dxa"/>
            <w:shd w:val="clear" w:color="auto" w:fill="FFFFFF"/>
            <w:vAlign w:val="center"/>
          </w:tcPr>
          <w:p w14:paraId="4A403A4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3,05</w:t>
            </w:r>
          </w:p>
        </w:tc>
        <w:tc>
          <w:tcPr>
            <w:tcW w:w="893" w:type="dxa"/>
            <w:shd w:val="clear" w:color="auto" w:fill="FFFFFF"/>
            <w:vAlign w:val="center"/>
          </w:tcPr>
          <w:p w14:paraId="1D09785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1,18</w:t>
            </w:r>
          </w:p>
        </w:tc>
        <w:tc>
          <w:tcPr>
            <w:tcW w:w="893" w:type="dxa"/>
            <w:shd w:val="clear" w:color="auto" w:fill="FFFFFF"/>
            <w:vAlign w:val="center"/>
          </w:tcPr>
          <w:p w14:paraId="0F5B39D7"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1,87</w:t>
            </w:r>
          </w:p>
        </w:tc>
      </w:tr>
      <w:tr w:rsidR="003941DB" w:rsidRPr="00567BD8" w14:paraId="3A88843F" w14:textId="77777777" w:rsidTr="001C3087">
        <w:trPr>
          <w:trHeight w:val="506"/>
        </w:trPr>
        <w:tc>
          <w:tcPr>
            <w:tcW w:w="1720" w:type="dxa"/>
            <w:tcBorders>
              <w:left w:val="nil"/>
              <w:right w:val="nil"/>
            </w:tcBorders>
            <w:shd w:val="clear" w:color="auto" w:fill="FFFFFF"/>
            <w:vAlign w:val="center"/>
          </w:tcPr>
          <w:p w14:paraId="15F9AF8F"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SSA1</w:t>
            </w:r>
          </w:p>
        </w:tc>
        <w:tc>
          <w:tcPr>
            <w:tcW w:w="908" w:type="dxa"/>
            <w:tcBorders>
              <w:left w:val="nil"/>
              <w:right w:val="nil"/>
            </w:tcBorders>
            <w:shd w:val="clear" w:color="auto" w:fill="FFFFFF"/>
            <w:vAlign w:val="center"/>
          </w:tcPr>
          <w:p w14:paraId="26D0C80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56,32</w:t>
            </w:r>
          </w:p>
        </w:tc>
        <w:tc>
          <w:tcPr>
            <w:tcW w:w="856" w:type="dxa"/>
            <w:tcBorders>
              <w:left w:val="nil"/>
              <w:right w:val="nil"/>
            </w:tcBorders>
            <w:shd w:val="clear" w:color="auto" w:fill="FFFFFF"/>
            <w:vAlign w:val="center"/>
          </w:tcPr>
          <w:p w14:paraId="3297A96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24,32</w:t>
            </w:r>
          </w:p>
        </w:tc>
        <w:tc>
          <w:tcPr>
            <w:tcW w:w="976" w:type="dxa"/>
            <w:tcBorders>
              <w:left w:val="nil"/>
              <w:right w:val="nil"/>
            </w:tcBorders>
            <w:shd w:val="clear" w:color="auto" w:fill="FFFFFF"/>
            <w:vAlign w:val="center"/>
          </w:tcPr>
          <w:p w14:paraId="7F4A0EC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4,24</w:t>
            </w:r>
          </w:p>
        </w:tc>
        <w:tc>
          <w:tcPr>
            <w:tcW w:w="893" w:type="dxa"/>
            <w:tcBorders>
              <w:left w:val="nil"/>
              <w:right w:val="nil"/>
            </w:tcBorders>
            <w:shd w:val="clear" w:color="auto" w:fill="FFFFFF"/>
            <w:vAlign w:val="center"/>
          </w:tcPr>
          <w:p w14:paraId="5726FED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859" w:type="dxa"/>
            <w:tcBorders>
              <w:left w:val="nil"/>
              <w:right w:val="nil"/>
            </w:tcBorders>
            <w:shd w:val="clear" w:color="auto" w:fill="FFFFFF"/>
            <w:vAlign w:val="center"/>
          </w:tcPr>
          <w:p w14:paraId="0E0BE18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5,72</w:t>
            </w:r>
          </w:p>
        </w:tc>
        <w:tc>
          <w:tcPr>
            <w:tcW w:w="887" w:type="dxa"/>
            <w:tcBorders>
              <w:left w:val="nil"/>
              <w:right w:val="nil"/>
            </w:tcBorders>
            <w:shd w:val="clear" w:color="auto" w:fill="FFFFFF"/>
            <w:vAlign w:val="center"/>
          </w:tcPr>
          <w:p w14:paraId="78D7432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2,76</w:t>
            </w:r>
          </w:p>
        </w:tc>
        <w:tc>
          <w:tcPr>
            <w:tcW w:w="887" w:type="dxa"/>
            <w:tcBorders>
              <w:left w:val="nil"/>
              <w:right w:val="nil"/>
            </w:tcBorders>
            <w:shd w:val="clear" w:color="auto" w:fill="FFFFFF"/>
            <w:vAlign w:val="center"/>
          </w:tcPr>
          <w:p w14:paraId="7537B32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2,97</w:t>
            </w:r>
          </w:p>
        </w:tc>
        <w:tc>
          <w:tcPr>
            <w:tcW w:w="875" w:type="dxa"/>
            <w:tcBorders>
              <w:left w:val="nil"/>
              <w:right w:val="nil"/>
            </w:tcBorders>
            <w:shd w:val="clear" w:color="auto" w:fill="FFFFFF"/>
            <w:vAlign w:val="center"/>
          </w:tcPr>
          <w:p w14:paraId="74E037A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12,36</w:t>
            </w:r>
          </w:p>
        </w:tc>
        <w:tc>
          <w:tcPr>
            <w:tcW w:w="902" w:type="dxa"/>
            <w:tcBorders>
              <w:left w:val="nil"/>
              <w:right w:val="nil"/>
            </w:tcBorders>
            <w:shd w:val="clear" w:color="auto" w:fill="FFFFFF"/>
            <w:vAlign w:val="center"/>
          </w:tcPr>
          <w:p w14:paraId="58C4F2B0"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3,31</w:t>
            </w:r>
          </w:p>
        </w:tc>
        <w:tc>
          <w:tcPr>
            <w:tcW w:w="902" w:type="dxa"/>
            <w:tcBorders>
              <w:left w:val="nil"/>
              <w:right w:val="nil"/>
            </w:tcBorders>
            <w:shd w:val="clear" w:color="auto" w:fill="FFFFFF"/>
            <w:vAlign w:val="center"/>
          </w:tcPr>
          <w:p w14:paraId="169F3A1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5,72</w:t>
            </w:r>
          </w:p>
        </w:tc>
        <w:tc>
          <w:tcPr>
            <w:tcW w:w="903" w:type="dxa"/>
            <w:tcBorders>
              <w:left w:val="nil"/>
              <w:right w:val="nil"/>
            </w:tcBorders>
            <w:shd w:val="clear" w:color="auto" w:fill="FFFFFF"/>
            <w:vAlign w:val="center"/>
          </w:tcPr>
          <w:p w14:paraId="7584F46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3,77</w:t>
            </w:r>
          </w:p>
        </w:tc>
        <w:tc>
          <w:tcPr>
            <w:tcW w:w="866" w:type="dxa"/>
            <w:tcBorders>
              <w:left w:val="nil"/>
              <w:right w:val="nil"/>
            </w:tcBorders>
            <w:shd w:val="clear" w:color="auto" w:fill="FFFFFF"/>
            <w:vAlign w:val="center"/>
          </w:tcPr>
          <w:p w14:paraId="08A1D28B"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1,27</w:t>
            </w:r>
          </w:p>
        </w:tc>
        <w:tc>
          <w:tcPr>
            <w:tcW w:w="893" w:type="dxa"/>
            <w:tcBorders>
              <w:left w:val="nil"/>
              <w:right w:val="nil"/>
            </w:tcBorders>
            <w:shd w:val="clear" w:color="auto" w:fill="FFFFFF"/>
            <w:vAlign w:val="center"/>
          </w:tcPr>
          <w:p w14:paraId="4316C2F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0,78</w:t>
            </w:r>
          </w:p>
        </w:tc>
        <w:tc>
          <w:tcPr>
            <w:tcW w:w="893" w:type="dxa"/>
            <w:tcBorders>
              <w:left w:val="nil"/>
              <w:right w:val="nil"/>
            </w:tcBorders>
            <w:shd w:val="clear" w:color="auto" w:fill="FFFFFF"/>
            <w:vAlign w:val="center"/>
          </w:tcPr>
          <w:p w14:paraId="5B4328F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0,49</w:t>
            </w:r>
          </w:p>
        </w:tc>
      </w:tr>
      <w:tr w:rsidR="003941DB" w:rsidRPr="00567BD8" w14:paraId="29541A9C" w14:textId="77777777" w:rsidTr="001C3087">
        <w:trPr>
          <w:trHeight w:val="506"/>
        </w:trPr>
        <w:tc>
          <w:tcPr>
            <w:tcW w:w="1720" w:type="dxa"/>
            <w:shd w:val="clear" w:color="auto" w:fill="FFFFFF"/>
            <w:vAlign w:val="center"/>
          </w:tcPr>
          <w:p w14:paraId="224634EA"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SSA2</w:t>
            </w:r>
          </w:p>
        </w:tc>
        <w:tc>
          <w:tcPr>
            <w:tcW w:w="908" w:type="dxa"/>
            <w:shd w:val="clear" w:color="auto" w:fill="FFFFFF"/>
            <w:vAlign w:val="center"/>
          </w:tcPr>
          <w:p w14:paraId="7A68A82E"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69,90</w:t>
            </w:r>
          </w:p>
        </w:tc>
        <w:tc>
          <w:tcPr>
            <w:tcW w:w="856" w:type="dxa"/>
            <w:shd w:val="clear" w:color="auto" w:fill="FFFFFF"/>
            <w:vAlign w:val="center"/>
          </w:tcPr>
          <w:p w14:paraId="1C08EF3D"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21,32</w:t>
            </w:r>
          </w:p>
        </w:tc>
        <w:tc>
          <w:tcPr>
            <w:tcW w:w="976" w:type="dxa"/>
            <w:shd w:val="clear" w:color="auto" w:fill="FFFFFF"/>
            <w:vAlign w:val="center"/>
          </w:tcPr>
          <w:p w14:paraId="1DCEBAD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3,15</w:t>
            </w:r>
          </w:p>
        </w:tc>
        <w:tc>
          <w:tcPr>
            <w:tcW w:w="893" w:type="dxa"/>
            <w:shd w:val="clear" w:color="auto" w:fill="FFFFFF"/>
            <w:vAlign w:val="center"/>
          </w:tcPr>
          <w:p w14:paraId="1EE1E4F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18,17</w:t>
            </w:r>
          </w:p>
        </w:tc>
        <w:tc>
          <w:tcPr>
            <w:tcW w:w="859" w:type="dxa"/>
            <w:shd w:val="clear" w:color="auto" w:fill="FFFFFF"/>
            <w:vAlign w:val="center"/>
          </w:tcPr>
          <w:p w14:paraId="5B19363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5,33</w:t>
            </w:r>
          </w:p>
        </w:tc>
        <w:tc>
          <w:tcPr>
            <w:tcW w:w="887" w:type="dxa"/>
            <w:shd w:val="clear" w:color="auto" w:fill="FFFFFF"/>
            <w:vAlign w:val="center"/>
          </w:tcPr>
          <w:p w14:paraId="71429494"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3,87</w:t>
            </w:r>
          </w:p>
        </w:tc>
        <w:tc>
          <w:tcPr>
            <w:tcW w:w="887" w:type="dxa"/>
            <w:shd w:val="clear" w:color="auto" w:fill="FFFFFF"/>
            <w:vAlign w:val="center"/>
          </w:tcPr>
          <w:p w14:paraId="224AEA7A"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1,46</w:t>
            </w:r>
          </w:p>
        </w:tc>
        <w:tc>
          <w:tcPr>
            <w:tcW w:w="875" w:type="dxa"/>
            <w:shd w:val="clear" w:color="auto" w:fill="FFFFFF"/>
            <w:vAlign w:val="center"/>
          </w:tcPr>
          <w:p w14:paraId="2F1215C6"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2,97</w:t>
            </w:r>
          </w:p>
        </w:tc>
        <w:tc>
          <w:tcPr>
            <w:tcW w:w="902" w:type="dxa"/>
            <w:shd w:val="clear" w:color="auto" w:fill="FFFFFF"/>
            <w:vAlign w:val="center"/>
          </w:tcPr>
          <w:p w14:paraId="63DA2365"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0,28</w:t>
            </w:r>
          </w:p>
        </w:tc>
        <w:tc>
          <w:tcPr>
            <w:tcW w:w="902" w:type="dxa"/>
            <w:shd w:val="clear" w:color="auto" w:fill="FFFFFF"/>
            <w:vAlign w:val="center"/>
          </w:tcPr>
          <w:p w14:paraId="428CCB0F"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1,17</w:t>
            </w:r>
          </w:p>
        </w:tc>
        <w:tc>
          <w:tcPr>
            <w:tcW w:w="903" w:type="dxa"/>
            <w:shd w:val="clear" w:color="auto" w:fill="FFFFFF"/>
            <w:vAlign w:val="center"/>
          </w:tcPr>
          <w:p w14:paraId="2E56D179"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1,52</w:t>
            </w:r>
          </w:p>
        </w:tc>
        <w:tc>
          <w:tcPr>
            <w:tcW w:w="866" w:type="dxa"/>
            <w:shd w:val="clear" w:color="auto" w:fill="FFFFFF"/>
            <w:vAlign w:val="center"/>
          </w:tcPr>
          <w:p w14:paraId="53AECC53"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0,48</w:t>
            </w:r>
          </w:p>
        </w:tc>
        <w:tc>
          <w:tcPr>
            <w:tcW w:w="893" w:type="dxa"/>
            <w:shd w:val="clear" w:color="auto" w:fill="FFFFFF"/>
            <w:vAlign w:val="center"/>
          </w:tcPr>
          <w:p w14:paraId="73E15CEC"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0,29</w:t>
            </w:r>
          </w:p>
        </w:tc>
        <w:tc>
          <w:tcPr>
            <w:tcW w:w="893" w:type="dxa"/>
            <w:shd w:val="clear" w:color="auto" w:fill="FFFFFF"/>
            <w:vAlign w:val="center"/>
          </w:tcPr>
          <w:p w14:paraId="27B6C298" w14:textId="77777777" w:rsidR="003941DB" w:rsidRPr="00567BD8" w:rsidRDefault="003941DB" w:rsidP="001C3087">
            <w:pPr>
              <w:pStyle w:val="SemEspaamento"/>
              <w:jc w:val="center"/>
              <w:rPr>
                <w:rFonts w:ascii="Times New Roman" w:hAnsi="Times New Roman"/>
                <w:color w:val="000000"/>
                <w:sz w:val="24"/>
                <w:szCs w:val="24"/>
              </w:rPr>
            </w:pPr>
            <w:r w:rsidRPr="00567BD8">
              <w:rPr>
                <w:rFonts w:ascii="Times New Roman" w:hAnsi="Times New Roman"/>
                <w:color w:val="000000"/>
                <w:sz w:val="24"/>
                <w:szCs w:val="24"/>
              </w:rPr>
              <w:t>0,19</w:t>
            </w:r>
          </w:p>
        </w:tc>
      </w:tr>
    </w:tbl>
    <w:p w14:paraId="1A8DA0E6" w14:textId="77777777" w:rsidR="003941DB" w:rsidRPr="00F93F65" w:rsidRDefault="003941DB" w:rsidP="003941DB">
      <w:pPr>
        <w:pStyle w:val="SemEspaamento"/>
        <w:rPr>
          <w:rFonts w:ascii="Times New Roman" w:hAnsi="Times New Roman"/>
          <w:sz w:val="20"/>
          <w:szCs w:val="20"/>
        </w:rPr>
      </w:pPr>
      <w:r w:rsidRPr="00F93F65">
        <w:rPr>
          <w:rFonts w:ascii="Times New Roman" w:hAnsi="Times New Roman"/>
          <w:sz w:val="20"/>
          <w:szCs w:val="20"/>
        </w:rPr>
        <w:t>Fonte: Calculado a partir dos dados da ONU COMTRADE, disponibilizados pela UNCTAD.</w:t>
      </w:r>
    </w:p>
    <w:p w14:paraId="4662634F" w14:textId="77777777" w:rsidR="003941DB" w:rsidRPr="00567BD8" w:rsidRDefault="003941DB" w:rsidP="003941DB">
      <w:pPr>
        <w:pStyle w:val="SemEspaamento"/>
        <w:rPr>
          <w:rFonts w:ascii="Times New Roman" w:hAnsi="Times New Roman"/>
          <w:sz w:val="24"/>
          <w:szCs w:val="24"/>
        </w:rPr>
      </w:pPr>
    </w:p>
    <w:p w14:paraId="478899AD" w14:textId="77777777" w:rsidR="003941DB" w:rsidRPr="00567BD8" w:rsidRDefault="003941DB" w:rsidP="003941DB">
      <w:pPr>
        <w:spacing w:after="0" w:line="240" w:lineRule="auto"/>
        <w:rPr>
          <w:rFonts w:ascii="Times New Roman" w:hAnsi="Times New Roman"/>
          <w:sz w:val="24"/>
          <w:szCs w:val="24"/>
        </w:rPr>
        <w:sectPr w:rsidR="003941DB" w:rsidRPr="00567BD8" w:rsidSect="003C6DA4">
          <w:pgSz w:w="16838" w:h="11906" w:orient="landscape"/>
          <w:pgMar w:top="1134" w:right="851" w:bottom="1134" w:left="851" w:header="709" w:footer="709" w:gutter="0"/>
          <w:cols w:space="708"/>
          <w:docGrid w:linePitch="360"/>
        </w:sectPr>
      </w:pPr>
    </w:p>
    <w:p w14:paraId="5E7C62BA" w14:textId="77777777" w:rsidR="003941DB" w:rsidRPr="00567BD8" w:rsidRDefault="003941DB" w:rsidP="003941DB">
      <w:pPr>
        <w:pStyle w:val="SemEspaamento"/>
        <w:jc w:val="both"/>
        <w:rPr>
          <w:rFonts w:ascii="Times New Roman" w:hAnsi="Times New Roman"/>
          <w:b/>
          <w:sz w:val="24"/>
          <w:szCs w:val="24"/>
        </w:rPr>
      </w:pPr>
      <w:r w:rsidRPr="00567BD8">
        <w:rPr>
          <w:rFonts w:ascii="Times New Roman" w:hAnsi="Times New Roman"/>
          <w:b/>
          <w:sz w:val="24"/>
          <w:szCs w:val="24"/>
        </w:rPr>
        <w:lastRenderedPageBreak/>
        <w:t>5.2. Os padrões do mundo em desenvolvimento</w:t>
      </w:r>
    </w:p>
    <w:p w14:paraId="64E47473" w14:textId="77777777" w:rsidR="003941DB" w:rsidRPr="00567BD8" w:rsidRDefault="003941DB" w:rsidP="003941DB">
      <w:pPr>
        <w:pStyle w:val="SemEspaamento"/>
        <w:jc w:val="both"/>
        <w:rPr>
          <w:rFonts w:ascii="Times New Roman" w:hAnsi="Times New Roman"/>
          <w:sz w:val="24"/>
          <w:szCs w:val="24"/>
        </w:rPr>
      </w:pPr>
    </w:p>
    <w:p w14:paraId="2B545BC9"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A TAB. </w:t>
      </w:r>
      <w:r>
        <w:rPr>
          <w:rFonts w:ascii="Times New Roman" w:hAnsi="Times New Roman"/>
          <w:sz w:val="24"/>
          <w:szCs w:val="24"/>
        </w:rPr>
        <w:t>5</w:t>
      </w:r>
      <w:r w:rsidRPr="00567BD8">
        <w:rPr>
          <w:rFonts w:ascii="Times New Roman" w:hAnsi="Times New Roman"/>
          <w:sz w:val="24"/>
          <w:szCs w:val="24"/>
        </w:rPr>
        <w:t xml:space="preserve"> traz a distribuição das exportações de acordo com as grandes regiões do mundo em desenvolvimento. SSA e ALC são mostradas com e sem seus maiores exportadores, África do Sul e México e Brasil, respectivamente. Assim como no período analisado por Lall (2000), os resultados mostram crescentes disparidades no desempenho exportador do mundo em desenvolvimento, com grande concentração no Leste Asiático. Aqui, são considerados os dados até o ano 2008, por ser o ano mais recente com maior disponibilidade de dados.</w:t>
      </w:r>
    </w:p>
    <w:p w14:paraId="5E51F919"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Na categoria de produtos primários, não houve muita modificação ao longo do período. Os países do Oriente Médio e Norte da África mantiveram-se como principais exportadores, dado o grande volume de petróleo bruto exportado. Os países da América Latina e Caribe também se mantiveram na segunda colocação, com um ganho de participação de apenas um ponto percentual. É interessante notar que o total exportado pelo grupo ALC1 representa apenas pouco mais de 50% do total exportado pelo grupo OMNA, em 2008. </w:t>
      </w:r>
    </w:p>
    <w:p w14:paraId="09CE0E13"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Esta ainda foi a única categoria em que os países do Leste Asiático perderam participação, saindo de 10% para, aproximadamente, 9% do total exportado pelo mundo em desenvolvimento. A concentração é alta neste grupo. Os dois maiores exportadores, apesar de terem ampliado pouco suas participações, ainda mantiveram juntos mais de 70% do total de produtos primários exportados pelos países em desenvolvimento. Os países dos grupos SSA1 e do Sul Asiático tiveram um pequeno aumento na participação, porém, o total que os dois grupos exportam ainda é menor que o exportado pelo grupo ALC1. </w:t>
      </w:r>
    </w:p>
    <w:p w14:paraId="40FEA826"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O total de manufaturas mostra uma concentração ainda maior. Enquanto os países latino-americanos e do Sul Asiático perderam participação e a África Subsaariana manteve-se estável, os países do Leste Asiático e OMNA conseguiram ampliar suas fatias de mercado. Com um crescimento de dez pontos percentuais na participação do total de manufaturas, o Leste Asiático firmou-se no posto de maior exportador de manufaturas do mundo em desenvolvimento, concentrando quase 60% do total exportado. Comparando os grupos ALC1 e ALC2, a retirada das exportações de México e Brasil reduz a participação da América Latina e Caribe em quase três vezes. </w:t>
      </w:r>
    </w:p>
    <w:p w14:paraId="04858AF5"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A categoria de manufaturas baseadas em recursos naturais (RB) é a categoria que conta com a menor concentração entre os grupos de países, tanto no início quanto no fim do período. O Leste Asiático mantém a liderança, com ganho de participação de cerca de 6%, no total. Há um grande ganho de participação do Sul Asiático na exportação dos produtos RB2 (aproximadamente 18%), que conferiu um ganho de 14% no total exportado de produtos RB. </w:t>
      </w:r>
    </w:p>
    <w:p w14:paraId="1230819E"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Mais uma vez, a América Latina perdeu participação nas exportações. O grupo ALC1 teve um decrescimento de 14,5%, enquanto a perda do grupo ALC2 chegou a mais de 19%. Os países da África Subsaariana incorreram em perdas significativas no total de exportações RB (mais de 60% do total exportado), tendo sido na subcategoria RB2 a maior perda, cerca de 90% do que exportavam no ano 2000. Quanto aos países do Oriente Médio e Norte da África, sua participação no total exportado manteve-se praticamente inalterada. O ganho de 19% na subcategoria RB1 foi acompanhado de uma pequena perda na subcategoria RB2, aproximadamente, 6%. </w:t>
      </w:r>
    </w:p>
    <w:p w14:paraId="69E94F1B" w14:textId="77777777" w:rsidR="003941DB" w:rsidRDefault="003941DB" w:rsidP="003941DB">
      <w:pPr>
        <w:spacing w:after="0" w:line="240" w:lineRule="auto"/>
        <w:jc w:val="center"/>
        <w:rPr>
          <w:rFonts w:ascii="Times New Roman" w:hAnsi="Times New Roman"/>
          <w:sz w:val="24"/>
          <w:szCs w:val="24"/>
        </w:rPr>
      </w:pPr>
    </w:p>
    <w:p w14:paraId="368CAE4E" w14:textId="77777777" w:rsidR="003941DB" w:rsidRPr="00567BD8" w:rsidRDefault="003941DB" w:rsidP="003941DB">
      <w:pPr>
        <w:spacing w:after="0" w:line="240" w:lineRule="auto"/>
        <w:jc w:val="center"/>
        <w:rPr>
          <w:rFonts w:ascii="Times New Roman" w:hAnsi="Times New Roman"/>
          <w:sz w:val="24"/>
          <w:szCs w:val="24"/>
        </w:rPr>
      </w:pPr>
      <w:r>
        <w:rPr>
          <w:rFonts w:ascii="Times New Roman" w:hAnsi="Times New Roman"/>
          <w:sz w:val="24"/>
          <w:szCs w:val="24"/>
        </w:rPr>
        <w:t>Tabela 5</w:t>
      </w:r>
      <w:r w:rsidRPr="00567BD8">
        <w:rPr>
          <w:rFonts w:ascii="Times New Roman" w:hAnsi="Times New Roman"/>
          <w:sz w:val="24"/>
          <w:szCs w:val="24"/>
        </w:rPr>
        <w:t>. Participação regional das exportações dos países em desenvolvimento (% do total exportado pelos países periféricos)</w:t>
      </w:r>
    </w:p>
    <w:tbl>
      <w:tblPr>
        <w:tblW w:w="0" w:type="auto"/>
        <w:jc w:val="center"/>
        <w:tblBorders>
          <w:top w:val="single" w:sz="8" w:space="0" w:color="000000"/>
          <w:bottom w:val="single" w:sz="8" w:space="0" w:color="000000"/>
        </w:tblBorders>
        <w:shd w:val="clear" w:color="auto" w:fill="FFFFFF"/>
        <w:tblLook w:val="04A0" w:firstRow="1" w:lastRow="0" w:firstColumn="1" w:lastColumn="0" w:noHBand="0" w:noVBand="1"/>
      </w:tblPr>
      <w:tblGrid>
        <w:gridCol w:w="1710"/>
        <w:gridCol w:w="696"/>
        <w:gridCol w:w="1088"/>
        <w:gridCol w:w="1088"/>
        <w:gridCol w:w="1011"/>
        <w:gridCol w:w="891"/>
        <w:gridCol w:w="891"/>
        <w:gridCol w:w="885"/>
        <w:gridCol w:w="885"/>
      </w:tblGrid>
      <w:tr w:rsidR="003941DB" w:rsidRPr="00567BD8" w14:paraId="3EBAF3B3" w14:textId="77777777" w:rsidTr="001C3087">
        <w:trPr>
          <w:jc w:val="center"/>
        </w:trPr>
        <w:tc>
          <w:tcPr>
            <w:tcW w:w="1568" w:type="dxa"/>
            <w:tcBorders>
              <w:top w:val="single" w:sz="8" w:space="0" w:color="000000"/>
              <w:left w:val="nil"/>
              <w:bottom w:val="single" w:sz="8" w:space="0" w:color="000000"/>
              <w:right w:val="nil"/>
            </w:tcBorders>
            <w:shd w:val="clear" w:color="auto" w:fill="FFFFFF"/>
          </w:tcPr>
          <w:p w14:paraId="4E07A49A"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tcBorders>
              <w:top w:val="single" w:sz="8" w:space="0" w:color="000000"/>
              <w:left w:val="nil"/>
              <w:bottom w:val="single" w:sz="8" w:space="0" w:color="000000"/>
              <w:right w:val="nil"/>
            </w:tcBorders>
            <w:shd w:val="clear" w:color="auto" w:fill="FFFFFF"/>
          </w:tcPr>
          <w:p w14:paraId="16427F9D"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Ano</w:t>
            </w:r>
          </w:p>
        </w:tc>
        <w:tc>
          <w:tcPr>
            <w:tcW w:w="1088" w:type="dxa"/>
            <w:tcBorders>
              <w:top w:val="single" w:sz="8" w:space="0" w:color="000000"/>
              <w:left w:val="nil"/>
              <w:bottom w:val="single" w:sz="8" w:space="0" w:color="000000"/>
              <w:right w:val="nil"/>
            </w:tcBorders>
            <w:shd w:val="clear" w:color="auto" w:fill="FFFFFF"/>
          </w:tcPr>
          <w:p w14:paraId="10267172"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Leste Asiático</w:t>
            </w:r>
          </w:p>
        </w:tc>
        <w:tc>
          <w:tcPr>
            <w:tcW w:w="1088" w:type="dxa"/>
            <w:tcBorders>
              <w:top w:val="single" w:sz="8" w:space="0" w:color="000000"/>
              <w:left w:val="nil"/>
              <w:bottom w:val="single" w:sz="8" w:space="0" w:color="000000"/>
              <w:right w:val="nil"/>
            </w:tcBorders>
            <w:shd w:val="clear" w:color="auto" w:fill="FFFFFF"/>
          </w:tcPr>
          <w:p w14:paraId="2DDAD9DD"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Sul Asiático</w:t>
            </w:r>
          </w:p>
        </w:tc>
        <w:tc>
          <w:tcPr>
            <w:tcW w:w="1011" w:type="dxa"/>
            <w:tcBorders>
              <w:top w:val="single" w:sz="8" w:space="0" w:color="000000"/>
              <w:left w:val="nil"/>
              <w:bottom w:val="single" w:sz="8" w:space="0" w:color="000000"/>
              <w:right w:val="nil"/>
            </w:tcBorders>
            <w:shd w:val="clear" w:color="auto" w:fill="FFFFFF"/>
          </w:tcPr>
          <w:p w14:paraId="3FE4B6A5"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OMNA</w:t>
            </w:r>
          </w:p>
        </w:tc>
        <w:tc>
          <w:tcPr>
            <w:tcW w:w="891" w:type="dxa"/>
            <w:tcBorders>
              <w:top w:val="single" w:sz="8" w:space="0" w:color="000000"/>
              <w:left w:val="nil"/>
              <w:bottom w:val="single" w:sz="8" w:space="0" w:color="000000"/>
              <w:right w:val="nil"/>
            </w:tcBorders>
            <w:shd w:val="clear" w:color="auto" w:fill="FFFFFF"/>
          </w:tcPr>
          <w:p w14:paraId="443FBD18"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ALC1</w:t>
            </w:r>
          </w:p>
        </w:tc>
        <w:tc>
          <w:tcPr>
            <w:tcW w:w="891" w:type="dxa"/>
            <w:tcBorders>
              <w:top w:val="single" w:sz="8" w:space="0" w:color="000000"/>
              <w:left w:val="nil"/>
              <w:bottom w:val="single" w:sz="8" w:space="0" w:color="000000"/>
              <w:right w:val="nil"/>
            </w:tcBorders>
            <w:shd w:val="clear" w:color="auto" w:fill="FFFFFF"/>
          </w:tcPr>
          <w:p w14:paraId="5C4623CC"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ALC2</w:t>
            </w:r>
          </w:p>
        </w:tc>
        <w:tc>
          <w:tcPr>
            <w:tcW w:w="885" w:type="dxa"/>
            <w:tcBorders>
              <w:top w:val="single" w:sz="8" w:space="0" w:color="000000"/>
              <w:left w:val="nil"/>
              <w:bottom w:val="single" w:sz="8" w:space="0" w:color="000000"/>
              <w:right w:val="nil"/>
            </w:tcBorders>
            <w:shd w:val="clear" w:color="auto" w:fill="FFFFFF"/>
          </w:tcPr>
          <w:p w14:paraId="09D84066"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SSA1</w:t>
            </w:r>
          </w:p>
        </w:tc>
        <w:tc>
          <w:tcPr>
            <w:tcW w:w="885" w:type="dxa"/>
            <w:tcBorders>
              <w:top w:val="single" w:sz="8" w:space="0" w:color="000000"/>
              <w:left w:val="nil"/>
              <w:bottom w:val="single" w:sz="8" w:space="0" w:color="000000"/>
              <w:right w:val="nil"/>
            </w:tcBorders>
            <w:shd w:val="clear" w:color="auto" w:fill="FFFFFF"/>
          </w:tcPr>
          <w:p w14:paraId="482B4320" w14:textId="77777777" w:rsidR="003941DB" w:rsidRPr="00567BD8" w:rsidRDefault="003941DB" w:rsidP="001C3087">
            <w:pPr>
              <w:spacing w:after="0" w:line="240" w:lineRule="auto"/>
              <w:jc w:val="center"/>
              <w:rPr>
                <w:rFonts w:ascii="Times New Roman" w:hAnsi="Times New Roman"/>
                <w:b/>
                <w:bCs/>
                <w:color w:val="000000"/>
                <w:sz w:val="24"/>
                <w:szCs w:val="24"/>
              </w:rPr>
            </w:pPr>
            <w:r w:rsidRPr="00567BD8">
              <w:rPr>
                <w:rFonts w:ascii="Times New Roman" w:hAnsi="Times New Roman"/>
                <w:bCs/>
                <w:color w:val="000000"/>
                <w:sz w:val="24"/>
                <w:szCs w:val="24"/>
              </w:rPr>
              <w:t>SSA2</w:t>
            </w:r>
          </w:p>
        </w:tc>
      </w:tr>
      <w:tr w:rsidR="003941DB" w:rsidRPr="00567BD8" w14:paraId="2DCCDE06" w14:textId="77777777" w:rsidTr="001C3087">
        <w:trPr>
          <w:jc w:val="center"/>
        </w:trPr>
        <w:tc>
          <w:tcPr>
            <w:tcW w:w="1568" w:type="dxa"/>
            <w:vMerge w:val="restart"/>
            <w:tcBorders>
              <w:left w:val="nil"/>
              <w:right w:val="nil"/>
            </w:tcBorders>
            <w:shd w:val="clear" w:color="auto" w:fill="FFFFFF"/>
            <w:vAlign w:val="center"/>
          </w:tcPr>
          <w:p w14:paraId="2523E209"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PP</w:t>
            </w:r>
          </w:p>
        </w:tc>
        <w:tc>
          <w:tcPr>
            <w:tcW w:w="696" w:type="dxa"/>
            <w:tcBorders>
              <w:left w:val="nil"/>
              <w:right w:val="nil"/>
            </w:tcBorders>
            <w:shd w:val="clear" w:color="auto" w:fill="FFFFFF"/>
          </w:tcPr>
          <w:p w14:paraId="6CA33C1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4D457A3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10,22</w:t>
            </w:r>
          </w:p>
        </w:tc>
        <w:tc>
          <w:tcPr>
            <w:tcW w:w="1088" w:type="dxa"/>
            <w:tcBorders>
              <w:left w:val="nil"/>
              <w:right w:val="nil"/>
            </w:tcBorders>
            <w:shd w:val="clear" w:color="auto" w:fill="FFFFFF"/>
          </w:tcPr>
          <w:p w14:paraId="7D6DDEC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9,96</w:t>
            </w:r>
          </w:p>
        </w:tc>
        <w:tc>
          <w:tcPr>
            <w:tcW w:w="1011" w:type="dxa"/>
            <w:tcBorders>
              <w:left w:val="nil"/>
              <w:right w:val="nil"/>
            </w:tcBorders>
            <w:shd w:val="clear" w:color="auto" w:fill="FFFFFF"/>
          </w:tcPr>
          <w:p w14:paraId="7B075EF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46,72</w:t>
            </w:r>
          </w:p>
        </w:tc>
        <w:tc>
          <w:tcPr>
            <w:tcW w:w="891" w:type="dxa"/>
            <w:tcBorders>
              <w:left w:val="nil"/>
              <w:right w:val="nil"/>
            </w:tcBorders>
            <w:shd w:val="clear" w:color="auto" w:fill="FFFFFF"/>
          </w:tcPr>
          <w:p w14:paraId="64D3F7D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23,16</w:t>
            </w:r>
          </w:p>
        </w:tc>
        <w:tc>
          <w:tcPr>
            <w:tcW w:w="891" w:type="dxa"/>
            <w:tcBorders>
              <w:left w:val="nil"/>
              <w:right w:val="nil"/>
            </w:tcBorders>
            <w:shd w:val="clear" w:color="auto" w:fill="FFFFFF"/>
          </w:tcPr>
          <w:p w14:paraId="32D7A42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15,25</w:t>
            </w:r>
          </w:p>
        </w:tc>
        <w:tc>
          <w:tcPr>
            <w:tcW w:w="885" w:type="dxa"/>
            <w:tcBorders>
              <w:left w:val="nil"/>
              <w:right w:val="nil"/>
            </w:tcBorders>
            <w:shd w:val="clear" w:color="auto" w:fill="FFFFFF"/>
          </w:tcPr>
          <w:p w14:paraId="15C277F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9,94</w:t>
            </w:r>
          </w:p>
        </w:tc>
        <w:tc>
          <w:tcPr>
            <w:tcW w:w="885" w:type="dxa"/>
            <w:tcBorders>
              <w:left w:val="nil"/>
              <w:right w:val="nil"/>
            </w:tcBorders>
            <w:shd w:val="clear" w:color="auto" w:fill="FFFFFF"/>
          </w:tcPr>
          <w:p w14:paraId="60801C5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8,92</w:t>
            </w:r>
          </w:p>
        </w:tc>
      </w:tr>
      <w:tr w:rsidR="003941DB" w:rsidRPr="00567BD8" w14:paraId="2DAC649A" w14:textId="77777777" w:rsidTr="001C3087">
        <w:trPr>
          <w:jc w:val="center"/>
        </w:trPr>
        <w:tc>
          <w:tcPr>
            <w:tcW w:w="1568" w:type="dxa"/>
            <w:vMerge/>
            <w:shd w:val="clear" w:color="auto" w:fill="FFFFFF"/>
            <w:vAlign w:val="center"/>
          </w:tcPr>
          <w:p w14:paraId="276E5589"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4ED43BF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3F0C57D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8,75</w:t>
            </w:r>
          </w:p>
        </w:tc>
        <w:tc>
          <w:tcPr>
            <w:tcW w:w="1088" w:type="dxa"/>
            <w:shd w:val="clear" w:color="auto" w:fill="FFFFFF"/>
          </w:tcPr>
          <w:p w14:paraId="5793351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9,98</w:t>
            </w:r>
          </w:p>
        </w:tc>
        <w:tc>
          <w:tcPr>
            <w:tcW w:w="1011" w:type="dxa"/>
            <w:shd w:val="clear" w:color="auto" w:fill="FFFFFF"/>
          </w:tcPr>
          <w:p w14:paraId="4568869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46,88</w:t>
            </w:r>
          </w:p>
        </w:tc>
        <w:tc>
          <w:tcPr>
            <w:tcW w:w="891" w:type="dxa"/>
            <w:shd w:val="clear" w:color="auto" w:fill="FFFFFF"/>
          </w:tcPr>
          <w:p w14:paraId="5600943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24,15</w:t>
            </w:r>
          </w:p>
        </w:tc>
        <w:tc>
          <w:tcPr>
            <w:tcW w:w="891" w:type="dxa"/>
            <w:shd w:val="clear" w:color="auto" w:fill="FFFFFF"/>
          </w:tcPr>
          <w:p w14:paraId="6F42ECC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15,26</w:t>
            </w:r>
          </w:p>
        </w:tc>
        <w:tc>
          <w:tcPr>
            <w:tcW w:w="885" w:type="dxa"/>
            <w:shd w:val="clear" w:color="auto" w:fill="FFFFFF"/>
          </w:tcPr>
          <w:p w14:paraId="75817BB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10,23</w:t>
            </w:r>
          </w:p>
        </w:tc>
        <w:tc>
          <w:tcPr>
            <w:tcW w:w="885" w:type="dxa"/>
            <w:shd w:val="clear" w:color="auto" w:fill="FFFFFF"/>
          </w:tcPr>
          <w:p w14:paraId="0374AA0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8,54</w:t>
            </w:r>
          </w:p>
        </w:tc>
      </w:tr>
      <w:tr w:rsidR="003941DB" w:rsidRPr="00567BD8" w14:paraId="497D7F24" w14:textId="77777777" w:rsidTr="001C3087">
        <w:trPr>
          <w:jc w:val="center"/>
        </w:trPr>
        <w:tc>
          <w:tcPr>
            <w:tcW w:w="1568" w:type="dxa"/>
            <w:vMerge w:val="restart"/>
            <w:tcBorders>
              <w:left w:val="nil"/>
              <w:right w:val="nil"/>
            </w:tcBorders>
            <w:shd w:val="clear" w:color="auto" w:fill="FFFFFF"/>
            <w:vAlign w:val="center"/>
          </w:tcPr>
          <w:p w14:paraId="499C4468"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Total de Manufaturas</w:t>
            </w:r>
          </w:p>
        </w:tc>
        <w:tc>
          <w:tcPr>
            <w:tcW w:w="696" w:type="dxa"/>
            <w:tcBorders>
              <w:left w:val="nil"/>
              <w:right w:val="nil"/>
            </w:tcBorders>
            <w:shd w:val="clear" w:color="auto" w:fill="FFFFFF"/>
          </w:tcPr>
          <w:p w14:paraId="0AF9292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13AD12D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47,81</w:t>
            </w:r>
          </w:p>
        </w:tc>
        <w:tc>
          <w:tcPr>
            <w:tcW w:w="1088" w:type="dxa"/>
            <w:tcBorders>
              <w:left w:val="nil"/>
              <w:right w:val="nil"/>
            </w:tcBorders>
            <w:shd w:val="clear" w:color="auto" w:fill="FFFFFF"/>
          </w:tcPr>
          <w:p w14:paraId="71B9839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25,37</w:t>
            </w:r>
          </w:p>
        </w:tc>
        <w:tc>
          <w:tcPr>
            <w:tcW w:w="1011" w:type="dxa"/>
            <w:tcBorders>
              <w:left w:val="nil"/>
              <w:right w:val="nil"/>
            </w:tcBorders>
            <w:shd w:val="clear" w:color="auto" w:fill="FFFFFF"/>
          </w:tcPr>
          <w:p w14:paraId="74FB54B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6,39</w:t>
            </w:r>
          </w:p>
        </w:tc>
        <w:tc>
          <w:tcPr>
            <w:tcW w:w="891" w:type="dxa"/>
            <w:tcBorders>
              <w:left w:val="nil"/>
              <w:right w:val="nil"/>
            </w:tcBorders>
            <w:shd w:val="clear" w:color="auto" w:fill="FFFFFF"/>
          </w:tcPr>
          <w:p w14:paraId="68ED9DF6" w14:textId="77777777" w:rsidR="003941DB" w:rsidRPr="00567BD8" w:rsidRDefault="003941DB" w:rsidP="001C3087">
            <w:pPr>
              <w:spacing w:after="0" w:line="240" w:lineRule="auto"/>
              <w:rPr>
                <w:rFonts w:ascii="Times New Roman" w:hAnsi="Times New Roman"/>
                <w:color w:val="000000"/>
                <w:sz w:val="24"/>
                <w:szCs w:val="24"/>
              </w:rPr>
            </w:pPr>
            <w:r w:rsidRPr="00567BD8">
              <w:rPr>
                <w:rFonts w:ascii="Times New Roman" w:hAnsi="Times New Roman"/>
                <w:color w:val="000000"/>
                <w:sz w:val="24"/>
                <w:szCs w:val="24"/>
              </w:rPr>
              <w:t>17,92</w:t>
            </w:r>
          </w:p>
        </w:tc>
        <w:tc>
          <w:tcPr>
            <w:tcW w:w="891" w:type="dxa"/>
            <w:tcBorders>
              <w:left w:val="nil"/>
              <w:right w:val="nil"/>
            </w:tcBorders>
            <w:shd w:val="clear" w:color="auto" w:fill="FFFFFF"/>
          </w:tcPr>
          <w:p w14:paraId="7ED1CA1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4,42</w:t>
            </w:r>
          </w:p>
        </w:tc>
        <w:tc>
          <w:tcPr>
            <w:tcW w:w="885" w:type="dxa"/>
            <w:tcBorders>
              <w:left w:val="nil"/>
              <w:right w:val="nil"/>
            </w:tcBorders>
            <w:shd w:val="clear" w:color="auto" w:fill="FFFFFF"/>
          </w:tcPr>
          <w:p w14:paraId="5142F1D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2,52</w:t>
            </w:r>
          </w:p>
        </w:tc>
        <w:tc>
          <w:tcPr>
            <w:tcW w:w="885" w:type="dxa"/>
            <w:tcBorders>
              <w:left w:val="nil"/>
              <w:right w:val="nil"/>
            </w:tcBorders>
            <w:shd w:val="clear" w:color="auto" w:fill="FFFFFF"/>
          </w:tcPr>
          <w:p w14:paraId="1045313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1,19</w:t>
            </w:r>
          </w:p>
        </w:tc>
      </w:tr>
      <w:tr w:rsidR="003941DB" w:rsidRPr="00567BD8" w14:paraId="1F411787" w14:textId="77777777" w:rsidTr="001C3087">
        <w:trPr>
          <w:jc w:val="center"/>
        </w:trPr>
        <w:tc>
          <w:tcPr>
            <w:tcW w:w="1568" w:type="dxa"/>
            <w:vMerge/>
            <w:shd w:val="clear" w:color="auto" w:fill="FFFFFF"/>
            <w:vAlign w:val="center"/>
          </w:tcPr>
          <w:p w14:paraId="6E836D74"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430AF22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15F7A08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57,24</w:t>
            </w:r>
          </w:p>
        </w:tc>
        <w:tc>
          <w:tcPr>
            <w:tcW w:w="1088" w:type="dxa"/>
            <w:shd w:val="clear" w:color="auto" w:fill="FFFFFF"/>
          </w:tcPr>
          <w:p w14:paraId="57D6FC6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18,58</w:t>
            </w:r>
          </w:p>
        </w:tc>
        <w:tc>
          <w:tcPr>
            <w:tcW w:w="1011" w:type="dxa"/>
            <w:shd w:val="clear" w:color="auto" w:fill="FFFFFF"/>
          </w:tcPr>
          <w:p w14:paraId="6D9E5B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8,54</w:t>
            </w:r>
          </w:p>
        </w:tc>
        <w:tc>
          <w:tcPr>
            <w:tcW w:w="891" w:type="dxa"/>
            <w:shd w:val="clear" w:color="auto" w:fill="FFFFFF"/>
          </w:tcPr>
          <w:p w14:paraId="6F246F2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13,41</w:t>
            </w:r>
          </w:p>
        </w:tc>
        <w:tc>
          <w:tcPr>
            <w:tcW w:w="891" w:type="dxa"/>
            <w:shd w:val="clear" w:color="auto" w:fill="FFFFFF"/>
          </w:tcPr>
          <w:p w14:paraId="63C91FF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4,50</w:t>
            </w:r>
          </w:p>
        </w:tc>
        <w:tc>
          <w:tcPr>
            <w:tcW w:w="885" w:type="dxa"/>
            <w:shd w:val="clear" w:color="auto" w:fill="FFFFFF"/>
          </w:tcPr>
          <w:p w14:paraId="35DCC0E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2,23</w:t>
            </w:r>
          </w:p>
        </w:tc>
        <w:tc>
          <w:tcPr>
            <w:tcW w:w="885" w:type="dxa"/>
            <w:shd w:val="clear" w:color="auto" w:fill="FFFFFF"/>
          </w:tcPr>
          <w:p w14:paraId="70E1BDF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0,97</w:t>
            </w:r>
          </w:p>
        </w:tc>
      </w:tr>
      <w:tr w:rsidR="003941DB" w:rsidRPr="00567BD8" w14:paraId="612B7376" w14:textId="77777777" w:rsidTr="001C3087">
        <w:trPr>
          <w:jc w:val="center"/>
        </w:trPr>
        <w:tc>
          <w:tcPr>
            <w:tcW w:w="1568" w:type="dxa"/>
            <w:vMerge w:val="restart"/>
            <w:tcBorders>
              <w:left w:val="nil"/>
              <w:right w:val="nil"/>
            </w:tcBorders>
            <w:shd w:val="clear" w:color="auto" w:fill="FFFFFF"/>
            <w:vAlign w:val="center"/>
          </w:tcPr>
          <w:p w14:paraId="1F306073"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RB</w:t>
            </w:r>
          </w:p>
        </w:tc>
        <w:tc>
          <w:tcPr>
            <w:tcW w:w="696" w:type="dxa"/>
            <w:tcBorders>
              <w:left w:val="nil"/>
              <w:right w:val="nil"/>
            </w:tcBorders>
            <w:shd w:val="clear" w:color="auto" w:fill="FFFFFF"/>
          </w:tcPr>
          <w:p w14:paraId="1DF0DD6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3C6B09D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26,75</w:t>
            </w:r>
          </w:p>
        </w:tc>
        <w:tc>
          <w:tcPr>
            <w:tcW w:w="1088" w:type="dxa"/>
            <w:tcBorders>
              <w:left w:val="nil"/>
              <w:right w:val="nil"/>
            </w:tcBorders>
            <w:shd w:val="clear" w:color="auto" w:fill="FFFFFF"/>
          </w:tcPr>
          <w:p w14:paraId="7165713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23,89</w:t>
            </w:r>
          </w:p>
        </w:tc>
        <w:tc>
          <w:tcPr>
            <w:tcW w:w="1011" w:type="dxa"/>
            <w:tcBorders>
              <w:left w:val="nil"/>
              <w:right w:val="nil"/>
            </w:tcBorders>
            <w:shd w:val="clear" w:color="auto" w:fill="FFFFFF"/>
          </w:tcPr>
          <w:p w14:paraId="5BB6463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16,18</w:t>
            </w:r>
          </w:p>
        </w:tc>
        <w:tc>
          <w:tcPr>
            <w:tcW w:w="891" w:type="dxa"/>
            <w:tcBorders>
              <w:left w:val="nil"/>
              <w:right w:val="nil"/>
            </w:tcBorders>
            <w:shd w:val="clear" w:color="auto" w:fill="FFFFFF"/>
          </w:tcPr>
          <w:p w14:paraId="7AAFAA9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24,84</w:t>
            </w:r>
          </w:p>
        </w:tc>
        <w:tc>
          <w:tcPr>
            <w:tcW w:w="891" w:type="dxa"/>
            <w:tcBorders>
              <w:left w:val="nil"/>
              <w:right w:val="nil"/>
            </w:tcBorders>
            <w:shd w:val="clear" w:color="auto" w:fill="FFFFFF"/>
          </w:tcPr>
          <w:p w14:paraId="402FD55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14,92</w:t>
            </w:r>
          </w:p>
        </w:tc>
        <w:tc>
          <w:tcPr>
            <w:tcW w:w="885" w:type="dxa"/>
            <w:tcBorders>
              <w:left w:val="nil"/>
              <w:right w:val="nil"/>
            </w:tcBorders>
            <w:shd w:val="clear" w:color="auto" w:fill="FFFFFF"/>
          </w:tcPr>
          <w:p w14:paraId="06195CA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8,34</w:t>
            </w:r>
          </w:p>
        </w:tc>
        <w:tc>
          <w:tcPr>
            <w:tcW w:w="885" w:type="dxa"/>
            <w:tcBorders>
              <w:left w:val="nil"/>
              <w:right w:val="nil"/>
            </w:tcBorders>
            <w:shd w:val="clear" w:color="auto" w:fill="FFFFFF"/>
          </w:tcPr>
          <w:p w14:paraId="1605376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5,02</w:t>
            </w:r>
          </w:p>
        </w:tc>
      </w:tr>
      <w:tr w:rsidR="003941DB" w:rsidRPr="00567BD8" w14:paraId="4C1538B9" w14:textId="77777777" w:rsidTr="001C3087">
        <w:trPr>
          <w:jc w:val="center"/>
        </w:trPr>
        <w:tc>
          <w:tcPr>
            <w:tcW w:w="1568" w:type="dxa"/>
            <w:vMerge/>
            <w:shd w:val="clear" w:color="auto" w:fill="FFFFFF"/>
            <w:vAlign w:val="center"/>
          </w:tcPr>
          <w:p w14:paraId="5AF9582C"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2AB875D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018C80A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28,56</w:t>
            </w:r>
          </w:p>
        </w:tc>
        <w:tc>
          <w:tcPr>
            <w:tcW w:w="1088" w:type="dxa"/>
            <w:shd w:val="clear" w:color="auto" w:fill="FFFFFF"/>
          </w:tcPr>
          <w:p w14:paraId="062F990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27,74</w:t>
            </w:r>
          </w:p>
        </w:tc>
        <w:tc>
          <w:tcPr>
            <w:tcW w:w="1011" w:type="dxa"/>
            <w:shd w:val="clear" w:color="auto" w:fill="FFFFFF"/>
          </w:tcPr>
          <w:p w14:paraId="6B0F452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16,90</w:t>
            </w:r>
          </w:p>
        </w:tc>
        <w:tc>
          <w:tcPr>
            <w:tcW w:w="891" w:type="dxa"/>
            <w:shd w:val="clear" w:color="auto" w:fill="FFFFFF"/>
          </w:tcPr>
          <w:p w14:paraId="43DD3F7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21,69</w:t>
            </w:r>
          </w:p>
        </w:tc>
        <w:tc>
          <w:tcPr>
            <w:tcW w:w="891" w:type="dxa"/>
            <w:shd w:val="clear" w:color="auto" w:fill="FFFFFF"/>
          </w:tcPr>
          <w:p w14:paraId="19D9C0A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12,47</w:t>
            </w:r>
          </w:p>
        </w:tc>
        <w:tc>
          <w:tcPr>
            <w:tcW w:w="885" w:type="dxa"/>
            <w:shd w:val="clear" w:color="auto" w:fill="FFFFFF"/>
          </w:tcPr>
          <w:p w14:paraId="51BFC3F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5,11</w:t>
            </w:r>
          </w:p>
        </w:tc>
        <w:tc>
          <w:tcPr>
            <w:tcW w:w="885" w:type="dxa"/>
            <w:shd w:val="clear" w:color="auto" w:fill="FFFFFF"/>
          </w:tcPr>
          <w:p w14:paraId="44CEC98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2,86</w:t>
            </w:r>
          </w:p>
        </w:tc>
      </w:tr>
      <w:tr w:rsidR="003941DB" w:rsidRPr="00567BD8" w14:paraId="52BF66D1" w14:textId="77777777" w:rsidTr="001C3087">
        <w:trPr>
          <w:jc w:val="center"/>
        </w:trPr>
        <w:tc>
          <w:tcPr>
            <w:tcW w:w="1568" w:type="dxa"/>
            <w:vMerge w:val="restart"/>
            <w:tcBorders>
              <w:left w:val="nil"/>
              <w:right w:val="nil"/>
            </w:tcBorders>
            <w:shd w:val="clear" w:color="auto" w:fill="FFFFFF"/>
            <w:vAlign w:val="center"/>
          </w:tcPr>
          <w:p w14:paraId="652DE965"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Agro/Silvestres</w:t>
            </w:r>
          </w:p>
        </w:tc>
        <w:tc>
          <w:tcPr>
            <w:tcW w:w="696" w:type="dxa"/>
            <w:tcBorders>
              <w:left w:val="nil"/>
              <w:right w:val="nil"/>
            </w:tcBorders>
            <w:shd w:val="clear" w:color="auto" w:fill="FFFFFF"/>
          </w:tcPr>
          <w:p w14:paraId="2D5FBFE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4D50DBB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30,86</w:t>
            </w:r>
          </w:p>
        </w:tc>
        <w:tc>
          <w:tcPr>
            <w:tcW w:w="1088" w:type="dxa"/>
            <w:tcBorders>
              <w:left w:val="nil"/>
              <w:right w:val="nil"/>
            </w:tcBorders>
            <w:shd w:val="clear" w:color="auto" w:fill="FFFFFF"/>
          </w:tcPr>
          <w:p w14:paraId="32094E6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26,76</w:t>
            </w:r>
          </w:p>
        </w:tc>
        <w:tc>
          <w:tcPr>
            <w:tcW w:w="1011" w:type="dxa"/>
            <w:tcBorders>
              <w:left w:val="nil"/>
              <w:right w:val="nil"/>
            </w:tcBorders>
            <w:shd w:val="clear" w:color="auto" w:fill="FFFFFF"/>
          </w:tcPr>
          <w:p w14:paraId="2A10856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6,58</w:t>
            </w:r>
          </w:p>
        </w:tc>
        <w:tc>
          <w:tcPr>
            <w:tcW w:w="891" w:type="dxa"/>
            <w:tcBorders>
              <w:left w:val="nil"/>
              <w:right w:val="nil"/>
            </w:tcBorders>
            <w:shd w:val="clear" w:color="auto" w:fill="FFFFFF"/>
          </w:tcPr>
          <w:p w14:paraId="56D99F2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30,00</w:t>
            </w:r>
          </w:p>
        </w:tc>
        <w:tc>
          <w:tcPr>
            <w:tcW w:w="891" w:type="dxa"/>
            <w:tcBorders>
              <w:left w:val="nil"/>
              <w:right w:val="nil"/>
            </w:tcBorders>
            <w:shd w:val="clear" w:color="auto" w:fill="FFFFFF"/>
          </w:tcPr>
          <w:p w14:paraId="75BC390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15,19</w:t>
            </w:r>
          </w:p>
        </w:tc>
        <w:tc>
          <w:tcPr>
            <w:tcW w:w="885" w:type="dxa"/>
            <w:tcBorders>
              <w:left w:val="nil"/>
              <w:right w:val="nil"/>
            </w:tcBorders>
            <w:shd w:val="clear" w:color="auto" w:fill="FFFFFF"/>
          </w:tcPr>
          <w:p w14:paraId="50E44D1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5,79</w:t>
            </w:r>
          </w:p>
        </w:tc>
        <w:tc>
          <w:tcPr>
            <w:tcW w:w="885" w:type="dxa"/>
            <w:tcBorders>
              <w:left w:val="nil"/>
              <w:right w:val="nil"/>
            </w:tcBorders>
            <w:shd w:val="clear" w:color="auto" w:fill="FFFFFF"/>
          </w:tcPr>
          <w:p w14:paraId="616DF79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3,14</w:t>
            </w:r>
          </w:p>
        </w:tc>
      </w:tr>
      <w:tr w:rsidR="003941DB" w:rsidRPr="00567BD8" w14:paraId="15B7653F" w14:textId="77777777" w:rsidTr="001C3087">
        <w:trPr>
          <w:jc w:val="center"/>
        </w:trPr>
        <w:tc>
          <w:tcPr>
            <w:tcW w:w="1568" w:type="dxa"/>
            <w:vMerge/>
            <w:shd w:val="clear" w:color="auto" w:fill="FFFFFF"/>
            <w:vAlign w:val="center"/>
          </w:tcPr>
          <w:p w14:paraId="13D84468"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6AC5138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258A583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31,83</w:t>
            </w:r>
          </w:p>
        </w:tc>
        <w:tc>
          <w:tcPr>
            <w:tcW w:w="1088" w:type="dxa"/>
            <w:shd w:val="clear" w:color="auto" w:fill="FFFFFF"/>
          </w:tcPr>
          <w:p w14:paraId="4767F94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28,43</w:t>
            </w:r>
          </w:p>
        </w:tc>
        <w:tc>
          <w:tcPr>
            <w:tcW w:w="1011" w:type="dxa"/>
            <w:shd w:val="clear" w:color="auto" w:fill="FFFFFF"/>
          </w:tcPr>
          <w:p w14:paraId="7AD3A9F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8,21</w:t>
            </w:r>
          </w:p>
        </w:tc>
        <w:tc>
          <w:tcPr>
            <w:tcW w:w="891" w:type="dxa"/>
            <w:shd w:val="clear" w:color="auto" w:fill="FFFFFF"/>
          </w:tcPr>
          <w:p w14:paraId="252CE61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27,86</w:t>
            </w:r>
          </w:p>
        </w:tc>
        <w:tc>
          <w:tcPr>
            <w:tcW w:w="891" w:type="dxa"/>
            <w:shd w:val="clear" w:color="auto" w:fill="FFFFFF"/>
          </w:tcPr>
          <w:p w14:paraId="4682D29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13,74</w:t>
            </w:r>
          </w:p>
        </w:tc>
        <w:tc>
          <w:tcPr>
            <w:tcW w:w="885" w:type="dxa"/>
            <w:shd w:val="clear" w:color="auto" w:fill="FFFFFF"/>
          </w:tcPr>
          <w:p w14:paraId="23D608C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3,67</w:t>
            </w:r>
          </w:p>
        </w:tc>
        <w:tc>
          <w:tcPr>
            <w:tcW w:w="885" w:type="dxa"/>
            <w:shd w:val="clear" w:color="auto" w:fill="FFFFFF"/>
          </w:tcPr>
          <w:p w14:paraId="651C9CC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2,07</w:t>
            </w:r>
          </w:p>
        </w:tc>
      </w:tr>
      <w:tr w:rsidR="003941DB" w:rsidRPr="00567BD8" w14:paraId="5335EC0A" w14:textId="77777777" w:rsidTr="001C3087">
        <w:trPr>
          <w:jc w:val="center"/>
        </w:trPr>
        <w:tc>
          <w:tcPr>
            <w:tcW w:w="1568" w:type="dxa"/>
            <w:vMerge w:val="restart"/>
            <w:tcBorders>
              <w:left w:val="nil"/>
              <w:right w:val="nil"/>
            </w:tcBorders>
            <w:shd w:val="clear" w:color="auto" w:fill="FFFFFF"/>
            <w:vAlign w:val="center"/>
          </w:tcPr>
          <w:p w14:paraId="37B3EB6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lastRenderedPageBreak/>
              <w:t>Outros RB</w:t>
            </w:r>
          </w:p>
        </w:tc>
        <w:tc>
          <w:tcPr>
            <w:tcW w:w="696" w:type="dxa"/>
            <w:tcBorders>
              <w:left w:val="nil"/>
              <w:right w:val="nil"/>
            </w:tcBorders>
            <w:shd w:val="clear" w:color="auto" w:fill="FFFFFF"/>
          </w:tcPr>
          <w:p w14:paraId="0C5A3C7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7CCD57B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24,44</w:t>
            </w:r>
          </w:p>
        </w:tc>
        <w:tc>
          <w:tcPr>
            <w:tcW w:w="1088" w:type="dxa"/>
            <w:tcBorders>
              <w:left w:val="nil"/>
              <w:right w:val="nil"/>
            </w:tcBorders>
            <w:shd w:val="clear" w:color="auto" w:fill="FFFFFF"/>
          </w:tcPr>
          <w:p w14:paraId="6CAC2A0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22,27</w:t>
            </w:r>
          </w:p>
        </w:tc>
        <w:tc>
          <w:tcPr>
            <w:tcW w:w="1011" w:type="dxa"/>
            <w:tcBorders>
              <w:left w:val="nil"/>
              <w:right w:val="nil"/>
            </w:tcBorders>
            <w:shd w:val="clear" w:color="auto" w:fill="FFFFFF"/>
          </w:tcPr>
          <w:p w14:paraId="23D5414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21,59</w:t>
            </w:r>
          </w:p>
        </w:tc>
        <w:tc>
          <w:tcPr>
            <w:tcW w:w="891" w:type="dxa"/>
            <w:tcBorders>
              <w:left w:val="nil"/>
              <w:right w:val="nil"/>
            </w:tcBorders>
            <w:shd w:val="clear" w:color="auto" w:fill="FFFFFF"/>
          </w:tcPr>
          <w:p w14:paraId="47355E6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21,93</w:t>
            </w:r>
          </w:p>
        </w:tc>
        <w:tc>
          <w:tcPr>
            <w:tcW w:w="891" w:type="dxa"/>
            <w:tcBorders>
              <w:left w:val="nil"/>
              <w:right w:val="nil"/>
            </w:tcBorders>
            <w:shd w:val="clear" w:color="auto" w:fill="FFFFFF"/>
          </w:tcPr>
          <w:p w14:paraId="6573CF6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14,76</w:t>
            </w:r>
          </w:p>
        </w:tc>
        <w:tc>
          <w:tcPr>
            <w:tcW w:w="885" w:type="dxa"/>
            <w:tcBorders>
              <w:left w:val="nil"/>
              <w:right w:val="nil"/>
            </w:tcBorders>
            <w:shd w:val="clear" w:color="auto" w:fill="FFFFFF"/>
          </w:tcPr>
          <w:p w14:paraId="26E802B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9,77</w:t>
            </w:r>
          </w:p>
        </w:tc>
        <w:tc>
          <w:tcPr>
            <w:tcW w:w="885" w:type="dxa"/>
            <w:tcBorders>
              <w:left w:val="nil"/>
              <w:right w:val="nil"/>
            </w:tcBorders>
            <w:shd w:val="clear" w:color="auto" w:fill="FFFFFF"/>
          </w:tcPr>
          <w:p w14:paraId="2DBD536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6,07</w:t>
            </w:r>
          </w:p>
        </w:tc>
      </w:tr>
      <w:tr w:rsidR="003941DB" w:rsidRPr="00567BD8" w14:paraId="03A75A0F" w14:textId="77777777" w:rsidTr="001C3087">
        <w:trPr>
          <w:jc w:val="center"/>
        </w:trPr>
        <w:tc>
          <w:tcPr>
            <w:tcW w:w="1568" w:type="dxa"/>
            <w:vMerge/>
            <w:shd w:val="clear" w:color="auto" w:fill="FFFFFF"/>
            <w:vAlign w:val="center"/>
          </w:tcPr>
          <w:p w14:paraId="56AD1000"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484BBE1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1CC78BD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27,25</w:t>
            </w:r>
          </w:p>
        </w:tc>
        <w:tc>
          <w:tcPr>
            <w:tcW w:w="1088" w:type="dxa"/>
            <w:shd w:val="clear" w:color="auto" w:fill="FFFFFF"/>
          </w:tcPr>
          <w:p w14:paraId="2E4D502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27,47</w:t>
            </w:r>
          </w:p>
        </w:tc>
        <w:tc>
          <w:tcPr>
            <w:tcW w:w="1011" w:type="dxa"/>
            <w:shd w:val="clear" w:color="auto" w:fill="FFFFFF"/>
          </w:tcPr>
          <w:p w14:paraId="67091B8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20,37</w:t>
            </w:r>
          </w:p>
        </w:tc>
        <w:tc>
          <w:tcPr>
            <w:tcW w:w="891" w:type="dxa"/>
            <w:shd w:val="clear" w:color="auto" w:fill="FFFFFF"/>
          </w:tcPr>
          <w:p w14:paraId="63729DD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19,22</w:t>
            </w:r>
          </w:p>
        </w:tc>
        <w:tc>
          <w:tcPr>
            <w:tcW w:w="891" w:type="dxa"/>
            <w:shd w:val="clear" w:color="auto" w:fill="FFFFFF"/>
          </w:tcPr>
          <w:p w14:paraId="3F1EA5C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11,97</w:t>
            </w:r>
          </w:p>
        </w:tc>
        <w:tc>
          <w:tcPr>
            <w:tcW w:w="885" w:type="dxa"/>
            <w:shd w:val="clear" w:color="auto" w:fill="FFFFFF"/>
          </w:tcPr>
          <w:p w14:paraId="15CAF7F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5,69</w:t>
            </w:r>
          </w:p>
        </w:tc>
        <w:tc>
          <w:tcPr>
            <w:tcW w:w="885" w:type="dxa"/>
            <w:shd w:val="clear" w:color="auto" w:fill="FFFFFF"/>
          </w:tcPr>
          <w:p w14:paraId="2696D64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3,18</w:t>
            </w:r>
          </w:p>
        </w:tc>
      </w:tr>
      <w:tr w:rsidR="003941DB" w:rsidRPr="00567BD8" w14:paraId="7B74AEC6" w14:textId="77777777" w:rsidTr="001C3087">
        <w:trPr>
          <w:jc w:val="center"/>
        </w:trPr>
        <w:tc>
          <w:tcPr>
            <w:tcW w:w="1568" w:type="dxa"/>
            <w:vMerge w:val="restart"/>
            <w:tcBorders>
              <w:left w:val="nil"/>
              <w:right w:val="nil"/>
            </w:tcBorders>
            <w:shd w:val="clear" w:color="auto" w:fill="FFFFFF"/>
            <w:vAlign w:val="center"/>
          </w:tcPr>
          <w:p w14:paraId="4636930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LT</w:t>
            </w:r>
          </w:p>
        </w:tc>
        <w:tc>
          <w:tcPr>
            <w:tcW w:w="696" w:type="dxa"/>
            <w:tcBorders>
              <w:left w:val="nil"/>
              <w:right w:val="nil"/>
            </w:tcBorders>
            <w:shd w:val="clear" w:color="auto" w:fill="FFFFFF"/>
          </w:tcPr>
          <w:p w14:paraId="36B2E8A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0895281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61,98</w:t>
            </w:r>
          </w:p>
        </w:tc>
        <w:tc>
          <w:tcPr>
            <w:tcW w:w="1088" w:type="dxa"/>
            <w:tcBorders>
              <w:left w:val="nil"/>
              <w:right w:val="nil"/>
            </w:tcBorders>
            <w:shd w:val="clear" w:color="auto" w:fill="FFFFFF"/>
          </w:tcPr>
          <w:p w14:paraId="5D2FBBC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18,35</w:t>
            </w:r>
          </w:p>
        </w:tc>
        <w:tc>
          <w:tcPr>
            <w:tcW w:w="1011" w:type="dxa"/>
            <w:tcBorders>
              <w:left w:val="nil"/>
              <w:right w:val="nil"/>
            </w:tcBorders>
            <w:shd w:val="clear" w:color="auto" w:fill="FFFFFF"/>
          </w:tcPr>
          <w:p w14:paraId="0B433E0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7,08</w:t>
            </w:r>
          </w:p>
        </w:tc>
        <w:tc>
          <w:tcPr>
            <w:tcW w:w="891" w:type="dxa"/>
            <w:tcBorders>
              <w:left w:val="nil"/>
              <w:right w:val="nil"/>
            </w:tcBorders>
            <w:shd w:val="clear" w:color="auto" w:fill="FFFFFF"/>
          </w:tcPr>
          <w:p w14:paraId="2DAE39C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11,09</w:t>
            </w:r>
          </w:p>
        </w:tc>
        <w:tc>
          <w:tcPr>
            <w:tcW w:w="891" w:type="dxa"/>
            <w:tcBorders>
              <w:left w:val="nil"/>
              <w:right w:val="nil"/>
            </w:tcBorders>
            <w:shd w:val="clear" w:color="auto" w:fill="FFFFFF"/>
          </w:tcPr>
          <w:p w14:paraId="0FEB4E7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2,47</w:t>
            </w:r>
          </w:p>
        </w:tc>
        <w:tc>
          <w:tcPr>
            <w:tcW w:w="885" w:type="dxa"/>
            <w:tcBorders>
              <w:left w:val="nil"/>
              <w:right w:val="nil"/>
            </w:tcBorders>
            <w:shd w:val="clear" w:color="auto" w:fill="FFFFFF"/>
          </w:tcPr>
          <w:p w14:paraId="512E673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1,50</w:t>
            </w:r>
          </w:p>
        </w:tc>
        <w:tc>
          <w:tcPr>
            <w:tcW w:w="885" w:type="dxa"/>
            <w:tcBorders>
              <w:left w:val="nil"/>
              <w:right w:val="nil"/>
            </w:tcBorders>
            <w:shd w:val="clear" w:color="auto" w:fill="FFFFFF"/>
          </w:tcPr>
          <w:p w14:paraId="7C3AEBC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0,80</w:t>
            </w:r>
          </w:p>
        </w:tc>
      </w:tr>
      <w:tr w:rsidR="003941DB" w:rsidRPr="00567BD8" w14:paraId="3A480957" w14:textId="77777777" w:rsidTr="001C3087">
        <w:trPr>
          <w:jc w:val="center"/>
        </w:trPr>
        <w:tc>
          <w:tcPr>
            <w:tcW w:w="1568" w:type="dxa"/>
            <w:vMerge/>
            <w:shd w:val="clear" w:color="auto" w:fill="FFFFFF"/>
            <w:vAlign w:val="center"/>
          </w:tcPr>
          <w:p w14:paraId="4661CEA7"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3141A5B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3E7F87D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69,03</w:t>
            </w:r>
          </w:p>
        </w:tc>
        <w:tc>
          <w:tcPr>
            <w:tcW w:w="1088" w:type="dxa"/>
            <w:shd w:val="clear" w:color="auto" w:fill="FFFFFF"/>
          </w:tcPr>
          <w:p w14:paraId="3D8C2B7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13,16</w:t>
            </w:r>
          </w:p>
        </w:tc>
        <w:tc>
          <w:tcPr>
            <w:tcW w:w="1011" w:type="dxa"/>
            <w:shd w:val="clear" w:color="auto" w:fill="FFFFFF"/>
          </w:tcPr>
          <w:p w14:paraId="456B2EB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8,76</w:t>
            </w:r>
          </w:p>
        </w:tc>
        <w:tc>
          <w:tcPr>
            <w:tcW w:w="891" w:type="dxa"/>
            <w:shd w:val="clear" w:color="auto" w:fill="FFFFFF"/>
          </w:tcPr>
          <w:p w14:paraId="3BEC2A2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7,80</w:t>
            </w:r>
          </w:p>
        </w:tc>
        <w:tc>
          <w:tcPr>
            <w:tcW w:w="891" w:type="dxa"/>
            <w:shd w:val="clear" w:color="auto" w:fill="FFFFFF"/>
          </w:tcPr>
          <w:p w14:paraId="6E1AD85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3,03</w:t>
            </w:r>
          </w:p>
        </w:tc>
        <w:tc>
          <w:tcPr>
            <w:tcW w:w="885" w:type="dxa"/>
            <w:shd w:val="clear" w:color="auto" w:fill="FFFFFF"/>
          </w:tcPr>
          <w:p w14:paraId="16E9585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1,25</w:t>
            </w:r>
          </w:p>
        </w:tc>
        <w:tc>
          <w:tcPr>
            <w:tcW w:w="885" w:type="dxa"/>
            <w:shd w:val="clear" w:color="auto" w:fill="FFFFFF"/>
          </w:tcPr>
          <w:p w14:paraId="10EEF55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0,71</w:t>
            </w:r>
          </w:p>
        </w:tc>
      </w:tr>
      <w:tr w:rsidR="003941DB" w:rsidRPr="00567BD8" w14:paraId="57CDB2CE" w14:textId="77777777" w:rsidTr="001C3087">
        <w:trPr>
          <w:jc w:val="center"/>
        </w:trPr>
        <w:tc>
          <w:tcPr>
            <w:tcW w:w="1568" w:type="dxa"/>
            <w:vMerge w:val="restart"/>
            <w:tcBorders>
              <w:left w:val="nil"/>
              <w:right w:val="nil"/>
            </w:tcBorders>
            <w:shd w:val="clear" w:color="auto" w:fill="FFFFFF"/>
            <w:vAlign w:val="center"/>
          </w:tcPr>
          <w:p w14:paraId="789B218C"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Têxteis</w:t>
            </w:r>
          </w:p>
        </w:tc>
        <w:tc>
          <w:tcPr>
            <w:tcW w:w="696" w:type="dxa"/>
            <w:tcBorders>
              <w:left w:val="nil"/>
              <w:right w:val="nil"/>
            </w:tcBorders>
            <w:shd w:val="clear" w:color="auto" w:fill="FFFFFF"/>
          </w:tcPr>
          <w:p w14:paraId="7262FAF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5A436A9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61,05</w:t>
            </w:r>
          </w:p>
        </w:tc>
        <w:tc>
          <w:tcPr>
            <w:tcW w:w="1088" w:type="dxa"/>
            <w:tcBorders>
              <w:left w:val="nil"/>
              <w:right w:val="nil"/>
            </w:tcBorders>
            <w:shd w:val="clear" w:color="auto" w:fill="FFFFFF"/>
          </w:tcPr>
          <w:p w14:paraId="675D02F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20,44</w:t>
            </w:r>
          </w:p>
        </w:tc>
        <w:tc>
          <w:tcPr>
            <w:tcW w:w="1011" w:type="dxa"/>
            <w:tcBorders>
              <w:left w:val="nil"/>
              <w:right w:val="nil"/>
            </w:tcBorders>
            <w:shd w:val="clear" w:color="auto" w:fill="FFFFFF"/>
          </w:tcPr>
          <w:p w14:paraId="76487F7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8,55</w:t>
            </w:r>
          </w:p>
        </w:tc>
        <w:tc>
          <w:tcPr>
            <w:tcW w:w="891" w:type="dxa"/>
            <w:tcBorders>
              <w:left w:val="nil"/>
              <w:right w:val="nil"/>
            </w:tcBorders>
            <w:shd w:val="clear" w:color="auto" w:fill="FFFFFF"/>
          </w:tcPr>
          <w:p w14:paraId="564F1D7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8,71</w:t>
            </w:r>
          </w:p>
        </w:tc>
        <w:tc>
          <w:tcPr>
            <w:tcW w:w="891" w:type="dxa"/>
            <w:tcBorders>
              <w:left w:val="nil"/>
              <w:right w:val="nil"/>
            </w:tcBorders>
            <w:shd w:val="clear" w:color="auto" w:fill="FFFFFF"/>
          </w:tcPr>
          <w:p w14:paraId="34298C2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2,09</w:t>
            </w:r>
          </w:p>
        </w:tc>
        <w:tc>
          <w:tcPr>
            <w:tcW w:w="885" w:type="dxa"/>
            <w:tcBorders>
              <w:left w:val="nil"/>
              <w:right w:val="nil"/>
            </w:tcBorders>
            <w:shd w:val="clear" w:color="auto" w:fill="FFFFFF"/>
          </w:tcPr>
          <w:p w14:paraId="38F3C4E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1,25</w:t>
            </w:r>
          </w:p>
        </w:tc>
        <w:tc>
          <w:tcPr>
            <w:tcW w:w="885" w:type="dxa"/>
            <w:tcBorders>
              <w:left w:val="nil"/>
              <w:right w:val="nil"/>
            </w:tcBorders>
            <w:shd w:val="clear" w:color="auto" w:fill="FFFFFF"/>
          </w:tcPr>
          <w:p w14:paraId="7AD4FBD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0,95</w:t>
            </w:r>
          </w:p>
        </w:tc>
      </w:tr>
      <w:tr w:rsidR="003941DB" w:rsidRPr="00567BD8" w14:paraId="64F85B8B" w14:textId="77777777" w:rsidTr="001C3087">
        <w:trPr>
          <w:jc w:val="center"/>
        </w:trPr>
        <w:tc>
          <w:tcPr>
            <w:tcW w:w="1568" w:type="dxa"/>
            <w:vMerge/>
            <w:shd w:val="clear" w:color="auto" w:fill="FFFFFF"/>
            <w:vAlign w:val="center"/>
          </w:tcPr>
          <w:p w14:paraId="09516B12"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13854A0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7B76137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69,59</w:t>
            </w:r>
          </w:p>
        </w:tc>
        <w:tc>
          <w:tcPr>
            <w:tcW w:w="1088" w:type="dxa"/>
            <w:shd w:val="clear" w:color="auto" w:fill="FFFFFF"/>
          </w:tcPr>
          <w:p w14:paraId="7BD567B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14,22</w:t>
            </w:r>
          </w:p>
        </w:tc>
        <w:tc>
          <w:tcPr>
            <w:tcW w:w="1011" w:type="dxa"/>
            <w:shd w:val="clear" w:color="auto" w:fill="FFFFFF"/>
          </w:tcPr>
          <w:p w14:paraId="44F7B24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8,59</w:t>
            </w:r>
          </w:p>
        </w:tc>
        <w:tc>
          <w:tcPr>
            <w:tcW w:w="891" w:type="dxa"/>
            <w:shd w:val="clear" w:color="auto" w:fill="FFFFFF"/>
          </w:tcPr>
          <w:p w14:paraId="6D7EA0C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6,51</w:t>
            </w:r>
          </w:p>
        </w:tc>
        <w:tc>
          <w:tcPr>
            <w:tcW w:w="891" w:type="dxa"/>
            <w:shd w:val="clear" w:color="auto" w:fill="FFFFFF"/>
          </w:tcPr>
          <w:p w14:paraId="2DEA2C5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3,56</w:t>
            </w:r>
          </w:p>
        </w:tc>
        <w:tc>
          <w:tcPr>
            <w:tcW w:w="885" w:type="dxa"/>
            <w:shd w:val="clear" w:color="auto" w:fill="FFFFFF"/>
          </w:tcPr>
          <w:p w14:paraId="0BB2BA0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1,09</w:t>
            </w:r>
          </w:p>
        </w:tc>
        <w:tc>
          <w:tcPr>
            <w:tcW w:w="885" w:type="dxa"/>
            <w:shd w:val="clear" w:color="auto" w:fill="FFFFFF"/>
          </w:tcPr>
          <w:p w14:paraId="6297648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0,95</w:t>
            </w:r>
          </w:p>
        </w:tc>
      </w:tr>
      <w:tr w:rsidR="003941DB" w:rsidRPr="00567BD8" w14:paraId="1ABA72E6" w14:textId="77777777" w:rsidTr="001C3087">
        <w:trPr>
          <w:jc w:val="center"/>
        </w:trPr>
        <w:tc>
          <w:tcPr>
            <w:tcW w:w="1568" w:type="dxa"/>
            <w:vMerge w:val="restart"/>
            <w:tcBorders>
              <w:left w:val="nil"/>
              <w:right w:val="nil"/>
            </w:tcBorders>
            <w:shd w:val="clear" w:color="auto" w:fill="FFFFFF"/>
            <w:vAlign w:val="center"/>
          </w:tcPr>
          <w:p w14:paraId="26DCCECC"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Outros LT</w:t>
            </w:r>
          </w:p>
        </w:tc>
        <w:tc>
          <w:tcPr>
            <w:tcW w:w="696" w:type="dxa"/>
            <w:tcBorders>
              <w:left w:val="nil"/>
              <w:right w:val="nil"/>
            </w:tcBorders>
            <w:shd w:val="clear" w:color="auto" w:fill="FFFFFF"/>
          </w:tcPr>
          <w:p w14:paraId="7FF61FC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202E13E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63,51</w:t>
            </w:r>
          </w:p>
        </w:tc>
        <w:tc>
          <w:tcPr>
            <w:tcW w:w="1088" w:type="dxa"/>
            <w:tcBorders>
              <w:left w:val="nil"/>
              <w:right w:val="nil"/>
            </w:tcBorders>
            <w:shd w:val="clear" w:color="auto" w:fill="FFFFFF"/>
          </w:tcPr>
          <w:p w14:paraId="22BF1DA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14,92</w:t>
            </w:r>
          </w:p>
        </w:tc>
        <w:tc>
          <w:tcPr>
            <w:tcW w:w="1011" w:type="dxa"/>
            <w:tcBorders>
              <w:left w:val="nil"/>
              <w:right w:val="nil"/>
            </w:tcBorders>
            <w:shd w:val="clear" w:color="auto" w:fill="FFFFFF"/>
          </w:tcPr>
          <w:p w14:paraId="18E240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4,67</w:t>
            </w:r>
          </w:p>
        </w:tc>
        <w:tc>
          <w:tcPr>
            <w:tcW w:w="891" w:type="dxa"/>
            <w:tcBorders>
              <w:left w:val="nil"/>
              <w:right w:val="nil"/>
            </w:tcBorders>
            <w:shd w:val="clear" w:color="auto" w:fill="FFFFFF"/>
          </w:tcPr>
          <w:p w14:paraId="3AD61E9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15,00</w:t>
            </w:r>
          </w:p>
        </w:tc>
        <w:tc>
          <w:tcPr>
            <w:tcW w:w="891" w:type="dxa"/>
            <w:tcBorders>
              <w:left w:val="nil"/>
              <w:right w:val="nil"/>
            </w:tcBorders>
            <w:shd w:val="clear" w:color="auto" w:fill="FFFFFF"/>
          </w:tcPr>
          <w:p w14:paraId="4360EA0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3,09</w:t>
            </w:r>
          </w:p>
        </w:tc>
        <w:tc>
          <w:tcPr>
            <w:tcW w:w="885" w:type="dxa"/>
            <w:tcBorders>
              <w:left w:val="nil"/>
              <w:right w:val="nil"/>
            </w:tcBorders>
            <w:shd w:val="clear" w:color="auto" w:fill="FFFFFF"/>
          </w:tcPr>
          <w:p w14:paraId="77FF514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1,91</w:t>
            </w:r>
          </w:p>
        </w:tc>
        <w:tc>
          <w:tcPr>
            <w:tcW w:w="885" w:type="dxa"/>
            <w:tcBorders>
              <w:left w:val="nil"/>
              <w:right w:val="nil"/>
            </w:tcBorders>
            <w:shd w:val="clear" w:color="auto" w:fill="FFFFFF"/>
          </w:tcPr>
          <w:p w14:paraId="18DE143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0,55</w:t>
            </w:r>
          </w:p>
        </w:tc>
      </w:tr>
      <w:tr w:rsidR="003941DB" w:rsidRPr="00567BD8" w14:paraId="5665C406" w14:textId="77777777" w:rsidTr="001C3087">
        <w:trPr>
          <w:jc w:val="center"/>
        </w:trPr>
        <w:tc>
          <w:tcPr>
            <w:tcW w:w="1568" w:type="dxa"/>
            <w:vMerge/>
            <w:shd w:val="clear" w:color="auto" w:fill="FFFFFF"/>
            <w:vAlign w:val="center"/>
          </w:tcPr>
          <w:p w14:paraId="7DD6B120"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3056151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7173953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68,47</w:t>
            </w:r>
          </w:p>
        </w:tc>
        <w:tc>
          <w:tcPr>
            <w:tcW w:w="1088" w:type="dxa"/>
            <w:shd w:val="clear" w:color="auto" w:fill="FFFFFF"/>
          </w:tcPr>
          <w:p w14:paraId="7A30C0A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12,11</w:t>
            </w:r>
          </w:p>
        </w:tc>
        <w:tc>
          <w:tcPr>
            <w:tcW w:w="1011" w:type="dxa"/>
            <w:shd w:val="clear" w:color="auto" w:fill="FFFFFF"/>
          </w:tcPr>
          <w:p w14:paraId="3B5C177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8,92</w:t>
            </w:r>
          </w:p>
        </w:tc>
        <w:tc>
          <w:tcPr>
            <w:tcW w:w="891" w:type="dxa"/>
            <w:shd w:val="clear" w:color="auto" w:fill="FFFFFF"/>
          </w:tcPr>
          <w:p w14:paraId="56FE1F9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9,08</w:t>
            </w:r>
          </w:p>
        </w:tc>
        <w:tc>
          <w:tcPr>
            <w:tcW w:w="891" w:type="dxa"/>
            <w:shd w:val="clear" w:color="auto" w:fill="FFFFFF"/>
          </w:tcPr>
          <w:p w14:paraId="6E0F472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2,51</w:t>
            </w:r>
          </w:p>
        </w:tc>
        <w:tc>
          <w:tcPr>
            <w:tcW w:w="885" w:type="dxa"/>
            <w:shd w:val="clear" w:color="auto" w:fill="FFFFFF"/>
          </w:tcPr>
          <w:p w14:paraId="5B2ADA0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1,42</w:t>
            </w:r>
          </w:p>
        </w:tc>
        <w:tc>
          <w:tcPr>
            <w:tcW w:w="885" w:type="dxa"/>
            <w:shd w:val="clear" w:color="auto" w:fill="FFFFFF"/>
          </w:tcPr>
          <w:p w14:paraId="15FAED1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0,47</w:t>
            </w:r>
          </w:p>
        </w:tc>
      </w:tr>
      <w:tr w:rsidR="003941DB" w:rsidRPr="00567BD8" w14:paraId="71F06622" w14:textId="77777777" w:rsidTr="001C3087">
        <w:trPr>
          <w:jc w:val="center"/>
        </w:trPr>
        <w:tc>
          <w:tcPr>
            <w:tcW w:w="1568" w:type="dxa"/>
            <w:vMerge w:val="restart"/>
            <w:tcBorders>
              <w:left w:val="nil"/>
              <w:right w:val="nil"/>
            </w:tcBorders>
            <w:shd w:val="clear" w:color="auto" w:fill="FFFFFF"/>
            <w:vAlign w:val="center"/>
          </w:tcPr>
          <w:p w14:paraId="191DF705"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MT</w:t>
            </w:r>
          </w:p>
        </w:tc>
        <w:tc>
          <w:tcPr>
            <w:tcW w:w="696" w:type="dxa"/>
            <w:tcBorders>
              <w:left w:val="nil"/>
              <w:right w:val="nil"/>
            </w:tcBorders>
            <w:shd w:val="clear" w:color="auto" w:fill="FFFFFF"/>
          </w:tcPr>
          <w:p w14:paraId="2D9A305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0F3C616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48,75</w:t>
            </w:r>
          </w:p>
        </w:tc>
        <w:tc>
          <w:tcPr>
            <w:tcW w:w="1088" w:type="dxa"/>
            <w:tcBorders>
              <w:left w:val="nil"/>
              <w:right w:val="nil"/>
            </w:tcBorders>
            <w:shd w:val="clear" w:color="auto" w:fill="FFFFFF"/>
          </w:tcPr>
          <w:p w14:paraId="1A726FD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16,89</w:t>
            </w:r>
          </w:p>
        </w:tc>
        <w:tc>
          <w:tcPr>
            <w:tcW w:w="1011" w:type="dxa"/>
            <w:tcBorders>
              <w:left w:val="nil"/>
              <w:right w:val="nil"/>
            </w:tcBorders>
            <w:shd w:val="clear" w:color="auto" w:fill="FFFFFF"/>
          </w:tcPr>
          <w:p w14:paraId="3338308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5,50</w:t>
            </w:r>
          </w:p>
        </w:tc>
        <w:tc>
          <w:tcPr>
            <w:tcW w:w="891" w:type="dxa"/>
            <w:tcBorders>
              <w:left w:val="nil"/>
              <w:right w:val="nil"/>
            </w:tcBorders>
            <w:shd w:val="clear" w:color="auto" w:fill="FFFFFF"/>
          </w:tcPr>
          <w:p w14:paraId="0DAAFDE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26,47</w:t>
            </w:r>
          </w:p>
        </w:tc>
        <w:tc>
          <w:tcPr>
            <w:tcW w:w="891" w:type="dxa"/>
            <w:tcBorders>
              <w:left w:val="nil"/>
              <w:right w:val="nil"/>
            </w:tcBorders>
            <w:shd w:val="clear" w:color="auto" w:fill="FFFFFF"/>
          </w:tcPr>
          <w:p w14:paraId="73DAF2E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3,56</w:t>
            </w:r>
          </w:p>
        </w:tc>
        <w:tc>
          <w:tcPr>
            <w:tcW w:w="885" w:type="dxa"/>
            <w:tcBorders>
              <w:left w:val="nil"/>
              <w:right w:val="nil"/>
            </w:tcBorders>
            <w:shd w:val="clear" w:color="auto" w:fill="FFFFFF"/>
          </w:tcPr>
          <w:p w14:paraId="31A5C1B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2,38</w:t>
            </w:r>
          </w:p>
        </w:tc>
        <w:tc>
          <w:tcPr>
            <w:tcW w:w="885" w:type="dxa"/>
            <w:tcBorders>
              <w:left w:val="nil"/>
              <w:right w:val="nil"/>
            </w:tcBorders>
            <w:shd w:val="clear" w:color="auto" w:fill="FFFFFF"/>
          </w:tcPr>
          <w:p w14:paraId="3F065B7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0,36</w:t>
            </w:r>
          </w:p>
        </w:tc>
      </w:tr>
      <w:tr w:rsidR="003941DB" w:rsidRPr="00567BD8" w14:paraId="715514CA" w14:textId="77777777" w:rsidTr="001C3087">
        <w:trPr>
          <w:jc w:val="center"/>
        </w:trPr>
        <w:tc>
          <w:tcPr>
            <w:tcW w:w="1568" w:type="dxa"/>
            <w:vMerge/>
            <w:shd w:val="clear" w:color="auto" w:fill="FFFFFF"/>
            <w:vAlign w:val="center"/>
          </w:tcPr>
          <w:p w14:paraId="2E8B0822"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26C3DBD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42D598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58,20</w:t>
            </w:r>
          </w:p>
        </w:tc>
        <w:tc>
          <w:tcPr>
            <w:tcW w:w="1088" w:type="dxa"/>
            <w:shd w:val="clear" w:color="auto" w:fill="FFFFFF"/>
          </w:tcPr>
          <w:p w14:paraId="174D23F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13,30</w:t>
            </w:r>
          </w:p>
        </w:tc>
        <w:tc>
          <w:tcPr>
            <w:tcW w:w="1011" w:type="dxa"/>
            <w:shd w:val="clear" w:color="auto" w:fill="FFFFFF"/>
          </w:tcPr>
          <w:p w14:paraId="0568AB0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9,23</w:t>
            </w:r>
          </w:p>
        </w:tc>
        <w:tc>
          <w:tcPr>
            <w:tcW w:w="891" w:type="dxa"/>
            <w:shd w:val="clear" w:color="auto" w:fill="FFFFFF"/>
          </w:tcPr>
          <w:p w14:paraId="1B75A9D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16,54</w:t>
            </w:r>
          </w:p>
        </w:tc>
        <w:tc>
          <w:tcPr>
            <w:tcW w:w="891" w:type="dxa"/>
            <w:shd w:val="clear" w:color="auto" w:fill="FFFFFF"/>
          </w:tcPr>
          <w:p w14:paraId="0C00B05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3,31</w:t>
            </w:r>
          </w:p>
        </w:tc>
        <w:tc>
          <w:tcPr>
            <w:tcW w:w="885" w:type="dxa"/>
            <w:shd w:val="clear" w:color="auto" w:fill="FFFFFF"/>
          </w:tcPr>
          <w:p w14:paraId="1178AA6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2,74</w:t>
            </w:r>
          </w:p>
        </w:tc>
        <w:tc>
          <w:tcPr>
            <w:tcW w:w="885" w:type="dxa"/>
            <w:shd w:val="clear" w:color="auto" w:fill="FFFFFF"/>
          </w:tcPr>
          <w:p w14:paraId="5D2F0EB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0,60</w:t>
            </w:r>
          </w:p>
        </w:tc>
      </w:tr>
      <w:tr w:rsidR="003941DB" w:rsidRPr="00567BD8" w14:paraId="5A60FB97" w14:textId="77777777" w:rsidTr="001C3087">
        <w:trPr>
          <w:jc w:val="center"/>
        </w:trPr>
        <w:tc>
          <w:tcPr>
            <w:tcW w:w="1568" w:type="dxa"/>
            <w:vMerge w:val="restart"/>
            <w:tcBorders>
              <w:left w:val="nil"/>
              <w:right w:val="nil"/>
            </w:tcBorders>
            <w:shd w:val="clear" w:color="auto" w:fill="FFFFFF"/>
            <w:vAlign w:val="center"/>
          </w:tcPr>
          <w:p w14:paraId="680B890F"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Automotivos</w:t>
            </w:r>
          </w:p>
        </w:tc>
        <w:tc>
          <w:tcPr>
            <w:tcW w:w="696" w:type="dxa"/>
            <w:tcBorders>
              <w:left w:val="nil"/>
              <w:right w:val="nil"/>
            </w:tcBorders>
            <w:shd w:val="clear" w:color="auto" w:fill="FFFFFF"/>
          </w:tcPr>
          <w:p w14:paraId="1D95F21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1C746C6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34,39</w:t>
            </w:r>
          </w:p>
        </w:tc>
        <w:tc>
          <w:tcPr>
            <w:tcW w:w="1088" w:type="dxa"/>
            <w:tcBorders>
              <w:left w:val="nil"/>
              <w:right w:val="nil"/>
            </w:tcBorders>
            <w:shd w:val="clear" w:color="auto" w:fill="FFFFFF"/>
          </w:tcPr>
          <w:p w14:paraId="396FEA1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4,95</w:t>
            </w:r>
          </w:p>
        </w:tc>
        <w:tc>
          <w:tcPr>
            <w:tcW w:w="1011" w:type="dxa"/>
            <w:tcBorders>
              <w:left w:val="nil"/>
              <w:right w:val="nil"/>
            </w:tcBorders>
            <w:shd w:val="clear" w:color="auto" w:fill="FFFFFF"/>
          </w:tcPr>
          <w:p w14:paraId="1575189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4,86</w:t>
            </w:r>
          </w:p>
        </w:tc>
        <w:tc>
          <w:tcPr>
            <w:tcW w:w="891" w:type="dxa"/>
            <w:tcBorders>
              <w:left w:val="nil"/>
              <w:right w:val="nil"/>
            </w:tcBorders>
            <w:shd w:val="clear" w:color="auto" w:fill="FFFFFF"/>
          </w:tcPr>
          <w:p w14:paraId="483CA88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52,95</w:t>
            </w:r>
          </w:p>
        </w:tc>
        <w:tc>
          <w:tcPr>
            <w:tcW w:w="891" w:type="dxa"/>
            <w:tcBorders>
              <w:left w:val="nil"/>
              <w:right w:val="nil"/>
            </w:tcBorders>
            <w:shd w:val="clear" w:color="auto" w:fill="FFFFFF"/>
          </w:tcPr>
          <w:p w14:paraId="5A1A16D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4,43</w:t>
            </w:r>
          </w:p>
        </w:tc>
        <w:tc>
          <w:tcPr>
            <w:tcW w:w="885" w:type="dxa"/>
            <w:tcBorders>
              <w:left w:val="nil"/>
              <w:right w:val="nil"/>
            </w:tcBorders>
            <w:shd w:val="clear" w:color="auto" w:fill="FFFFFF"/>
          </w:tcPr>
          <w:p w14:paraId="35EA064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2,85</w:t>
            </w:r>
          </w:p>
        </w:tc>
        <w:tc>
          <w:tcPr>
            <w:tcW w:w="885" w:type="dxa"/>
            <w:tcBorders>
              <w:left w:val="nil"/>
              <w:right w:val="nil"/>
            </w:tcBorders>
            <w:shd w:val="clear" w:color="auto" w:fill="FFFFFF"/>
          </w:tcPr>
          <w:p w14:paraId="6DFE932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0,30</w:t>
            </w:r>
          </w:p>
        </w:tc>
      </w:tr>
      <w:tr w:rsidR="003941DB" w:rsidRPr="00567BD8" w14:paraId="1F61A1B5" w14:textId="77777777" w:rsidTr="001C3087">
        <w:trPr>
          <w:jc w:val="center"/>
        </w:trPr>
        <w:tc>
          <w:tcPr>
            <w:tcW w:w="1568" w:type="dxa"/>
            <w:vMerge/>
            <w:shd w:val="clear" w:color="auto" w:fill="FFFFFF"/>
            <w:vAlign w:val="center"/>
          </w:tcPr>
          <w:p w14:paraId="55A0AC64"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10025EA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45F717B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47,09</w:t>
            </w:r>
          </w:p>
        </w:tc>
        <w:tc>
          <w:tcPr>
            <w:tcW w:w="1088" w:type="dxa"/>
            <w:shd w:val="clear" w:color="auto" w:fill="FFFFFF"/>
          </w:tcPr>
          <w:p w14:paraId="3354E36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7,35</w:t>
            </w:r>
          </w:p>
        </w:tc>
        <w:tc>
          <w:tcPr>
            <w:tcW w:w="1011" w:type="dxa"/>
            <w:shd w:val="clear" w:color="auto" w:fill="FFFFFF"/>
          </w:tcPr>
          <w:p w14:paraId="5AA3C04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12,55</w:t>
            </w:r>
          </w:p>
        </w:tc>
        <w:tc>
          <w:tcPr>
            <w:tcW w:w="891" w:type="dxa"/>
            <w:shd w:val="clear" w:color="auto" w:fill="FFFFFF"/>
          </w:tcPr>
          <w:p w14:paraId="57152F6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29,39</w:t>
            </w:r>
          </w:p>
        </w:tc>
        <w:tc>
          <w:tcPr>
            <w:tcW w:w="891" w:type="dxa"/>
            <w:shd w:val="clear" w:color="auto" w:fill="FFFFFF"/>
          </w:tcPr>
          <w:p w14:paraId="62C9403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3,76</w:t>
            </w:r>
          </w:p>
        </w:tc>
        <w:tc>
          <w:tcPr>
            <w:tcW w:w="885" w:type="dxa"/>
            <w:shd w:val="clear" w:color="auto" w:fill="FFFFFF"/>
          </w:tcPr>
          <w:p w14:paraId="5DB0583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3,63</w:t>
            </w:r>
          </w:p>
        </w:tc>
        <w:tc>
          <w:tcPr>
            <w:tcW w:w="885" w:type="dxa"/>
            <w:shd w:val="clear" w:color="auto" w:fill="FFFFFF"/>
          </w:tcPr>
          <w:p w14:paraId="5135FE1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0,30</w:t>
            </w:r>
          </w:p>
        </w:tc>
      </w:tr>
      <w:tr w:rsidR="003941DB" w:rsidRPr="00567BD8" w14:paraId="1E4386FD" w14:textId="77777777" w:rsidTr="001C3087">
        <w:trPr>
          <w:jc w:val="center"/>
        </w:trPr>
        <w:tc>
          <w:tcPr>
            <w:tcW w:w="1568" w:type="dxa"/>
            <w:vMerge w:val="restart"/>
            <w:tcBorders>
              <w:left w:val="nil"/>
              <w:right w:val="nil"/>
            </w:tcBorders>
            <w:shd w:val="clear" w:color="auto" w:fill="FFFFFF"/>
            <w:vAlign w:val="center"/>
          </w:tcPr>
          <w:p w14:paraId="7F855F10"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Ind. de transformação</w:t>
            </w:r>
          </w:p>
        </w:tc>
        <w:tc>
          <w:tcPr>
            <w:tcW w:w="696" w:type="dxa"/>
            <w:tcBorders>
              <w:left w:val="nil"/>
              <w:right w:val="nil"/>
            </w:tcBorders>
            <w:shd w:val="clear" w:color="auto" w:fill="FFFFFF"/>
            <w:vAlign w:val="center"/>
          </w:tcPr>
          <w:p w14:paraId="3A9CDF80" w14:textId="77777777" w:rsidR="003941DB" w:rsidRPr="00567BD8" w:rsidRDefault="003941DB" w:rsidP="001C3087">
            <w:pPr>
              <w:spacing w:after="0" w:line="240" w:lineRule="auto"/>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vAlign w:val="center"/>
          </w:tcPr>
          <w:p w14:paraId="2F37008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49,11</w:t>
            </w:r>
          </w:p>
        </w:tc>
        <w:tc>
          <w:tcPr>
            <w:tcW w:w="1088" w:type="dxa"/>
            <w:tcBorders>
              <w:left w:val="nil"/>
              <w:right w:val="nil"/>
            </w:tcBorders>
            <w:shd w:val="clear" w:color="auto" w:fill="FFFFFF"/>
            <w:vAlign w:val="center"/>
          </w:tcPr>
          <w:p w14:paraId="6C1CECE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19,04</w:t>
            </w:r>
          </w:p>
        </w:tc>
        <w:tc>
          <w:tcPr>
            <w:tcW w:w="1011" w:type="dxa"/>
            <w:tcBorders>
              <w:left w:val="nil"/>
              <w:right w:val="nil"/>
            </w:tcBorders>
            <w:shd w:val="clear" w:color="auto" w:fill="FFFFFF"/>
            <w:vAlign w:val="center"/>
          </w:tcPr>
          <w:p w14:paraId="2CB91EE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9,79</w:t>
            </w:r>
          </w:p>
        </w:tc>
        <w:tc>
          <w:tcPr>
            <w:tcW w:w="891" w:type="dxa"/>
            <w:tcBorders>
              <w:left w:val="nil"/>
              <w:right w:val="nil"/>
            </w:tcBorders>
            <w:shd w:val="clear" w:color="auto" w:fill="FFFFFF"/>
            <w:vAlign w:val="center"/>
          </w:tcPr>
          <w:p w14:paraId="54E44F2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18,02</w:t>
            </w:r>
          </w:p>
        </w:tc>
        <w:tc>
          <w:tcPr>
            <w:tcW w:w="891" w:type="dxa"/>
            <w:tcBorders>
              <w:left w:val="nil"/>
              <w:right w:val="nil"/>
            </w:tcBorders>
            <w:shd w:val="clear" w:color="auto" w:fill="FFFFFF"/>
            <w:vAlign w:val="center"/>
          </w:tcPr>
          <w:p w14:paraId="55BE4C7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6,34</w:t>
            </w:r>
          </w:p>
        </w:tc>
        <w:tc>
          <w:tcPr>
            <w:tcW w:w="885" w:type="dxa"/>
            <w:tcBorders>
              <w:left w:val="nil"/>
              <w:right w:val="nil"/>
            </w:tcBorders>
            <w:shd w:val="clear" w:color="auto" w:fill="FFFFFF"/>
            <w:vAlign w:val="center"/>
          </w:tcPr>
          <w:p w14:paraId="00881FE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4,03</w:t>
            </w:r>
          </w:p>
        </w:tc>
        <w:tc>
          <w:tcPr>
            <w:tcW w:w="885" w:type="dxa"/>
            <w:tcBorders>
              <w:left w:val="nil"/>
              <w:right w:val="nil"/>
            </w:tcBorders>
            <w:shd w:val="clear" w:color="auto" w:fill="FFFFFF"/>
            <w:vAlign w:val="center"/>
          </w:tcPr>
          <w:p w14:paraId="013D0DB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0,67</w:t>
            </w:r>
          </w:p>
        </w:tc>
      </w:tr>
      <w:tr w:rsidR="003941DB" w:rsidRPr="00567BD8" w14:paraId="205EAD38" w14:textId="77777777" w:rsidTr="001C3087">
        <w:trPr>
          <w:jc w:val="center"/>
        </w:trPr>
        <w:tc>
          <w:tcPr>
            <w:tcW w:w="1568" w:type="dxa"/>
            <w:vMerge/>
            <w:shd w:val="clear" w:color="auto" w:fill="FFFFFF"/>
            <w:vAlign w:val="center"/>
          </w:tcPr>
          <w:p w14:paraId="1F9E59A9"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18E2670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4096287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49,37</w:t>
            </w:r>
          </w:p>
        </w:tc>
        <w:tc>
          <w:tcPr>
            <w:tcW w:w="1088" w:type="dxa"/>
            <w:shd w:val="clear" w:color="auto" w:fill="FFFFFF"/>
          </w:tcPr>
          <w:p w14:paraId="5B9BBEB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17,10</w:t>
            </w:r>
          </w:p>
        </w:tc>
        <w:tc>
          <w:tcPr>
            <w:tcW w:w="1011" w:type="dxa"/>
            <w:shd w:val="clear" w:color="auto" w:fill="FFFFFF"/>
          </w:tcPr>
          <w:p w14:paraId="00F0C50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13,45</w:t>
            </w:r>
          </w:p>
        </w:tc>
        <w:tc>
          <w:tcPr>
            <w:tcW w:w="891" w:type="dxa"/>
            <w:shd w:val="clear" w:color="auto" w:fill="FFFFFF"/>
          </w:tcPr>
          <w:p w14:paraId="2FC3871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16,07</w:t>
            </w:r>
          </w:p>
        </w:tc>
        <w:tc>
          <w:tcPr>
            <w:tcW w:w="891" w:type="dxa"/>
            <w:shd w:val="clear" w:color="auto" w:fill="FFFFFF"/>
          </w:tcPr>
          <w:p w14:paraId="7B23611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6,05</w:t>
            </w:r>
          </w:p>
        </w:tc>
        <w:tc>
          <w:tcPr>
            <w:tcW w:w="885" w:type="dxa"/>
            <w:shd w:val="clear" w:color="auto" w:fill="FFFFFF"/>
          </w:tcPr>
          <w:p w14:paraId="17518B5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4,01</w:t>
            </w:r>
          </w:p>
        </w:tc>
        <w:tc>
          <w:tcPr>
            <w:tcW w:w="885" w:type="dxa"/>
            <w:shd w:val="clear" w:color="auto" w:fill="FFFFFF"/>
          </w:tcPr>
          <w:p w14:paraId="2E5C275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0,82</w:t>
            </w:r>
          </w:p>
        </w:tc>
      </w:tr>
      <w:tr w:rsidR="003941DB" w:rsidRPr="00567BD8" w14:paraId="440B543E" w14:textId="77777777" w:rsidTr="001C3087">
        <w:trPr>
          <w:jc w:val="center"/>
        </w:trPr>
        <w:tc>
          <w:tcPr>
            <w:tcW w:w="1568" w:type="dxa"/>
            <w:vMerge w:val="restart"/>
            <w:tcBorders>
              <w:left w:val="nil"/>
              <w:right w:val="nil"/>
            </w:tcBorders>
            <w:shd w:val="clear" w:color="auto" w:fill="FFFFFF"/>
            <w:vAlign w:val="center"/>
          </w:tcPr>
          <w:p w14:paraId="6B280B0B"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Máquinas e equipamentos</w:t>
            </w:r>
          </w:p>
        </w:tc>
        <w:tc>
          <w:tcPr>
            <w:tcW w:w="696" w:type="dxa"/>
            <w:tcBorders>
              <w:left w:val="nil"/>
              <w:right w:val="nil"/>
            </w:tcBorders>
            <w:shd w:val="clear" w:color="auto" w:fill="FFFFFF"/>
          </w:tcPr>
          <w:p w14:paraId="7A3C8CB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7FEE717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53,99</w:t>
            </w:r>
          </w:p>
        </w:tc>
        <w:tc>
          <w:tcPr>
            <w:tcW w:w="1088" w:type="dxa"/>
            <w:tcBorders>
              <w:left w:val="nil"/>
              <w:right w:val="nil"/>
            </w:tcBorders>
            <w:shd w:val="clear" w:color="auto" w:fill="FFFFFF"/>
          </w:tcPr>
          <w:p w14:paraId="7984A6B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20,25</w:t>
            </w:r>
          </w:p>
        </w:tc>
        <w:tc>
          <w:tcPr>
            <w:tcW w:w="1011" w:type="dxa"/>
            <w:tcBorders>
              <w:left w:val="nil"/>
              <w:right w:val="nil"/>
            </w:tcBorders>
            <w:shd w:val="clear" w:color="auto" w:fill="FFFFFF"/>
          </w:tcPr>
          <w:p w14:paraId="70FDBB3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3,42</w:t>
            </w:r>
          </w:p>
        </w:tc>
        <w:tc>
          <w:tcPr>
            <w:tcW w:w="891" w:type="dxa"/>
            <w:tcBorders>
              <w:left w:val="nil"/>
              <w:right w:val="nil"/>
            </w:tcBorders>
            <w:shd w:val="clear" w:color="auto" w:fill="FFFFFF"/>
          </w:tcPr>
          <w:p w14:paraId="5104E28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21,04</w:t>
            </w:r>
          </w:p>
        </w:tc>
        <w:tc>
          <w:tcPr>
            <w:tcW w:w="891" w:type="dxa"/>
            <w:tcBorders>
              <w:left w:val="nil"/>
              <w:right w:val="nil"/>
            </w:tcBorders>
            <w:shd w:val="clear" w:color="auto" w:fill="FFFFFF"/>
          </w:tcPr>
          <w:p w14:paraId="43727CD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1,70</w:t>
            </w:r>
          </w:p>
        </w:tc>
        <w:tc>
          <w:tcPr>
            <w:tcW w:w="885" w:type="dxa"/>
            <w:tcBorders>
              <w:left w:val="nil"/>
              <w:right w:val="nil"/>
            </w:tcBorders>
            <w:shd w:val="clear" w:color="auto" w:fill="FFFFFF"/>
          </w:tcPr>
          <w:p w14:paraId="1A2C990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1,31</w:t>
            </w:r>
          </w:p>
        </w:tc>
        <w:tc>
          <w:tcPr>
            <w:tcW w:w="885" w:type="dxa"/>
            <w:tcBorders>
              <w:left w:val="nil"/>
              <w:right w:val="nil"/>
            </w:tcBorders>
            <w:shd w:val="clear" w:color="auto" w:fill="FFFFFF"/>
          </w:tcPr>
          <w:p w14:paraId="3BF86A1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0,22</w:t>
            </w:r>
          </w:p>
        </w:tc>
      </w:tr>
      <w:tr w:rsidR="003941DB" w:rsidRPr="00567BD8" w14:paraId="74DF6F8B" w14:textId="77777777" w:rsidTr="001C3087">
        <w:trPr>
          <w:jc w:val="center"/>
        </w:trPr>
        <w:tc>
          <w:tcPr>
            <w:tcW w:w="1568" w:type="dxa"/>
            <w:vMerge/>
            <w:shd w:val="clear" w:color="auto" w:fill="FFFFFF"/>
            <w:vAlign w:val="center"/>
          </w:tcPr>
          <w:p w14:paraId="01AB9E7A"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2FEB5A8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72FCCD5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66,91</w:t>
            </w:r>
          </w:p>
        </w:tc>
        <w:tc>
          <w:tcPr>
            <w:tcW w:w="1088" w:type="dxa"/>
            <w:shd w:val="clear" w:color="auto" w:fill="FFFFFF"/>
          </w:tcPr>
          <w:p w14:paraId="675DE9A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13,45</w:t>
            </w:r>
          </w:p>
        </w:tc>
        <w:tc>
          <w:tcPr>
            <w:tcW w:w="1011" w:type="dxa"/>
            <w:shd w:val="clear" w:color="auto" w:fill="FFFFFF"/>
          </w:tcPr>
          <w:p w14:paraId="18D9994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5,78</w:t>
            </w:r>
          </w:p>
        </w:tc>
        <w:tc>
          <w:tcPr>
            <w:tcW w:w="891" w:type="dxa"/>
            <w:shd w:val="clear" w:color="auto" w:fill="FFFFFF"/>
          </w:tcPr>
          <w:p w14:paraId="6EDA7BC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12,12</w:t>
            </w:r>
          </w:p>
        </w:tc>
        <w:tc>
          <w:tcPr>
            <w:tcW w:w="891" w:type="dxa"/>
            <w:shd w:val="clear" w:color="auto" w:fill="FFFFFF"/>
          </w:tcPr>
          <w:p w14:paraId="4ECA8D14"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1,70</w:t>
            </w:r>
          </w:p>
        </w:tc>
        <w:tc>
          <w:tcPr>
            <w:tcW w:w="885" w:type="dxa"/>
            <w:shd w:val="clear" w:color="auto" w:fill="FFFFFF"/>
          </w:tcPr>
          <w:p w14:paraId="4B931CB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1,73</w:t>
            </w:r>
          </w:p>
        </w:tc>
        <w:tc>
          <w:tcPr>
            <w:tcW w:w="885" w:type="dxa"/>
            <w:shd w:val="clear" w:color="auto" w:fill="FFFFFF"/>
          </w:tcPr>
          <w:p w14:paraId="65C2951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0,59</w:t>
            </w:r>
          </w:p>
        </w:tc>
      </w:tr>
      <w:tr w:rsidR="003941DB" w:rsidRPr="00567BD8" w14:paraId="30D17352" w14:textId="77777777" w:rsidTr="001C3087">
        <w:trPr>
          <w:jc w:val="center"/>
        </w:trPr>
        <w:tc>
          <w:tcPr>
            <w:tcW w:w="1568" w:type="dxa"/>
            <w:vMerge w:val="restart"/>
            <w:tcBorders>
              <w:left w:val="nil"/>
              <w:right w:val="nil"/>
            </w:tcBorders>
            <w:shd w:val="clear" w:color="auto" w:fill="FFFFFF"/>
            <w:vAlign w:val="center"/>
          </w:tcPr>
          <w:p w14:paraId="3AC72AEC"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HT</w:t>
            </w:r>
          </w:p>
        </w:tc>
        <w:tc>
          <w:tcPr>
            <w:tcW w:w="696" w:type="dxa"/>
            <w:tcBorders>
              <w:left w:val="nil"/>
              <w:right w:val="nil"/>
            </w:tcBorders>
            <w:shd w:val="clear" w:color="auto" w:fill="FFFFFF"/>
          </w:tcPr>
          <w:p w14:paraId="05C66A4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27E8687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46,50</w:t>
            </w:r>
          </w:p>
        </w:tc>
        <w:tc>
          <w:tcPr>
            <w:tcW w:w="1088" w:type="dxa"/>
            <w:tcBorders>
              <w:left w:val="nil"/>
              <w:right w:val="nil"/>
            </w:tcBorders>
            <w:shd w:val="clear" w:color="auto" w:fill="FFFFFF"/>
          </w:tcPr>
          <w:p w14:paraId="19FC269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38,72</w:t>
            </w:r>
          </w:p>
        </w:tc>
        <w:tc>
          <w:tcPr>
            <w:tcW w:w="1011" w:type="dxa"/>
            <w:tcBorders>
              <w:left w:val="nil"/>
              <w:right w:val="nil"/>
            </w:tcBorders>
            <w:shd w:val="clear" w:color="auto" w:fill="FFFFFF"/>
          </w:tcPr>
          <w:p w14:paraId="79618A1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1,09</w:t>
            </w:r>
          </w:p>
        </w:tc>
        <w:tc>
          <w:tcPr>
            <w:tcW w:w="891" w:type="dxa"/>
            <w:tcBorders>
              <w:left w:val="nil"/>
              <w:right w:val="nil"/>
            </w:tcBorders>
            <w:shd w:val="clear" w:color="auto" w:fill="FFFFFF"/>
          </w:tcPr>
          <w:p w14:paraId="2DFC157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13,38</w:t>
            </w:r>
          </w:p>
        </w:tc>
        <w:tc>
          <w:tcPr>
            <w:tcW w:w="891" w:type="dxa"/>
            <w:tcBorders>
              <w:left w:val="nil"/>
              <w:right w:val="nil"/>
            </w:tcBorders>
            <w:shd w:val="clear" w:color="auto" w:fill="FFFFFF"/>
          </w:tcPr>
          <w:p w14:paraId="3ACF254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0,99</w:t>
            </w:r>
          </w:p>
        </w:tc>
        <w:tc>
          <w:tcPr>
            <w:tcW w:w="885" w:type="dxa"/>
            <w:tcBorders>
              <w:left w:val="nil"/>
              <w:right w:val="nil"/>
            </w:tcBorders>
            <w:shd w:val="clear" w:color="auto" w:fill="FFFFFF"/>
          </w:tcPr>
          <w:p w14:paraId="37D517F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0,31</w:t>
            </w:r>
          </w:p>
        </w:tc>
        <w:tc>
          <w:tcPr>
            <w:tcW w:w="885" w:type="dxa"/>
            <w:tcBorders>
              <w:left w:val="nil"/>
              <w:right w:val="nil"/>
            </w:tcBorders>
            <w:shd w:val="clear" w:color="auto" w:fill="FFFFFF"/>
          </w:tcPr>
          <w:p w14:paraId="0505210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0,05</w:t>
            </w:r>
          </w:p>
        </w:tc>
      </w:tr>
      <w:tr w:rsidR="003941DB" w:rsidRPr="00567BD8" w14:paraId="73D992D4" w14:textId="77777777" w:rsidTr="001C3087">
        <w:trPr>
          <w:jc w:val="center"/>
        </w:trPr>
        <w:tc>
          <w:tcPr>
            <w:tcW w:w="1568" w:type="dxa"/>
            <w:vMerge/>
            <w:shd w:val="clear" w:color="auto" w:fill="FFFFFF"/>
            <w:vAlign w:val="center"/>
          </w:tcPr>
          <w:p w14:paraId="6E41DFD6"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703506C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3D52122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68,68</w:t>
            </w:r>
          </w:p>
        </w:tc>
        <w:tc>
          <w:tcPr>
            <w:tcW w:w="1088" w:type="dxa"/>
            <w:shd w:val="clear" w:color="auto" w:fill="FFFFFF"/>
          </w:tcPr>
          <w:p w14:paraId="10903B5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21,07</w:t>
            </w:r>
          </w:p>
        </w:tc>
        <w:tc>
          <w:tcPr>
            <w:tcW w:w="1011" w:type="dxa"/>
            <w:shd w:val="clear" w:color="auto" w:fill="FFFFFF"/>
          </w:tcPr>
          <w:p w14:paraId="084231A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1,45</w:t>
            </w:r>
          </w:p>
        </w:tc>
        <w:tc>
          <w:tcPr>
            <w:tcW w:w="891" w:type="dxa"/>
            <w:shd w:val="clear" w:color="auto" w:fill="FFFFFF"/>
          </w:tcPr>
          <w:p w14:paraId="6E77CFD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8,47</w:t>
            </w:r>
          </w:p>
        </w:tc>
        <w:tc>
          <w:tcPr>
            <w:tcW w:w="891" w:type="dxa"/>
            <w:shd w:val="clear" w:color="auto" w:fill="FFFFFF"/>
          </w:tcPr>
          <w:p w14:paraId="056CAAA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0,83</w:t>
            </w:r>
          </w:p>
        </w:tc>
        <w:tc>
          <w:tcPr>
            <w:tcW w:w="885" w:type="dxa"/>
            <w:shd w:val="clear" w:color="auto" w:fill="FFFFFF"/>
          </w:tcPr>
          <w:p w14:paraId="34DC33DE"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0,32</w:t>
            </w:r>
          </w:p>
        </w:tc>
        <w:tc>
          <w:tcPr>
            <w:tcW w:w="885" w:type="dxa"/>
            <w:shd w:val="clear" w:color="auto" w:fill="FFFFFF"/>
          </w:tcPr>
          <w:p w14:paraId="7EBEAC0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0,11</w:t>
            </w:r>
          </w:p>
        </w:tc>
      </w:tr>
      <w:tr w:rsidR="003941DB" w:rsidRPr="00567BD8" w14:paraId="0918CE97" w14:textId="77777777" w:rsidTr="001C3087">
        <w:trPr>
          <w:jc w:val="center"/>
        </w:trPr>
        <w:tc>
          <w:tcPr>
            <w:tcW w:w="1568" w:type="dxa"/>
            <w:vMerge w:val="restart"/>
            <w:tcBorders>
              <w:left w:val="nil"/>
              <w:right w:val="nil"/>
            </w:tcBorders>
            <w:shd w:val="clear" w:color="auto" w:fill="FFFFFF"/>
            <w:vAlign w:val="center"/>
          </w:tcPr>
          <w:p w14:paraId="7CE2C194"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Eletrônicos</w:t>
            </w:r>
          </w:p>
        </w:tc>
        <w:tc>
          <w:tcPr>
            <w:tcW w:w="696" w:type="dxa"/>
            <w:tcBorders>
              <w:left w:val="nil"/>
              <w:right w:val="nil"/>
            </w:tcBorders>
            <w:shd w:val="clear" w:color="auto" w:fill="FFFFFF"/>
          </w:tcPr>
          <w:p w14:paraId="222940A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23A12FB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46,65</w:t>
            </w:r>
          </w:p>
        </w:tc>
        <w:tc>
          <w:tcPr>
            <w:tcW w:w="1088" w:type="dxa"/>
            <w:tcBorders>
              <w:left w:val="nil"/>
              <w:right w:val="nil"/>
            </w:tcBorders>
            <w:shd w:val="clear" w:color="auto" w:fill="FFFFFF"/>
          </w:tcPr>
          <w:p w14:paraId="79AF4C8C"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40,23</w:t>
            </w:r>
          </w:p>
        </w:tc>
        <w:tc>
          <w:tcPr>
            <w:tcW w:w="1011" w:type="dxa"/>
            <w:tcBorders>
              <w:left w:val="nil"/>
              <w:right w:val="nil"/>
            </w:tcBorders>
            <w:shd w:val="clear" w:color="auto" w:fill="FFFFFF"/>
          </w:tcPr>
          <w:p w14:paraId="5518A05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0,78</w:t>
            </w:r>
          </w:p>
        </w:tc>
        <w:tc>
          <w:tcPr>
            <w:tcW w:w="891" w:type="dxa"/>
            <w:tcBorders>
              <w:left w:val="nil"/>
              <w:right w:val="nil"/>
            </w:tcBorders>
            <w:shd w:val="clear" w:color="auto" w:fill="FFFFFF"/>
          </w:tcPr>
          <w:p w14:paraId="2CCC828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12,17</w:t>
            </w:r>
          </w:p>
        </w:tc>
        <w:tc>
          <w:tcPr>
            <w:tcW w:w="891" w:type="dxa"/>
            <w:tcBorders>
              <w:left w:val="nil"/>
              <w:right w:val="nil"/>
            </w:tcBorders>
            <w:shd w:val="clear" w:color="auto" w:fill="FFFFFF"/>
          </w:tcPr>
          <w:p w14:paraId="3CB822C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0,60</w:t>
            </w:r>
          </w:p>
        </w:tc>
        <w:tc>
          <w:tcPr>
            <w:tcW w:w="885" w:type="dxa"/>
            <w:tcBorders>
              <w:left w:val="nil"/>
              <w:right w:val="nil"/>
            </w:tcBorders>
            <w:shd w:val="clear" w:color="auto" w:fill="FFFFFF"/>
          </w:tcPr>
          <w:p w14:paraId="7F19F1F1"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017</w:t>
            </w:r>
          </w:p>
        </w:tc>
        <w:tc>
          <w:tcPr>
            <w:tcW w:w="885" w:type="dxa"/>
            <w:tcBorders>
              <w:left w:val="nil"/>
              <w:right w:val="nil"/>
            </w:tcBorders>
            <w:shd w:val="clear" w:color="auto" w:fill="FFFFFF"/>
          </w:tcPr>
          <w:p w14:paraId="2163B4B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0,02</w:t>
            </w:r>
          </w:p>
        </w:tc>
      </w:tr>
      <w:tr w:rsidR="003941DB" w:rsidRPr="00567BD8" w14:paraId="5D314371" w14:textId="77777777" w:rsidTr="001C3087">
        <w:trPr>
          <w:jc w:val="center"/>
        </w:trPr>
        <w:tc>
          <w:tcPr>
            <w:tcW w:w="1568" w:type="dxa"/>
            <w:vMerge/>
            <w:shd w:val="clear" w:color="auto" w:fill="FFFFFF"/>
            <w:vAlign w:val="center"/>
          </w:tcPr>
          <w:p w14:paraId="17BA1EDF"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5A3F045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3E96415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69,68</w:t>
            </w:r>
          </w:p>
        </w:tc>
        <w:tc>
          <w:tcPr>
            <w:tcW w:w="1088" w:type="dxa"/>
            <w:shd w:val="clear" w:color="auto" w:fill="FFFFFF"/>
          </w:tcPr>
          <w:p w14:paraId="2555883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21,11</w:t>
            </w:r>
          </w:p>
        </w:tc>
        <w:tc>
          <w:tcPr>
            <w:tcW w:w="1011" w:type="dxa"/>
            <w:shd w:val="clear" w:color="auto" w:fill="FFFFFF"/>
          </w:tcPr>
          <w:p w14:paraId="5D5859A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1,23</w:t>
            </w:r>
          </w:p>
        </w:tc>
        <w:tc>
          <w:tcPr>
            <w:tcW w:w="891" w:type="dxa"/>
            <w:shd w:val="clear" w:color="auto" w:fill="FFFFFF"/>
          </w:tcPr>
          <w:p w14:paraId="21739503"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7,79</w:t>
            </w:r>
          </w:p>
        </w:tc>
        <w:tc>
          <w:tcPr>
            <w:tcW w:w="891" w:type="dxa"/>
            <w:shd w:val="clear" w:color="auto" w:fill="FFFFFF"/>
          </w:tcPr>
          <w:p w14:paraId="6A2862E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0,47</w:t>
            </w:r>
          </w:p>
        </w:tc>
        <w:tc>
          <w:tcPr>
            <w:tcW w:w="885" w:type="dxa"/>
            <w:shd w:val="clear" w:color="auto" w:fill="FFFFFF"/>
          </w:tcPr>
          <w:p w14:paraId="2A67882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0,20</w:t>
            </w:r>
          </w:p>
        </w:tc>
        <w:tc>
          <w:tcPr>
            <w:tcW w:w="885" w:type="dxa"/>
            <w:shd w:val="clear" w:color="auto" w:fill="FFFFFF"/>
          </w:tcPr>
          <w:p w14:paraId="60DEC4D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0,06</w:t>
            </w:r>
          </w:p>
        </w:tc>
      </w:tr>
      <w:tr w:rsidR="003941DB" w:rsidRPr="00567BD8" w14:paraId="52BF74D0" w14:textId="77777777" w:rsidTr="001C3087">
        <w:trPr>
          <w:jc w:val="center"/>
        </w:trPr>
        <w:tc>
          <w:tcPr>
            <w:tcW w:w="1568" w:type="dxa"/>
            <w:vMerge w:val="restart"/>
            <w:tcBorders>
              <w:left w:val="nil"/>
              <w:right w:val="nil"/>
            </w:tcBorders>
            <w:shd w:val="clear" w:color="auto" w:fill="FFFFFF"/>
            <w:vAlign w:val="center"/>
          </w:tcPr>
          <w:p w14:paraId="45F524C3" w14:textId="77777777" w:rsidR="003941DB" w:rsidRPr="00567BD8" w:rsidRDefault="003941DB" w:rsidP="001C3087">
            <w:pPr>
              <w:spacing w:after="0" w:line="240" w:lineRule="auto"/>
              <w:rPr>
                <w:rFonts w:ascii="Times New Roman" w:hAnsi="Times New Roman"/>
                <w:b/>
                <w:bCs/>
                <w:color w:val="000000"/>
                <w:sz w:val="24"/>
                <w:szCs w:val="24"/>
              </w:rPr>
            </w:pPr>
            <w:r w:rsidRPr="00567BD8">
              <w:rPr>
                <w:rFonts w:ascii="Times New Roman" w:hAnsi="Times New Roman"/>
                <w:bCs/>
                <w:color w:val="000000"/>
                <w:sz w:val="24"/>
                <w:szCs w:val="24"/>
              </w:rPr>
              <w:t>Outros HT</w:t>
            </w:r>
          </w:p>
        </w:tc>
        <w:tc>
          <w:tcPr>
            <w:tcW w:w="696" w:type="dxa"/>
            <w:tcBorders>
              <w:left w:val="nil"/>
              <w:right w:val="nil"/>
            </w:tcBorders>
            <w:shd w:val="clear" w:color="auto" w:fill="FFFFFF"/>
          </w:tcPr>
          <w:p w14:paraId="6890171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2000</w:t>
            </w:r>
          </w:p>
        </w:tc>
        <w:tc>
          <w:tcPr>
            <w:tcW w:w="1088" w:type="dxa"/>
            <w:tcBorders>
              <w:left w:val="nil"/>
              <w:right w:val="nil"/>
            </w:tcBorders>
            <w:shd w:val="clear" w:color="auto" w:fill="FFFFFF"/>
          </w:tcPr>
          <w:p w14:paraId="7AD2CDC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44,68</w:t>
            </w:r>
          </w:p>
        </w:tc>
        <w:tc>
          <w:tcPr>
            <w:tcW w:w="1088" w:type="dxa"/>
            <w:tcBorders>
              <w:left w:val="nil"/>
              <w:right w:val="nil"/>
            </w:tcBorders>
            <w:shd w:val="clear" w:color="auto" w:fill="FFFFFF"/>
          </w:tcPr>
          <w:p w14:paraId="042D583D"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20,94</w:t>
            </w:r>
          </w:p>
        </w:tc>
        <w:tc>
          <w:tcPr>
            <w:tcW w:w="1011" w:type="dxa"/>
            <w:tcBorders>
              <w:left w:val="nil"/>
              <w:right w:val="nil"/>
            </w:tcBorders>
            <w:shd w:val="clear" w:color="auto" w:fill="FFFFFF"/>
          </w:tcPr>
          <w:p w14:paraId="5A9EC2E6"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4,73</w:t>
            </w:r>
          </w:p>
        </w:tc>
        <w:tc>
          <w:tcPr>
            <w:tcW w:w="891" w:type="dxa"/>
            <w:tcBorders>
              <w:left w:val="nil"/>
              <w:right w:val="nil"/>
            </w:tcBorders>
            <w:shd w:val="clear" w:color="auto" w:fill="FFFFFF"/>
          </w:tcPr>
          <w:p w14:paraId="17A7C7E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27,75</w:t>
            </w:r>
          </w:p>
        </w:tc>
        <w:tc>
          <w:tcPr>
            <w:tcW w:w="891" w:type="dxa"/>
            <w:tcBorders>
              <w:left w:val="nil"/>
              <w:right w:val="nil"/>
            </w:tcBorders>
            <w:shd w:val="clear" w:color="auto" w:fill="FFFFFF"/>
          </w:tcPr>
          <w:p w14:paraId="1AAB997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5,65</w:t>
            </w:r>
          </w:p>
        </w:tc>
        <w:tc>
          <w:tcPr>
            <w:tcW w:w="885" w:type="dxa"/>
            <w:tcBorders>
              <w:left w:val="nil"/>
              <w:right w:val="nil"/>
            </w:tcBorders>
            <w:shd w:val="clear" w:color="auto" w:fill="FFFFFF"/>
          </w:tcPr>
          <w:p w14:paraId="442A5F50"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1,90</w:t>
            </w:r>
          </w:p>
        </w:tc>
        <w:tc>
          <w:tcPr>
            <w:tcW w:w="885" w:type="dxa"/>
            <w:tcBorders>
              <w:left w:val="nil"/>
              <w:right w:val="nil"/>
            </w:tcBorders>
            <w:shd w:val="clear" w:color="auto" w:fill="FFFFFF"/>
          </w:tcPr>
          <w:p w14:paraId="2897630B"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0,34</w:t>
            </w:r>
          </w:p>
        </w:tc>
      </w:tr>
      <w:tr w:rsidR="003941DB" w:rsidRPr="00567BD8" w14:paraId="719DC771" w14:textId="77777777" w:rsidTr="001C3087">
        <w:trPr>
          <w:jc w:val="center"/>
        </w:trPr>
        <w:tc>
          <w:tcPr>
            <w:tcW w:w="1568" w:type="dxa"/>
            <w:vMerge/>
            <w:shd w:val="clear" w:color="auto" w:fill="FFFFFF"/>
          </w:tcPr>
          <w:p w14:paraId="15F124E9" w14:textId="77777777" w:rsidR="003941DB" w:rsidRPr="00567BD8" w:rsidRDefault="003941DB" w:rsidP="001C3087">
            <w:pPr>
              <w:spacing w:after="0" w:line="240" w:lineRule="auto"/>
              <w:rPr>
                <w:rFonts w:ascii="Times New Roman" w:hAnsi="Times New Roman"/>
                <w:b/>
                <w:bCs/>
                <w:color w:val="000000"/>
                <w:sz w:val="24"/>
                <w:szCs w:val="24"/>
              </w:rPr>
            </w:pPr>
          </w:p>
        </w:tc>
        <w:tc>
          <w:tcPr>
            <w:tcW w:w="696" w:type="dxa"/>
            <w:shd w:val="clear" w:color="auto" w:fill="FFFFFF"/>
          </w:tcPr>
          <w:p w14:paraId="5F21ADD9"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2008</w:t>
            </w:r>
          </w:p>
        </w:tc>
        <w:tc>
          <w:tcPr>
            <w:tcW w:w="1088" w:type="dxa"/>
            <w:shd w:val="clear" w:color="auto" w:fill="FFFFFF"/>
          </w:tcPr>
          <w:p w14:paraId="2A17484F"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60,99</w:t>
            </w:r>
          </w:p>
        </w:tc>
        <w:tc>
          <w:tcPr>
            <w:tcW w:w="1088" w:type="dxa"/>
            <w:shd w:val="clear" w:color="auto" w:fill="FFFFFF"/>
          </w:tcPr>
          <w:p w14:paraId="5A3DB672"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20,75</w:t>
            </w:r>
          </w:p>
        </w:tc>
        <w:tc>
          <w:tcPr>
            <w:tcW w:w="1011" w:type="dxa"/>
            <w:shd w:val="clear" w:color="auto" w:fill="FFFFFF"/>
          </w:tcPr>
          <w:p w14:paraId="0C8D12A7"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3,17</w:t>
            </w:r>
          </w:p>
        </w:tc>
        <w:tc>
          <w:tcPr>
            <w:tcW w:w="891" w:type="dxa"/>
            <w:shd w:val="clear" w:color="auto" w:fill="FFFFFF"/>
          </w:tcPr>
          <w:p w14:paraId="1B113EFA"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13,76</w:t>
            </w:r>
          </w:p>
        </w:tc>
        <w:tc>
          <w:tcPr>
            <w:tcW w:w="891" w:type="dxa"/>
            <w:shd w:val="clear" w:color="auto" w:fill="FFFFFF"/>
          </w:tcPr>
          <w:p w14:paraId="7FA9BA0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3,61</w:t>
            </w:r>
          </w:p>
        </w:tc>
        <w:tc>
          <w:tcPr>
            <w:tcW w:w="885" w:type="dxa"/>
            <w:shd w:val="clear" w:color="auto" w:fill="FFFFFF"/>
          </w:tcPr>
          <w:p w14:paraId="2D52D478"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1,32</w:t>
            </w:r>
          </w:p>
        </w:tc>
        <w:tc>
          <w:tcPr>
            <w:tcW w:w="885" w:type="dxa"/>
            <w:shd w:val="clear" w:color="auto" w:fill="FFFFFF"/>
          </w:tcPr>
          <w:p w14:paraId="5DADDA55" w14:textId="77777777" w:rsidR="003941DB" w:rsidRPr="00567BD8" w:rsidRDefault="003941DB" w:rsidP="001C3087">
            <w:pPr>
              <w:spacing w:after="0" w:line="240" w:lineRule="auto"/>
              <w:jc w:val="center"/>
              <w:rPr>
                <w:rFonts w:ascii="Times New Roman" w:hAnsi="Times New Roman"/>
                <w:color w:val="000000"/>
                <w:sz w:val="24"/>
                <w:szCs w:val="24"/>
              </w:rPr>
            </w:pPr>
            <w:r w:rsidRPr="00567BD8">
              <w:rPr>
                <w:rFonts w:ascii="Times New Roman" w:hAnsi="Times New Roman"/>
                <w:color w:val="000000"/>
                <w:sz w:val="24"/>
                <w:szCs w:val="24"/>
              </w:rPr>
              <w:t>0,45</w:t>
            </w:r>
          </w:p>
        </w:tc>
      </w:tr>
    </w:tbl>
    <w:p w14:paraId="4CF92EB7" w14:textId="77777777" w:rsidR="003941DB" w:rsidRPr="00F93F65" w:rsidRDefault="003941DB" w:rsidP="003941DB">
      <w:pPr>
        <w:pStyle w:val="SemEspaamento"/>
        <w:ind w:firstLine="708"/>
        <w:rPr>
          <w:rFonts w:ascii="Times New Roman" w:hAnsi="Times New Roman"/>
          <w:sz w:val="20"/>
          <w:szCs w:val="20"/>
        </w:rPr>
      </w:pPr>
      <w:r w:rsidRPr="00F93F65">
        <w:rPr>
          <w:rFonts w:ascii="Times New Roman" w:hAnsi="Times New Roman"/>
          <w:sz w:val="20"/>
          <w:szCs w:val="20"/>
        </w:rPr>
        <w:t>Fonte: Calculado a partir dos dados da ONU COMTRADE, disponibilizados pela UNCTAD.</w:t>
      </w:r>
    </w:p>
    <w:p w14:paraId="0E81F548" w14:textId="77777777" w:rsidR="003941DB" w:rsidRPr="00567BD8" w:rsidRDefault="003941DB" w:rsidP="003941DB">
      <w:pPr>
        <w:pStyle w:val="SemEspaamento"/>
        <w:rPr>
          <w:rFonts w:ascii="Times New Roman" w:hAnsi="Times New Roman"/>
          <w:sz w:val="24"/>
          <w:szCs w:val="24"/>
        </w:rPr>
      </w:pPr>
      <w:r w:rsidRPr="00567BD8">
        <w:rPr>
          <w:rFonts w:ascii="Times New Roman" w:hAnsi="Times New Roman"/>
          <w:sz w:val="24"/>
          <w:szCs w:val="24"/>
        </w:rPr>
        <w:tab/>
      </w:r>
    </w:p>
    <w:p w14:paraId="2AAB739F"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Curiosamente, os produtos de baixa tecnologia (LT) apresentaram as maiores concentrações entre os países em desenvolvimento. Em 2008, os países do Leste Asiático exportavam sozinhos quase 70% do total exportado pelos países em desenvolvimento. A maior concentração se dá no grupo de têxteis, em que 69,59% do total exportado teve como origem países do Leste Asiático. Outro ponto interessante é a grande perda de participação da América Latina e o ganho do grupo OMNA nas exportações de produtos LT2. Enquanto os países latino-americanos perderam mais de 65% do total exportado nessa subcategoria, ao final do período, os países do Oriente Médio e Norte da África ampliaram em quase 48% sua participação. </w:t>
      </w:r>
    </w:p>
    <w:p w14:paraId="0E7F518A"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Os produtos de média tecnologia mostraram-se menos concentrados, mas a liderança ainda foi mantida pelo Leste Asiático, com ganho de cerca de dez pontos percentuais na participação total. Porém, o maior ganho de participação ocorreu nas exportações dos países do Oriente Médio e Norte da África, chegando a um crescimento de pouco mais de 40%. </w:t>
      </w:r>
    </w:p>
    <w:p w14:paraId="4567C624"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Nesta categoria, o ponto mais interessante é a grande perda de participação da América Latina na exportação de produtos automotivos e o avanço do Leste Asiático também sobre este mercado. Enquanto os países latino-americanos perderam mais de 80% do que exportavam, saindo da liderança do total exportado pelos países em desenvolvimento para a segunda colocação, os países do Leste Asiático tiveram um ganho de 27%, concentrando mais de 47% do total das exportações de automotivos em 2008. </w:t>
      </w:r>
    </w:p>
    <w:p w14:paraId="392936F5"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Os produtos de alta tecnologia são os de maior concentração das exportações, logo após os produtos LT. O Leste e o Sul Asiático, em 2008, concentravam quase 90% do total das exportações, sendo que, para o Leste Asiático, o período foi de intenso ganho de participação, chegando a exportar quase 33% mais que no ano 2000. Ao contrário do Leste Asiático, os países do sul da Ásia perderam no tamanho de sua participação, devido ao decréscimo de suas exportações de eletrônicos. </w:t>
      </w:r>
    </w:p>
    <w:p w14:paraId="7D2E33B6" w14:textId="77777777" w:rsidR="003941DB" w:rsidRDefault="003941DB" w:rsidP="003941DB">
      <w:pPr>
        <w:pStyle w:val="SemEspaamento"/>
        <w:ind w:firstLine="708"/>
        <w:jc w:val="both"/>
        <w:rPr>
          <w:rFonts w:ascii="Times New Roman" w:hAnsi="Times New Roman"/>
          <w:sz w:val="24"/>
          <w:szCs w:val="24"/>
        </w:rPr>
      </w:pPr>
    </w:p>
    <w:p w14:paraId="7082BDBB" w14:textId="77777777" w:rsidR="003941DB" w:rsidRDefault="003941DB" w:rsidP="003941DB">
      <w:pPr>
        <w:pStyle w:val="SemEspaamento"/>
        <w:jc w:val="center"/>
        <w:rPr>
          <w:rFonts w:ascii="Times New Roman" w:hAnsi="Times New Roman"/>
          <w:sz w:val="24"/>
          <w:szCs w:val="24"/>
        </w:rPr>
      </w:pPr>
      <w:r>
        <w:rPr>
          <w:rFonts w:ascii="Times New Roman" w:hAnsi="Times New Roman"/>
          <w:sz w:val="24"/>
          <w:szCs w:val="24"/>
        </w:rPr>
        <w:t>Gráfico 1. Valor total das exportações por grupos de países em desenvolvimento (US$)</w:t>
      </w:r>
    </w:p>
    <w:p w14:paraId="62B5AF6F" w14:textId="62320249" w:rsidR="003941DB" w:rsidRDefault="003941DB" w:rsidP="003941DB">
      <w:pPr>
        <w:pStyle w:val="SemEspaamento"/>
        <w:jc w:val="center"/>
        <w:rPr>
          <w:rFonts w:ascii="Times New Roman" w:hAnsi="Times New Roman"/>
          <w:sz w:val="24"/>
          <w:szCs w:val="24"/>
        </w:rPr>
      </w:pPr>
      <w:r w:rsidRPr="00C16E0F">
        <w:rPr>
          <w:noProof/>
          <w:lang w:eastAsia="pt-BR"/>
        </w:rPr>
        <w:lastRenderedPageBreak/>
        <w:drawing>
          <wp:inline distT="0" distB="0" distL="0" distR="0" wp14:anchorId="030B713B" wp14:editId="742C4A79">
            <wp:extent cx="5126355" cy="2116455"/>
            <wp:effectExtent l="0" t="0" r="17145" b="17145"/>
            <wp:docPr id="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F1822F1" w14:textId="77777777" w:rsidR="003941DB" w:rsidRPr="006D7946" w:rsidRDefault="003941DB" w:rsidP="003941DB">
      <w:pPr>
        <w:pStyle w:val="SemEspaamento"/>
        <w:ind w:firstLine="708"/>
        <w:rPr>
          <w:rFonts w:ascii="Times New Roman" w:hAnsi="Times New Roman"/>
          <w:sz w:val="20"/>
          <w:szCs w:val="20"/>
        </w:rPr>
      </w:pPr>
      <w:r>
        <w:rPr>
          <w:rFonts w:ascii="Times New Roman" w:hAnsi="Times New Roman"/>
          <w:sz w:val="20"/>
          <w:szCs w:val="20"/>
        </w:rPr>
        <w:tab/>
        <w:t xml:space="preserve">Fonte: Construído </w:t>
      </w:r>
      <w:r w:rsidRPr="006D7946">
        <w:rPr>
          <w:rFonts w:ascii="Times New Roman" w:hAnsi="Times New Roman"/>
          <w:sz w:val="20"/>
          <w:szCs w:val="20"/>
        </w:rPr>
        <w:t>a partir dos dados da ONU</w:t>
      </w:r>
      <w:r>
        <w:rPr>
          <w:rFonts w:ascii="Times New Roman" w:hAnsi="Times New Roman"/>
          <w:sz w:val="20"/>
          <w:szCs w:val="20"/>
        </w:rPr>
        <w:t xml:space="preserve"> COMTRADE, disponibilizados pela</w:t>
      </w:r>
      <w:r w:rsidRPr="006D7946">
        <w:rPr>
          <w:rFonts w:ascii="Times New Roman" w:hAnsi="Times New Roman"/>
          <w:sz w:val="20"/>
          <w:szCs w:val="20"/>
        </w:rPr>
        <w:t xml:space="preserve"> UNCTAD.</w:t>
      </w:r>
    </w:p>
    <w:p w14:paraId="0C016DCB" w14:textId="77777777" w:rsidR="003941DB" w:rsidRDefault="003941DB" w:rsidP="003941DB">
      <w:pPr>
        <w:pStyle w:val="SemEspaamento"/>
        <w:ind w:firstLine="708"/>
        <w:jc w:val="both"/>
        <w:rPr>
          <w:rFonts w:ascii="Times New Roman" w:hAnsi="Times New Roman"/>
          <w:sz w:val="24"/>
          <w:szCs w:val="24"/>
        </w:rPr>
      </w:pPr>
    </w:p>
    <w:p w14:paraId="2DDDAA23" w14:textId="77777777" w:rsidR="003941DB"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Nessa subcategoria, os países do OMNA alcançaram um expressivo ganho de 36,5%, mas sua participação, em 2008, ainda era de apenas 1,45% do total de HT exportados. A América Latina também teve perda expressiva de participação (mais de 50%). Sem seus principais exportadores, a América Latina e o Caribe tornam-se exportadores ainda menos significativos, totalizando pouco mais de 0,8% do total exportado pelo mundo em desenvolvimento. A participação dos países africanos é praticamente irrisória, especialmente se a África do Sul é retirada dos cálculos, com apenas 0,11% das exportações desta categoria. </w:t>
      </w:r>
    </w:p>
    <w:p w14:paraId="2BD4CCB2" w14:textId="77777777" w:rsidR="003941DB"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Além da concentração regional, a tendência de alta concentração entre os países verificada por Lall (2000) acabou se mantendo. De forma geral, a concentração das exportações cresceu também em nível nacional e, como pode ser verificado, quanto maior a intensidade tecnológica dos produtos exportados, maior é a concentração. No ano 2000, os cinco maiores exportadores já exportavam pouco mais da metade do total exportado pelos países em desenvolvimento. Em 2008, a concentração passou para pouco mais de 52%, mas o mais interessante é que, desse total, mais de 40% foi exportado apenas pelos três primeiros países, todos do Leste Asiático.</w:t>
      </w:r>
    </w:p>
    <w:p w14:paraId="1DBD832F"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Mesmo na categoria de produtos de baixa tecnologia, os quinze maiores exportadores concentram mais de 90% do total exportado, nos dois anos, chegando a mais de 98% na categoria de produtos de alta tecnologia, em 2008. </w:t>
      </w:r>
    </w:p>
    <w:p w14:paraId="0A5E7699"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Outra característica que deve ser mencionada é a consolidação da China como maior exportador entre os países em desenvolvimento. Além de ser o país líder no total exportado, em 2008, os chineses dominaram as exportações de todas as categorias de produtos, exceto de produtos primários. Cabe destacar que, em 2000, a China liderava apenas as exportações de manufaturas baseadas em recursos naturais e de produtos de baixa tecnologia. Isso indica que houve, além de um crescimento substantivo das exportações do país, uma intensa dinamização da pauta exportadora, considerada, aqui, essencial para o crescimento econômico.</w:t>
      </w:r>
    </w:p>
    <w:p w14:paraId="64F87ADC"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Dentre os países latino-americanos, o melhor colocado no total exportado é o México, que aparece como quarto maior exportador, no ano 2000, perdendo duas posições em 2008. O desempenho mexicano deve-se, sobretudo, à exportação de produtos de média tecnologia. No início do período, o país era o líder em exportações de MT entre os países em desenvolvimento. Em 2008, porém, perdeu duas posições (para China e Coréia do Sul), tornando-se o sexto colocado. O Brasil, segundo maior exportador latino-americano, ganhou posições no período. No ano 2000, o país ocupava a décima posição, no total exportado, passando para a sétima colocação em 2008. A melhoria do desempenho brasileiro está ligada ao aumento das exportações de produtos primários, categoria na qual ganhou seis posições. Destaca-se também a posição brasileira entre os maiores exportadores de alta tecnologia, devido às exportações de aeronaves, (décimo maior exportador em 2000 e nono colocado em 2008). </w:t>
      </w:r>
    </w:p>
    <w:p w14:paraId="2B8E3B5D"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Outro país que deve ser destacado é a Índia. Com a décima primeira colocação, em 2000, o país passou para a oitava posição, em 2010, tornando-se o terceiro maior exportador de produtos RB. </w:t>
      </w:r>
    </w:p>
    <w:p w14:paraId="0A8838C7" w14:textId="77777777" w:rsidR="003941DB"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Apesar das posições entre os países que mais exportaram terem se alterado em algumas categorias, o grupo de países que domina as exportações do mundo em desenvolvimento pouco se alterou, principalmente se considerarmos as categorias de maior intensidade tecnológica. Assim, pode ser dito que </w:t>
      </w:r>
      <w:r w:rsidRPr="00567BD8">
        <w:rPr>
          <w:rFonts w:ascii="Times New Roman" w:hAnsi="Times New Roman"/>
          <w:sz w:val="24"/>
          <w:szCs w:val="24"/>
        </w:rPr>
        <w:lastRenderedPageBreak/>
        <w:t xml:space="preserve">mesmo com o elevado crescimento do total exportado, tanto mundialmente quanto entre os países em desenvolvimento, as capacidades de desenvolver e aprimorar o desempenho exportador ficaram restritas a um pequeno grupo de países. </w:t>
      </w:r>
    </w:p>
    <w:p w14:paraId="26F6E38A" w14:textId="77777777" w:rsidR="003941DB" w:rsidRPr="00567BD8" w:rsidRDefault="003941DB" w:rsidP="003941DB">
      <w:pPr>
        <w:pStyle w:val="SemEspaamento"/>
        <w:ind w:firstLine="708"/>
        <w:jc w:val="both"/>
        <w:rPr>
          <w:rFonts w:ascii="Times New Roman" w:hAnsi="Times New Roman"/>
          <w:sz w:val="24"/>
          <w:szCs w:val="24"/>
        </w:rPr>
      </w:pPr>
    </w:p>
    <w:p w14:paraId="6883F647" w14:textId="77777777" w:rsidR="003941DB" w:rsidRPr="00567BD8" w:rsidRDefault="003941DB" w:rsidP="003941DB">
      <w:pPr>
        <w:pStyle w:val="SemEspaamento"/>
        <w:jc w:val="both"/>
        <w:rPr>
          <w:rFonts w:ascii="Times New Roman" w:hAnsi="Times New Roman"/>
          <w:b/>
          <w:sz w:val="24"/>
          <w:szCs w:val="24"/>
        </w:rPr>
      </w:pPr>
      <w:r w:rsidRPr="00567BD8">
        <w:rPr>
          <w:rFonts w:ascii="Times New Roman" w:hAnsi="Times New Roman"/>
          <w:b/>
          <w:sz w:val="24"/>
          <w:szCs w:val="24"/>
        </w:rPr>
        <w:t>6</w:t>
      </w:r>
      <w:r w:rsidRPr="00567BD8">
        <w:rPr>
          <w:rFonts w:ascii="Times New Roman" w:hAnsi="Times New Roman"/>
          <w:b/>
          <w:sz w:val="24"/>
          <w:szCs w:val="24"/>
        </w:rPr>
        <w:tab/>
        <w:t>QUALIDADE DAS EXPORTAÇÕES E CRESCIMENTO ECONÔMICO</w:t>
      </w:r>
    </w:p>
    <w:p w14:paraId="298BF722" w14:textId="77777777" w:rsidR="003941DB" w:rsidRPr="00567BD8" w:rsidRDefault="003941DB" w:rsidP="003941DB">
      <w:pPr>
        <w:pStyle w:val="SemEspaamento"/>
        <w:jc w:val="both"/>
        <w:rPr>
          <w:rFonts w:ascii="Times New Roman" w:hAnsi="Times New Roman"/>
          <w:sz w:val="24"/>
          <w:szCs w:val="24"/>
        </w:rPr>
      </w:pPr>
    </w:p>
    <w:p w14:paraId="7994980F"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Para entender como a qualidade das exportações impacta sobre as taxas de crescimento econômico, muitos estudos empíricos procuraram construir índices de qualidade das exportações de diferentes formas (ver HAUSMANN, HWANG, RODRIK, 2005, por exemplo). </w:t>
      </w:r>
    </w:p>
    <w:p w14:paraId="549A66F1"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Nosso objetivo aqui é tentar mostrar que a qualidade da estrutura tecnológica das exportações é importante para o crescimento econômico, </w:t>
      </w:r>
      <w:r>
        <w:rPr>
          <w:rFonts w:ascii="Times New Roman" w:hAnsi="Times New Roman"/>
          <w:sz w:val="24"/>
          <w:szCs w:val="24"/>
        </w:rPr>
        <w:t>examinando a hipótese de</w:t>
      </w:r>
      <w:r w:rsidRPr="00567BD8">
        <w:rPr>
          <w:rFonts w:ascii="Times New Roman" w:hAnsi="Times New Roman"/>
          <w:sz w:val="24"/>
          <w:szCs w:val="24"/>
        </w:rPr>
        <w:t xml:space="preserve"> que uma pauta exportadora mais dinâmica está associada a um melhor desempenho econômico. Para tanto, construímos um índice de qualidade das exportações, conforme especificado abaixo. </w:t>
      </w:r>
    </w:p>
    <w:p w14:paraId="426C102E"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 xml:space="preserve">De acordo com a classificação adotada, as exportações foram divididas em dois grandes grupos, X1 e X2. O primeiro compreende os produtos classificados como primários, manufaturas baseadas em recursos naturais e produtos de baixa tecnologia (PP, RB e LT, respectivamente), ou seja, X1 representa uma pauta exportadora de menor densidade tecnológica. X2, por sua vez, agrupa os produtos de média e alta tecnologia (MT e HT), que compõem pautas mais dinâmicas. Feita essa divisão, definimos o índice de qualidade das exportações </w:t>
      </w:r>
      <w:r w:rsidRPr="00567BD8">
        <w:rPr>
          <w:rFonts w:ascii="Times New Roman" w:hAnsi="Times New Roman"/>
          <w:position w:val="-12"/>
          <w:sz w:val="24"/>
          <w:szCs w:val="24"/>
        </w:rPr>
        <w:object w:dxaOrig="300" w:dyaOrig="360" w14:anchorId="690388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pt;height:18.75pt" o:ole="">
            <v:imagedata r:id="rId9" o:title=""/>
          </v:shape>
          <o:OLEObject Type="Embed" ProgID="Equation.3" ShapeID="_x0000_i1026" DrawAspect="Content" ObjectID="_1667139774" r:id="rId10"/>
        </w:object>
      </w:r>
      <w:r w:rsidRPr="00567BD8">
        <w:rPr>
          <w:rFonts w:ascii="Times New Roman" w:hAnsi="Times New Roman"/>
          <w:sz w:val="24"/>
          <w:szCs w:val="24"/>
        </w:rPr>
        <w:t>,</w:t>
      </w:r>
      <w:r>
        <w:rPr>
          <w:rFonts w:ascii="Times New Roman" w:hAnsi="Times New Roman"/>
          <w:sz w:val="24"/>
          <w:szCs w:val="24"/>
        </w:rPr>
        <w:t xml:space="preserve"> como:</w:t>
      </w:r>
    </w:p>
    <w:p w14:paraId="46B58C61" w14:textId="77777777" w:rsidR="003941DB" w:rsidRPr="00567BD8" w:rsidRDefault="003941DB" w:rsidP="003941DB">
      <w:pPr>
        <w:pStyle w:val="SemEspaamento"/>
        <w:jc w:val="both"/>
        <w:rPr>
          <w:rFonts w:ascii="Times New Roman" w:hAnsi="Times New Roman"/>
          <w:sz w:val="24"/>
          <w:szCs w:val="24"/>
        </w:rPr>
      </w:pPr>
    </w:p>
    <w:p w14:paraId="3DD72CA5" w14:textId="77777777" w:rsidR="003941DB" w:rsidRPr="00567BD8" w:rsidRDefault="003941DB" w:rsidP="003941DB">
      <w:pPr>
        <w:pStyle w:val="SemEspaamento"/>
        <w:jc w:val="center"/>
        <w:rPr>
          <w:rFonts w:ascii="Times New Roman" w:hAnsi="Times New Roman"/>
          <w:sz w:val="24"/>
          <w:szCs w:val="24"/>
        </w:rPr>
      </w:pPr>
      <w:r w:rsidRPr="00567BD8">
        <w:rPr>
          <w:rFonts w:ascii="Times New Roman" w:hAnsi="Times New Roman"/>
          <w:position w:val="-30"/>
          <w:sz w:val="24"/>
          <w:szCs w:val="24"/>
        </w:rPr>
        <w:object w:dxaOrig="2140" w:dyaOrig="680" w14:anchorId="47A2F171">
          <v:shape id="_x0000_i1027" type="#_x0000_t75" style="width:106.5pt;height:33.75pt" o:ole="">
            <v:imagedata r:id="rId11" o:title=""/>
          </v:shape>
          <o:OLEObject Type="Embed" ProgID="Equation.3" ShapeID="_x0000_i1027" DrawAspect="Content" ObjectID="_1667139775" r:id="rId12"/>
        </w:object>
      </w:r>
      <w:r w:rsidRPr="00567BD8">
        <w:rPr>
          <w:rFonts w:ascii="Times New Roman" w:hAnsi="Times New Roman"/>
          <w:position w:val="-10"/>
          <w:sz w:val="24"/>
          <w:szCs w:val="24"/>
        </w:rPr>
        <w:object w:dxaOrig="180" w:dyaOrig="340" w14:anchorId="511560E7">
          <v:shape id="_x0000_i1028" type="#_x0000_t75" style="width:8.25pt;height:17.25pt" o:ole="">
            <v:imagedata r:id="rId13" o:title=""/>
          </v:shape>
          <o:OLEObject Type="Embed" ProgID="Equation.3" ShapeID="_x0000_i1028" DrawAspect="Content" ObjectID="_1667139776" r:id="rId14"/>
        </w:object>
      </w:r>
    </w:p>
    <w:p w14:paraId="02D893C1" w14:textId="77777777" w:rsidR="003941DB" w:rsidRPr="00567BD8" w:rsidRDefault="003941DB" w:rsidP="003941DB">
      <w:pPr>
        <w:pStyle w:val="SemEspaamento"/>
        <w:jc w:val="both"/>
        <w:rPr>
          <w:rFonts w:ascii="Times New Roman" w:hAnsi="Times New Roman"/>
          <w:sz w:val="24"/>
          <w:szCs w:val="24"/>
        </w:rPr>
      </w:pPr>
      <w:r w:rsidRPr="00567BD8">
        <w:rPr>
          <w:rFonts w:ascii="Times New Roman" w:hAnsi="Times New Roman"/>
          <w:sz w:val="24"/>
          <w:szCs w:val="24"/>
        </w:rPr>
        <w:tab/>
      </w:r>
    </w:p>
    <w:p w14:paraId="49A91679" w14:textId="77777777" w:rsidR="003941DB" w:rsidRPr="00567BD8" w:rsidRDefault="003941DB" w:rsidP="003941DB">
      <w:pPr>
        <w:pStyle w:val="SemEspaamento"/>
        <w:jc w:val="both"/>
        <w:rPr>
          <w:rFonts w:ascii="Times New Roman" w:hAnsi="Times New Roman"/>
          <w:sz w:val="24"/>
          <w:szCs w:val="24"/>
        </w:rPr>
      </w:pPr>
      <w:r w:rsidRPr="00567BD8">
        <w:rPr>
          <w:rFonts w:ascii="Times New Roman" w:hAnsi="Times New Roman"/>
          <w:sz w:val="24"/>
          <w:szCs w:val="24"/>
        </w:rPr>
        <w:t xml:space="preserve">que varia entre -1 e 1. Dessa forma, quanto mais próximo de 1, melhor a qualidade das exportações do país </w:t>
      </w:r>
      <w:r w:rsidRPr="00567BD8">
        <w:rPr>
          <w:rFonts w:ascii="Times New Roman" w:hAnsi="Times New Roman"/>
          <w:i/>
          <w:sz w:val="24"/>
          <w:szCs w:val="24"/>
        </w:rPr>
        <w:t>i</w:t>
      </w:r>
      <w:r w:rsidRPr="00567BD8">
        <w:rPr>
          <w:rFonts w:ascii="Times New Roman" w:hAnsi="Times New Roman"/>
          <w:sz w:val="24"/>
          <w:szCs w:val="24"/>
        </w:rPr>
        <w:t xml:space="preserve"> em </w:t>
      </w:r>
      <w:r w:rsidRPr="00567BD8">
        <w:rPr>
          <w:rFonts w:ascii="Times New Roman" w:hAnsi="Times New Roman"/>
          <w:i/>
          <w:sz w:val="24"/>
          <w:szCs w:val="24"/>
        </w:rPr>
        <w:t>t</w:t>
      </w:r>
      <w:r w:rsidRPr="00567BD8">
        <w:rPr>
          <w:rFonts w:ascii="Times New Roman" w:hAnsi="Times New Roman"/>
          <w:sz w:val="24"/>
          <w:szCs w:val="24"/>
        </w:rPr>
        <w:t xml:space="preserve"> . Por conseguinte, quanto mais próximo de -1, menos dinâmica é a pauta. </w:t>
      </w:r>
    </w:p>
    <w:p w14:paraId="76D0051C"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A partir do indicador construído, estimamos a relação entre o crescimento da produção e a qualidade da pauta exportadora através da equação abaixo:</w:t>
      </w:r>
    </w:p>
    <w:p w14:paraId="2560FC42" w14:textId="77777777" w:rsidR="003941DB" w:rsidRPr="00567BD8" w:rsidRDefault="003941DB" w:rsidP="003941DB">
      <w:pPr>
        <w:pStyle w:val="SemEspaamento"/>
        <w:jc w:val="both"/>
        <w:rPr>
          <w:rFonts w:ascii="Times New Roman" w:hAnsi="Times New Roman"/>
          <w:sz w:val="24"/>
          <w:szCs w:val="24"/>
        </w:rPr>
      </w:pPr>
    </w:p>
    <w:p w14:paraId="14BA37D6" w14:textId="77777777" w:rsidR="003941DB" w:rsidRPr="00567BD8" w:rsidRDefault="003941DB" w:rsidP="003941DB">
      <w:pPr>
        <w:pStyle w:val="SemEspaamento"/>
        <w:jc w:val="center"/>
        <w:rPr>
          <w:rFonts w:ascii="Times New Roman" w:hAnsi="Times New Roman"/>
          <w:sz w:val="24"/>
          <w:szCs w:val="24"/>
        </w:rPr>
      </w:pPr>
      <w:r w:rsidRPr="00567BD8">
        <w:rPr>
          <w:rFonts w:ascii="Times New Roman" w:hAnsi="Times New Roman"/>
          <w:position w:val="-28"/>
          <w:sz w:val="24"/>
          <w:szCs w:val="24"/>
        </w:rPr>
        <w:object w:dxaOrig="3560" w:dyaOrig="520" w14:anchorId="3C336A7D">
          <v:shape id="_x0000_i1029" type="#_x0000_t75" style="width:177.75pt;height:26.25pt" o:ole="">
            <v:imagedata r:id="rId15" o:title=""/>
          </v:shape>
          <o:OLEObject Type="Embed" ProgID="Equation.3" ShapeID="_x0000_i1029" DrawAspect="Content" ObjectID="_1667139777" r:id="rId16"/>
        </w:object>
      </w:r>
    </w:p>
    <w:p w14:paraId="46FCC7A3" w14:textId="77777777" w:rsidR="003941DB" w:rsidRPr="00567BD8" w:rsidRDefault="003941DB" w:rsidP="003941DB">
      <w:pPr>
        <w:pStyle w:val="SemEspaamento"/>
        <w:jc w:val="both"/>
        <w:rPr>
          <w:rFonts w:ascii="Times New Roman" w:hAnsi="Times New Roman"/>
          <w:sz w:val="24"/>
          <w:szCs w:val="24"/>
        </w:rPr>
      </w:pPr>
      <w:r w:rsidRPr="00567BD8">
        <w:rPr>
          <w:rFonts w:ascii="Times New Roman" w:hAnsi="Times New Roman"/>
          <w:sz w:val="24"/>
          <w:szCs w:val="24"/>
        </w:rPr>
        <w:t xml:space="preserve">em que </w:t>
      </w:r>
      <w:r w:rsidRPr="00567BD8">
        <w:rPr>
          <w:rFonts w:ascii="Times New Roman" w:hAnsi="Times New Roman"/>
          <w:sz w:val="24"/>
          <w:szCs w:val="24"/>
        </w:rPr>
        <w:object w:dxaOrig="300" w:dyaOrig="360" w14:anchorId="1B891ED2">
          <v:shape id="_x0000_i1030" type="#_x0000_t75" style="width:15pt;height:18.75pt" o:ole="">
            <v:imagedata r:id="rId17" o:title=""/>
          </v:shape>
          <o:OLEObject Type="Embed" ProgID="Equation.3" ShapeID="_x0000_i1030" DrawAspect="Content" ObjectID="_1667139778" r:id="rId18"/>
        </w:object>
      </w:r>
      <w:r w:rsidRPr="00567BD8">
        <w:rPr>
          <w:rFonts w:ascii="Times New Roman" w:hAnsi="Times New Roman"/>
          <w:sz w:val="24"/>
          <w:szCs w:val="24"/>
        </w:rPr>
        <w:t xml:space="preserve"> é a taxa de crescimento do produto, </w:t>
      </w:r>
      <w:r w:rsidRPr="00567BD8">
        <w:rPr>
          <w:rFonts w:ascii="Times New Roman" w:hAnsi="Times New Roman"/>
          <w:sz w:val="24"/>
          <w:szCs w:val="24"/>
        </w:rPr>
        <w:object w:dxaOrig="440" w:dyaOrig="360" w14:anchorId="767016DB">
          <v:shape id="_x0000_i1031" type="#_x0000_t75" style="width:21.75pt;height:18.75pt" o:ole="">
            <v:imagedata r:id="rId19" o:title=""/>
          </v:shape>
          <o:OLEObject Type="Embed" ProgID="Equation.3" ShapeID="_x0000_i1031" DrawAspect="Content" ObjectID="_1667139779" r:id="rId20"/>
        </w:object>
      </w:r>
      <w:r w:rsidRPr="00567BD8">
        <w:rPr>
          <w:rFonts w:ascii="Times New Roman" w:hAnsi="Times New Roman"/>
          <w:sz w:val="24"/>
          <w:szCs w:val="24"/>
        </w:rPr>
        <w:t xml:space="preserve"> é a taxa de crescimento defasada, que captura os efeitos de possíveis variáveis omitidas, e </w:t>
      </w:r>
      <w:r w:rsidRPr="00567BD8">
        <w:rPr>
          <w:rFonts w:ascii="Times New Roman" w:hAnsi="Times New Roman"/>
          <w:sz w:val="24"/>
          <w:szCs w:val="24"/>
        </w:rPr>
        <w:object w:dxaOrig="420" w:dyaOrig="360" w14:anchorId="4529D515">
          <v:shape id="_x0000_i1032" type="#_x0000_t75" style="width:21.75pt;height:18.75pt" o:ole="">
            <v:imagedata r:id="rId21" o:title=""/>
          </v:shape>
          <o:OLEObject Type="Embed" ProgID="Equation.3" ShapeID="_x0000_i1032" DrawAspect="Content" ObjectID="_1667139780" r:id="rId22"/>
        </w:object>
      </w:r>
      <w:r w:rsidRPr="00567BD8">
        <w:rPr>
          <w:rFonts w:ascii="Times New Roman" w:hAnsi="Times New Roman"/>
          <w:sz w:val="24"/>
          <w:szCs w:val="24"/>
        </w:rPr>
        <w:t xml:space="preserve"> é um índice de variação dos termos de troca ao longo do período (2000=100).</w:t>
      </w:r>
      <w:r w:rsidRPr="00567BD8">
        <w:rPr>
          <w:rStyle w:val="Refdenotaderodap"/>
          <w:rFonts w:ascii="Times New Roman" w:hAnsi="Times New Roman"/>
          <w:sz w:val="24"/>
          <w:szCs w:val="24"/>
        </w:rPr>
        <w:footnoteReference w:id="5"/>
      </w:r>
    </w:p>
    <w:p w14:paraId="6A838936" w14:textId="77777777" w:rsidR="003941DB" w:rsidRPr="00567BD8" w:rsidRDefault="003941DB" w:rsidP="003941DB">
      <w:pPr>
        <w:pStyle w:val="SemEspaamento"/>
        <w:ind w:firstLine="708"/>
        <w:jc w:val="both"/>
        <w:rPr>
          <w:rFonts w:ascii="Times New Roman" w:hAnsi="Times New Roman"/>
          <w:sz w:val="24"/>
          <w:szCs w:val="24"/>
        </w:rPr>
      </w:pPr>
      <w:r>
        <w:rPr>
          <w:rFonts w:ascii="Times New Roman" w:hAnsi="Times New Roman"/>
          <w:sz w:val="24"/>
          <w:szCs w:val="24"/>
        </w:rPr>
        <w:t xml:space="preserve">A TAB. 6 </w:t>
      </w:r>
      <w:r w:rsidRPr="00567BD8">
        <w:rPr>
          <w:rFonts w:ascii="Times New Roman" w:hAnsi="Times New Roman"/>
          <w:sz w:val="24"/>
          <w:szCs w:val="24"/>
        </w:rPr>
        <w:t xml:space="preserve">traz as estatísticas descritivas do índice </w:t>
      </w:r>
      <w:r w:rsidRPr="00567BD8">
        <w:rPr>
          <w:rFonts w:ascii="Times New Roman" w:hAnsi="Times New Roman"/>
          <w:position w:val="-12"/>
          <w:sz w:val="24"/>
          <w:szCs w:val="24"/>
        </w:rPr>
        <w:object w:dxaOrig="300" w:dyaOrig="360" w14:anchorId="70E0547A">
          <v:shape id="_x0000_i1033" type="#_x0000_t75" style="width:15pt;height:18.75pt" o:ole="">
            <v:imagedata r:id="rId23" o:title=""/>
          </v:shape>
          <o:OLEObject Type="Embed" ProgID="Equation.3" ShapeID="_x0000_i1033" DrawAspect="Content" ObjectID="_1667139781" r:id="rId24"/>
        </w:object>
      </w:r>
      <w:r w:rsidRPr="00567BD8">
        <w:rPr>
          <w:rFonts w:ascii="Times New Roman" w:hAnsi="Times New Roman"/>
          <w:sz w:val="24"/>
          <w:szCs w:val="24"/>
        </w:rPr>
        <w:t>.</w:t>
      </w:r>
    </w:p>
    <w:p w14:paraId="5333C404" w14:textId="77777777" w:rsidR="003941DB" w:rsidRDefault="003941DB" w:rsidP="003941DB">
      <w:pPr>
        <w:pStyle w:val="SemEspaamento"/>
        <w:jc w:val="center"/>
        <w:rPr>
          <w:rFonts w:ascii="Times New Roman" w:hAnsi="Times New Roman"/>
          <w:sz w:val="24"/>
          <w:szCs w:val="24"/>
        </w:rPr>
      </w:pPr>
    </w:p>
    <w:p w14:paraId="03F3C0C6" w14:textId="77777777" w:rsidR="003941DB" w:rsidRPr="00567BD8" w:rsidRDefault="003941DB" w:rsidP="003941DB">
      <w:pPr>
        <w:pStyle w:val="SemEspaamento"/>
        <w:jc w:val="center"/>
        <w:rPr>
          <w:rFonts w:ascii="Times New Roman" w:hAnsi="Times New Roman"/>
          <w:sz w:val="24"/>
          <w:szCs w:val="24"/>
        </w:rPr>
      </w:pPr>
      <w:r w:rsidRPr="00567BD8">
        <w:rPr>
          <w:rFonts w:ascii="Times New Roman" w:hAnsi="Times New Roman"/>
          <w:sz w:val="24"/>
          <w:szCs w:val="24"/>
        </w:rPr>
        <w:t xml:space="preserve">Tabela </w:t>
      </w:r>
      <w:r>
        <w:rPr>
          <w:rFonts w:ascii="Times New Roman" w:hAnsi="Times New Roman"/>
          <w:sz w:val="24"/>
          <w:szCs w:val="24"/>
        </w:rPr>
        <w:t>6</w:t>
      </w:r>
      <w:r w:rsidRPr="00567BD8">
        <w:rPr>
          <w:rFonts w:ascii="Times New Roman" w:hAnsi="Times New Roman"/>
          <w:sz w:val="24"/>
          <w:szCs w:val="24"/>
        </w:rPr>
        <w:t>. Estatísticas descritivas</w:t>
      </w:r>
    </w:p>
    <w:tbl>
      <w:tblPr>
        <w:tblW w:w="0" w:type="auto"/>
        <w:jc w:val="center"/>
        <w:tblBorders>
          <w:top w:val="single" w:sz="8" w:space="0" w:color="000000"/>
          <w:bottom w:val="single" w:sz="8" w:space="0" w:color="000000"/>
        </w:tblBorders>
        <w:shd w:val="clear" w:color="auto" w:fill="FFFFFF"/>
        <w:tblLook w:val="04A0" w:firstRow="1" w:lastRow="0" w:firstColumn="1" w:lastColumn="0" w:noHBand="0" w:noVBand="1"/>
      </w:tblPr>
      <w:tblGrid>
        <w:gridCol w:w="1440"/>
        <w:gridCol w:w="1443"/>
        <w:gridCol w:w="1441"/>
        <w:gridCol w:w="1441"/>
        <w:gridCol w:w="1441"/>
        <w:gridCol w:w="1441"/>
      </w:tblGrid>
      <w:tr w:rsidR="003941DB" w:rsidRPr="003A7DFF" w14:paraId="18E275DB" w14:textId="77777777" w:rsidTr="001C3087">
        <w:trPr>
          <w:jc w:val="center"/>
        </w:trPr>
        <w:tc>
          <w:tcPr>
            <w:tcW w:w="1440" w:type="dxa"/>
            <w:tcBorders>
              <w:top w:val="single" w:sz="8" w:space="0" w:color="000000"/>
              <w:left w:val="nil"/>
              <w:bottom w:val="single" w:sz="8" w:space="0" w:color="000000"/>
              <w:right w:val="nil"/>
            </w:tcBorders>
            <w:shd w:val="clear" w:color="auto" w:fill="FFFFFF"/>
          </w:tcPr>
          <w:p w14:paraId="39370DF3" w14:textId="77777777" w:rsidR="003941DB" w:rsidRPr="003A7DFF" w:rsidRDefault="003941DB" w:rsidP="001C3087">
            <w:pPr>
              <w:pStyle w:val="SemEspaamento"/>
              <w:jc w:val="center"/>
              <w:rPr>
                <w:rFonts w:ascii="Times New Roman" w:hAnsi="Times New Roman"/>
                <w:bCs/>
                <w:color w:val="000000"/>
                <w:sz w:val="24"/>
                <w:szCs w:val="24"/>
              </w:rPr>
            </w:pPr>
            <w:r w:rsidRPr="003A7DFF">
              <w:rPr>
                <w:rFonts w:ascii="Times New Roman" w:hAnsi="Times New Roman"/>
                <w:bCs/>
                <w:color w:val="000000"/>
                <w:sz w:val="24"/>
                <w:szCs w:val="24"/>
              </w:rPr>
              <w:t>Variável</w:t>
            </w:r>
          </w:p>
        </w:tc>
        <w:tc>
          <w:tcPr>
            <w:tcW w:w="1443" w:type="dxa"/>
            <w:tcBorders>
              <w:top w:val="single" w:sz="8" w:space="0" w:color="000000"/>
              <w:left w:val="nil"/>
              <w:bottom w:val="single" w:sz="8" w:space="0" w:color="000000"/>
              <w:right w:val="nil"/>
            </w:tcBorders>
            <w:shd w:val="clear" w:color="auto" w:fill="FFFFFF"/>
          </w:tcPr>
          <w:p w14:paraId="101EE897" w14:textId="77777777" w:rsidR="003941DB" w:rsidRPr="003A7DFF" w:rsidRDefault="003941DB" w:rsidP="001C3087">
            <w:pPr>
              <w:pStyle w:val="SemEspaamento"/>
              <w:jc w:val="center"/>
              <w:rPr>
                <w:rFonts w:ascii="Times New Roman" w:hAnsi="Times New Roman"/>
                <w:bCs/>
                <w:color w:val="000000"/>
                <w:sz w:val="24"/>
                <w:szCs w:val="24"/>
              </w:rPr>
            </w:pPr>
            <w:r w:rsidRPr="003A7DFF">
              <w:rPr>
                <w:rFonts w:ascii="Times New Roman" w:hAnsi="Times New Roman"/>
                <w:bCs/>
                <w:color w:val="000000"/>
                <w:sz w:val="24"/>
                <w:szCs w:val="24"/>
              </w:rPr>
              <w:t>Nº Observações</w:t>
            </w:r>
          </w:p>
        </w:tc>
        <w:tc>
          <w:tcPr>
            <w:tcW w:w="1441" w:type="dxa"/>
            <w:tcBorders>
              <w:top w:val="single" w:sz="8" w:space="0" w:color="000000"/>
              <w:left w:val="nil"/>
              <w:bottom w:val="single" w:sz="8" w:space="0" w:color="000000"/>
              <w:right w:val="nil"/>
            </w:tcBorders>
            <w:shd w:val="clear" w:color="auto" w:fill="FFFFFF"/>
          </w:tcPr>
          <w:p w14:paraId="0CCD9D02" w14:textId="77777777" w:rsidR="003941DB" w:rsidRPr="003A7DFF" w:rsidRDefault="003941DB" w:rsidP="001C3087">
            <w:pPr>
              <w:pStyle w:val="SemEspaamento"/>
              <w:jc w:val="center"/>
              <w:rPr>
                <w:rFonts w:ascii="Times New Roman" w:hAnsi="Times New Roman"/>
                <w:bCs/>
                <w:color w:val="000000"/>
                <w:sz w:val="24"/>
                <w:szCs w:val="24"/>
              </w:rPr>
            </w:pPr>
            <w:r w:rsidRPr="003A7DFF">
              <w:rPr>
                <w:rFonts w:ascii="Times New Roman" w:hAnsi="Times New Roman"/>
                <w:bCs/>
                <w:color w:val="000000"/>
                <w:sz w:val="24"/>
                <w:szCs w:val="24"/>
              </w:rPr>
              <w:t>Média</w:t>
            </w:r>
          </w:p>
        </w:tc>
        <w:tc>
          <w:tcPr>
            <w:tcW w:w="1441" w:type="dxa"/>
            <w:tcBorders>
              <w:top w:val="single" w:sz="8" w:space="0" w:color="000000"/>
              <w:left w:val="nil"/>
              <w:bottom w:val="single" w:sz="8" w:space="0" w:color="000000"/>
              <w:right w:val="nil"/>
            </w:tcBorders>
            <w:shd w:val="clear" w:color="auto" w:fill="FFFFFF"/>
          </w:tcPr>
          <w:p w14:paraId="470D1963" w14:textId="77777777" w:rsidR="003941DB" w:rsidRPr="003A7DFF" w:rsidRDefault="003941DB" w:rsidP="001C3087">
            <w:pPr>
              <w:pStyle w:val="SemEspaamento"/>
              <w:jc w:val="center"/>
              <w:rPr>
                <w:rFonts w:ascii="Times New Roman" w:hAnsi="Times New Roman"/>
                <w:bCs/>
                <w:color w:val="000000"/>
                <w:sz w:val="24"/>
                <w:szCs w:val="24"/>
              </w:rPr>
            </w:pPr>
            <w:r w:rsidRPr="003A7DFF">
              <w:rPr>
                <w:rFonts w:ascii="Times New Roman" w:hAnsi="Times New Roman"/>
                <w:bCs/>
                <w:color w:val="000000"/>
                <w:sz w:val="24"/>
                <w:szCs w:val="24"/>
              </w:rPr>
              <w:t>Desvio Padrão</w:t>
            </w:r>
          </w:p>
        </w:tc>
        <w:tc>
          <w:tcPr>
            <w:tcW w:w="1441" w:type="dxa"/>
            <w:tcBorders>
              <w:top w:val="single" w:sz="8" w:space="0" w:color="000000"/>
              <w:left w:val="nil"/>
              <w:bottom w:val="single" w:sz="8" w:space="0" w:color="000000"/>
              <w:right w:val="nil"/>
            </w:tcBorders>
            <w:shd w:val="clear" w:color="auto" w:fill="FFFFFF"/>
          </w:tcPr>
          <w:p w14:paraId="5C93C5A0" w14:textId="77777777" w:rsidR="003941DB" w:rsidRPr="003A7DFF" w:rsidRDefault="003941DB" w:rsidP="001C3087">
            <w:pPr>
              <w:pStyle w:val="SemEspaamento"/>
              <w:jc w:val="center"/>
              <w:rPr>
                <w:rFonts w:ascii="Times New Roman" w:hAnsi="Times New Roman"/>
                <w:bCs/>
                <w:color w:val="000000"/>
                <w:sz w:val="24"/>
                <w:szCs w:val="24"/>
              </w:rPr>
            </w:pPr>
            <w:r w:rsidRPr="003A7DFF">
              <w:rPr>
                <w:rFonts w:ascii="Times New Roman" w:hAnsi="Times New Roman"/>
                <w:bCs/>
                <w:color w:val="000000"/>
                <w:sz w:val="24"/>
                <w:szCs w:val="24"/>
              </w:rPr>
              <w:t>Valor Mínimo</w:t>
            </w:r>
          </w:p>
        </w:tc>
        <w:tc>
          <w:tcPr>
            <w:tcW w:w="1441" w:type="dxa"/>
            <w:tcBorders>
              <w:top w:val="single" w:sz="8" w:space="0" w:color="000000"/>
              <w:left w:val="nil"/>
              <w:bottom w:val="single" w:sz="8" w:space="0" w:color="000000"/>
              <w:right w:val="nil"/>
            </w:tcBorders>
            <w:shd w:val="clear" w:color="auto" w:fill="FFFFFF"/>
          </w:tcPr>
          <w:p w14:paraId="2C118316" w14:textId="77777777" w:rsidR="003941DB" w:rsidRPr="003A7DFF" w:rsidRDefault="003941DB" w:rsidP="001C3087">
            <w:pPr>
              <w:pStyle w:val="SemEspaamento"/>
              <w:jc w:val="center"/>
              <w:rPr>
                <w:rFonts w:ascii="Times New Roman" w:hAnsi="Times New Roman"/>
                <w:bCs/>
                <w:color w:val="000000"/>
                <w:sz w:val="24"/>
                <w:szCs w:val="24"/>
              </w:rPr>
            </w:pPr>
            <w:r w:rsidRPr="003A7DFF">
              <w:rPr>
                <w:rFonts w:ascii="Times New Roman" w:hAnsi="Times New Roman"/>
                <w:bCs/>
                <w:color w:val="000000"/>
                <w:sz w:val="24"/>
                <w:szCs w:val="24"/>
              </w:rPr>
              <w:t>Valor</w:t>
            </w:r>
          </w:p>
          <w:p w14:paraId="36DEB56A" w14:textId="77777777" w:rsidR="003941DB" w:rsidRPr="003A7DFF" w:rsidRDefault="003941DB" w:rsidP="001C3087">
            <w:pPr>
              <w:pStyle w:val="SemEspaamento"/>
              <w:jc w:val="center"/>
              <w:rPr>
                <w:rFonts w:ascii="Times New Roman" w:hAnsi="Times New Roman"/>
                <w:bCs/>
                <w:color w:val="000000"/>
                <w:sz w:val="24"/>
                <w:szCs w:val="24"/>
              </w:rPr>
            </w:pPr>
            <w:r w:rsidRPr="003A7DFF">
              <w:rPr>
                <w:rFonts w:ascii="Times New Roman" w:hAnsi="Times New Roman"/>
                <w:bCs/>
                <w:color w:val="000000"/>
                <w:sz w:val="24"/>
                <w:szCs w:val="24"/>
              </w:rPr>
              <w:t>Máximo</w:t>
            </w:r>
          </w:p>
        </w:tc>
      </w:tr>
      <w:tr w:rsidR="003941DB" w:rsidRPr="003A7DFF" w14:paraId="52D9CA49" w14:textId="77777777" w:rsidTr="001C3087">
        <w:trPr>
          <w:jc w:val="center"/>
        </w:trPr>
        <w:tc>
          <w:tcPr>
            <w:tcW w:w="1440" w:type="dxa"/>
            <w:tcBorders>
              <w:left w:val="nil"/>
              <w:right w:val="nil"/>
            </w:tcBorders>
            <w:shd w:val="clear" w:color="auto" w:fill="FFFFFF"/>
          </w:tcPr>
          <w:p w14:paraId="42D01DF0" w14:textId="77777777" w:rsidR="003941DB" w:rsidRPr="003A7DFF" w:rsidRDefault="003941DB" w:rsidP="001C3087">
            <w:pPr>
              <w:pStyle w:val="SemEspaamento"/>
              <w:jc w:val="both"/>
              <w:rPr>
                <w:rFonts w:ascii="Times New Roman" w:hAnsi="Times New Roman"/>
                <w:bCs/>
                <w:color w:val="000000"/>
                <w:sz w:val="24"/>
                <w:szCs w:val="24"/>
                <w:vertAlign w:val="subscript"/>
              </w:rPr>
            </w:pPr>
            <w:r w:rsidRPr="003A7DFF">
              <w:rPr>
                <w:rFonts w:ascii="Times New Roman" w:hAnsi="Times New Roman"/>
                <w:bCs/>
                <w:color w:val="000000"/>
                <w:sz w:val="24"/>
                <w:szCs w:val="24"/>
              </w:rPr>
              <w:t>Q</w:t>
            </w:r>
            <w:r w:rsidRPr="003A7DFF">
              <w:rPr>
                <w:rFonts w:ascii="Times New Roman" w:hAnsi="Times New Roman"/>
                <w:bCs/>
                <w:color w:val="000000"/>
                <w:sz w:val="24"/>
                <w:szCs w:val="24"/>
                <w:vertAlign w:val="subscript"/>
              </w:rPr>
              <w:t>it</w:t>
            </w:r>
          </w:p>
        </w:tc>
        <w:tc>
          <w:tcPr>
            <w:tcW w:w="1443" w:type="dxa"/>
            <w:tcBorders>
              <w:left w:val="nil"/>
              <w:right w:val="nil"/>
            </w:tcBorders>
            <w:shd w:val="clear" w:color="auto" w:fill="FFFFFF"/>
            <w:vAlign w:val="center"/>
          </w:tcPr>
          <w:p w14:paraId="45194FB0" w14:textId="77777777" w:rsidR="003941DB" w:rsidRPr="003A7DFF" w:rsidRDefault="003941DB" w:rsidP="001C3087">
            <w:pPr>
              <w:pStyle w:val="SemEspaamento"/>
              <w:jc w:val="center"/>
              <w:rPr>
                <w:rFonts w:ascii="Times New Roman" w:hAnsi="Times New Roman"/>
                <w:color w:val="000000"/>
                <w:sz w:val="24"/>
                <w:szCs w:val="24"/>
              </w:rPr>
            </w:pPr>
            <w:r w:rsidRPr="003A7DFF">
              <w:rPr>
                <w:rFonts w:ascii="Times New Roman" w:hAnsi="Times New Roman"/>
                <w:color w:val="000000"/>
                <w:sz w:val="24"/>
                <w:szCs w:val="24"/>
              </w:rPr>
              <w:t>1393</w:t>
            </w:r>
          </w:p>
        </w:tc>
        <w:tc>
          <w:tcPr>
            <w:tcW w:w="1441" w:type="dxa"/>
            <w:tcBorders>
              <w:left w:val="nil"/>
              <w:right w:val="nil"/>
            </w:tcBorders>
            <w:shd w:val="clear" w:color="auto" w:fill="FFFFFF"/>
            <w:vAlign w:val="center"/>
          </w:tcPr>
          <w:p w14:paraId="7712E20F" w14:textId="77777777" w:rsidR="003941DB" w:rsidRPr="003A7DFF" w:rsidRDefault="003941DB" w:rsidP="001C3087">
            <w:pPr>
              <w:pStyle w:val="SemEspaamento"/>
              <w:jc w:val="center"/>
              <w:rPr>
                <w:rFonts w:ascii="Times New Roman" w:hAnsi="Times New Roman"/>
                <w:color w:val="000000"/>
                <w:sz w:val="24"/>
                <w:szCs w:val="24"/>
              </w:rPr>
            </w:pPr>
            <w:r w:rsidRPr="003A7DFF">
              <w:rPr>
                <w:rFonts w:ascii="Times New Roman" w:hAnsi="Times New Roman"/>
                <w:color w:val="000000"/>
                <w:sz w:val="24"/>
                <w:szCs w:val="24"/>
              </w:rPr>
              <w:t>-0,489</w:t>
            </w:r>
          </w:p>
        </w:tc>
        <w:tc>
          <w:tcPr>
            <w:tcW w:w="1441" w:type="dxa"/>
            <w:tcBorders>
              <w:left w:val="nil"/>
              <w:right w:val="nil"/>
            </w:tcBorders>
            <w:shd w:val="clear" w:color="auto" w:fill="FFFFFF"/>
            <w:vAlign w:val="center"/>
          </w:tcPr>
          <w:p w14:paraId="2A775276" w14:textId="77777777" w:rsidR="003941DB" w:rsidRPr="003A7DFF" w:rsidRDefault="003941DB" w:rsidP="001C3087">
            <w:pPr>
              <w:pStyle w:val="SemEspaamento"/>
              <w:jc w:val="center"/>
              <w:rPr>
                <w:rFonts w:ascii="Times New Roman" w:hAnsi="Times New Roman"/>
                <w:color w:val="000000"/>
                <w:sz w:val="24"/>
                <w:szCs w:val="24"/>
              </w:rPr>
            </w:pPr>
            <w:r w:rsidRPr="003A7DFF">
              <w:rPr>
                <w:rFonts w:ascii="Times New Roman" w:hAnsi="Times New Roman"/>
                <w:color w:val="000000"/>
                <w:sz w:val="24"/>
                <w:szCs w:val="24"/>
              </w:rPr>
              <w:t>0,47</w:t>
            </w:r>
          </w:p>
        </w:tc>
        <w:tc>
          <w:tcPr>
            <w:tcW w:w="1441" w:type="dxa"/>
            <w:tcBorders>
              <w:left w:val="nil"/>
              <w:right w:val="nil"/>
            </w:tcBorders>
            <w:shd w:val="clear" w:color="auto" w:fill="FFFFFF"/>
            <w:vAlign w:val="center"/>
          </w:tcPr>
          <w:p w14:paraId="3EA339D5" w14:textId="77777777" w:rsidR="003941DB" w:rsidRPr="003A7DFF" w:rsidRDefault="003941DB" w:rsidP="001C3087">
            <w:pPr>
              <w:pStyle w:val="SemEspaamento"/>
              <w:jc w:val="center"/>
              <w:rPr>
                <w:rFonts w:ascii="Times New Roman" w:hAnsi="Times New Roman"/>
                <w:color w:val="000000"/>
                <w:sz w:val="24"/>
                <w:szCs w:val="24"/>
              </w:rPr>
            </w:pPr>
            <w:r w:rsidRPr="003A7DFF">
              <w:rPr>
                <w:rFonts w:ascii="Times New Roman" w:hAnsi="Times New Roman"/>
                <w:color w:val="000000"/>
                <w:sz w:val="24"/>
                <w:szCs w:val="24"/>
              </w:rPr>
              <w:t>-1</w:t>
            </w:r>
          </w:p>
        </w:tc>
        <w:tc>
          <w:tcPr>
            <w:tcW w:w="1441" w:type="dxa"/>
            <w:tcBorders>
              <w:left w:val="nil"/>
              <w:right w:val="nil"/>
            </w:tcBorders>
            <w:shd w:val="clear" w:color="auto" w:fill="FFFFFF"/>
            <w:vAlign w:val="center"/>
          </w:tcPr>
          <w:p w14:paraId="16EE665D" w14:textId="77777777" w:rsidR="003941DB" w:rsidRPr="003A7DFF" w:rsidRDefault="003941DB" w:rsidP="001C3087">
            <w:pPr>
              <w:pStyle w:val="SemEspaamento"/>
              <w:jc w:val="center"/>
              <w:rPr>
                <w:rFonts w:ascii="Times New Roman" w:hAnsi="Times New Roman"/>
                <w:color w:val="000000"/>
                <w:sz w:val="24"/>
                <w:szCs w:val="24"/>
              </w:rPr>
            </w:pPr>
            <w:r w:rsidRPr="003A7DFF">
              <w:rPr>
                <w:rFonts w:ascii="Times New Roman" w:hAnsi="Times New Roman"/>
                <w:color w:val="000000"/>
                <w:sz w:val="24"/>
                <w:szCs w:val="24"/>
              </w:rPr>
              <w:t>0,863</w:t>
            </w:r>
          </w:p>
        </w:tc>
      </w:tr>
    </w:tbl>
    <w:p w14:paraId="08323DD2" w14:textId="77777777" w:rsidR="003941DB" w:rsidRPr="000966EF" w:rsidRDefault="003941DB" w:rsidP="003941DB">
      <w:pPr>
        <w:pStyle w:val="SemEspaamento"/>
        <w:ind w:left="708"/>
        <w:rPr>
          <w:rFonts w:ascii="Times New Roman" w:hAnsi="Times New Roman"/>
          <w:sz w:val="20"/>
          <w:szCs w:val="20"/>
        </w:rPr>
      </w:pPr>
      <w:r w:rsidRPr="000966EF">
        <w:rPr>
          <w:rFonts w:ascii="Times New Roman" w:hAnsi="Times New Roman"/>
          <w:sz w:val="20"/>
          <w:szCs w:val="20"/>
        </w:rPr>
        <w:t xml:space="preserve">Fonte: Calculado a partir dos dados da ONU COMTRADE, disponibilizados pela UNCTAD, conforme metodologia especificada acima. </w:t>
      </w:r>
    </w:p>
    <w:p w14:paraId="0A7A58F7" w14:textId="77777777" w:rsidR="003941DB" w:rsidRDefault="003941DB" w:rsidP="003941DB">
      <w:pPr>
        <w:pStyle w:val="SemEspaamento"/>
        <w:ind w:firstLine="708"/>
        <w:jc w:val="both"/>
        <w:rPr>
          <w:rFonts w:ascii="Times New Roman" w:hAnsi="Times New Roman"/>
          <w:sz w:val="24"/>
          <w:szCs w:val="24"/>
        </w:rPr>
      </w:pPr>
      <w:bookmarkStart w:id="0" w:name="_GoBack"/>
      <w:bookmarkEnd w:id="0"/>
    </w:p>
    <w:p w14:paraId="12B3ADA3"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É interessante notar que o valor mínimo esperado para o índice é observado, ou seja, existem países cuja pauta exportadora é composta apenas por produtos de baixa intensidade tecnológica, ou pouco dinâmicos, enquanto o valor máximo observado não se aproxima tanto do valor máximo esperado do índice. Cabe destacar que a média da amostra é negativa, o que significa que pautas menos dinâmicas são predominantes.</w:t>
      </w:r>
    </w:p>
    <w:p w14:paraId="1218F8A5"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lastRenderedPageBreak/>
        <w:t xml:space="preserve">Intuitivamente, a estimação por efeitos fixos parece ser a mais adequada, mas, considerando a forma dos dados (um painel desbalanceado com i&gt;t), a estimação por efeitos aleatórios também foi utilizada. Porém, após a realização do teste de multiplicador de Lagrange de Breusch-Pagan para efeitos aleatórios para todas as especificações do modelo, a estimação por efeitos fixos mostrou-se mais adequada e, portanto, são os resultados dessas estimações os reportados abaixo. </w:t>
      </w:r>
    </w:p>
    <w:p w14:paraId="63078EC8" w14:textId="77777777" w:rsidR="003941DB" w:rsidRPr="00567BD8" w:rsidRDefault="003941DB" w:rsidP="003941DB">
      <w:pPr>
        <w:pStyle w:val="SemEspaamento"/>
        <w:jc w:val="both"/>
        <w:rPr>
          <w:rFonts w:ascii="Times New Roman" w:hAnsi="Times New Roman"/>
          <w:sz w:val="24"/>
          <w:szCs w:val="24"/>
        </w:rPr>
      </w:pPr>
    </w:p>
    <w:p w14:paraId="33FD7B61" w14:textId="77777777" w:rsidR="003941DB" w:rsidRPr="00567BD8" w:rsidRDefault="003941DB" w:rsidP="003941DB">
      <w:pPr>
        <w:pStyle w:val="SemEspaamento"/>
        <w:jc w:val="center"/>
        <w:rPr>
          <w:rFonts w:ascii="Times New Roman" w:hAnsi="Times New Roman"/>
          <w:sz w:val="24"/>
          <w:szCs w:val="24"/>
        </w:rPr>
      </w:pPr>
      <w:r w:rsidRPr="00567BD8">
        <w:rPr>
          <w:rFonts w:ascii="Times New Roman" w:hAnsi="Times New Roman"/>
          <w:sz w:val="24"/>
          <w:szCs w:val="24"/>
        </w:rPr>
        <w:t>Ta</w:t>
      </w:r>
      <w:r>
        <w:rPr>
          <w:rFonts w:ascii="Times New Roman" w:hAnsi="Times New Roman"/>
          <w:sz w:val="24"/>
          <w:szCs w:val="24"/>
        </w:rPr>
        <w:t>bela 7</w:t>
      </w:r>
      <w:r w:rsidRPr="00567BD8">
        <w:rPr>
          <w:rFonts w:ascii="Times New Roman" w:hAnsi="Times New Roman"/>
          <w:sz w:val="24"/>
          <w:szCs w:val="24"/>
        </w:rPr>
        <w:t>. Resultados das estimações por Efeitos Fixos</w:t>
      </w:r>
    </w:p>
    <w:tbl>
      <w:tblPr>
        <w:tblW w:w="0" w:type="auto"/>
        <w:jc w:val="center"/>
        <w:tblBorders>
          <w:top w:val="single" w:sz="8" w:space="0" w:color="000000"/>
          <w:bottom w:val="single" w:sz="8" w:space="0" w:color="000000"/>
        </w:tblBorders>
        <w:tblLook w:val="04A0" w:firstRow="1" w:lastRow="0" w:firstColumn="1" w:lastColumn="0" w:noHBand="0" w:noVBand="1"/>
      </w:tblPr>
      <w:tblGrid>
        <w:gridCol w:w="2802"/>
        <w:gridCol w:w="1520"/>
        <w:gridCol w:w="464"/>
        <w:gridCol w:w="1697"/>
        <w:gridCol w:w="1873"/>
      </w:tblGrid>
      <w:tr w:rsidR="003941DB" w:rsidRPr="00567BD8" w14:paraId="3D029809" w14:textId="77777777" w:rsidTr="001C3087">
        <w:trPr>
          <w:jc w:val="center"/>
        </w:trPr>
        <w:tc>
          <w:tcPr>
            <w:tcW w:w="8356" w:type="dxa"/>
            <w:gridSpan w:val="5"/>
            <w:tcBorders>
              <w:top w:val="single" w:sz="8" w:space="0" w:color="000000"/>
              <w:left w:val="nil"/>
              <w:bottom w:val="single" w:sz="8" w:space="0" w:color="000000"/>
              <w:right w:val="nil"/>
            </w:tcBorders>
            <w:shd w:val="clear" w:color="auto" w:fill="auto"/>
          </w:tcPr>
          <w:p w14:paraId="1E730139"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Variável Dependente: Taxa de crescimento do PIB (%)</w:t>
            </w:r>
          </w:p>
        </w:tc>
      </w:tr>
      <w:tr w:rsidR="003941DB" w:rsidRPr="00567BD8" w14:paraId="76F80A7D" w14:textId="77777777" w:rsidTr="001C3087">
        <w:trPr>
          <w:jc w:val="center"/>
        </w:trPr>
        <w:tc>
          <w:tcPr>
            <w:tcW w:w="2802" w:type="dxa"/>
            <w:tcBorders>
              <w:left w:val="nil"/>
              <w:right w:val="nil"/>
            </w:tcBorders>
            <w:shd w:val="clear" w:color="auto" w:fill="auto"/>
          </w:tcPr>
          <w:p w14:paraId="278F712E" w14:textId="77777777" w:rsidR="003941DB" w:rsidRPr="00567BD8" w:rsidRDefault="003941DB" w:rsidP="001C3087">
            <w:pPr>
              <w:pStyle w:val="SemEspaamento"/>
              <w:jc w:val="both"/>
              <w:rPr>
                <w:rFonts w:ascii="Times New Roman" w:hAnsi="Times New Roman"/>
                <w:b/>
                <w:bCs/>
                <w:color w:val="000000"/>
                <w:sz w:val="24"/>
                <w:szCs w:val="24"/>
              </w:rPr>
            </w:pPr>
          </w:p>
          <w:p w14:paraId="44F5B85E" w14:textId="77777777" w:rsidR="003941DB" w:rsidRPr="00567BD8" w:rsidRDefault="003941DB" w:rsidP="001C3087">
            <w:pPr>
              <w:pStyle w:val="SemEspaamento"/>
              <w:jc w:val="both"/>
              <w:rPr>
                <w:rFonts w:ascii="Times New Roman" w:hAnsi="Times New Roman"/>
                <w:b/>
                <w:bCs/>
                <w:color w:val="000000"/>
                <w:sz w:val="24"/>
                <w:szCs w:val="24"/>
              </w:rPr>
            </w:pPr>
            <w:r w:rsidRPr="00567BD8">
              <w:rPr>
                <w:rFonts w:ascii="Times New Roman" w:hAnsi="Times New Roman"/>
                <w:bCs/>
                <w:color w:val="000000"/>
                <w:sz w:val="24"/>
                <w:szCs w:val="24"/>
              </w:rPr>
              <w:t>Variáveis independentes:</w:t>
            </w:r>
          </w:p>
          <w:p w14:paraId="21AED301" w14:textId="77777777" w:rsidR="003941DB" w:rsidRPr="00567BD8" w:rsidRDefault="003941DB" w:rsidP="001C3087">
            <w:pPr>
              <w:pStyle w:val="SemEspaamento"/>
              <w:jc w:val="both"/>
              <w:rPr>
                <w:rFonts w:ascii="Times New Roman" w:hAnsi="Times New Roman"/>
                <w:b/>
                <w:bCs/>
                <w:color w:val="000000"/>
                <w:sz w:val="24"/>
                <w:szCs w:val="24"/>
              </w:rPr>
            </w:pPr>
          </w:p>
        </w:tc>
        <w:tc>
          <w:tcPr>
            <w:tcW w:w="1520" w:type="dxa"/>
            <w:tcBorders>
              <w:left w:val="nil"/>
              <w:right w:val="nil"/>
            </w:tcBorders>
            <w:shd w:val="clear" w:color="auto" w:fill="auto"/>
          </w:tcPr>
          <w:p w14:paraId="4AE19392" w14:textId="77777777" w:rsidR="003941DB" w:rsidRPr="00567BD8" w:rsidRDefault="003941DB" w:rsidP="001C3087">
            <w:pPr>
              <w:pStyle w:val="SemEspaamento"/>
              <w:jc w:val="both"/>
              <w:rPr>
                <w:rFonts w:ascii="Times New Roman" w:hAnsi="Times New Roman"/>
                <w:color w:val="000000"/>
                <w:sz w:val="24"/>
                <w:szCs w:val="24"/>
              </w:rPr>
            </w:pPr>
          </w:p>
        </w:tc>
        <w:tc>
          <w:tcPr>
            <w:tcW w:w="2161" w:type="dxa"/>
            <w:gridSpan w:val="2"/>
            <w:tcBorders>
              <w:left w:val="nil"/>
              <w:right w:val="nil"/>
            </w:tcBorders>
            <w:shd w:val="clear" w:color="auto" w:fill="auto"/>
          </w:tcPr>
          <w:p w14:paraId="4AE72972" w14:textId="77777777" w:rsidR="003941DB" w:rsidRPr="00567BD8" w:rsidRDefault="003941DB" w:rsidP="001C3087">
            <w:pPr>
              <w:pStyle w:val="SemEspaamento"/>
              <w:jc w:val="both"/>
              <w:rPr>
                <w:rFonts w:ascii="Times New Roman" w:hAnsi="Times New Roman"/>
                <w:color w:val="000000"/>
                <w:sz w:val="24"/>
                <w:szCs w:val="24"/>
              </w:rPr>
            </w:pPr>
          </w:p>
        </w:tc>
        <w:tc>
          <w:tcPr>
            <w:tcW w:w="1873" w:type="dxa"/>
            <w:tcBorders>
              <w:left w:val="nil"/>
              <w:right w:val="nil"/>
            </w:tcBorders>
            <w:shd w:val="clear" w:color="auto" w:fill="auto"/>
          </w:tcPr>
          <w:p w14:paraId="212DD95A" w14:textId="77777777" w:rsidR="003941DB" w:rsidRPr="00567BD8" w:rsidRDefault="003941DB" w:rsidP="001C3087">
            <w:pPr>
              <w:pStyle w:val="SemEspaamento"/>
              <w:jc w:val="both"/>
              <w:rPr>
                <w:rFonts w:ascii="Times New Roman" w:hAnsi="Times New Roman"/>
                <w:color w:val="000000"/>
                <w:sz w:val="24"/>
                <w:szCs w:val="24"/>
              </w:rPr>
            </w:pPr>
          </w:p>
        </w:tc>
      </w:tr>
      <w:tr w:rsidR="003941DB" w:rsidRPr="00567BD8" w14:paraId="164D1353" w14:textId="77777777" w:rsidTr="001C3087">
        <w:trPr>
          <w:jc w:val="center"/>
        </w:trPr>
        <w:tc>
          <w:tcPr>
            <w:tcW w:w="2802" w:type="dxa"/>
            <w:shd w:val="clear" w:color="auto" w:fill="auto"/>
          </w:tcPr>
          <w:p w14:paraId="24B7517A"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Constante</w:t>
            </w:r>
          </w:p>
          <w:p w14:paraId="27BD76BC" w14:textId="77777777" w:rsidR="003941DB" w:rsidRPr="00567BD8" w:rsidRDefault="003941DB" w:rsidP="001C3087">
            <w:pPr>
              <w:pStyle w:val="SemEspaamento"/>
              <w:rPr>
                <w:rFonts w:ascii="Times New Roman" w:hAnsi="Times New Roman"/>
                <w:b/>
                <w:bCs/>
                <w:color w:val="000000"/>
                <w:sz w:val="24"/>
                <w:szCs w:val="24"/>
              </w:rPr>
            </w:pPr>
          </w:p>
          <w:p w14:paraId="2A80D3BA" w14:textId="77777777" w:rsidR="003941DB" w:rsidRPr="00567BD8" w:rsidRDefault="003941DB" w:rsidP="001C3087">
            <w:pPr>
              <w:pStyle w:val="SemEspaamento"/>
              <w:rPr>
                <w:rFonts w:ascii="Times New Roman" w:hAnsi="Times New Roman"/>
                <w:b/>
                <w:bCs/>
                <w:color w:val="000000"/>
                <w:sz w:val="24"/>
                <w:szCs w:val="24"/>
              </w:rPr>
            </w:pPr>
          </w:p>
        </w:tc>
        <w:tc>
          <w:tcPr>
            <w:tcW w:w="1984" w:type="dxa"/>
            <w:gridSpan w:val="2"/>
            <w:shd w:val="clear" w:color="auto" w:fill="auto"/>
          </w:tcPr>
          <w:p w14:paraId="2B4760B6"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4,106</w:t>
            </w:r>
          </w:p>
          <w:p w14:paraId="6C55ED4C"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(4,88)***</w:t>
            </w:r>
          </w:p>
        </w:tc>
        <w:tc>
          <w:tcPr>
            <w:tcW w:w="1697" w:type="dxa"/>
            <w:shd w:val="clear" w:color="auto" w:fill="auto"/>
          </w:tcPr>
          <w:p w14:paraId="377D6BE1"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5,611</w:t>
            </w:r>
          </w:p>
          <w:p w14:paraId="61A06689"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(9,41)***</w:t>
            </w:r>
          </w:p>
        </w:tc>
        <w:tc>
          <w:tcPr>
            <w:tcW w:w="1873" w:type="dxa"/>
            <w:shd w:val="clear" w:color="auto" w:fill="auto"/>
          </w:tcPr>
          <w:p w14:paraId="618A80C4"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4,161</w:t>
            </w:r>
          </w:p>
          <w:p w14:paraId="197AC7BB"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(4,92)***</w:t>
            </w:r>
          </w:p>
        </w:tc>
      </w:tr>
      <w:tr w:rsidR="003941DB" w:rsidRPr="00567BD8" w14:paraId="021CF190" w14:textId="77777777" w:rsidTr="001C3087">
        <w:trPr>
          <w:jc w:val="center"/>
        </w:trPr>
        <w:tc>
          <w:tcPr>
            <w:tcW w:w="2802" w:type="dxa"/>
            <w:tcBorders>
              <w:left w:val="nil"/>
              <w:right w:val="nil"/>
            </w:tcBorders>
            <w:shd w:val="clear" w:color="auto" w:fill="auto"/>
          </w:tcPr>
          <w:p w14:paraId="25EB0815" w14:textId="77777777" w:rsidR="003941DB" w:rsidRPr="00567BD8" w:rsidRDefault="003941DB" w:rsidP="001C3087">
            <w:pPr>
              <w:pStyle w:val="SemEspaamento"/>
              <w:rPr>
                <w:rFonts w:ascii="Times New Roman" w:hAnsi="Times New Roman"/>
                <w:b/>
                <w:bCs/>
                <w:color w:val="000000"/>
                <w:sz w:val="24"/>
                <w:szCs w:val="24"/>
                <w:vertAlign w:val="subscript"/>
              </w:rPr>
            </w:pPr>
            <w:r w:rsidRPr="00567BD8">
              <w:rPr>
                <w:rFonts w:ascii="Times New Roman" w:hAnsi="Times New Roman"/>
                <w:bCs/>
                <w:color w:val="000000"/>
                <w:sz w:val="24"/>
                <w:szCs w:val="24"/>
              </w:rPr>
              <w:t>Pib</w:t>
            </w:r>
            <w:r w:rsidRPr="00567BD8">
              <w:rPr>
                <w:rFonts w:ascii="Times New Roman" w:hAnsi="Times New Roman"/>
                <w:bCs/>
                <w:color w:val="000000"/>
                <w:sz w:val="24"/>
                <w:szCs w:val="24"/>
                <w:vertAlign w:val="subscript"/>
              </w:rPr>
              <w:t>-1</w:t>
            </w:r>
          </w:p>
          <w:p w14:paraId="44A1D88F" w14:textId="77777777" w:rsidR="003941DB" w:rsidRPr="00567BD8" w:rsidRDefault="003941DB" w:rsidP="001C3087">
            <w:pPr>
              <w:pStyle w:val="SemEspaamento"/>
              <w:rPr>
                <w:rFonts w:ascii="Times New Roman" w:hAnsi="Times New Roman"/>
                <w:b/>
                <w:bCs/>
                <w:color w:val="000000"/>
                <w:sz w:val="24"/>
                <w:szCs w:val="24"/>
                <w:vertAlign w:val="subscript"/>
              </w:rPr>
            </w:pPr>
          </w:p>
          <w:p w14:paraId="0FFDB201" w14:textId="77777777" w:rsidR="003941DB" w:rsidRPr="00567BD8" w:rsidRDefault="003941DB" w:rsidP="001C3087">
            <w:pPr>
              <w:pStyle w:val="SemEspaamento"/>
              <w:rPr>
                <w:rFonts w:ascii="Times New Roman" w:hAnsi="Times New Roman"/>
                <w:b/>
                <w:bCs/>
                <w:color w:val="000000"/>
                <w:sz w:val="24"/>
                <w:szCs w:val="24"/>
              </w:rPr>
            </w:pPr>
          </w:p>
        </w:tc>
        <w:tc>
          <w:tcPr>
            <w:tcW w:w="1984" w:type="dxa"/>
            <w:gridSpan w:val="2"/>
            <w:tcBorders>
              <w:left w:val="nil"/>
              <w:right w:val="nil"/>
            </w:tcBorders>
            <w:shd w:val="clear" w:color="auto" w:fill="auto"/>
            <w:vAlign w:val="center"/>
          </w:tcPr>
          <w:p w14:paraId="12A291DB" w14:textId="77777777" w:rsidR="003941DB" w:rsidRPr="00567BD8" w:rsidRDefault="003941DB" w:rsidP="001C3087">
            <w:pPr>
              <w:pStyle w:val="SemEspaamento"/>
              <w:rPr>
                <w:rFonts w:ascii="Times New Roman" w:hAnsi="Times New Roman"/>
                <w:color w:val="000000"/>
                <w:sz w:val="24"/>
                <w:szCs w:val="24"/>
              </w:rPr>
            </w:pPr>
          </w:p>
          <w:p w14:paraId="01C22899" w14:textId="77777777" w:rsidR="003941DB" w:rsidRPr="00567BD8" w:rsidRDefault="003941DB" w:rsidP="001C3087">
            <w:pPr>
              <w:pStyle w:val="SemEspaamento"/>
              <w:rPr>
                <w:rFonts w:ascii="Times New Roman" w:hAnsi="Times New Roman"/>
                <w:color w:val="000000"/>
                <w:sz w:val="24"/>
                <w:szCs w:val="24"/>
              </w:rPr>
            </w:pPr>
          </w:p>
        </w:tc>
        <w:tc>
          <w:tcPr>
            <w:tcW w:w="1697" w:type="dxa"/>
            <w:tcBorders>
              <w:left w:val="nil"/>
              <w:right w:val="nil"/>
            </w:tcBorders>
            <w:shd w:val="clear" w:color="auto" w:fill="auto"/>
          </w:tcPr>
          <w:p w14:paraId="109C253D"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-0,002</w:t>
            </w:r>
          </w:p>
          <w:p w14:paraId="514D5CB8"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(-0,09)</w:t>
            </w:r>
          </w:p>
        </w:tc>
        <w:tc>
          <w:tcPr>
            <w:tcW w:w="1873" w:type="dxa"/>
            <w:tcBorders>
              <w:left w:val="nil"/>
              <w:right w:val="nil"/>
            </w:tcBorders>
            <w:shd w:val="clear" w:color="auto" w:fill="auto"/>
          </w:tcPr>
          <w:p w14:paraId="1FEADB3C"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-0,017</w:t>
            </w:r>
          </w:p>
          <w:p w14:paraId="0FE93EDA"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(-0,58)</w:t>
            </w:r>
          </w:p>
        </w:tc>
      </w:tr>
      <w:tr w:rsidR="003941DB" w:rsidRPr="00567BD8" w14:paraId="42995D34" w14:textId="77777777" w:rsidTr="001C3087">
        <w:trPr>
          <w:jc w:val="center"/>
        </w:trPr>
        <w:tc>
          <w:tcPr>
            <w:tcW w:w="2802" w:type="dxa"/>
            <w:shd w:val="clear" w:color="auto" w:fill="auto"/>
          </w:tcPr>
          <w:p w14:paraId="2B6BD5EA" w14:textId="77777777" w:rsidR="003941DB" w:rsidRPr="00567BD8" w:rsidRDefault="003941DB" w:rsidP="001C3087">
            <w:pPr>
              <w:pStyle w:val="SemEspaamento"/>
              <w:rPr>
                <w:rFonts w:ascii="Times New Roman" w:hAnsi="Times New Roman"/>
                <w:b/>
                <w:bCs/>
                <w:color w:val="000000"/>
                <w:sz w:val="24"/>
                <w:szCs w:val="24"/>
                <w:vertAlign w:val="subscript"/>
              </w:rPr>
            </w:pPr>
            <w:r w:rsidRPr="00567BD8">
              <w:rPr>
                <w:rFonts w:ascii="Times New Roman" w:hAnsi="Times New Roman"/>
                <w:bCs/>
                <w:color w:val="000000"/>
                <w:sz w:val="24"/>
                <w:szCs w:val="24"/>
              </w:rPr>
              <w:t>Q</w:t>
            </w:r>
            <w:r w:rsidRPr="00567BD8">
              <w:rPr>
                <w:rFonts w:ascii="Times New Roman" w:hAnsi="Times New Roman"/>
                <w:bCs/>
                <w:color w:val="000000"/>
                <w:sz w:val="24"/>
                <w:szCs w:val="24"/>
                <w:vertAlign w:val="subscript"/>
              </w:rPr>
              <w:t>it</w:t>
            </w:r>
          </w:p>
          <w:p w14:paraId="62FA391E" w14:textId="77777777" w:rsidR="003941DB" w:rsidRPr="00567BD8" w:rsidRDefault="003941DB" w:rsidP="001C3087">
            <w:pPr>
              <w:pStyle w:val="SemEspaamento"/>
              <w:rPr>
                <w:rFonts w:ascii="Times New Roman" w:hAnsi="Times New Roman"/>
                <w:b/>
                <w:bCs/>
                <w:color w:val="000000"/>
                <w:sz w:val="24"/>
                <w:szCs w:val="24"/>
                <w:vertAlign w:val="subscript"/>
              </w:rPr>
            </w:pPr>
          </w:p>
          <w:p w14:paraId="346E0CD7" w14:textId="77777777" w:rsidR="003941DB" w:rsidRPr="00567BD8" w:rsidRDefault="003941DB" w:rsidP="001C3087">
            <w:pPr>
              <w:pStyle w:val="SemEspaamento"/>
              <w:rPr>
                <w:rFonts w:ascii="Times New Roman" w:hAnsi="Times New Roman"/>
                <w:b/>
                <w:bCs/>
                <w:color w:val="000000"/>
                <w:sz w:val="24"/>
                <w:szCs w:val="24"/>
              </w:rPr>
            </w:pPr>
          </w:p>
        </w:tc>
        <w:tc>
          <w:tcPr>
            <w:tcW w:w="1984" w:type="dxa"/>
            <w:gridSpan w:val="2"/>
            <w:shd w:val="clear" w:color="auto" w:fill="auto"/>
          </w:tcPr>
          <w:p w14:paraId="7CEF5EE1"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3,163</w:t>
            </w:r>
          </w:p>
          <w:p w14:paraId="0617E896"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(2,79)***</w:t>
            </w:r>
          </w:p>
        </w:tc>
        <w:tc>
          <w:tcPr>
            <w:tcW w:w="1697" w:type="dxa"/>
            <w:shd w:val="clear" w:color="auto" w:fill="auto"/>
          </w:tcPr>
          <w:p w14:paraId="5E4265EF"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3,160</w:t>
            </w:r>
          </w:p>
          <w:p w14:paraId="344D5871"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(2,78)***</w:t>
            </w:r>
          </w:p>
        </w:tc>
        <w:tc>
          <w:tcPr>
            <w:tcW w:w="1873" w:type="dxa"/>
            <w:shd w:val="clear" w:color="auto" w:fill="auto"/>
          </w:tcPr>
          <w:p w14:paraId="1646BFFE"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3,238</w:t>
            </w:r>
          </w:p>
          <w:p w14:paraId="33403E0E"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(2,84)***</w:t>
            </w:r>
          </w:p>
        </w:tc>
      </w:tr>
      <w:tr w:rsidR="003941DB" w:rsidRPr="00567BD8" w14:paraId="1662FA64" w14:textId="77777777" w:rsidTr="001C3087">
        <w:trPr>
          <w:jc w:val="center"/>
        </w:trPr>
        <w:tc>
          <w:tcPr>
            <w:tcW w:w="2802" w:type="dxa"/>
            <w:tcBorders>
              <w:left w:val="nil"/>
              <w:right w:val="nil"/>
            </w:tcBorders>
            <w:shd w:val="clear" w:color="auto" w:fill="auto"/>
          </w:tcPr>
          <w:p w14:paraId="10995DA0" w14:textId="77777777" w:rsidR="003941DB" w:rsidRPr="00567BD8" w:rsidRDefault="003941DB" w:rsidP="001C3087">
            <w:pPr>
              <w:pStyle w:val="SemEspaamento"/>
              <w:rPr>
                <w:rFonts w:ascii="Times New Roman" w:hAnsi="Times New Roman"/>
                <w:b/>
                <w:bCs/>
                <w:color w:val="000000"/>
                <w:sz w:val="24"/>
                <w:szCs w:val="24"/>
              </w:rPr>
            </w:pPr>
            <w:r w:rsidRPr="00567BD8">
              <w:rPr>
                <w:rFonts w:ascii="Times New Roman" w:hAnsi="Times New Roman"/>
                <w:bCs/>
                <w:color w:val="000000"/>
                <w:sz w:val="24"/>
                <w:szCs w:val="24"/>
              </w:rPr>
              <w:t>Termos de troca</w:t>
            </w:r>
          </w:p>
          <w:p w14:paraId="66A96C69" w14:textId="77777777" w:rsidR="003941DB" w:rsidRPr="00567BD8" w:rsidRDefault="003941DB" w:rsidP="001C3087">
            <w:pPr>
              <w:pStyle w:val="SemEspaamento"/>
              <w:rPr>
                <w:rFonts w:ascii="Times New Roman" w:hAnsi="Times New Roman"/>
                <w:b/>
                <w:bCs/>
                <w:color w:val="000000"/>
                <w:sz w:val="24"/>
                <w:szCs w:val="24"/>
              </w:rPr>
            </w:pPr>
          </w:p>
          <w:p w14:paraId="0CB0D535" w14:textId="77777777" w:rsidR="003941DB" w:rsidRPr="00567BD8" w:rsidRDefault="003941DB" w:rsidP="001C3087">
            <w:pPr>
              <w:pStyle w:val="SemEspaamento"/>
              <w:rPr>
                <w:rFonts w:ascii="Times New Roman" w:hAnsi="Times New Roman"/>
                <w:b/>
                <w:bCs/>
                <w:color w:val="000000"/>
                <w:sz w:val="24"/>
                <w:szCs w:val="24"/>
              </w:rPr>
            </w:pPr>
          </w:p>
        </w:tc>
        <w:tc>
          <w:tcPr>
            <w:tcW w:w="1984" w:type="dxa"/>
            <w:gridSpan w:val="2"/>
            <w:tcBorders>
              <w:left w:val="nil"/>
              <w:right w:val="nil"/>
            </w:tcBorders>
            <w:shd w:val="clear" w:color="auto" w:fill="auto"/>
          </w:tcPr>
          <w:p w14:paraId="76F01CA8"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0,147</w:t>
            </w:r>
          </w:p>
          <w:p w14:paraId="74884107"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(2,48)***</w:t>
            </w:r>
          </w:p>
        </w:tc>
        <w:tc>
          <w:tcPr>
            <w:tcW w:w="1697" w:type="dxa"/>
            <w:tcBorders>
              <w:left w:val="nil"/>
              <w:right w:val="nil"/>
            </w:tcBorders>
            <w:shd w:val="clear" w:color="auto" w:fill="auto"/>
            <w:vAlign w:val="center"/>
          </w:tcPr>
          <w:p w14:paraId="2A33AE3E" w14:textId="77777777" w:rsidR="003941DB" w:rsidRPr="00567BD8" w:rsidRDefault="003941DB" w:rsidP="001C3087">
            <w:pPr>
              <w:pStyle w:val="SemEspaamento"/>
              <w:rPr>
                <w:rFonts w:ascii="Times New Roman" w:hAnsi="Times New Roman"/>
                <w:color w:val="000000"/>
                <w:sz w:val="24"/>
                <w:szCs w:val="24"/>
              </w:rPr>
            </w:pPr>
          </w:p>
        </w:tc>
        <w:tc>
          <w:tcPr>
            <w:tcW w:w="1873" w:type="dxa"/>
            <w:tcBorders>
              <w:left w:val="nil"/>
              <w:right w:val="nil"/>
            </w:tcBorders>
            <w:shd w:val="clear" w:color="auto" w:fill="auto"/>
          </w:tcPr>
          <w:p w14:paraId="1BB04E60"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0,015</w:t>
            </w:r>
          </w:p>
          <w:p w14:paraId="55BB8826" w14:textId="77777777" w:rsidR="003941DB" w:rsidRPr="00567BD8" w:rsidRDefault="003941DB" w:rsidP="001C3087">
            <w:pPr>
              <w:pStyle w:val="SemEspaamento"/>
              <w:rPr>
                <w:rFonts w:ascii="Times New Roman" w:hAnsi="Times New Roman"/>
                <w:color w:val="000000"/>
                <w:sz w:val="24"/>
                <w:szCs w:val="24"/>
              </w:rPr>
            </w:pPr>
            <w:r w:rsidRPr="00567BD8">
              <w:rPr>
                <w:rFonts w:ascii="Times New Roman" w:hAnsi="Times New Roman"/>
                <w:color w:val="000000"/>
                <w:sz w:val="24"/>
                <w:szCs w:val="24"/>
              </w:rPr>
              <w:t>(2,54)***</w:t>
            </w:r>
          </w:p>
        </w:tc>
      </w:tr>
    </w:tbl>
    <w:p w14:paraId="6E2C86F9" w14:textId="77777777" w:rsidR="003941DB" w:rsidRPr="000966EF" w:rsidRDefault="003941DB" w:rsidP="003941DB">
      <w:pPr>
        <w:pStyle w:val="SemEspaamento"/>
        <w:ind w:firstLine="708"/>
        <w:jc w:val="both"/>
        <w:rPr>
          <w:rFonts w:ascii="Times New Roman" w:hAnsi="Times New Roman"/>
          <w:sz w:val="20"/>
          <w:szCs w:val="20"/>
        </w:rPr>
      </w:pPr>
      <w:r w:rsidRPr="000966EF">
        <w:rPr>
          <w:rFonts w:ascii="Times New Roman" w:hAnsi="Times New Roman"/>
          <w:sz w:val="20"/>
          <w:szCs w:val="20"/>
        </w:rPr>
        <w:t xml:space="preserve">Nota: Os parênteses contem os valores das estatísticas </w:t>
      </w:r>
      <w:r w:rsidRPr="000966EF">
        <w:rPr>
          <w:rFonts w:ascii="Times New Roman" w:hAnsi="Times New Roman"/>
          <w:i/>
          <w:sz w:val="20"/>
          <w:szCs w:val="20"/>
        </w:rPr>
        <w:t xml:space="preserve">t </w:t>
      </w:r>
      <w:r w:rsidRPr="000966EF">
        <w:rPr>
          <w:rFonts w:ascii="Times New Roman" w:hAnsi="Times New Roman"/>
          <w:sz w:val="20"/>
          <w:szCs w:val="20"/>
        </w:rPr>
        <w:t>e *** indica significância a 1%.</w:t>
      </w:r>
    </w:p>
    <w:p w14:paraId="3D42E496" w14:textId="77777777" w:rsidR="003941DB" w:rsidRPr="00567BD8" w:rsidRDefault="003941DB" w:rsidP="003941DB">
      <w:pPr>
        <w:pStyle w:val="SemEspaamento"/>
        <w:jc w:val="both"/>
        <w:rPr>
          <w:rFonts w:ascii="Times New Roman" w:hAnsi="Times New Roman"/>
          <w:sz w:val="24"/>
          <w:szCs w:val="24"/>
        </w:rPr>
      </w:pPr>
    </w:p>
    <w:p w14:paraId="4A481825" w14:textId="77777777" w:rsidR="003941DB" w:rsidRPr="00567BD8" w:rsidRDefault="003941DB" w:rsidP="003941DB">
      <w:pPr>
        <w:pStyle w:val="SemEspaamento"/>
        <w:ind w:firstLine="708"/>
        <w:jc w:val="both"/>
        <w:rPr>
          <w:rFonts w:ascii="Times New Roman" w:hAnsi="Times New Roman"/>
          <w:sz w:val="24"/>
          <w:szCs w:val="24"/>
        </w:rPr>
      </w:pPr>
      <w:r w:rsidRPr="00567BD8">
        <w:rPr>
          <w:rFonts w:ascii="Times New Roman" w:hAnsi="Times New Roman"/>
          <w:sz w:val="24"/>
          <w:szCs w:val="24"/>
        </w:rPr>
        <w:t>Em todas as especificações do modelo (com ou sem as variáveis de controle Pib</w:t>
      </w:r>
      <w:r w:rsidRPr="00567BD8">
        <w:rPr>
          <w:rFonts w:ascii="Times New Roman" w:hAnsi="Times New Roman"/>
          <w:sz w:val="24"/>
          <w:szCs w:val="24"/>
          <w:vertAlign w:val="subscript"/>
        </w:rPr>
        <w:t>-1</w:t>
      </w:r>
      <w:r w:rsidRPr="00567BD8">
        <w:rPr>
          <w:rFonts w:ascii="Times New Roman" w:hAnsi="Times New Roman"/>
          <w:sz w:val="24"/>
          <w:szCs w:val="24"/>
          <w:vertAlign w:val="subscript"/>
        </w:rPr>
        <w:softHyphen/>
      </w:r>
      <w:r w:rsidRPr="00567BD8">
        <w:rPr>
          <w:rFonts w:ascii="Times New Roman" w:hAnsi="Times New Roman"/>
          <w:sz w:val="24"/>
          <w:szCs w:val="24"/>
        </w:rPr>
        <w:t xml:space="preserve"> e termos de troca), o índice de qualidade das exportações aparece com um coeficiente</w:t>
      </w:r>
      <w:r>
        <w:rPr>
          <w:rFonts w:ascii="Times New Roman" w:hAnsi="Times New Roman"/>
          <w:sz w:val="24"/>
          <w:szCs w:val="24"/>
        </w:rPr>
        <w:t xml:space="preserve"> positivo e</w:t>
      </w:r>
      <w:r w:rsidRPr="00567BD8">
        <w:rPr>
          <w:rFonts w:ascii="Times New Roman" w:hAnsi="Times New Roman"/>
          <w:sz w:val="24"/>
          <w:szCs w:val="24"/>
        </w:rPr>
        <w:t xml:space="preserve"> estatisticamente significativo a 1%. Como utilizamos efeitos fixos na estimação, o modelo é capaz de captar o impacto do índice de qualidade livre da variação entre os países, controlando os efeitos de características próprias da cada país e invariantes no tempo. Isso significa que as pautas de melhor qualidade, associadas a um índice positivo, tiveram impacto positivo sobre o crescimento econômico dos países considerados, enquanto as pautas de pior qualidade tiveram impacto negativo. A magnitude do impacto é também dada pela qualidade da pauta, uma vez que o efeito restritivo sobre o crescimento é tanto maior quanto menor o valor de </w:t>
      </w:r>
      <w:r w:rsidRPr="00567BD8">
        <w:rPr>
          <w:rFonts w:ascii="Times New Roman" w:hAnsi="Times New Roman"/>
          <w:position w:val="-12"/>
          <w:sz w:val="24"/>
          <w:szCs w:val="24"/>
        </w:rPr>
        <w:object w:dxaOrig="300" w:dyaOrig="360" w14:anchorId="6915C1F5">
          <v:shape id="_x0000_i1034" type="#_x0000_t75" style="width:15pt;height:18.75pt" o:ole="" o:allowoverlap="f">
            <v:imagedata r:id="rId25" o:title=""/>
          </v:shape>
          <o:OLEObject Type="Embed" ProgID="Equation.3" ShapeID="_x0000_i1034" DrawAspect="Content" ObjectID="_1667139782" r:id="rId26"/>
        </w:object>
      </w:r>
      <w:r w:rsidRPr="00567BD8">
        <w:rPr>
          <w:rFonts w:ascii="Times New Roman" w:hAnsi="Times New Roman"/>
          <w:sz w:val="24"/>
          <w:szCs w:val="24"/>
        </w:rPr>
        <w:t xml:space="preserve">, confirmando o esperado pelas teorias discutidas anteriormente. </w:t>
      </w:r>
      <w:r>
        <w:rPr>
          <w:rFonts w:ascii="Times New Roman" w:hAnsi="Times New Roman"/>
          <w:sz w:val="24"/>
          <w:szCs w:val="24"/>
        </w:rPr>
        <w:t>É interessante notar que este resultado é verificado a despeito de se tratar de um período em que, como descrito anteriormente, as categorias de exportações que mais cresceram foram PP e RB.</w:t>
      </w:r>
    </w:p>
    <w:p w14:paraId="4AD3327C" w14:textId="77777777" w:rsidR="003941DB" w:rsidRDefault="003941DB" w:rsidP="003941DB">
      <w:pPr>
        <w:pStyle w:val="SemEspaamento"/>
        <w:jc w:val="both"/>
        <w:rPr>
          <w:rFonts w:ascii="Times New Roman" w:hAnsi="Times New Roman"/>
          <w:sz w:val="24"/>
          <w:szCs w:val="24"/>
        </w:rPr>
      </w:pPr>
    </w:p>
    <w:p w14:paraId="2344A03B" w14:textId="77777777" w:rsidR="003941DB" w:rsidRPr="00567BD8" w:rsidRDefault="003941DB" w:rsidP="003941DB">
      <w:pPr>
        <w:pStyle w:val="SemEspaamento"/>
        <w:jc w:val="both"/>
        <w:rPr>
          <w:rFonts w:ascii="Times New Roman" w:hAnsi="Times New Roman"/>
          <w:b/>
          <w:sz w:val="24"/>
          <w:szCs w:val="24"/>
        </w:rPr>
      </w:pPr>
      <w:r w:rsidRPr="00567BD8">
        <w:rPr>
          <w:rFonts w:ascii="Times New Roman" w:hAnsi="Times New Roman"/>
          <w:b/>
          <w:sz w:val="24"/>
          <w:szCs w:val="24"/>
        </w:rPr>
        <w:t>7</w:t>
      </w:r>
      <w:r w:rsidRPr="00567BD8">
        <w:rPr>
          <w:rFonts w:ascii="Times New Roman" w:hAnsi="Times New Roman"/>
          <w:b/>
          <w:sz w:val="24"/>
          <w:szCs w:val="24"/>
        </w:rPr>
        <w:tab/>
        <w:t>CONSIDERAÇÕES FINAIS</w:t>
      </w:r>
    </w:p>
    <w:p w14:paraId="1AC3C177" w14:textId="77777777" w:rsidR="003941DB" w:rsidRPr="00567BD8" w:rsidRDefault="003941DB" w:rsidP="003941DB">
      <w:pPr>
        <w:pStyle w:val="SemEspaamento"/>
        <w:jc w:val="both"/>
        <w:rPr>
          <w:rFonts w:ascii="Times New Roman" w:hAnsi="Times New Roman"/>
          <w:sz w:val="24"/>
          <w:szCs w:val="24"/>
          <w:lang w:eastAsia="pt-BR"/>
        </w:rPr>
      </w:pPr>
    </w:p>
    <w:p w14:paraId="62E1B763" w14:textId="77777777" w:rsidR="003941DB" w:rsidRPr="00567BD8" w:rsidRDefault="003941DB" w:rsidP="003941DB">
      <w:pPr>
        <w:pStyle w:val="SemEspaamento"/>
        <w:ind w:firstLine="708"/>
        <w:jc w:val="both"/>
        <w:rPr>
          <w:rFonts w:ascii="Times New Roman" w:hAnsi="Times New Roman"/>
          <w:sz w:val="24"/>
          <w:szCs w:val="24"/>
          <w:lang w:eastAsia="pt-BR"/>
        </w:rPr>
      </w:pPr>
      <w:r>
        <w:rPr>
          <w:rFonts w:ascii="Times New Roman" w:hAnsi="Times New Roman"/>
          <w:sz w:val="24"/>
          <w:szCs w:val="24"/>
          <w:lang w:eastAsia="pt-BR"/>
        </w:rPr>
        <w:t>E</w:t>
      </w:r>
      <w:r w:rsidRPr="00567BD8">
        <w:rPr>
          <w:rFonts w:ascii="Times New Roman" w:hAnsi="Times New Roman"/>
          <w:sz w:val="24"/>
          <w:szCs w:val="24"/>
          <w:lang w:eastAsia="pt-BR"/>
        </w:rPr>
        <w:t>ste trabalho</w:t>
      </w:r>
      <w:r>
        <w:rPr>
          <w:rFonts w:ascii="Times New Roman" w:hAnsi="Times New Roman"/>
          <w:sz w:val="24"/>
          <w:szCs w:val="24"/>
          <w:lang w:eastAsia="pt-BR"/>
        </w:rPr>
        <w:t xml:space="preserve"> procurou examinar a evolução das exportações nos anos 2000, segundo categorias por intensidade tecnológica, baseado na premissa de que</w:t>
      </w:r>
      <w:r w:rsidRPr="00567BD8">
        <w:rPr>
          <w:rFonts w:ascii="Times New Roman" w:hAnsi="Times New Roman"/>
          <w:sz w:val="24"/>
          <w:szCs w:val="24"/>
          <w:lang w:eastAsia="pt-BR"/>
        </w:rPr>
        <w:t xml:space="preserve"> diferentes estruturas tecnológicas das exportações têm diferentes impactos sobre o crescimento econômico. Como esperado, pautas exportadoras </w:t>
      </w:r>
      <w:r>
        <w:rPr>
          <w:rFonts w:ascii="Times New Roman" w:hAnsi="Times New Roman"/>
          <w:sz w:val="24"/>
          <w:szCs w:val="24"/>
          <w:lang w:eastAsia="pt-BR"/>
        </w:rPr>
        <w:t>mais</w:t>
      </w:r>
      <w:r w:rsidRPr="00567BD8">
        <w:rPr>
          <w:rFonts w:ascii="Times New Roman" w:hAnsi="Times New Roman"/>
          <w:sz w:val="24"/>
          <w:szCs w:val="24"/>
          <w:lang w:eastAsia="pt-BR"/>
        </w:rPr>
        <w:t xml:space="preserve"> dinâmicas mostraram-se relacionadas a um efeito </w:t>
      </w:r>
      <w:r>
        <w:rPr>
          <w:rFonts w:ascii="Times New Roman" w:hAnsi="Times New Roman"/>
          <w:sz w:val="24"/>
          <w:szCs w:val="24"/>
          <w:lang w:eastAsia="pt-BR"/>
        </w:rPr>
        <w:t>positivo</w:t>
      </w:r>
      <w:r w:rsidRPr="00567BD8">
        <w:rPr>
          <w:rFonts w:ascii="Times New Roman" w:hAnsi="Times New Roman"/>
          <w:sz w:val="24"/>
          <w:szCs w:val="24"/>
          <w:lang w:eastAsia="pt-BR"/>
        </w:rPr>
        <w:t xml:space="preserve"> sobre o crescimento econômico. </w:t>
      </w:r>
    </w:p>
    <w:p w14:paraId="084543E9"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O chamado </w:t>
      </w:r>
      <w:r w:rsidRPr="00567BD8">
        <w:rPr>
          <w:rFonts w:ascii="Times New Roman" w:hAnsi="Times New Roman"/>
          <w:i/>
          <w:sz w:val="24"/>
          <w:szCs w:val="24"/>
          <w:lang w:eastAsia="pt-BR"/>
        </w:rPr>
        <w:t>boom das commodities</w:t>
      </w:r>
      <w:r w:rsidRPr="00567BD8">
        <w:rPr>
          <w:rFonts w:ascii="Times New Roman" w:hAnsi="Times New Roman"/>
          <w:sz w:val="24"/>
          <w:szCs w:val="24"/>
          <w:lang w:eastAsia="pt-BR"/>
        </w:rPr>
        <w:t xml:space="preserve"> teve impacto visível sobre a estrutura das exportações, especialmente dos países em desenvolvimento, pois houve um marcante deslocamento do esforço exportador em direção a produtos primários e baseados em recursos naturais. </w:t>
      </w:r>
    </w:p>
    <w:p w14:paraId="644AE72F" w14:textId="77777777" w:rsidR="003941DB"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Contudo, </w:t>
      </w:r>
      <w:r>
        <w:rPr>
          <w:rFonts w:ascii="Times New Roman" w:hAnsi="Times New Roman"/>
          <w:sz w:val="24"/>
          <w:szCs w:val="24"/>
          <w:lang w:eastAsia="pt-BR"/>
        </w:rPr>
        <w:t>observa-se</w:t>
      </w:r>
      <w:r w:rsidRPr="00567BD8">
        <w:rPr>
          <w:rFonts w:ascii="Times New Roman" w:hAnsi="Times New Roman"/>
          <w:sz w:val="24"/>
          <w:szCs w:val="24"/>
          <w:lang w:eastAsia="pt-BR"/>
        </w:rPr>
        <w:t xml:space="preserve"> que os países que se destacaram como grandes exportadores no período</w:t>
      </w:r>
      <w:r>
        <w:rPr>
          <w:rFonts w:ascii="Times New Roman" w:hAnsi="Times New Roman"/>
          <w:sz w:val="24"/>
          <w:szCs w:val="24"/>
          <w:lang w:eastAsia="pt-BR"/>
        </w:rPr>
        <w:t xml:space="preserve"> 2000-2010</w:t>
      </w:r>
      <w:r w:rsidRPr="00567BD8">
        <w:rPr>
          <w:rFonts w:ascii="Times New Roman" w:hAnsi="Times New Roman"/>
          <w:sz w:val="24"/>
          <w:szCs w:val="24"/>
          <w:lang w:eastAsia="pt-BR"/>
        </w:rPr>
        <w:t xml:space="preserve"> foram aqueles que mantiveram a tendência de dinamização de suas exportações, iniciada na década anterior. No caso do mundo em desenvolvimento, essa tendência está presente apenas nos países do Leste Asiático, com todos os demais grupos perdendo capacidade de competir internacionalmente em categorias de mais elevada intensidade tecnológica e concentrando suas exportações em produtos mais simples.</w:t>
      </w:r>
    </w:p>
    <w:p w14:paraId="2893CFFD" w14:textId="77777777" w:rsidR="003941DB" w:rsidRPr="00567BD8" w:rsidRDefault="003941DB" w:rsidP="003941DB">
      <w:pPr>
        <w:pStyle w:val="SemEspaamento"/>
        <w:ind w:firstLine="708"/>
        <w:jc w:val="both"/>
        <w:rPr>
          <w:rFonts w:ascii="Times New Roman" w:hAnsi="Times New Roman"/>
          <w:sz w:val="24"/>
          <w:szCs w:val="24"/>
          <w:lang w:eastAsia="pt-BR"/>
        </w:rPr>
      </w:pPr>
      <w:r>
        <w:rPr>
          <w:rFonts w:ascii="Times New Roman" w:hAnsi="Times New Roman"/>
          <w:sz w:val="24"/>
          <w:szCs w:val="24"/>
          <w:lang w:eastAsia="pt-BR"/>
        </w:rPr>
        <w:lastRenderedPageBreak/>
        <w:t>Por outro lado, a partir de uma estimação usando dados em painel, verifica-se que pautas de exportação com maior conteúdo tecnológico foram mais favoráveis para o crescimento econômico dos países em desenvolvimento, a despeito do boom do mercado internacional de commodities que caracterizou a década dos 2000.</w:t>
      </w:r>
    </w:p>
    <w:p w14:paraId="499EF58D" w14:textId="77777777" w:rsidR="003941DB" w:rsidRPr="00567BD8" w:rsidRDefault="003941DB" w:rsidP="003941DB">
      <w:pPr>
        <w:pStyle w:val="SemEspaamento"/>
        <w:ind w:firstLine="708"/>
        <w:jc w:val="both"/>
        <w:rPr>
          <w:rFonts w:ascii="Times New Roman" w:hAnsi="Times New Roman"/>
          <w:sz w:val="24"/>
          <w:szCs w:val="24"/>
          <w:lang w:eastAsia="pt-BR"/>
        </w:rPr>
      </w:pPr>
      <w:r w:rsidRPr="00567BD8">
        <w:rPr>
          <w:rFonts w:ascii="Times New Roman" w:hAnsi="Times New Roman"/>
          <w:sz w:val="24"/>
          <w:szCs w:val="24"/>
          <w:lang w:eastAsia="pt-BR"/>
        </w:rPr>
        <w:t xml:space="preserve">Como destacado anteriormente, a estrutura tecnológica dos produtos exportados não é passível de modificações imediatas, sendo </w:t>
      </w:r>
      <w:r w:rsidRPr="00567BD8">
        <w:rPr>
          <w:rFonts w:ascii="Times New Roman" w:hAnsi="Times New Roman"/>
          <w:i/>
          <w:sz w:val="24"/>
          <w:szCs w:val="24"/>
          <w:lang w:eastAsia="pt-BR"/>
        </w:rPr>
        <w:t>path-dependent</w:t>
      </w:r>
      <w:r w:rsidRPr="00567BD8">
        <w:rPr>
          <w:rFonts w:ascii="Times New Roman" w:hAnsi="Times New Roman"/>
          <w:sz w:val="24"/>
          <w:szCs w:val="24"/>
          <w:lang w:eastAsia="pt-BR"/>
        </w:rPr>
        <w:t xml:space="preserve"> e demandante de grande esforço em prol de uma modificação substantiva. Assim, o esperado é que os países em desenvolvimento que têm se esforçado em busca de uma pauta exportadora mais dinâmica sejam aqueles futuramente capazes de obter os melhores resultados em termos de desempenho e estabilidade econômica.</w:t>
      </w:r>
    </w:p>
    <w:p w14:paraId="723EF77D" w14:textId="77777777" w:rsidR="003941DB" w:rsidRDefault="003941DB" w:rsidP="003941DB">
      <w:pPr>
        <w:pStyle w:val="SemEspaamento"/>
        <w:jc w:val="both"/>
        <w:rPr>
          <w:rFonts w:ascii="Times New Roman" w:hAnsi="Times New Roman"/>
          <w:sz w:val="24"/>
          <w:szCs w:val="24"/>
          <w:lang w:eastAsia="pt-BR"/>
        </w:rPr>
      </w:pPr>
    </w:p>
    <w:p w14:paraId="74A96B5F" w14:textId="77777777" w:rsidR="003941DB" w:rsidRDefault="003941DB" w:rsidP="003941DB">
      <w:pPr>
        <w:pStyle w:val="SemEspaamento"/>
        <w:jc w:val="both"/>
        <w:rPr>
          <w:rFonts w:ascii="Times New Roman" w:hAnsi="Times New Roman"/>
          <w:sz w:val="24"/>
          <w:szCs w:val="24"/>
          <w:lang w:eastAsia="pt-BR"/>
        </w:rPr>
      </w:pPr>
    </w:p>
    <w:p w14:paraId="22890A2F" w14:textId="77777777" w:rsidR="003941DB" w:rsidRPr="00567BD8" w:rsidRDefault="003941DB" w:rsidP="003941DB">
      <w:pPr>
        <w:spacing w:after="0" w:line="240" w:lineRule="auto"/>
        <w:jc w:val="both"/>
        <w:rPr>
          <w:rFonts w:ascii="Times New Roman" w:hAnsi="Times New Roman"/>
          <w:b/>
          <w:sz w:val="24"/>
          <w:szCs w:val="24"/>
          <w:lang w:val="en-US" w:eastAsia="pt-BR"/>
        </w:rPr>
      </w:pPr>
      <w:r w:rsidRPr="00567BD8">
        <w:rPr>
          <w:rFonts w:ascii="Times New Roman" w:hAnsi="Times New Roman"/>
          <w:b/>
          <w:sz w:val="24"/>
          <w:szCs w:val="24"/>
          <w:lang w:val="en-US" w:eastAsia="pt-BR"/>
        </w:rPr>
        <w:t>REFERÊNCIAS</w:t>
      </w:r>
    </w:p>
    <w:p w14:paraId="7E586B7C" w14:textId="77777777" w:rsidR="003941DB" w:rsidRPr="00567BD8" w:rsidRDefault="003941DB" w:rsidP="003941DB">
      <w:pPr>
        <w:pStyle w:val="SemEspaamento"/>
        <w:ind w:left="680" w:hanging="680"/>
        <w:jc w:val="both"/>
        <w:rPr>
          <w:rFonts w:ascii="Times New Roman" w:hAnsi="Times New Roman"/>
          <w:sz w:val="24"/>
          <w:szCs w:val="24"/>
          <w:lang w:val="en-US" w:eastAsia="pt-BR"/>
        </w:rPr>
      </w:pPr>
      <w:r w:rsidRPr="00567BD8">
        <w:rPr>
          <w:rFonts w:ascii="Times New Roman" w:hAnsi="Times New Roman"/>
          <w:sz w:val="24"/>
          <w:szCs w:val="24"/>
          <w:lang w:val="en-US" w:eastAsia="pt-BR"/>
        </w:rPr>
        <w:t xml:space="preserve">DOSI, G.; PAVITT, K.; SOETE, L. </w:t>
      </w:r>
      <w:r w:rsidRPr="00567BD8">
        <w:rPr>
          <w:rFonts w:ascii="Times New Roman" w:hAnsi="Times New Roman"/>
          <w:b/>
          <w:sz w:val="24"/>
          <w:szCs w:val="24"/>
          <w:lang w:val="en-US" w:eastAsia="pt-BR"/>
        </w:rPr>
        <w:t>The economics of technical change and international trade.</w:t>
      </w:r>
      <w:r w:rsidRPr="00567BD8">
        <w:rPr>
          <w:rFonts w:ascii="Times New Roman" w:hAnsi="Times New Roman"/>
          <w:sz w:val="24"/>
          <w:szCs w:val="24"/>
          <w:lang w:val="en-US" w:eastAsia="pt-BR"/>
        </w:rPr>
        <w:t xml:space="preserve"> Londres: Harvester Wheatsheaf, 1990.</w:t>
      </w:r>
    </w:p>
    <w:p w14:paraId="21208004" w14:textId="77777777" w:rsidR="003941DB" w:rsidRPr="00567BD8" w:rsidRDefault="003941DB" w:rsidP="003941DB">
      <w:pPr>
        <w:pStyle w:val="SemEspaamento"/>
        <w:ind w:left="680" w:hanging="680"/>
        <w:jc w:val="both"/>
        <w:rPr>
          <w:rFonts w:ascii="Times New Roman" w:hAnsi="Times New Roman"/>
          <w:sz w:val="24"/>
          <w:szCs w:val="24"/>
          <w:lang w:val="en-US" w:eastAsia="pt-BR"/>
        </w:rPr>
      </w:pPr>
      <w:r w:rsidRPr="00567BD8">
        <w:rPr>
          <w:rFonts w:ascii="Times New Roman" w:hAnsi="Times New Roman"/>
          <w:sz w:val="24"/>
          <w:szCs w:val="24"/>
          <w:lang w:val="en-US" w:eastAsia="pt-BR"/>
        </w:rPr>
        <w:t>DOSI, G.; FREEMAN, C.; FABIANI, S. The process of economic development: introducing some stylized facts and theories on technologies, firms and institutions.</w:t>
      </w:r>
      <w:r w:rsidRPr="00567BD8">
        <w:rPr>
          <w:rFonts w:ascii="Times New Roman" w:hAnsi="Times New Roman"/>
          <w:b/>
          <w:sz w:val="24"/>
          <w:szCs w:val="24"/>
          <w:lang w:val="en-US" w:eastAsia="pt-BR"/>
        </w:rPr>
        <w:t xml:space="preserve"> Industrial and Corporate Change, </w:t>
      </w:r>
      <w:r w:rsidRPr="00567BD8">
        <w:rPr>
          <w:rFonts w:ascii="Times New Roman" w:hAnsi="Times New Roman"/>
          <w:sz w:val="24"/>
          <w:szCs w:val="24"/>
          <w:lang w:val="en-US" w:eastAsia="pt-BR"/>
        </w:rPr>
        <w:t xml:space="preserve">vol. 3, n. 1, 1994. </w:t>
      </w:r>
    </w:p>
    <w:p w14:paraId="76DBD89D" w14:textId="77777777" w:rsidR="003941DB" w:rsidRPr="00567BD8" w:rsidRDefault="003941DB" w:rsidP="003941DB">
      <w:pPr>
        <w:pStyle w:val="SemEspaamento"/>
        <w:ind w:left="680" w:hanging="680"/>
        <w:jc w:val="both"/>
        <w:rPr>
          <w:rFonts w:ascii="Times New Roman" w:hAnsi="Times New Roman"/>
          <w:sz w:val="24"/>
          <w:szCs w:val="24"/>
          <w:lang w:val="en-US"/>
        </w:rPr>
      </w:pPr>
      <w:r w:rsidRPr="00567BD8">
        <w:rPr>
          <w:rFonts w:ascii="Times New Roman" w:hAnsi="Times New Roman"/>
          <w:sz w:val="24"/>
          <w:szCs w:val="24"/>
          <w:lang w:val="en-US"/>
        </w:rPr>
        <w:t xml:space="preserve">FAGERBERG, J. Technology and international differences in growth rates. </w:t>
      </w:r>
      <w:r w:rsidRPr="00567BD8">
        <w:rPr>
          <w:rFonts w:ascii="Times New Roman" w:hAnsi="Times New Roman"/>
          <w:b/>
          <w:sz w:val="24"/>
          <w:szCs w:val="24"/>
          <w:lang w:val="en-US"/>
        </w:rPr>
        <w:t>Journal of Economic Literature</w:t>
      </w:r>
      <w:r w:rsidRPr="00567BD8">
        <w:rPr>
          <w:rFonts w:ascii="Times New Roman" w:hAnsi="Times New Roman"/>
          <w:sz w:val="24"/>
          <w:szCs w:val="24"/>
          <w:lang w:val="en-US"/>
        </w:rPr>
        <w:t xml:space="preserve">, vol. 32, nº 3, p. 1147-1175, Setembro, 1994. </w:t>
      </w:r>
    </w:p>
    <w:p w14:paraId="6B1203F5" w14:textId="77777777" w:rsidR="003941DB" w:rsidRPr="00567BD8" w:rsidRDefault="003941DB" w:rsidP="003941DB">
      <w:pPr>
        <w:pStyle w:val="SemEspaamento"/>
        <w:ind w:left="680" w:hanging="680"/>
        <w:jc w:val="both"/>
        <w:rPr>
          <w:rFonts w:ascii="Times New Roman" w:hAnsi="Times New Roman"/>
          <w:b/>
          <w:sz w:val="24"/>
          <w:szCs w:val="24"/>
          <w:lang w:val="en-US"/>
        </w:rPr>
      </w:pPr>
      <w:r w:rsidRPr="00567BD8">
        <w:rPr>
          <w:rFonts w:ascii="Times New Roman" w:hAnsi="Times New Roman"/>
          <w:sz w:val="24"/>
          <w:szCs w:val="24"/>
          <w:lang w:val="en-US"/>
        </w:rPr>
        <w:t xml:space="preserve">FAGERBERG, J. Why growth rates differ. In: DOSI, G. </w:t>
      </w:r>
      <w:r w:rsidRPr="00567BD8">
        <w:rPr>
          <w:rFonts w:ascii="Times New Roman" w:hAnsi="Times New Roman"/>
          <w:i/>
          <w:sz w:val="24"/>
          <w:szCs w:val="24"/>
          <w:lang w:val="en-US"/>
        </w:rPr>
        <w:t xml:space="preserve">et al </w:t>
      </w:r>
      <w:r w:rsidRPr="00567BD8">
        <w:rPr>
          <w:rFonts w:ascii="Times New Roman" w:hAnsi="Times New Roman"/>
          <w:sz w:val="24"/>
          <w:szCs w:val="24"/>
          <w:lang w:val="en-US"/>
        </w:rPr>
        <w:t xml:space="preserve">(Org.). </w:t>
      </w:r>
      <w:r w:rsidRPr="00567BD8">
        <w:rPr>
          <w:rFonts w:ascii="Times New Roman" w:hAnsi="Times New Roman"/>
          <w:b/>
          <w:sz w:val="24"/>
          <w:szCs w:val="24"/>
          <w:lang w:val="en-US"/>
        </w:rPr>
        <w:t xml:space="preserve">Technical change and economic theory. </w:t>
      </w:r>
      <w:r w:rsidRPr="00567BD8">
        <w:rPr>
          <w:rFonts w:ascii="Times New Roman" w:hAnsi="Times New Roman"/>
          <w:sz w:val="24"/>
          <w:szCs w:val="24"/>
          <w:lang w:val="en-US"/>
        </w:rPr>
        <w:t>London: Pinter Publishers, 1988.</w:t>
      </w:r>
      <w:r w:rsidRPr="00567BD8">
        <w:rPr>
          <w:rFonts w:ascii="Times New Roman" w:hAnsi="Times New Roman"/>
          <w:b/>
          <w:sz w:val="24"/>
          <w:szCs w:val="24"/>
          <w:lang w:val="en-US"/>
        </w:rPr>
        <w:t xml:space="preserve"> </w:t>
      </w:r>
    </w:p>
    <w:p w14:paraId="2D2EB0D6" w14:textId="77777777" w:rsidR="003941DB" w:rsidRPr="00567BD8" w:rsidRDefault="003941DB" w:rsidP="003941DB">
      <w:pPr>
        <w:pStyle w:val="SemEspaamento"/>
        <w:ind w:left="680" w:hanging="680"/>
        <w:jc w:val="both"/>
        <w:rPr>
          <w:rFonts w:ascii="Times New Roman" w:hAnsi="Times New Roman"/>
          <w:sz w:val="24"/>
          <w:szCs w:val="24"/>
          <w:lang w:val="en-US" w:eastAsia="pt-BR"/>
        </w:rPr>
      </w:pPr>
      <w:r w:rsidRPr="00567BD8">
        <w:rPr>
          <w:rFonts w:ascii="Times New Roman" w:hAnsi="Times New Roman"/>
          <w:sz w:val="24"/>
          <w:szCs w:val="24"/>
          <w:lang w:val="en-US" w:eastAsia="pt-BR"/>
        </w:rPr>
        <w:t xml:space="preserve">GROSSMAN, G. M.; HELPMAN, E. </w:t>
      </w:r>
      <w:r w:rsidRPr="00567BD8">
        <w:rPr>
          <w:rFonts w:ascii="Times New Roman" w:hAnsi="Times New Roman"/>
          <w:b/>
          <w:sz w:val="24"/>
          <w:szCs w:val="24"/>
          <w:lang w:val="en-US" w:eastAsia="pt-BR"/>
        </w:rPr>
        <w:t xml:space="preserve">Innovation and growth in the global economy. </w:t>
      </w:r>
      <w:r w:rsidRPr="00567BD8">
        <w:rPr>
          <w:rFonts w:ascii="Times New Roman" w:hAnsi="Times New Roman"/>
          <w:sz w:val="24"/>
          <w:szCs w:val="24"/>
          <w:lang w:val="en-US" w:eastAsia="pt-BR"/>
        </w:rPr>
        <w:t>Cambridge, MA: The MIT Press, 1991.</w:t>
      </w:r>
    </w:p>
    <w:p w14:paraId="7342CBB2" w14:textId="77777777" w:rsidR="003941DB" w:rsidRPr="00567BD8" w:rsidRDefault="003941DB" w:rsidP="003941DB">
      <w:pPr>
        <w:pStyle w:val="SemEspaamento"/>
        <w:ind w:left="680" w:hanging="680"/>
        <w:jc w:val="both"/>
        <w:rPr>
          <w:rFonts w:ascii="Times New Roman" w:hAnsi="Times New Roman"/>
          <w:sz w:val="24"/>
          <w:szCs w:val="24"/>
          <w:lang w:val="en-US"/>
        </w:rPr>
      </w:pPr>
      <w:r w:rsidRPr="00567BD8">
        <w:rPr>
          <w:rFonts w:ascii="Times New Roman" w:hAnsi="Times New Roman"/>
          <w:sz w:val="24"/>
          <w:szCs w:val="24"/>
          <w:lang w:val="en-US"/>
        </w:rPr>
        <w:t xml:space="preserve">HAUSSMANN, R.; HWANG, J.; RODRIK, D. What you export matters. </w:t>
      </w:r>
      <w:r w:rsidRPr="00567BD8">
        <w:rPr>
          <w:rFonts w:ascii="Times New Roman" w:hAnsi="Times New Roman"/>
          <w:b/>
          <w:sz w:val="24"/>
          <w:szCs w:val="24"/>
          <w:lang w:val="en-US"/>
        </w:rPr>
        <w:t>Journal of Economic Growth</w:t>
      </w:r>
      <w:r w:rsidRPr="00567BD8">
        <w:rPr>
          <w:rFonts w:ascii="Times New Roman" w:hAnsi="Times New Roman"/>
          <w:sz w:val="24"/>
          <w:szCs w:val="24"/>
          <w:lang w:val="en-US"/>
        </w:rPr>
        <w:t xml:space="preserve">, Springer, vol. 12(1), p. 1-25, March, 2005. </w:t>
      </w:r>
    </w:p>
    <w:p w14:paraId="648D5037" w14:textId="77777777" w:rsidR="003941DB" w:rsidRDefault="003941DB" w:rsidP="003941DB">
      <w:pPr>
        <w:pStyle w:val="SemEspaamento"/>
        <w:ind w:left="680" w:hanging="680"/>
        <w:jc w:val="both"/>
        <w:rPr>
          <w:rFonts w:ascii="Times New Roman" w:hAnsi="Times New Roman"/>
          <w:sz w:val="24"/>
          <w:szCs w:val="24"/>
          <w:lang w:val="en-US" w:eastAsia="pt-BR"/>
        </w:rPr>
      </w:pPr>
      <w:r w:rsidRPr="00567BD8">
        <w:rPr>
          <w:rFonts w:ascii="Times New Roman" w:hAnsi="Times New Roman"/>
          <w:sz w:val="24"/>
          <w:szCs w:val="24"/>
          <w:lang w:val="en-US" w:eastAsia="pt-BR"/>
        </w:rPr>
        <w:t xml:space="preserve">KALDOR, Nicholas. A model of economic growth. </w:t>
      </w:r>
      <w:r w:rsidRPr="00567BD8">
        <w:rPr>
          <w:rFonts w:ascii="Times New Roman" w:hAnsi="Times New Roman"/>
          <w:b/>
          <w:sz w:val="24"/>
          <w:szCs w:val="24"/>
          <w:lang w:val="en-US" w:eastAsia="pt-BR"/>
        </w:rPr>
        <w:t>The Economic Journal,</w:t>
      </w:r>
      <w:r w:rsidRPr="00567BD8">
        <w:rPr>
          <w:rFonts w:ascii="Times New Roman" w:hAnsi="Times New Roman"/>
          <w:sz w:val="24"/>
          <w:szCs w:val="24"/>
          <w:lang w:val="en-US" w:eastAsia="pt-BR"/>
        </w:rPr>
        <w:t xml:space="preserve"> vol.67, p. 591-624, December, 1957.</w:t>
      </w:r>
    </w:p>
    <w:p w14:paraId="1C4B4532" w14:textId="77777777" w:rsidR="003941DB" w:rsidRPr="00241105" w:rsidRDefault="003941DB" w:rsidP="003941DB">
      <w:pPr>
        <w:pStyle w:val="SemEspaamento"/>
        <w:ind w:left="680" w:hanging="680"/>
        <w:jc w:val="both"/>
        <w:rPr>
          <w:rFonts w:ascii="Times New Roman" w:hAnsi="Times New Roman"/>
          <w:sz w:val="24"/>
          <w:szCs w:val="24"/>
          <w:lang w:val="en-US" w:eastAsia="pt-BR"/>
        </w:rPr>
      </w:pPr>
      <w:r w:rsidRPr="00241105">
        <w:rPr>
          <w:rFonts w:ascii="Times New Roman" w:hAnsi="Times New Roman"/>
          <w:sz w:val="24"/>
          <w:szCs w:val="24"/>
          <w:lang w:val="en-US" w:eastAsia="pt-BR"/>
        </w:rPr>
        <w:t xml:space="preserve">KALDOR, N. </w:t>
      </w:r>
      <w:r w:rsidRPr="00241105">
        <w:rPr>
          <w:rFonts w:ascii="Times New Roman" w:hAnsi="Times New Roman"/>
          <w:i/>
          <w:iCs/>
          <w:sz w:val="24"/>
          <w:szCs w:val="24"/>
          <w:lang w:val="en-US" w:eastAsia="pt-BR"/>
        </w:rPr>
        <w:t>Causes of the Slow Rate of Economic Growth of the United Kingdom: an Inaugural Lecture</w:t>
      </w:r>
      <w:r w:rsidRPr="00241105">
        <w:rPr>
          <w:rFonts w:ascii="Times New Roman" w:hAnsi="Times New Roman"/>
          <w:sz w:val="24"/>
          <w:szCs w:val="24"/>
          <w:lang w:val="en-US" w:eastAsia="pt-BR"/>
        </w:rPr>
        <w:t>. Cambridge: Cambridge University Press, 1966.</w:t>
      </w:r>
    </w:p>
    <w:p w14:paraId="0EAA4245" w14:textId="77777777" w:rsidR="003941DB" w:rsidRPr="00567BD8" w:rsidRDefault="003941DB" w:rsidP="003941DB">
      <w:pPr>
        <w:pStyle w:val="SemEspaamento"/>
        <w:ind w:left="680" w:hanging="680"/>
        <w:jc w:val="both"/>
        <w:rPr>
          <w:rFonts w:ascii="Times New Roman" w:hAnsi="Times New Roman"/>
          <w:sz w:val="24"/>
          <w:szCs w:val="24"/>
          <w:lang w:val="en-US" w:eastAsia="pt-BR"/>
        </w:rPr>
      </w:pPr>
      <w:r w:rsidRPr="00567BD8">
        <w:rPr>
          <w:rFonts w:ascii="Times New Roman" w:hAnsi="Times New Roman"/>
          <w:sz w:val="24"/>
          <w:szCs w:val="24"/>
          <w:lang w:val="en-US" w:eastAsia="pt-BR"/>
        </w:rPr>
        <w:t xml:space="preserve">LEDERMAN, Daniel, MALONEY, William. Trade structure and growth. IN: </w:t>
      </w:r>
      <w:r w:rsidRPr="00567BD8">
        <w:rPr>
          <w:rFonts w:ascii="Times New Roman" w:hAnsi="Times New Roman"/>
          <w:b/>
          <w:sz w:val="24"/>
          <w:szCs w:val="24"/>
          <w:lang w:val="en-US" w:eastAsia="pt-BR"/>
        </w:rPr>
        <w:t xml:space="preserve">Natural resources, neither curse nor destiny. </w:t>
      </w:r>
      <w:r w:rsidRPr="00567BD8">
        <w:rPr>
          <w:rFonts w:ascii="Times New Roman" w:hAnsi="Times New Roman"/>
          <w:sz w:val="24"/>
          <w:szCs w:val="24"/>
          <w:lang w:val="en-US" w:eastAsia="pt-BR"/>
        </w:rPr>
        <w:t>Washington: The World Bank, 2007.</w:t>
      </w:r>
    </w:p>
    <w:p w14:paraId="34BCFFE6" w14:textId="77777777" w:rsidR="003941DB" w:rsidRPr="00567BD8" w:rsidRDefault="003941DB" w:rsidP="003941DB">
      <w:pPr>
        <w:pStyle w:val="SemEspaamento"/>
        <w:ind w:left="680" w:hanging="680"/>
        <w:jc w:val="both"/>
        <w:rPr>
          <w:rFonts w:ascii="Times New Roman" w:hAnsi="Times New Roman"/>
          <w:sz w:val="24"/>
          <w:szCs w:val="24"/>
          <w:lang w:val="en-US" w:eastAsia="pt-BR"/>
        </w:rPr>
      </w:pPr>
      <w:r w:rsidRPr="00567BD8">
        <w:rPr>
          <w:rFonts w:ascii="Times New Roman" w:hAnsi="Times New Roman"/>
          <w:sz w:val="24"/>
          <w:szCs w:val="24"/>
          <w:lang w:val="en-US" w:eastAsia="pt-BR"/>
        </w:rPr>
        <w:t xml:space="preserve">LALL, Sanjaya. The technological structure and performance of developing country manufactured exports, 1985-98. </w:t>
      </w:r>
      <w:r w:rsidRPr="00567BD8">
        <w:rPr>
          <w:rFonts w:ascii="Times New Roman" w:hAnsi="Times New Roman"/>
          <w:b/>
          <w:sz w:val="24"/>
          <w:szCs w:val="24"/>
          <w:lang w:val="en-US" w:eastAsia="pt-BR"/>
        </w:rPr>
        <w:t>Oxford Development Studies</w:t>
      </w:r>
      <w:r w:rsidRPr="00567BD8">
        <w:rPr>
          <w:rFonts w:ascii="Times New Roman" w:hAnsi="Times New Roman"/>
          <w:sz w:val="24"/>
          <w:szCs w:val="24"/>
          <w:lang w:val="en-US" w:eastAsia="pt-BR"/>
        </w:rPr>
        <w:t>, vol. 28, nº 3, 2000.</w:t>
      </w:r>
    </w:p>
    <w:p w14:paraId="51B1E22F" w14:textId="77777777" w:rsidR="003941DB" w:rsidRPr="00567BD8" w:rsidRDefault="003941DB" w:rsidP="003941DB">
      <w:pPr>
        <w:autoSpaceDE w:val="0"/>
        <w:autoSpaceDN w:val="0"/>
        <w:adjustRightInd w:val="0"/>
        <w:spacing w:after="0" w:line="240" w:lineRule="auto"/>
        <w:ind w:left="680" w:hanging="680"/>
        <w:jc w:val="both"/>
        <w:rPr>
          <w:rFonts w:ascii="Times New Roman" w:hAnsi="Times New Roman"/>
          <w:sz w:val="24"/>
          <w:szCs w:val="24"/>
          <w:lang w:val="en-US"/>
        </w:rPr>
      </w:pPr>
      <w:r w:rsidRPr="00567BD8">
        <w:rPr>
          <w:rFonts w:ascii="Times New Roman" w:hAnsi="Times New Roman"/>
          <w:sz w:val="24"/>
          <w:szCs w:val="24"/>
          <w:lang w:val="en-US"/>
        </w:rPr>
        <w:t xml:space="preserve">ORGANISATION FOR ECONOMIC CO-OPERATION AND DEVELOPMENT. OECD. </w:t>
      </w:r>
      <w:r w:rsidRPr="00567BD8">
        <w:rPr>
          <w:rFonts w:ascii="Times New Roman" w:hAnsi="Times New Roman"/>
          <w:b/>
          <w:iCs/>
          <w:sz w:val="24"/>
          <w:szCs w:val="24"/>
          <w:lang w:val="en-US"/>
        </w:rPr>
        <w:t>Globalisation and Competitiveness: Relevant Indicators</w:t>
      </w:r>
      <w:r w:rsidRPr="00567BD8">
        <w:rPr>
          <w:rFonts w:ascii="Times New Roman" w:hAnsi="Times New Roman"/>
          <w:sz w:val="24"/>
          <w:szCs w:val="24"/>
          <w:lang w:val="en-US"/>
        </w:rPr>
        <w:t xml:space="preserve">, Paris, OECD Directorate for Science, Technology and Industry, DSTI/EAS/IND/WP9(94)19, 1994. </w:t>
      </w:r>
    </w:p>
    <w:p w14:paraId="303F17CA" w14:textId="77777777" w:rsidR="003941DB" w:rsidRPr="00567BD8" w:rsidRDefault="003941DB" w:rsidP="003941DB">
      <w:pPr>
        <w:autoSpaceDE w:val="0"/>
        <w:autoSpaceDN w:val="0"/>
        <w:adjustRightInd w:val="0"/>
        <w:spacing w:after="0" w:line="240" w:lineRule="auto"/>
        <w:ind w:left="680" w:hanging="680"/>
        <w:jc w:val="both"/>
        <w:rPr>
          <w:rFonts w:ascii="Times New Roman" w:hAnsi="Times New Roman"/>
          <w:sz w:val="24"/>
          <w:szCs w:val="24"/>
          <w:lang w:eastAsia="pt-BR"/>
        </w:rPr>
      </w:pPr>
      <w:r>
        <w:rPr>
          <w:rFonts w:ascii="Times New Roman" w:hAnsi="Times New Roman"/>
          <w:sz w:val="24"/>
          <w:szCs w:val="24"/>
          <w:lang w:val="en-US"/>
        </w:rPr>
        <w:t>PAVITT</w:t>
      </w:r>
      <w:r w:rsidRPr="00567BD8">
        <w:rPr>
          <w:rFonts w:ascii="Times New Roman" w:hAnsi="Times New Roman"/>
          <w:sz w:val="24"/>
          <w:szCs w:val="24"/>
          <w:lang w:val="en-US"/>
        </w:rPr>
        <w:t xml:space="preserve">, K. ‘Sectoral patterns of technical change: towards a taxonomy and a theory’. </w:t>
      </w:r>
      <w:r w:rsidRPr="00567BD8">
        <w:rPr>
          <w:rFonts w:ascii="Times New Roman" w:hAnsi="Times New Roman"/>
          <w:b/>
          <w:sz w:val="24"/>
          <w:szCs w:val="24"/>
        </w:rPr>
        <w:t>R</w:t>
      </w:r>
      <w:r w:rsidRPr="00567BD8">
        <w:rPr>
          <w:rFonts w:ascii="Times New Roman" w:hAnsi="Times New Roman"/>
          <w:b/>
          <w:iCs/>
          <w:sz w:val="24"/>
          <w:szCs w:val="24"/>
        </w:rPr>
        <w:t>esearch Policy</w:t>
      </w:r>
      <w:r w:rsidRPr="00567BD8">
        <w:rPr>
          <w:rFonts w:ascii="Times New Roman" w:hAnsi="Times New Roman"/>
          <w:sz w:val="24"/>
          <w:szCs w:val="24"/>
        </w:rPr>
        <w:t xml:space="preserve">, v. </w:t>
      </w:r>
      <w:r w:rsidRPr="00567BD8">
        <w:rPr>
          <w:rFonts w:ascii="Times New Roman" w:hAnsi="Times New Roman"/>
          <w:bCs/>
          <w:sz w:val="24"/>
          <w:szCs w:val="24"/>
        </w:rPr>
        <w:t>13</w:t>
      </w:r>
      <w:r w:rsidRPr="00567BD8">
        <w:rPr>
          <w:rFonts w:ascii="Times New Roman" w:hAnsi="Times New Roman"/>
          <w:sz w:val="24"/>
          <w:szCs w:val="24"/>
        </w:rPr>
        <w:t>, p. 343-73, 1984.</w:t>
      </w:r>
    </w:p>
    <w:p w14:paraId="7F807DBD" w14:textId="77777777" w:rsidR="003941DB" w:rsidRPr="00567BD8" w:rsidRDefault="003941DB" w:rsidP="003941DB">
      <w:pPr>
        <w:pStyle w:val="SemEspaamento"/>
        <w:ind w:left="680" w:hanging="680"/>
        <w:jc w:val="both"/>
        <w:rPr>
          <w:rFonts w:ascii="Times New Roman" w:hAnsi="Times New Roman"/>
          <w:sz w:val="24"/>
          <w:szCs w:val="24"/>
        </w:rPr>
      </w:pPr>
      <w:r w:rsidRPr="00567BD8">
        <w:rPr>
          <w:rFonts w:ascii="Times New Roman" w:hAnsi="Times New Roman"/>
          <w:sz w:val="24"/>
          <w:szCs w:val="24"/>
          <w:lang w:eastAsia="pt-BR"/>
        </w:rPr>
        <w:t xml:space="preserve">PREBISCH, Raúl. O desenvolvimento econômico da América Latina e alguns de seus problemas principais. IN: BIELSCHOWSKY, R. (Org.). </w:t>
      </w:r>
      <w:r w:rsidRPr="00567BD8">
        <w:rPr>
          <w:rFonts w:ascii="Times New Roman" w:hAnsi="Times New Roman"/>
          <w:b/>
          <w:sz w:val="24"/>
          <w:szCs w:val="24"/>
          <w:lang w:eastAsia="pt-BR"/>
        </w:rPr>
        <w:t xml:space="preserve">Cinquenta anos de pensamento na CEPAL. </w:t>
      </w:r>
      <w:r w:rsidRPr="00567BD8">
        <w:rPr>
          <w:rFonts w:ascii="Times New Roman" w:hAnsi="Times New Roman"/>
          <w:sz w:val="24"/>
          <w:szCs w:val="24"/>
          <w:lang w:eastAsia="pt-BR"/>
        </w:rPr>
        <w:t>Vol. 1. Rio de Janeiro: Record, 2000.</w:t>
      </w:r>
    </w:p>
    <w:p w14:paraId="7F64C84C" w14:textId="77777777" w:rsidR="003941DB" w:rsidRDefault="003941DB" w:rsidP="003941DB">
      <w:pPr>
        <w:spacing w:after="0" w:line="240" w:lineRule="auto"/>
      </w:pPr>
    </w:p>
    <w:p w14:paraId="63D16903" w14:textId="77777777" w:rsidR="002722D8" w:rsidRDefault="004016E3"/>
    <w:sectPr w:rsidR="002722D8" w:rsidSect="003C6DA4">
      <w:pgSz w:w="11906" w:h="16838"/>
      <w:pgMar w:top="1134" w:right="851" w:bottom="1134" w:left="85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0D8F6" w14:textId="77777777" w:rsidR="004016E3" w:rsidRDefault="004016E3" w:rsidP="003941DB">
      <w:pPr>
        <w:spacing w:after="0" w:line="240" w:lineRule="auto"/>
      </w:pPr>
      <w:r>
        <w:separator/>
      </w:r>
    </w:p>
  </w:endnote>
  <w:endnote w:type="continuationSeparator" w:id="0">
    <w:p w14:paraId="5EFB7AC4" w14:textId="77777777" w:rsidR="004016E3" w:rsidRDefault="004016E3" w:rsidP="00394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9A4BE" w14:textId="77777777" w:rsidR="003941DB" w:rsidRDefault="003941DB">
    <w:pPr>
      <w:pStyle w:val="Rodap"/>
      <w:rPr>
        <w:rFonts w:ascii="Times New Roman" w:hAnsi="Times New Roman"/>
        <w:sz w:val="20"/>
        <w:szCs w:val="20"/>
        <w:vertAlign w:val="superscript"/>
      </w:rPr>
    </w:pPr>
  </w:p>
  <w:p w14:paraId="2651EDD5" w14:textId="77777777" w:rsidR="003941DB" w:rsidRDefault="003941D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6B8F6" w14:textId="77777777" w:rsidR="004016E3" w:rsidRDefault="004016E3" w:rsidP="003941DB">
      <w:pPr>
        <w:spacing w:after="0" w:line="240" w:lineRule="auto"/>
      </w:pPr>
      <w:r>
        <w:separator/>
      </w:r>
    </w:p>
  </w:footnote>
  <w:footnote w:type="continuationSeparator" w:id="0">
    <w:p w14:paraId="1F70EFFB" w14:textId="77777777" w:rsidR="004016E3" w:rsidRDefault="004016E3" w:rsidP="003941DB">
      <w:pPr>
        <w:spacing w:after="0" w:line="240" w:lineRule="auto"/>
      </w:pPr>
      <w:r>
        <w:continuationSeparator/>
      </w:r>
    </w:p>
  </w:footnote>
  <w:footnote w:id="1">
    <w:p w14:paraId="58650990" w14:textId="77777777" w:rsidR="003941DB" w:rsidRPr="005436D6" w:rsidRDefault="003941DB" w:rsidP="003941DB">
      <w:pPr>
        <w:pStyle w:val="Textodenotaderodap"/>
      </w:pPr>
      <w:r>
        <w:rPr>
          <w:rStyle w:val="Refdenotaderodap"/>
        </w:rPr>
        <w:footnoteRef/>
      </w:r>
      <w:r>
        <w:t xml:space="preserve"> Pesquisadora do CEDEPLAR / UFMG</w:t>
      </w:r>
    </w:p>
  </w:footnote>
  <w:footnote w:id="2">
    <w:p w14:paraId="372CC031" w14:textId="77777777" w:rsidR="003941DB" w:rsidRPr="005436D6" w:rsidRDefault="003941DB" w:rsidP="003941DB">
      <w:pPr>
        <w:pStyle w:val="Textodenotaderodap"/>
      </w:pPr>
      <w:r>
        <w:rPr>
          <w:rStyle w:val="Refdenotaderodap"/>
        </w:rPr>
        <w:footnoteRef/>
      </w:r>
      <w:r>
        <w:t xml:space="preserve"> Professor do CEDEPLAR / UFMG</w:t>
      </w:r>
    </w:p>
  </w:footnote>
  <w:footnote w:id="3">
    <w:p w14:paraId="4AD5DA56" w14:textId="77777777" w:rsidR="003941DB" w:rsidRPr="00D5410E" w:rsidRDefault="003941DB" w:rsidP="003941DB">
      <w:pPr>
        <w:pStyle w:val="Textodenotaderodap"/>
      </w:pPr>
      <w:r>
        <w:rPr>
          <w:rStyle w:val="Refdenotaderodap"/>
        </w:rPr>
        <w:footnoteRef/>
      </w:r>
      <w:r>
        <w:t xml:space="preserve"> </w:t>
      </w:r>
      <w:hyperlink r:id="rId1" w:history="1">
        <w:r w:rsidRPr="00567BD8">
          <w:rPr>
            <w:rFonts w:ascii="Times New Roman" w:hAnsi="Times New Roman"/>
            <w:sz w:val="24"/>
            <w:szCs w:val="24"/>
            <w:lang w:eastAsia="pt-BR"/>
          </w:rPr>
          <w:t>http://comtrade.un.org/db</w:t>
        </w:r>
      </w:hyperlink>
    </w:p>
  </w:footnote>
  <w:footnote w:id="4">
    <w:p w14:paraId="0925FA79" w14:textId="77777777" w:rsidR="003941DB" w:rsidRPr="00395684" w:rsidRDefault="003941DB" w:rsidP="003941DB">
      <w:pPr>
        <w:pStyle w:val="Textodenotaderodap"/>
        <w:rPr>
          <w:rFonts w:ascii="Times New Roman" w:hAnsi="Times New Roman"/>
        </w:rPr>
      </w:pPr>
      <w:r w:rsidRPr="00395684">
        <w:rPr>
          <w:rStyle w:val="Refdenotaderodap"/>
          <w:rFonts w:ascii="Times New Roman" w:hAnsi="Times New Roman"/>
        </w:rPr>
        <w:footnoteRef/>
      </w:r>
      <w:r w:rsidRPr="00395684">
        <w:rPr>
          <w:rFonts w:ascii="Times New Roman" w:hAnsi="Times New Roman"/>
        </w:rPr>
        <w:t xml:space="preserve"> Inclui os grupos RB, LT, MT e HT.</w:t>
      </w:r>
    </w:p>
  </w:footnote>
  <w:footnote w:id="5">
    <w:p w14:paraId="1106B6A5" w14:textId="77777777" w:rsidR="003941DB" w:rsidRDefault="003941DB" w:rsidP="003941DB">
      <w:pPr>
        <w:pStyle w:val="Textodenotaderodap"/>
      </w:pPr>
      <w:r w:rsidRPr="00544705">
        <w:rPr>
          <w:rStyle w:val="Refdenotaderodap"/>
          <w:rFonts w:ascii="Times New Roman" w:hAnsi="Times New Roman"/>
        </w:rPr>
        <w:footnoteRef/>
      </w:r>
      <w:r>
        <w:rPr>
          <w:rFonts w:ascii="Times New Roman" w:hAnsi="Times New Roman"/>
        </w:rPr>
        <w:t xml:space="preserve"> Série disponibilizada pelo WDI.</w:t>
      </w:r>
      <w:r w:rsidRPr="00544705">
        <w:rPr>
          <w:rFonts w:ascii="Times New Roman" w:hAnsi="Times New Roman"/>
        </w:rPr>
        <w:t xml:space="preserve"> </w:t>
      </w:r>
      <w:r>
        <w:rPr>
          <w:rFonts w:ascii="Times New Roman" w:hAnsi="Times New Roman"/>
        </w:rPr>
        <w:t>A série é calculada como a relação entre o valor unitário das exportações e o valor unitário das importações, medido em relação ao ano base 2000.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57651"/>
    <w:multiLevelType w:val="hybridMultilevel"/>
    <w:tmpl w:val="C8EEDE98"/>
    <w:lvl w:ilvl="0" w:tplc="9950FB9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3F91326"/>
    <w:multiLevelType w:val="hybridMultilevel"/>
    <w:tmpl w:val="9DD0ABF2"/>
    <w:lvl w:ilvl="0" w:tplc="507E59D4">
      <w:start w:val="1"/>
      <w:numFmt w:val="decimal"/>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BE9"/>
    <w:rsid w:val="0006797E"/>
    <w:rsid w:val="003039F9"/>
    <w:rsid w:val="003941DB"/>
    <w:rsid w:val="004016E3"/>
    <w:rsid w:val="005C7720"/>
    <w:rsid w:val="007C05B7"/>
    <w:rsid w:val="00B53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5B0DAE50-63E1-48F0-A1A0-AECE5EF07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1DB"/>
    <w:pPr>
      <w:spacing w:after="200" w:line="276" w:lineRule="auto"/>
      <w:jc w:val="left"/>
    </w:pPr>
    <w:rPr>
      <w:rFonts w:ascii="Calibri" w:eastAsia="Calibri" w:hAnsi="Calibri" w:cs="Times New Roman"/>
      <w:sz w:val="22"/>
      <w:szCs w:val="22"/>
      <w:lang w:val="pt-BR"/>
    </w:rPr>
  </w:style>
  <w:style w:type="paragraph" w:styleId="Ttulo1">
    <w:name w:val="heading 1"/>
    <w:basedOn w:val="Normal"/>
    <w:next w:val="Normal"/>
    <w:link w:val="Ttulo1Char"/>
    <w:uiPriority w:val="9"/>
    <w:qFormat/>
    <w:rsid w:val="003941DB"/>
    <w:pPr>
      <w:keepNext/>
      <w:keepLines/>
      <w:spacing w:before="480" w:after="0"/>
      <w:outlineLvl w:val="0"/>
    </w:pPr>
    <w:rPr>
      <w:rFonts w:ascii="Cambria" w:eastAsia="Times New Roman" w:hAnsi="Cambria"/>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41DB"/>
    <w:rPr>
      <w:rFonts w:ascii="Cambria" w:eastAsia="Times New Roman" w:hAnsi="Cambria" w:cs="Times New Roman"/>
      <w:b/>
      <w:bCs/>
      <w:color w:val="365F91"/>
      <w:sz w:val="28"/>
      <w:szCs w:val="28"/>
      <w:lang w:val="pt-BR"/>
    </w:rPr>
  </w:style>
  <w:style w:type="paragraph" w:styleId="SemEspaamento">
    <w:name w:val="No Spacing"/>
    <w:link w:val="SemEspaamentoChar"/>
    <w:uiPriority w:val="1"/>
    <w:qFormat/>
    <w:rsid w:val="003941DB"/>
    <w:pPr>
      <w:spacing w:after="0" w:line="240" w:lineRule="auto"/>
      <w:jc w:val="left"/>
    </w:pPr>
    <w:rPr>
      <w:rFonts w:ascii="Calibri" w:eastAsia="Calibri" w:hAnsi="Calibri" w:cs="Times New Roman"/>
      <w:sz w:val="22"/>
      <w:szCs w:val="22"/>
      <w:lang w:val="pt-BR"/>
    </w:rPr>
  </w:style>
  <w:style w:type="character" w:customStyle="1" w:styleId="SemEspaamentoChar">
    <w:name w:val="Sem Espaçamento Char"/>
    <w:basedOn w:val="Fontepargpadro"/>
    <w:link w:val="SemEspaamento"/>
    <w:uiPriority w:val="1"/>
    <w:rsid w:val="003941DB"/>
    <w:rPr>
      <w:rFonts w:ascii="Calibri" w:eastAsia="Calibri" w:hAnsi="Calibri" w:cs="Times New Roman"/>
      <w:sz w:val="22"/>
      <w:szCs w:val="22"/>
      <w:lang w:val="pt-BR"/>
    </w:rPr>
  </w:style>
  <w:style w:type="paragraph" w:styleId="Textodebalo">
    <w:name w:val="Balloon Text"/>
    <w:basedOn w:val="Normal"/>
    <w:link w:val="TextodebaloChar"/>
    <w:uiPriority w:val="99"/>
    <w:semiHidden/>
    <w:unhideWhenUsed/>
    <w:rsid w:val="003941D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41DB"/>
    <w:rPr>
      <w:rFonts w:ascii="Tahoma" w:eastAsia="Calibri" w:hAnsi="Tahoma" w:cs="Tahoma"/>
      <w:sz w:val="16"/>
      <w:szCs w:val="16"/>
      <w:lang w:val="pt-BR"/>
    </w:rPr>
  </w:style>
  <w:style w:type="paragraph" w:styleId="CabealhodoSumrio">
    <w:name w:val="TOC Heading"/>
    <w:basedOn w:val="Ttulo1"/>
    <w:next w:val="Normal"/>
    <w:uiPriority w:val="39"/>
    <w:unhideWhenUsed/>
    <w:qFormat/>
    <w:rsid w:val="003941DB"/>
    <w:pPr>
      <w:outlineLvl w:val="9"/>
    </w:pPr>
    <w:rPr>
      <w:lang w:eastAsia="pt-BR"/>
    </w:rPr>
  </w:style>
  <w:style w:type="paragraph" w:styleId="Sumrio2">
    <w:name w:val="toc 2"/>
    <w:basedOn w:val="Normal"/>
    <w:next w:val="Normal"/>
    <w:autoRedefine/>
    <w:uiPriority w:val="39"/>
    <w:semiHidden/>
    <w:unhideWhenUsed/>
    <w:qFormat/>
    <w:rsid w:val="003941DB"/>
    <w:pPr>
      <w:spacing w:after="100"/>
      <w:ind w:left="220"/>
    </w:pPr>
    <w:rPr>
      <w:rFonts w:eastAsia="Times New Roman"/>
      <w:lang w:eastAsia="pt-BR"/>
    </w:rPr>
  </w:style>
  <w:style w:type="paragraph" w:styleId="Sumrio1">
    <w:name w:val="toc 1"/>
    <w:basedOn w:val="Normal"/>
    <w:next w:val="Normal"/>
    <w:autoRedefine/>
    <w:uiPriority w:val="39"/>
    <w:semiHidden/>
    <w:unhideWhenUsed/>
    <w:qFormat/>
    <w:rsid w:val="003941DB"/>
    <w:pPr>
      <w:spacing w:after="100"/>
    </w:pPr>
    <w:rPr>
      <w:rFonts w:eastAsia="Times New Roman"/>
      <w:lang w:eastAsia="pt-BR"/>
    </w:rPr>
  </w:style>
  <w:style w:type="paragraph" w:styleId="Sumrio3">
    <w:name w:val="toc 3"/>
    <w:basedOn w:val="Normal"/>
    <w:next w:val="Normal"/>
    <w:autoRedefine/>
    <w:uiPriority w:val="39"/>
    <w:semiHidden/>
    <w:unhideWhenUsed/>
    <w:qFormat/>
    <w:rsid w:val="003941DB"/>
    <w:pPr>
      <w:spacing w:after="100"/>
      <w:ind w:left="440"/>
    </w:pPr>
    <w:rPr>
      <w:rFonts w:eastAsia="Times New Roman"/>
      <w:lang w:eastAsia="pt-BR"/>
    </w:rPr>
  </w:style>
  <w:style w:type="character" w:styleId="TtulodoLivro">
    <w:name w:val="Book Title"/>
    <w:basedOn w:val="Fontepargpadro"/>
    <w:uiPriority w:val="33"/>
    <w:qFormat/>
    <w:rsid w:val="003941DB"/>
    <w:rPr>
      <w:b/>
      <w:bCs/>
      <w:smallCaps/>
      <w:spacing w:val="5"/>
    </w:rPr>
  </w:style>
  <w:style w:type="paragraph" w:styleId="Cabealho">
    <w:name w:val="header"/>
    <w:basedOn w:val="Normal"/>
    <w:link w:val="CabealhoChar"/>
    <w:uiPriority w:val="99"/>
    <w:unhideWhenUsed/>
    <w:rsid w:val="003941D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941DB"/>
    <w:rPr>
      <w:rFonts w:ascii="Calibri" w:eastAsia="Calibri" w:hAnsi="Calibri" w:cs="Times New Roman"/>
      <w:sz w:val="22"/>
      <w:szCs w:val="22"/>
      <w:lang w:val="pt-BR"/>
    </w:rPr>
  </w:style>
  <w:style w:type="paragraph" w:styleId="Rodap">
    <w:name w:val="footer"/>
    <w:basedOn w:val="Normal"/>
    <w:link w:val="RodapChar"/>
    <w:uiPriority w:val="99"/>
    <w:unhideWhenUsed/>
    <w:rsid w:val="003941DB"/>
    <w:pPr>
      <w:tabs>
        <w:tab w:val="center" w:pos="4252"/>
        <w:tab w:val="right" w:pos="8504"/>
      </w:tabs>
      <w:spacing w:after="0" w:line="240" w:lineRule="auto"/>
    </w:pPr>
  </w:style>
  <w:style w:type="character" w:customStyle="1" w:styleId="RodapChar">
    <w:name w:val="Rodapé Char"/>
    <w:basedOn w:val="Fontepargpadro"/>
    <w:link w:val="Rodap"/>
    <w:uiPriority w:val="99"/>
    <w:rsid w:val="003941DB"/>
    <w:rPr>
      <w:rFonts w:ascii="Calibri" w:eastAsia="Calibri" w:hAnsi="Calibri" w:cs="Times New Roman"/>
      <w:sz w:val="22"/>
      <w:szCs w:val="22"/>
      <w:lang w:val="pt-BR"/>
    </w:rPr>
  </w:style>
  <w:style w:type="paragraph" w:styleId="Textodenotaderodap">
    <w:name w:val="footnote text"/>
    <w:basedOn w:val="Normal"/>
    <w:link w:val="TextodenotaderodapChar"/>
    <w:uiPriority w:val="99"/>
    <w:semiHidden/>
    <w:unhideWhenUsed/>
    <w:rsid w:val="003941D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941DB"/>
    <w:rPr>
      <w:rFonts w:ascii="Calibri" w:eastAsia="Calibri" w:hAnsi="Calibri" w:cs="Times New Roman"/>
      <w:sz w:val="20"/>
      <w:szCs w:val="20"/>
      <w:lang w:val="pt-BR"/>
    </w:rPr>
  </w:style>
  <w:style w:type="character" w:styleId="Refdenotaderodap">
    <w:name w:val="footnote reference"/>
    <w:basedOn w:val="Fontepargpadro"/>
    <w:uiPriority w:val="99"/>
    <w:semiHidden/>
    <w:unhideWhenUsed/>
    <w:rsid w:val="003941DB"/>
    <w:rPr>
      <w:vertAlign w:val="superscript"/>
    </w:rPr>
  </w:style>
  <w:style w:type="table" w:customStyle="1" w:styleId="SombreamentoClaro1">
    <w:name w:val="Sombreamento Claro1"/>
    <w:basedOn w:val="Tabelanormal"/>
    <w:uiPriority w:val="60"/>
    <w:rsid w:val="003941DB"/>
    <w:pPr>
      <w:spacing w:after="0" w:line="240" w:lineRule="auto"/>
      <w:jc w:val="left"/>
    </w:pPr>
    <w:rPr>
      <w:rFonts w:ascii="Calibri" w:eastAsia="Calibri" w:hAnsi="Calibri" w:cs="Times New Roman"/>
      <w:color w:val="000000"/>
      <w:sz w:val="20"/>
      <w:szCs w:val="20"/>
      <w:lang w:val="pt-BR"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argrafodaLista">
    <w:name w:val="List Paragraph"/>
    <w:basedOn w:val="Normal"/>
    <w:uiPriority w:val="34"/>
    <w:qFormat/>
    <w:rsid w:val="003941DB"/>
    <w:pPr>
      <w:ind w:left="720"/>
      <w:contextualSpacing/>
    </w:pPr>
  </w:style>
  <w:style w:type="table" w:styleId="Tabelacomgrade">
    <w:name w:val="Table Grid"/>
    <w:basedOn w:val="Tabelanormal"/>
    <w:uiPriority w:val="59"/>
    <w:rsid w:val="003941DB"/>
    <w:pPr>
      <w:spacing w:after="0" w:line="240" w:lineRule="auto"/>
      <w:jc w:val="left"/>
    </w:pPr>
    <w:rPr>
      <w:rFonts w:ascii="Calibri" w:eastAsia="Calibri" w:hAnsi="Calibri" w:cs="Times New Roman"/>
      <w:sz w:val="20"/>
      <w:szCs w:val="20"/>
      <w:lang w:val="pt-BR"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3941DB"/>
    <w:rPr>
      <w:color w:val="0000FF"/>
      <w:u w:val="single"/>
    </w:rPr>
  </w:style>
  <w:style w:type="paragraph" w:styleId="NormalWeb">
    <w:name w:val="Normal (Web)"/>
    <w:basedOn w:val="Normal"/>
    <w:rsid w:val="003941DB"/>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7.wmf"/><Relationship Id="rId7" Type="http://schemas.openxmlformats.org/officeDocument/2006/relationships/footer" Target="footer1.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24" Type="http://schemas.openxmlformats.org/officeDocument/2006/relationships/oleObject" Target="embeddings/oleObject8.bin"/><Relationship Id="rId5"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comtrade.un.org/db"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rol\Documents\Faculdade\Monografia\Dados\Tabel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pt-BR"/>
  <c:roundedCorners val="1"/>
  <c:style val="2"/>
  <c:chart>
    <c:autoTitleDeleted val="1"/>
    <c:plotArea>
      <c:layout>
        <c:manualLayout>
          <c:layoutTarget val="inner"/>
          <c:xMode val="edge"/>
          <c:yMode val="edge"/>
          <c:x val="0.26212370955148784"/>
          <c:y val="6.6681799910146416E-2"/>
          <c:w val="0.472210500040952"/>
          <c:h val="0.67358161310917353"/>
        </c:manualLayout>
      </c:layout>
      <c:lineChart>
        <c:grouping val="standard"/>
        <c:varyColors val="1"/>
        <c:ser>
          <c:idx val="0"/>
          <c:order val="0"/>
          <c:tx>
            <c:strRef>
              <c:f>Plan2!$B$1</c:f>
              <c:strCache>
                <c:ptCount val="1"/>
                <c:pt idx="0">
                  <c:v>Leste Asiático</c:v>
                </c:pt>
              </c:strCache>
            </c:strRef>
          </c:tx>
          <c:marker>
            <c:symbol val="none"/>
          </c:marker>
          <c:cat>
            <c:numRef>
              <c:f>Plan2!$A$2:$A$12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Plan2!$B$2:$B$12</c:f>
              <c:numCache>
                <c:formatCode>#,##0</c:formatCode>
                <c:ptCount val="11"/>
                <c:pt idx="0">
                  <c:v>701831386626</c:v>
                </c:pt>
                <c:pt idx="1">
                  <c:v>681450252412</c:v>
                </c:pt>
                <c:pt idx="2">
                  <c:v>767837234684</c:v>
                </c:pt>
                <c:pt idx="3">
                  <c:v>949756099612</c:v>
                </c:pt>
                <c:pt idx="4">
                  <c:v>1221575484280</c:v>
                </c:pt>
                <c:pt idx="5">
                  <c:v>1471458788862</c:v>
                </c:pt>
                <c:pt idx="6">
                  <c:v>1772714472981</c:v>
                </c:pt>
                <c:pt idx="7">
                  <c:v>2127289120645</c:v>
                </c:pt>
                <c:pt idx="8">
                  <c:v>2437034594849</c:v>
                </c:pt>
                <c:pt idx="9">
                  <c:v>2072353837750</c:v>
                </c:pt>
                <c:pt idx="10">
                  <c:v>2144137671000</c:v>
                </c:pt>
              </c:numCache>
            </c:numRef>
          </c:val>
          <c:smooth val="1"/>
          <c:extLst>
            <c:ext xmlns:c16="http://schemas.microsoft.com/office/drawing/2014/chart" uri="{C3380CC4-5D6E-409C-BE32-E72D297353CC}">
              <c16:uniqueId val="{00000000-D77E-49B2-AB1E-9C5715E53338}"/>
            </c:ext>
          </c:extLst>
        </c:ser>
        <c:ser>
          <c:idx val="1"/>
          <c:order val="1"/>
          <c:tx>
            <c:strRef>
              <c:f>Plan2!$C$1</c:f>
              <c:strCache>
                <c:ptCount val="1"/>
                <c:pt idx="0">
                  <c:v>Sul da Ásia</c:v>
                </c:pt>
              </c:strCache>
            </c:strRef>
          </c:tx>
          <c:marker>
            <c:symbol val="none"/>
          </c:marker>
          <c:cat>
            <c:numRef>
              <c:f>Plan2!$A$2:$A$12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Plan2!$C$2:$C$12</c:f>
              <c:numCache>
                <c:formatCode>#,##0</c:formatCode>
                <c:ptCount val="11"/>
                <c:pt idx="0">
                  <c:v>391506965908</c:v>
                </c:pt>
                <c:pt idx="1">
                  <c:v>362511397449</c:v>
                </c:pt>
                <c:pt idx="2">
                  <c:v>382886781454</c:v>
                </c:pt>
                <c:pt idx="3">
                  <c:v>446762360276</c:v>
                </c:pt>
                <c:pt idx="4">
                  <c:v>542288943982</c:v>
                </c:pt>
                <c:pt idx="5">
                  <c:v>630971806844</c:v>
                </c:pt>
                <c:pt idx="6">
                  <c:v>735293339908</c:v>
                </c:pt>
                <c:pt idx="7">
                  <c:v>817944113765</c:v>
                </c:pt>
                <c:pt idx="8">
                  <c:v>884577005439</c:v>
                </c:pt>
                <c:pt idx="9">
                  <c:v>758091588337</c:v>
                </c:pt>
                <c:pt idx="10">
                  <c:v>978118527388</c:v>
                </c:pt>
              </c:numCache>
            </c:numRef>
          </c:val>
          <c:smooth val="1"/>
          <c:extLst>
            <c:ext xmlns:c16="http://schemas.microsoft.com/office/drawing/2014/chart" uri="{C3380CC4-5D6E-409C-BE32-E72D297353CC}">
              <c16:uniqueId val="{00000001-D77E-49B2-AB1E-9C5715E53338}"/>
            </c:ext>
          </c:extLst>
        </c:ser>
        <c:ser>
          <c:idx val="2"/>
          <c:order val="2"/>
          <c:tx>
            <c:strRef>
              <c:f>Plan2!$D$1</c:f>
              <c:strCache>
                <c:ptCount val="1"/>
                <c:pt idx="0">
                  <c:v>OMNA</c:v>
                </c:pt>
              </c:strCache>
            </c:strRef>
          </c:tx>
          <c:marker>
            <c:symbol val="none"/>
          </c:marker>
          <c:cat>
            <c:numRef>
              <c:f>Plan2!$A$2:$A$12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Plan2!$D$2:$D$12</c:f>
              <c:numCache>
                <c:formatCode>#,##0</c:formatCode>
                <c:ptCount val="11"/>
                <c:pt idx="0">
                  <c:v>284926593356</c:v>
                </c:pt>
                <c:pt idx="1">
                  <c:v>266114137119</c:v>
                </c:pt>
                <c:pt idx="2">
                  <c:v>277839433769</c:v>
                </c:pt>
                <c:pt idx="3">
                  <c:v>330976859989</c:v>
                </c:pt>
                <c:pt idx="4">
                  <c:v>454902275061</c:v>
                </c:pt>
                <c:pt idx="5">
                  <c:v>568447462177</c:v>
                </c:pt>
                <c:pt idx="6">
                  <c:v>737640622955</c:v>
                </c:pt>
                <c:pt idx="7">
                  <c:v>782549296212</c:v>
                </c:pt>
                <c:pt idx="8">
                  <c:v>961776001002</c:v>
                </c:pt>
                <c:pt idx="9">
                  <c:v>677289602307</c:v>
                </c:pt>
                <c:pt idx="10">
                  <c:v>701567522225</c:v>
                </c:pt>
              </c:numCache>
            </c:numRef>
          </c:val>
          <c:smooth val="1"/>
          <c:extLst>
            <c:ext xmlns:c16="http://schemas.microsoft.com/office/drawing/2014/chart" uri="{C3380CC4-5D6E-409C-BE32-E72D297353CC}">
              <c16:uniqueId val="{00000002-D77E-49B2-AB1E-9C5715E53338}"/>
            </c:ext>
          </c:extLst>
        </c:ser>
        <c:ser>
          <c:idx val="3"/>
          <c:order val="3"/>
          <c:tx>
            <c:strRef>
              <c:f>Plan2!$E$1</c:f>
              <c:strCache>
                <c:ptCount val="1"/>
                <c:pt idx="0">
                  <c:v>ALC</c:v>
                </c:pt>
              </c:strCache>
            </c:strRef>
          </c:tx>
          <c:marker>
            <c:symbol val="none"/>
          </c:marker>
          <c:cat>
            <c:numRef>
              <c:f>Plan2!$A$2:$A$12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Plan2!$E$2:$E$12</c:f>
              <c:numCache>
                <c:formatCode>#,##0</c:formatCode>
                <c:ptCount val="11"/>
                <c:pt idx="0">
                  <c:v>344488803249</c:v>
                </c:pt>
                <c:pt idx="1">
                  <c:v>333249361448</c:v>
                </c:pt>
                <c:pt idx="2">
                  <c:v>336328512578</c:v>
                </c:pt>
                <c:pt idx="3">
                  <c:v>369564650097</c:v>
                </c:pt>
                <c:pt idx="4">
                  <c:v>460211394599</c:v>
                </c:pt>
                <c:pt idx="5">
                  <c:v>557213692060</c:v>
                </c:pt>
                <c:pt idx="6">
                  <c:v>665444725498</c:v>
                </c:pt>
                <c:pt idx="7">
                  <c:v>673036193284</c:v>
                </c:pt>
                <c:pt idx="8">
                  <c:v>861002200588</c:v>
                </c:pt>
                <c:pt idx="9">
                  <c:v>663725346768</c:v>
                </c:pt>
                <c:pt idx="10">
                  <c:v>829132877163</c:v>
                </c:pt>
              </c:numCache>
            </c:numRef>
          </c:val>
          <c:smooth val="1"/>
          <c:extLst>
            <c:ext xmlns:c16="http://schemas.microsoft.com/office/drawing/2014/chart" uri="{C3380CC4-5D6E-409C-BE32-E72D297353CC}">
              <c16:uniqueId val="{00000003-D77E-49B2-AB1E-9C5715E53338}"/>
            </c:ext>
          </c:extLst>
        </c:ser>
        <c:ser>
          <c:idx val="4"/>
          <c:order val="4"/>
          <c:tx>
            <c:strRef>
              <c:f>Plan2!$F$1</c:f>
              <c:strCache>
                <c:ptCount val="1"/>
                <c:pt idx="0">
                  <c:v>SSA</c:v>
                </c:pt>
              </c:strCache>
            </c:strRef>
          </c:tx>
          <c:marker>
            <c:symbol val="none"/>
          </c:marker>
          <c:cat>
            <c:numRef>
              <c:f>Plan2!$A$2:$A$12</c:f>
              <c:numCache>
                <c:formatCode>General</c:formatCode>
                <c:ptCount val="11"/>
                <c:pt idx="0">
                  <c:v>2000</c:v>
                </c:pt>
                <c:pt idx="1">
                  <c:v>2001</c:v>
                </c:pt>
                <c:pt idx="2">
                  <c:v>2002</c:v>
                </c:pt>
                <c:pt idx="3">
                  <c:v>2003</c:v>
                </c:pt>
                <c:pt idx="4">
                  <c:v>2004</c:v>
                </c:pt>
                <c:pt idx="5">
                  <c:v>2005</c:v>
                </c:pt>
                <c:pt idx="6">
                  <c:v>2006</c:v>
                </c:pt>
                <c:pt idx="7">
                  <c:v>2007</c:v>
                </c:pt>
                <c:pt idx="8">
                  <c:v>2008</c:v>
                </c:pt>
                <c:pt idx="9">
                  <c:v>2009</c:v>
                </c:pt>
                <c:pt idx="10">
                  <c:v>2010</c:v>
                </c:pt>
              </c:numCache>
            </c:numRef>
          </c:cat>
          <c:val>
            <c:numRef>
              <c:f>Plan2!$F$2:$F$12</c:f>
              <c:numCache>
                <c:formatCode>#,##0</c:formatCode>
                <c:ptCount val="11"/>
                <c:pt idx="0">
                  <c:v>76598615397</c:v>
                </c:pt>
                <c:pt idx="1">
                  <c:v>70814283782</c:v>
                </c:pt>
                <c:pt idx="2">
                  <c:v>69545893625</c:v>
                </c:pt>
                <c:pt idx="3">
                  <c:v>89913224836</c:v>
                </c:pt>
                <c:pt idx="4">
                  <c:v>82133238773</c:v>
                </c:pt>
                <c:pt idx="5">
                  <c:v>93793039566</c:v>
                </c:pt>
                <c:pt idx="6">
                  <c:v>170421246257</c:v>
                </c:pt>
                <c:pt idx="7">
                  <c:v>172671031263</c:v>
                </c:pt>
                <c:pt idx="8">
                  <c:v>301499813931</c:v>
                </c:pt>
                <c:pt idx="9">
                  <c:v>154899348708</c:v>
                </c:pt>
                <c:pt idx="10">
                  <c:v>202466800323</c:v>
                </c:pt>
              </c:numCache>
            </c:numRef>
          </c:val>
          <c:smooth val="1"/>
          <c:extLst>
            <c:ext xmlns:c16="http://schemas.microsoft.com/office/drawing/2014/chart" uri="{C3380CC4-5D6E-409C-BE32-E72D297353CC}">
              <c16:uniqueId val="{00000004-D77E-49B2-AB1E-9C5715E53338}"/>
            </c:ext>
          </c:extLst>
        </c:ser>
        <c:dLbls>
          <c:showLegendKey val="0"/>
          <c:showVal val="0"/>
          <c:showCatName val="0"/>
          <c:showSerName val="0"/>
          <c:showPercent val="0"/>
          <c:showBubbleSize val="0"/>
        </c:dLbls>
        <c:smooth val="0"/>
        <c:axId val="93544448"/>
        <c:axId val="95854976"/>
      </c:lineChart>
      <c:catAx>
        <c:axId val="93544448"/>
        <c:scaling>
          <c:orientation val="minMax"/>
        </c:scaling>
        <c:delete val="1"/>
        <c:axPos val="b"/>
        <c:numFmt formatCode="General" sourceLinked="1"/>
        <c:majorTickMark val="cross"/>
        <c:minorTickMark val="cross"/>
        <c:tickLblPos val="nextTo"/>
        <c:crossAx val="95854976"/>
        <c:crosses val="autoZero"/>
        <c:auto val="1"/>
        <c:lblAlgn val="ctr"/>
        <c:lblOffset val="100"/>
        <c:noMultiLvlLbl val="1"/>
      </c:catAx>
      <c:valAx>
        <c:axId val="95854976"/>
        <c:scaling>
          <c:orientation val="minMax"/>
        </c:scaling>
        <c:delete val="1"/>
        <c:axPos val="l"/>
        <c:majorGridlines/>
        <c:numFmt formatCode="#,##0" sourceLinked="1"/>
        <c:majorTickMark val="cross"/>
        <c:minorTickMark val="cross"/>
        <c:tickLblPos val="nextTo"/>
        <c:crossAx val="93544448"/>
        <c:crosses val="autoZero"/>
        <c:crossBetween val="between"/>
      </c:valAx>
    </c:plotArea>
    <c:legend>
      <c:legendPos val="r"/>
      <c:layout>
        <c:manualLayout>
          <c:xMode val="edge"/>
          <c:yMode val="edge"/>
          <c:x val="0.75028256740470911"/>
          <c:y val="0.36660192447964246"/>
          <c:w val="0.22951552073136025"/>
          <c:h val="0.40491318460605497"/>
        </c:manualLayout>
      </c:layout>
      <c:overlay val="1"/>
    </c:legend>
    <c:plotVisOnly val="1"/>
    <c:dispBlanksAs val="gap"/>
    <c:showDLblsOverMax val="1"/>
  </c:chart>
  <c:externalData r:id="rId1">
    <c:autoUpdate val="1"/>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9206</Words>
  <Characters>49717</Characters>
  <Application>Microsoft Office Word</Application>
  <DocSecurity>0</DocSecurity>
  <Lines>414</Lines>
  <Paragraphs>117</Paragraphs>
  <ScaleCrop>false</ScaleCrop>
  <Company/>
  <LinksUpToDate>false</LinksUpToDate>
  <CharactersWithSpaces>58806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2020-11-17T20:36:00Z</dcterms:created>
  <dcterms:modified xsi:type="dcterms:W3CDTF">2020-11-17T20:37:00Z</dcterms:modified>
</cp:coreProperties>
</file>