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584" w:rsidRDefault="00A72600" w:rsidP="00A02F43">
      <w:pPr>
        <w:pStyle w:val="Default"/>
        <w:jc w:val="center"/>
        <w:rPr>
          <w:rFonts w:ascii="Times New Roman" w:hAnsi="Times New Roman" w:cs="Times New Roman"/>
          <w:b/>
        </w:rPr>
      </w:pPr>
      <w:r>
        <w:rPr>
          <w:rFonts w:ascii="Times New Roman" w:hAnsi="Times New Roman" w:cs="Times New Roman"/>
          <w:b/>
        </w:rPr>
        <w:t xml:space="preserve">Geração de Tecnologia em Universidades/Institutos de Pesquisa e a Importância da Interação com Empresas: Constatações </w:t>
      </w:r>
      <w:r w:rsidR="009F20A8">
        <w:rPr>
          <w:rFonts w:ascii="Times New Roman" w:hAnsi="Times New Roman" w:cs="Times New Roman"/>
          <w:b/>
        </w:rPr>
        <w:t>a</w:t>
      </w:r>
      <w:r>
        <w:rPr>
          <w:rFonts w:ascii="Times New Roman" w:hAnsi="Times New Roman" w:cs="Times New Roman"/>
          <w:b/>
        </w:rPr>
        <w:t>través da Base de Dados dos Grupos de Pesquisa do CNPQ</w:t>
      </w:r>
    </w:p>
    <w:p w:rsidR="00A72600" w:rsidRDefault="00A72600" w:rsidP="00A02F43">
      <w:pPr>
        <w:pStyle w:val="Default"/>
        <w:jc w:val="center"/>
        <w:rPr>
          <w:rFonts w:ascii="Times New Roman" w:hAnsi="Times New Roman" w:cs="Times New Roman"/>
          <w:b/>
        </w:rPr>
      </w:pPr>
    </w:p>
    <w:p w:rsidR="00315C57" w:rsidRDefault="00315C57" w:rsidP="00A02F43">
      <w:pPr>
        <w:pStyle w:val="Default"/>
        <w:jc w:val="right"/>
        <w:rPr>
          <w:rFonts w:ascii="Times New Roman" w:hAnsi="Times New Roman" w:cs="Times New Roman"/>
          <w:b/>
        </w:rPr>
      </w:pPr>
      <w:proofErr w:type="spellStart"/>
      <w:r>
        <w:rPr>
          <w:rFonts w:ascii="Times New Roman" w:hAnsi="Times New Roman" w:cs="Times New Roman"/>
          <w:b/>
        </w:rPr>
        <w:t>Philipe</w:t>
      </w:r>
      <w:proofErr w:type="spellEnd"/>
      <w:r>
        <w:rPr>
          <w:rFonts w:ascii="Times New Roman" w:hAnsi="Times New Roman" w:cs="Times New Roman"/>
          <w:b/>
        </w:rPr>
        <w:t xml:space="preserve"> </w:t>
      </w:r>
      <w:proofErr w:type="spellStart"/>
      <w:r>
        <w:rPr>
          <w:rFonts w:ascii="Times New Roman" w:hAnsi="Times New Roman" w:cs="Times New Roman"/>
          <w:b/>
        </w:rPr>
        <w:t>Scherrer</w:t>
      </w:r>
      <w:proofErr w:type="spellEnd"/>
      <w:r>
        <w:rPr>
          <w:rFonts w:ascii="Times New Roman" w:hAnsi="Times New Roman" w:cs="Times New Roman"/>
          <w:b/>
        </w:rPr>
        <w:t xml:space="preserve"> Mendes</w:t>
      </w:r>
    </w:p>
    <w:p w:rsidR="00315C57" w:rsidRDefault="00315C57" w:rsidP="00A02F43">
      <w:pPr>
        <w:pStyle w:val="Default"/>
        <w:jc w:val="right"/>
        <w:rPr>
          <w:rFonts w:ascii="Times New Roman" w:hAnsi="Times New Roman" w:cs="Times New Roman"/>
        </w:rPr>
      </w:pPr>
      <w:r w:rsidRPr="00315C57">
        <w:rPr>
          <w:rFonts w:ascii="Times New Roman" w:hAnsi="Times New Roman" w:cs="Times New Roman"/>
        </w:rPr>
        <w:t>Doutorando em Economia (CEDEPLAR/UFMG)</w:t>
      </w:r>
    </w:p>
    <w:p w:rsidR="00315C57" w:rsidRPr="00315C57" w:rsidRDefault="00315C57" w:rsidP="00A02F43">
      <w:pPr>
        <w:pStyle w:val="Default"/>
        <w:jc w:val="right"/>
        <w:rPr>
          <w:rFonts w:ascii="Times New Roman" w:hAnsi="Times New Roman" w:cs="Times New Roman"/>
        </w:rPr>
      </w:pPr>
    </w:p>
    <w:p w:rsidR="00A72600" w:rsidRDefault="00A72600" w:rsidP="00A02F43">
      <w:pPr>
        <w:pStyle w:val="Default"/>
        <w:jc w:val="right"/>
        <w:rPr>
          <w:rFonts w:ascii="Times New Roman" w:hAnsi="Times New Roman" w:cs="Times New Roman"/>
          <w:b/>
        </w:rPr>
      </w:pPr>
      <w:r>
        <w:rPr>
          <w:rFonts w:ascii="Times New Roman" w:hAnsi="Times New Roman" w:cs="Times New Roman"/>
          <w:b/>
        </w:rPr>
        <w:t>Thiago Caliari</w:t>
      </w:r>
    </w:p>
    <w:p w:rsidR="00A72600" w:rsidRPr="00A72600" w:rsidRDefault="00A72600" w:rsidP="00A02F43">
      <w:pPr>
        <w:pStyle w:val="Default"/>
        <w:jc w:val="right"/>
        <w:rPr>
          <w:rFonts w:ascii="Times New Roman" w:hAnsi="Times New Roman" w:cs="Times New Roman"/>
        </w:rPr>
      </w:pPr>
      <w:r w:rsidRPr="00A72600">
        <w:rPr>
          <w:rFonts w:ascii="Times New Roman" w:hAnsi="Times New Roman" w:cs="Times New Roman"/>
        </w:rPr>
        <w:t>Professor Assistente (UNIFAL-MG)</w:t>
      </w:r>
    </w:p>
    <w:p w:rsidR="00A72600" w:rsidRPr="00A72600" w:rsidRDefault="00A72600" w:rsidP="00A02F43">
      <w:pPr>
        <w:pStyle w:val="Default"/>
        <w:jc w:val="right"/>
        <w:rPr>
          <w:rFonts w:ascii="Times New Roman" w:hAnsi="Times New Roman" w:cs="Times New Roman"/>
        </w:rPr>
      </w:pPr>
      <w:r w:rsidRPr="00A72600">
        <w:rPr>
          <w:rFonts w:ascii="Times New Roman" w:hAnsi="Times New Roman" w:cs="Times New Roman"/>
        </w:rPr>
        <w:t>Doutorando em Economia (CEDEPLAR/UFMG)</w:t>
      </w:r>
    </w:p>
    <w:p w:rsidR="00A72600" w:rsidRDefault="00A72600" w:rsidP="00A02F43">
      <w:pPr>
        <w:pStyle w:val="Default"/>
        <w:jc w:val="right"/>
        <w:rPr>
          <w:rFonts w:ascii="Times New Roman" w:hAnsi="Times New Roman" w:cs="Times New Roman"/>
          <w:b/>
        </w:rPr>
      </w:pPr>
    </w:p>
    <w:p w:rsidR="00A72600" w:rsidRDefault="00A72600" w:rsidP="00A02F43">
      <w:pPr>
        <w:pStyle w:val="Default"/>
        <w:jc w:val="right"/>
        <w:rPr>
          <w:rFonts w:ascii="Times New Roman" w:hAnsi="Times New Roman" w:cs="Times New Roman"/>
          <w:b/>
        </w:rPr>
      </w:pPr>
      <w:r>
        <w:rPr>
          <w:rFonts w:ascii="Times New Roman" w:hAnsi="Times New Roman" w:cs="Times New Roman"/>
          <w:b/>
        </w:rPr>
        <w:t>Ulisses Pereira dos Santos</w:t>
      </w:r>
    </w:p>
    <w:p w:rsidR="00A72600" w:rsidRPr="00A72600" w:rsidRDefault="00A72600" w:rsidP="00A02F43">
      <w:pPr>
        <w:pStyle w:val="Default"/>
        <w:jc w:val="right"/>
        <w:rPr>
          <w:rFonts w:ascii="Times New Roman" w:hAnsi="Times New Roman" w:cs="Times New Roman"/>
        </w:rPr>
      </w:pPr>
      <w:r w:rsidRPr="00A72600">
        <w:rPr>
          <w:rFonts w:ascii="Times New Roman" w:hAnsi="Times New Roman" w:cs="Times New Roman"/>
        </w:rPr>
        <w:t>Doutorando em Economia (CEDEPLAR/UFMG)</w:t>
      </w:r>
    </w:p>
    <w:p w:rsidR="00A72600" w:rsidRPr="00A72600" w:rsidRDefault="00A72600" w:rsidP="00A02F43">
      <w:pPr>
        <w:pStyle w:val="Default"/>
        <w:jc w:val="right"/>
        <w:rPr>
          <w:rFonts w:ascii="Times New Roman" w:hAnsi="Times New Roman" w:cs="Times New Roman"/>
        </w:rPr>
      </w:pPr>
      <w:r w:rsidRPr="00A72600">
        <w:rPr>
          <w:rFonts w:ascii="Times New Roman" w:hAnsi="Times New Roman" w:cs="Times New Roman"/>
        </w:rPr>
        <w:t>Professor Substituto (FACE/UFMG)</w:t>
      </w:r>
    </w:p>
    <w:p w:rsidR="00A72600" w:rsidRDefault="00A72600" w:rsidP="00A02F43">
      <w:pPr>
        <w:pStyle w:val="Default"/>
        <w:jc w:val="center"/>
        <w:rPr>
          <w:rFonts w:ascii="Times New Roman" w:hAnsi="Times New Roman" w:cs="Times New Roman"/>
          <w:color w:val="auto"/>
        </w:rPr>
      </w:pPr>
    </w:p>
    <w:p w:rsidR="00A72600" w:rsidRPr="00860A93" w:rsidRDefault="00B6141E" w:rsidP="00A02F43">
      <w:pPr>
        <w:pStyle w:val="Default"/>
        <w:rPr>
          <w:rFonts w:ascii="Times New Roman" w:hAnsi="Times New Roman" w:cs="Times New Roman"/>
          <w:b/>
          <w:color w:val="auto"/>
        </w:rPr>
      </w:pPr>
      <w:r w:rsidRPr="00860A93">
        <w:rPr>
          <w:rFonts w:ascii="Times New Roman" w:hAnsi="Times New Roman" w:cs="Times New Roman"/>
          <w:b/>
          <w:color w:val="auto"/>
        </w:rPr>
        <w:t>Resumo</w:t>
      </w:r>
    </w:p>
    <w:p w:rsidR="006F6E46" w:rsidRPr="00860A93" w:rsidRDefault="0009564F" w:rsidP="00A02F43">
      <w:pPr>
        <w:spacing w:line="240" w:lineRule="auto"/>
        <w:jc w:val="both"/>
        <w:rPr>
          <w:rFonts w:ascii="Times New Roman" w:hAnsi="Times New Roman" w:cs="Times New Roman"/>
          <w:sz w:val="24"/>
          <w:szCs w:val="24"/>
        </w:rPr>
      </w:pPr>
      <w:r w:rsidRPr="00860A93">
        <w:rPr>
          <w:rFonts w:ascii="Times New Roman" w:hAnsi="Times New Roman" w:cs="Times New Roman"/>
          <w:sz w:val="24"/>
          <w:szCs w:val="24"/>
        </w:rPr>
        <w:t xml:space="preserve">O presente trabalho apresenta uma análise da </w:t>
      </w:r>
      <w:r w:rsidR="006F6E46" w:rsidRPr="00860A93">
        <w:rPr>
          <w:rFonts w:ascii="Times New Roman" w:hAnsi="Times New Roman" w:cs="Times New Roman"/>
          <w:sz w:val="24"/>
          <w:szCs w:val="24"/>
        </w:rPr>
        <w:t xml:space="preserve">relação entre a </w:t>
      </w:r>
      <w:r w:rsidRPr="00860A93">
        <w:rPr>
          <w:rFonts w:ascii="Times New Roman" w:hAnsi="Times New Roman" w:cs="Times New Roman"/>
          <w:sz w:val="24"/>
          <w:szCs w:val="24"/>
        </w:rPr>
        <w:t>geração de tecnologia em universidades/institutos de pesquisa e a interação</w:t>
      </w:r>
      <w:r w:rsidR="006F6E46" w:rsidRPr="00860A93">
        <w:rPr>
          <w:rFonts w:ascii="Times New Roman" w:hAnsi="Times New Roman" w:cs="Times New Roman"/>
          <w:sz w:val="24"/>
          <w:szCs w:val="24"/>
        </w:rPr>
        <w:t xml:space="preserve"> destas com empresas</w:t>
      </w:r>
      <w:r w:rsidR="00860A93" w:rsidRPr="00860A93">
        <w:rPr>
          <w:rFonts w:ascii="Times New Roman" w:hAnsi="Times New Roman" w:cs="Times New Roman"/>
          <w:sz w:val="24"/>
          <w:szCs w:val="24"/>
        </w:rPr>
        <w:t>,</w:t>
      </w:r>
      <w:r w:rsidR="006F6E46" w:rsidRPr="00860A93">
        <w:rPr>
          <w:rFonts w:ascii="Times New Roman" w:hAnsi="Times New Roman" w:cs="Times New Roman"/>
          <w:sz w:val="24"/>
          <w:szCs w:val="24"/>
        </w:rPr>
        <w:t xml:space="preserve"> através </w:t>
      </w:r>
      <w:r w:rsidRPr="00860A93">
        <w:rPr>
          <w:rFonts w:ascii="Times New Roman" w:hAnsi="Times New Roman" w:cs="Times New Roman"/>
          <w:sz w:val="24"/>
          <w:szCs w:val="24"/>
        </w:rPr>
        <w:t xml:space="preserve">da base de dados do diretório de grupos de pesquisa do CNPQ. </w:t>
      </w:r>
      <w:r w:rsidR="006F6E46" w:rsidRPr="00860A93">
        <w:rPr>
          <w:rFonts w:ascii="Times New Roman" w:hAnsi="Times New Roman" w:cs="Times New Roman"/>
          <w:sz w:val="24"/>
          <w:szCs w:val="24"/>
        </w:rPr>
        <w:t xml:space="preserve">Utilizando um </w:t>
      </w:r>
      <w:r w:rsidR="008A179A" w:rsidRPr="00860A93">
        <w:rPr>
          <w:rFonts w:ascii="Times New Roman" w:hAnsi="Times New Roman" w:cs="Times New Roman"/>
          <w:sz w:val="24"/>
          <w:szCs w:val="24"/>
        </w:rPr>
        <w:t>modelo de dados em painel c</w:t>
      </w:r>
      <w:r w:rsidR="006F6E46" w:rsidRPr="00860A93">
        <w:rPr>
          <w:rFonts w:ascii="Times New Roman" w:hAnsi="Times New Roman" w:cs="Times New Roman"/>
          <w:sz w:val="24"/>
          <w:szCs w:val="24"/>
        </w:rPr>
        <w:t xml:space="preserve">om informações dos cinco censos disponibilizados na base, pode-se destacar, entre outros resultados, </w:t>
      </w:r>
      <w:r w:rsidR="00860A93">
        <w:rPr>
          <w:rFonts w:ascii="Times New Roman" w:hAnsi="Times New Roman" w:cs="Times New Roman"/>
          <w:sz w:val="24"/>
          <w:szCs w:val="24"/>
        </w:rPr>
        <w:t xml:space="preserve">(i) </w:t>
      </w:r>
      <w:r w:rsidR="006F6E46" w:rsidRPr="00860A93">
        <w:rPr>
          <w:rFonts w:ascii="Times New Roman" w:hAnsi="Times New Roman" w:cs="Times New Roman"/>
          <w:sz w:val="24"/>
          <w:szCs w:val="24"/>
        </w:rPr>
        <w:t xml:space="preserve">a relação positiva e altamente significante entre a geração de tecnologia e a interação entre os agentes e </w:t>
      </w:r>
      <w:r w:rsidR="00860A93">
        <w:rPr>
          <w:rFonts w:ascii="Times New Roman" w:hAnsi="Times New Roman" w:cs="Times New Roman"/>
          <w:sz w:val="24"/>
          <w:szCs w:val="24"/>
        </w:rPr>
        <w:t>(</w:t>
      </w:r>
      <w:proofErr w:type="gramStart"/>
      <w:r w:rsidR="00860A93">
        <w:rPr>
          <w:rFonts w:ascii="Times New Roman" w:hAnsi="Times New Roman" w:cs="Times New Roman"/>
          <w:sz w:val="24"/>
          <w:szCs w:val="24"/>
        </w:rPr>
        <w:t>ii</w:t>
      </w:r>
      <w:proofErr w:type="gramEnd"/>
      <w:r w:rsidR="00860A93">
        <w:rPr>
          <w:rFonts w:ascii="Times New Roman" w:hAnsi="Times New Roman" w:cs="Times New Roman"/>
          <w:sz w:val="24"/>
          <w:szCs w:val="24"/>
        </w:rPr>
        <w:t xml:space="preserve">) </w:t>
      </w:r>
      <w:r w:rsidR="006F6E46" w:rsidRPr="00860A93">
        <w:rPr>
          <w:rFonts w:ascii="Times New Roman" w:hAnsi="Times New Roman" w:cs="Times New Roman"/>
          <w:sz w:val="24"/>
          <w:szCs w:val="24"/>
        </w:rPr>
        <w:t xml:space="preserve">as diferentes magnitudes e direção de influência para diferentes tipos de relacionamento, além da correlação negativa entre a geração de tecnologia e o aprendizado no nível </w:t>
      </w:r>
      <w:proofErr w:type="gramStart"/>
      <w:r w:rsidR="00E730B5">
        <w:rPr>
          <w:rFonts w:ascii="Times New Roman" w:hAnsi="Times New Roman" w:cs="Times New Roman"/>
          <w:sz w:val="24"/>
          <w:szCs w:val="24"/>
        </w:rPr>
        <w:t>de</w:t>
      </w:r>
      <w:proofErr w:type="gramEnd"/>
      <w:r w:rsidR="00E730B5">
        <w:rPr>
          <w:rFonts w:ascii="Times New Roman" w:hAnsi="Times New Roman" w:cs="Times New Roman"/>
          <w:sz w:val="24"/>
          <w:szCs w:val="24"/>
        </w:rPr>
        <w:t xml:space="preserve"> graduação</w:t>
      </w:r>
      <w:r w:rsidR="006F6E46" w:rsidRPr="00860A93">
        <w:rPr>
          <w:rFonts w:ascii="Times New Roman" w:hAnsi="Times New Roman" w:cs="Times New Roman"/>
          <w:sz w:val="24"/>
          <w:szCs w:val="24"/>
        </w:rPr>
        <w:t xml:space="preserve"> e a diferente significância dos variados tipos de publicação dos resultados de pesquisas científicas.</w:t>
      </w:r>
    </w:p>
    <w:p w:rsidR="00B6141E" w:rsidRDefault="006F6E46" w:rsidP="00A02F43">
      <w:pPr>
        <w:pStyle w:val="Default"/>
        <w:jc w:val="both"/>
        <w:rPr>
          <w:rFonts w:ascii="Times New Roman" w:hAnsi="Times New Roman" w:cs="Times New Roman"/>
          <w:color w:val="auto"/>
        </w:rPr>
      </w:pPr>
      <w:r w:rsidRPr="006F6E46">
        <w:rPr>
          <w:rFonts w:ascii="Times New Roman" w:hAnsi="Times New Roman" w:cs="Times New Roman"/>
          <w:b/>
          <w:color w:val="auto"/>
        </w:rPr>
        <w:t>Palavras-chave:</w:t>
      </w:r>
      <w:r>
        <w:rPr>
          <w:rFonts w:ascii="Times New Roman" w:hAnsi="Times New Roman" w:cs="Times New Roman"/>
          <w:color w:val="auto"/>
        </w:rPr>
        <w:t xml:space="preserve"> interação universidade/institutos de pesquisa e empresas, sistemas de inovação, modelo de dados em painel, CNPq.</w:t>
      </w:r>
    </w:p>
    <w:p w:rsidR="00DE6A8A" w:rsidRDefault="00DE6A8A" w:rsidP="00A02F43">
      <w:pPr>
        <w:spacing w:after="0" w:line="240" w:lineRule="auto"/>
        <w:rPr>
          <w:rFonts w:ascii="Times New Roman" w:hAnsi="Times New Roman" w:cs="Times New Roman"/>
          <w:b/>
          <w:sz w:val="24"/>
          <w:szCs w:val="24"/>
        </w:rPr>
      </w:pPr>
    </w:p>
    <w:p w:rsidR="00DE6A8A" w:rsidRPr="00DE6A8A" w:rsidRDefault="00DE6A8A" w:rsidP="00A02F43">
      <w:pPr>
        <w:spacing w:after="0" w:line="240" w:lineRule="auto"/>
        <w:rPr>
          <w:rFonts w:ascii="Times New Roman" w:hAnsi="Times New Roman" w:cs="Times New Roman"/>
          <w:sz w:val="24"/>
          <w:szCs w:val="24"/>
        </w:rPr>
      </w:pPr>
      <w:r w:rsidRPr="00DE6A8A">
        <w:rPr>
          <w:rFonts w:ascii="Times New Roman" w:hAnsi="Times New Roman" w:cs="Times New Roman"/>
          <w:b/>
          <w:sz w:val="24"/>
          <w:szCs w:val="24"/>
        </w:rPr>
        <w:t>JEL:</w:t>
      </w:r>
      <w:r w:rsidR="00EB3976">
        <w:rPr>
          <w:rFonts w:ascii="Times New Roman" w:hAnsi="Times New Roman" w:cs="Times New Roman"/>
          <w:b/>
          <w:sz w:val="24"/>
          <w:szCs w:val="24"/>
        </w:rPr>
        <w:t xml:space="preserve"> </w:t>
      </w:r>
      <w:r w:rsidR="00EB3976">
        <w:rPr>
          <w:rFonts w:ascii="Times New Roman" w:hAnsi="Times New Roman" w:cs="Times New Roman"/>
          <w:sz w:val="24"/>
          <w:szCs w:val="24"/>
        </w:rPr>
        <w:t>O3, C33</w:t>
      </w:r>
      <w:r w:rsidRPr="00DE6A8A">
        <w:rPr>
          <w:rFonts w:ascii="Times New Roman" w:hAnsi="Times New Roman" w:cs="Times New Roman"/>
          <w:sz w:val="24"/>
          <w:szCs w:val="24"/>
        </w:rPr>
        <w:t xml:space="preserve">. </w:t>
      </w:r>
    </w:p>
    <w:p w:rsidR="00DE6A8A" w:rsidRDefault="00DE6A8A" w:rsidP="00A02F43">
      <w:pPr>
        <w:spacing w:after="0" w:line="240" w:lineRule="auto"/>
        <w:jc w:val="both"/>
        <w:rPr>
          <w:rFonts w:ascii="Times New Roman" w:hAnsi="Times New Roman" w:cs="Times New Roman"/>
          <w:b/>
          <w:sz w:val="24"/>
          <w:szCs w:val="24"/>
        </w:rPr>
      </w:pPr>
    </w:p>
    <w:p w:rsidR="00DE6A8A" w:rsidRPr="00193C57" w:rsidRDefault="00DE6A8A" w:rsidP="00A02F43">
      <w:pPr>
        <w:spacing w:after="0" w:line="240" w:lineRule="auto"/>
        <w:jc w:val="both"/>
        <w:rPr>
          <w:rFonts w:ascii="Times New Roman" w:hAnsi="Times New Roman" w:cs="Times New Roman"/>
          <w:b/>
          <w:sz w:val="24"/>
          <w:szCs w:val="24"/>
        </w:rPr>
      </w:pPr>
      <w:r w:rsidRPr="00193C57">
        <w:rPr>
          <w:rFonts w:ascii="Times New Roman" w:hAnsi="Times New Roman" w:cs="Times New Roman"/>
          <w:b/>
          <w:sz w:val="24"/>
          <w:szCs w:val="24"/>
        </w:rPr>
        <w:t>Área 9 – Economia Industrial e da Tecnologia</w:t>
      </w:r>
    </w:p>
    <w:p w:rsidR="0009564F" w:rsidRDefault="0009564F" w:rsidP="00A02F43">
      <w:pPr>
        <w:pStyle w:val="Default"/>
        <w:rPr>
          <w:rFonts w:ascii="Times New Roman" w:hAnsi="Times New Roman" w:cs="Times New Roman"/>
          <w:color w:val="auto"/>
        </w:rPr>
      </w:pPr>
    </w:p>
    <w:p w:rsidR="00B6141E" w:rsidRPr="00860A93" w:rsidRDefault="00B6141E" w:rsidP="00A02F43">
      <w:pPr>
        <w:pStyle w:val="Default"/>
        <w:rPr>
          <w:rFonts w:ascii="Times New Roman" w:hAnsi="Times New Roman" w:cs="Times New Roman"/>
          <w:b/>
          <w:color w:val="auto"/>
          <w:lang w:val="en-US"/>
        </w:rPr>
      </w:pPr>
      <w:r w:rsidRPr="00860A93">
        <w:rPr>
          <w:rFonts w:ascii="Times New Roman" w:hAnsi="Times New Roman" w:cs="Times New Roman"/>
          <w:b/>
          <w:color w:val="auto"/>
          <w:lang w:val="en-US"/>
        </w:rPr>
        <w:t>Abstract</w:t>
      </w:r>
    </w:p>
    <w:p w:rsidR="00B6141E" w:rsidRPr="006F6E46" w:rsidRDefault="006F6E46" w:rsidP="00A02F43">
      <w:pPr>
        <w:pStyle w:val="Default"/>
        <w:jc w:val="both"/>
        <w:rPr>
          <w:rFonts w:ascii="Times New Roman" w:hAnsi="Times New Roman" w:cs="Times New Roman"/>
          <w:b/>
          <w:lang w:val="en-US"/>
        </w:rPr>
      </w:pPr>
      <w:r w:rsidRPr="006F6E46">
        <w:rPr>
          <w:rFonts w:ascii="Times New Roman" w:hAnsi="Times New Roman" w:cs="Times New Roman"/>
          <w:color w:val="auto"/>
          <w:lang w:val="en-US"/>
        </w:rPr>
        <w:t xml:space="preserve">The </w:t>
      </w:r>
      <w:r w:rsidR="00DE6A8A">
        <w:rPr>
          <w:rFonts w:ascii="Times New Roman" w:hAnsi="Times New Roman" w:cs="Times New Roman"/>
          <w:color w:val="auto"/>
          <w:lang w:val="en-US"/>
        </w:rPr>
        <w:t>present</w:t>
      </w:r>
      <w:r w:rsidRPr="006F6E46">
        <w:rPr>
          <w:rFonts w:ascii="Times New Roman" w:hAnsi="Times New Roman" w:cs="Times New Roman"/>
          <w:color w:val="auto"/>
          <w:lang w:val="en-US"/>
        </w:rPr>
        <w:t xml:space="preserve"> work aims to study the relationship among technology created in universities a</w:t>
      </w:r>
      <w:r w:rsidR="00DE6A8A">
        <w:rPr>
          <w:rFonts w:ascii="Times New Roman" w:hAnsi="Times New Roman" w:cs="Times New Roman"/>
          <w:color w:val="auto"/>
          <w:lang w:val="en-US"/>
        </w:rPr>
        <w:t>nd research institutes and their</w:t>
      </w:r>
      <w:r w:rsidRPr="006F6E46">
        <w:rPr>
          <w:rFonts w:ascii="Times New Roman" w:hAnsi="Times New Roman" w:cs="Times New Roman"/>
          <w:color w:val="auto"/>
          <w:lang w:val="en-US"/>
        </w:rPr>
        <w:t xml:space="preserve"> interactions with firms</w:t>
      </w:r>
      <w:r w:rsidR="00DE6A8A" w:rsidRPr="00DE6A8A">
        <w:rPr>
          <w:lang w:val="en-US"/>
        </w:rPr>
        <w:t xml:space="preserve"> </w:t>
      </w:r>
      <w:r w:rsidR="00DE6A8A" w:rsidRPr="00DE6A8A">
        <w:rPr>
          <w:rFonts w:ascii="Times New Roman" w:hAnsi="Times New Roman" w:cs="Times New Roman"/>
          <w:color w:val="auto"/>
          <w:lang w:val="en-US"/>
        </w:rPr>
        <w:t xml:space="preserve">through available data from </w:t>
      </w:r>
      <w:proofErr w:type="spellStart"/>
      <w:r w:rsidR="00DE6A8A" w:rsidRPr="00DE6A8A">
        <w:rPr>
          <w:rFonts w:ascii="Times New Roman" w:hAnsi="Times New Roman" w:cs="Times New Roman"/>
          <w:color w:val="auto"/>
          <w:lang w:val="en-US"/>
        </w:rPr>
        <w:t>CNPq’s</w:t>
      </w:r>
      <w:proofErr w:type="spellEnd"/>
      <w:r w:rsidR="00DE6A8A" w:rsidRPr="00DE6A8A">
        <w:rPr>
          <w:rFonts w:ascii="Times New Roman" w:hAnsi="Times New Roman" w:cs="Times New Roman"/>
          <w:color w:val="auto"/>
          <w:lang w:val="en-US"/>
        </w:rPr>
        <w:t xml:space="preserve"> Research Groups Directory</w:t>
      </w:r>
      <w:r w:rsidR="00DE6A8A">
        <w:rPr>
          <w:rFonts w:ascii="Times New Roman" w:hAnsi="Times New Roman" w:cs="Times New Roman"/>
          <w:color w:val="auto"/>
          <w:lang w:val="en-US"/>
        </w:rPr>
        <w:t xml:space="preserve">. </w:t>
      </w:r>
      <w:r w:rsidR="00DE6A8A" w:rsidRPr="00DE6A8A">
        <w:rPr>
          <w:rFonts w:ascii="Times New Roman" w:hAnsi="Times New Roman" w:cs="Times New Roman"/>
          <w:color w:val="auto"/>
          <w:lang w:val="en-US"/>
        </w:rPr>
        <w:t xml:space="preserve">Using a panel data model with information from the five censuses available in base, </w:t>
      </w:r>
      <w:r w:rsidR="00DE6A8A">
        <w:rPr>
          <w:rFonts w:ascii="Times New Roman" w:hAnsi="Times New Roman" w:cs="Times New Roman"/>
          <w:color w:val="auto"/>
          <w:lang w:val="en-US"/>
        </w:rPr>
        <w:t xml:space="preserve">we </w:t>
      </w:r>
      <w:r w:rsidR="00DE6A8A" w:rsidRPr="00DE6A8A">
        <w:rPr>
          <w:rFonts w:ascii="Times New Roman" w:hAnsi="Times New Roman" w:cs="Times New Roman"/>
          <w:color w:val="auto"/>
          <w:lang w:val="en-US"/>
        </w:rPr>
        <w:t xml:space="preserve">can highlight, among </w:t>
      </w:r>
      <w:r w:rsidR="00DE6A8A">
        <w:rPr>
          <w:rFonts w:ascii="Times New Roman" w:hAnsi="Times New Roman" w:cs="Times New Roman"/>
          <w:color w:val="auto"/>
          <w:lang w:val="en-US"/>
        </w:rPr>
        <w:t>an</w:t>
      </w:r>
      <w:r w:rsidR="00DE6A8A" w:rsidRPr="00DE6A8A">
        <w:rPr>
          <w:rFonts w:ascii="Times New Roman" w:hAnsi="Times New Roman" w:cs="Times New Roman"/>
          <w:color w:val="auto"/>
          <w:lang w:val="en-US"/>
        </w:rPr>
        <w:t xml:space="preserve">other results, </w:t>
      </w:r>
      <w:r w:rsidR="00DE6A8A">
        <w:rPr>
          <w:rFonts w:ascii="Times New Roman" w:hAnsi="Times New Roman" w:cs="Times New Roman"/>
          <w:color w:val="auto"/>
          <w:lang w:val="en-US"/>
        </w:rPr>
        <w:t>(</w:t>
      </w:r>
      <w:proofErr w:type="spellStart"/>
      <w:r w:rsidR="00DE6A8A">
        <w:rPr>
          <w:rFonts w:ascii="Times New Roman" w:hAnsi="Times New Roman" w:cs="Times New Roman"/>
          <w:color w:val="auto"/>
          <w:lang w:val="en-US"/>
        </w:rPr>
        <w:t>i</w:t>
      </w:r>
      <w:proofErr w:type="spellEnd"/>
      <w:r w:rsidR="00DE6A8A">
        <w:rPr>
          <w:rFonts w:ascii="Times New Roman" w:hAnsi="Times New Roman" w:cs="Times New Roman"/>
          <w:color w:val="auto"/>
          <w:lang w:val="en-US"/>
        </w:rPr>
        <w:t xml:space="preserve">) </w:t>
      </w:r>
      <w:r w:rsidR="00DE6A8A" w:rsidRPr="00DE6A8A">
        <w:rPr>
          <w:rFonts w:ascii="Times New Roman" w:hAnsi="Times New Roman" w:cs="Times New Roman"/>
          <w:color w:val="auto"/>
          <w:lang w:val="en-US"/>
        </w:rPr>
        <w:t xml:space="preserve">a highly significant </w:t>
      </w:r>
      <w:r w:rsidR="00DE6A8A">
        <w:rPr>
          <w:rFonts w:ascii="Times New Roman" w:hAnsi="Times New Roman" w:cs="Times New Roman"/>
          <w:color w:val="auto"/>
          <w:lang w:val="en-US"/>
        </w:rPr>
        <w:t xml:space="preserve">and </w:t>
      </w:r>
      <w:r w:rsidR="00DE6A8A" w:rsidRPr="00DE6A8A">
        <w:rPr>
          <w:rFonts w:ascii="Times New Roman" w:hAnsi="Times New Roman" w:cs="Times New Roman"/>
          <w:color w:val="auto"/>
          <w:lang w:val="en-US"/>
        </w:rPr>
        <w:t xml:space="preserve">positive relationship between technology generation and interaction between agents </w:t>
      </w:r>
      <w:r w:rsidR="00DE6A8A">
        <w:rPr>
          <w:rFonts w:ascii="Times New Roman" w:hAnsi="Times New Roman" w:cs="Times New Roman"/>
          <w:color w:val="auto"/>
          <w:lang w:val="en-US"/>
        </w:rPr>
        <w:t xml:space="preserve">and (ii) </w:t>
      </w:r>
      <w:r w:rsidR="00DE6A8A" w:rsidRPr="00DE6A8A">
        <w:rPr>
          <w:rFonts w:ascii="Times New Roman" w:hAnsi="Times New Roman" w:cs="Times New Roman"/>
          <w:color w:val="auto"/>
          <w:lang w:val="en-US"/>
        </w:rPr>
        <w:t>the different magnitudes and direction of influence for differen</w:t>
      </w:r>
      <w:r w:rsidR="00DE6A8A">
        <w:rPr>
          <w:rFonts w:ascii="Times New Roman" w:hAnsi="Times New Roman" w:cs="Times New Roman"/>
          <w:color w:val="auto"/>
          <w:lang w:val="en-US"/>
        </w:rPr>
        <w:t>t types of relationships, besides</w:t>
      </w:r>
      <w:r w:rsidR="00DE6A8A" w:rsidRPr="00DE6A8A">
        <w:rPr>
          <w:rFonts w:ascii="Times New Roman" w:hAnsi="Times New Roman" w:cs="Times New Roman"/>
          <w:color w:val="auto"/>
          <w:lang w:val="en-US"/>
        </w:rPr>
        <w:t xml:space="preserve"> the negative correlation between technology generation and learning </w:t>
      </w:r>
      <w:r w:rsidR="00DE6A8A">
        <w:rPr>
          <w:rFonts w:ascii="Times New Roman" w:hAnsi="Times New Roman" w:cs="Times New Roman"/>
          <w:color w:val="auto"/>
          <w:lang w:val="en-US"/>
        </w:rPr>
        <w:t xml:space="preserve">at </w:t>
      </w:r>
      <w:r w:rsidR="00DE6A8A" w:rsidRPr="00DE6A8A">
        <w:rPr>
          <w:rFonts w:ascii="Times New Roman" w:hAnsi="Times New Roman" w:cs="Times New Roman"/>
          <w:color w:val="auto"/>
          <w:lang w:val="en-US"/>
        </w:rPr>
        <w:t xml:space="preserve">the most basic level (undergraduate) and the </w:t>
      </w:r>
      <w:r w:rsidR="00DE6A8A">
        <w:rPr>
          <w:rFonts w:ascii="Times New Roman" w:hAnsi="Times New Roman" w:cs="Times New Roman"/>
          <w:color w:val="auto"/>
          <w:lang w:val="en-US"/>
        </w:rPr>
        <w:t xml:space="preserve">different </w:t>
      </w:r>
      <w:r w:rsidR="00DE6A8A" w:rsidRPr="00DE6A8A">
        <w:rPr>
          <w:rFonts w:ascii="Times New Roman" w:hAnsi="Times New Roman" w:cs="Times New Roman"/>
          <w:color w:val="auto"/>
          <w:lang w:val="en-US"/>
        </w:rPr>
        <w:t xml:space="preserve">significance of the various types of </w:t>
      </w:r>
      <w:r w:rsidR="00DE6A8A">
        <w:rPr>
          <w:rFonts w:ascii="Times New Roman" w:hAnsi="Times New Roman" w:cs="Times New Roman"/>
          <w:color w:val="auto"/>
          <w:lang w:val="en-US"/>
        </w:rPr>
        <w:t xml:space="preserve">results </w:t>
      </w:r>
      <w:r w:rsidR="00DE6A8A" w:rsidRPr="00DE6A8A">
        <w:rPr>
          <w:rFonts w:ascii="Times New Roman" w:hAnsi="Times New Roman" w:cs="Times New Roman"/>
          <w:color w:val="auto"/>
          <w:lang w:val="en-US"/>
        </w:rPr>
        <w:t>publishing of scientific research.</w:t>
      </w:r>
    </w:p>
    <w:p w:rsidR="00DE6A8A" w:rsidRDefault="00DE6A8A" w:rsidP="00A02F43">
      <w:pPr>
        <w:spacing w:line="240" w:lineRule="auto"/>
        <w:jc w:val="both"/>
        <w:rPr>
          <w:rFonts w:ascii="Times New Roman" w:hAnsi="Times New Roman" w:cs="Times New Roman"/>
          <w:b/>
          <w:sz w:val="24"/>
          <w:szCs w:val="24"/>
          <w:lang w:val="en-US"/>
        </w:rPr>
      </w:pPr>
    </w:p>
    <w:p w:rsidR="00DE6A8A" w:rsidRPr="00860A93" w:rsidRDefault="00DE6A8A" w:rsidP="00A02F43">
      <w:pPr>
        <w:pStyle w:val="Default"/>
        <w:jc w:val="both"/>
        <w:rPr>
          <w:rFonts w:ascii="Times New Roman" w:hAnsi="Times New Roman" w:cs="Times New Roman"/>
          <w:color w:val="auto"/>
          <w:lang w:val="en-US"/>
        </w:rPr>
      </w:pPr>
      <w:r w:rsidRPr="00860A93">
        <w:rPr>
          <w:rFonts w:ascii="Times New Roman" w:hAnsi="Times New Roman" w:cs="Times New Roman"/>
          <w:b/>
          <w:color w:val="auto"/>
          <w:lang w:val="en-US"/>
        </w:rPr>
        <w:t>Key-words:</w:t>
      </w:r>
      <w:r w:rsidRPr="00860A93">
        <w:rPr>
          <w:rFonts w:ascii="Times New Roman" w:hAnsi="Times New Roman" w:cs="Times New Roman"/>
          <w:color w:val="auto"/>
          <w:lang w:val="en-US"/>
        </w:rPr>
        <w:t xml:space="preserve"> university/research institute and </w:t>
      </w:r>
      <w:proofErr w:type="gramStart"/>
      <w:r w:rsidRPr="00860A93">
        <w:rPr>
          <w:rFonts w:ascii="Times New Roman" w:hAnsi="Times New Roman" w:cs="Times New Roman"/>
          <w:color w:val="auto"/>
          <w:lang w:val="en-US"/>
        </w:rPr>
        <w:t>firms</w:t>
      </w:r>
      <w:proofErr w:type="gramEnd"/>
      <w:r w:rsidRPr="00860A93">
        <w:rPr>
          <w:rFonts w:ascii="Times New Roman" w:hAnsi="Times New Roman" w:cs="Times New Roman"/>
          <w:color w:val="auto"/>
          <w:lang w:val="en-US"/>
        </w:rPr>
        <w:t xml:space="preserve"> interaction, innovation systems, panel data models, </w:t>
      </w:r>
      <w:proofErr w:type="spellStart"/>
      <w:r w:rsidRPr="00860A93">
        <w:rPr>
          <w:rFonts w:ascii="Times New Roman" w:hAnsi="Times New Roman" w:cs="Times New Roman"/>
          <w:color w:val="auto"/>
          <w:lang w:val="en-US"/>
        </w:rPr>
        <w:t>CNPq</w:t>
      </w:r>
      <w:proofErr w:type="spellEnd"/>
      <w:r w:rsidRPr="00860A93">
        <w:rPr>
          <w:rFonts w:ascii="Times New Roman" w:hAnsi="Times New Roman" w:cs="Times New Roman"/>
          <w:color w:val="auto"/>
          <w:lang w:val="en-US"/>
        </w:rPr>
        <w:t>.</w:t>
      </w:r>
    </w:p>
    <w:p w:rsidR="00DE6A8A" w:rsidRPr="00860A93" w:rsidRDefault="00DE6A8A" w:rsidP="00A02F43">
      <w:pPr>
        <w:spacing w:line="240" w:lineRule="auto"/>
        <w:jc w:val="both"/>
        <w:rPr>
          <w:rFonts w:ascii="Times New Roman" w:hAnsi="Times New Roman" w:cs="Times New Roman"/>
          <w:b/>
          <w:sz w:val="24"/>
          <w:szCs w:val="24"/>
          <w:lang w:val="en-US"/>
        </w:rPr>
      </w:pPr>
    </w:p>
    <w:p w:rsidR="00B6141E" w:rsidRPr="00DC1B59" w:rsidRDefault="00B6141E" w:rsidP="00A02F43">
      <w:pPr>
        <w:spacing w:line="240" w:lineRule="auto"/>
        <w:jc w:val="both"/>
        <w:rPr>
          <w:rFonts w:ascii="Times New Roman" w:hAnsi="Times New Roman" w:cs="Times New Roman"/>
          <w:b/>
          <w:sz w:val="24"/>
          <w:szCs w:val="24"/>
        </w:rPr>
      </w:pPr>
      <w:r w:rsidRPr="00DC1B59">
        <w:rPr>
          <w:rFonts w:ascii="Times New Roman" w:hAnsi="Times New Roman" w:cs="Times New Roman"/>
          <w:b/>
          <w:sz w:val="24"/>
          <w:szCs w:val="24"/>
        </w:rPr>
        <w:t>Introdução</w:t>
      </w:r>
    </w:p>
    <w:p w:rsidR="009E667E" w:rsidRPr="00A02F43" w:rsidRDefault="009E667E" w:rsidP="00A02F43">
      <w:pPr>
        <w:spacing w:line="240" w:lineRule="auto"/>
        <w:jc w:val="both"/>
        <w:rPr>
          <w:rFonts w:ascii="Times New Roman" w:hAnsi="Times New Roman" w:cs="Times New Roman"/>
          <w:bCs/>
          <w:sz w:val="24"/>
          <w:szCs w:val="24"/>
        </w:rPr>
      </w:pPr>
      <w:proofErr w:type="spellStart"/>
      <w:r w:rsidRPr="00A02F43">
        <w:rPr>
          <w:rFonts w:ascii="Times New Roman" w:hAnsi="Times New Roman" w:cs="Times New Roman"/>
          <w:bCs/>
          <w:sz w:val="24"/>
          <w:szCs w:val="24"/>
        </w:rPr>
        <w:t>Suzigan</w:t>
      </w:r>
      <w:proofErr w:type="spellEnd"/>
      <w:r w:rsidRPr="00A02F43">
        <w:rPr>
          <w:rFonts w:ascii="Times New Roman" w:hAnsi="Times New Roman" w:cs="Times New Roman"/>
          <w:bCs/>
          <w:sz w:val="24"/>
          <w:szCs w:val="24"/>
        </w:rPr>
        <w:t xml:space="preserve"> e Albuquerque (2011) afirma</w:t>
      </w:r>
      <w:r w:rsidR="00275211">
        <w:rPr>
          <w:rFonts w:ascii="Times New Roman" w:hAnsi="Times New Roman" w:cs="Times New Roman"/>
          <w:bCs/>
          <w:sz w:val="24"/>
          <w:szCs w:val="24"/>
        </w:rPr>
        <w:t>m</w:t>
      </w:r>
      <w:r w:rsidRPr="00A02F43">
        <w:rPr>
          <w:rFonts w:ascii="Times New Roman" w:hAnsi="Times New Roman" w:cs="Times New Roman"/>
          <w:bCs/>
          <w:sz w:val="24"/>
          <w:szCs w:val="24"/>
        </w:rPr>
        <w:t xml:space="preserve"> que se forem analisados todos os casos de sucesso no desenvolvimento de produtos estritamente nacionais realizados no Brasil que possuem vantagem comparativa internacional, pode-se encontrar um relacionamento entre as empresas que fabricam esses produtos e um instituto de pesquisa/universidade. </w:t>
      </w:r>
    </w:p>
    <w:p w:rsidR="00571B2C" w:rsidRDefault="0009564F" w:rsidP="00A02F43">
      <w:pPr>
        <w:spacing w:line="240" w:lineRule="auto"/>
        <w:jc w:val="both"/>
        <w:rPr>
          <w:rFonts w:ascii="Times New Roman" w:hAnsi="Times New Roman" w:cs="Times New Roman"/>
          <w:bCs/>
          <w:sz w:val="24"/>
          <w:szCs w:val="24"/>
        </w:rPr>
      </w:pPr>
      <w:r w:rsidRPr="0009564F">
        <w:rPr>
          <w:rFonts w:ascii="Times New Roman" w:hAnsi="Times New Roman" w:cs="Times New Roman"/>
          <w:bCs/>
          <w:sz w:val="24"/>
          <w:szCs w:val="24"/>
        </w:rPr>
        <w:lastRenderedPageBreak/>
        <w:t>Mais do que essa afirmação</w:t>
      </w:r>
      <w:r>
        <w:rPr>
          <w:rFonts w:ascii="Times New Roman" w:hAnsi="Times New Roman" w:cs="Times New Roman"/>
          <w:bCs/>
          <w:sz w:val="24"/>
          <w:szCs w:val="24"/>
        </w:rPr>
        <w:t xml:space="preserve"> a nível nacional</w:t>
      </w:r>
      <w:r w:rsidRPr="0009564F">
        <w:rPr>
          <w:rFonts w:ascii="Times New Roman" w:hAnsi="Times New Roman" w:cs="Times New Roman"/>
          <w:bCs/>
          <w:sz w:val="24"/>
          <w:szCs w:val="24"/>
        </w:rPr>
        <w:t xml:space="preserve">, o estudo </w:t>
      </w:r>
      <w:r>
        <w:rPr>
          <w:rFonts w:ascii="Times New Roman" w:hAnsi="Times New Roman" w:cs="Times New Roman"/>
          <w:bCs/>
          <w:sz w:val="24"/>
          <w:szCs w:val="24"/>
        </w:rPr>
        <w:t xml:space="preserve">continuado de diferentes pesquisadores da área de Economia da Tecnologia tem apresentado a relevância do relacionamento entre esses agentes no desenvolvimento de novos produtos, novos processos, novas formas organizacionais, entre outros, em quaisquer níveis regionais delineados. Parece lógico, ainda ao se analisar o crescimento desse tipo de interação ao longo dos anos, que a busca de diferencial competitivo </w:t>
      </w:r>
      <w:r w:rsidR="00275211">
        <w:rPr>
          <w:rFonts w:ascii="Times New Roman" w:hAnsi="Times New Roman" w:cs="Times New Roman"/>
          <w:bCs/>
          <w:sz w:val="24"/>
          <w:szCs w:val="24"/>
        </w:rPr>
        <w:t xml:space="preserve">de um país, </w:t>
      </w:r>
      <w:r>
        <w:rPr>
          <w:rFonts w:ascii="Times New Roman" w:hAnsi="Times New Roman" w:cs="Times New Roman"/>
          <w:bCs/>
          <w:sz w:val="24"/>
          <w:szCs w:val="24"/>
        </w:rPr>
        <w:t>via inovação</w:t>
      </w:r>
      <w:r w:rsidR="00275211">
        <w:rPr>
          <w:rFonts w:ascii="Times New Roman" w:hAnsi="Times New Roman" w:cs="Times New Roman"/>
          <w:bCs/>
          <w:sz w:val="24"/>
          <w:szCs w:val="24"/>
        </w:rPr>
        <w:t>,</w:t>
      </w:r>
      <w:r>
        <w:rPr>
          <w:rFonts w:ascii="Times New Roman" w:hAnsi="Times New Roman" w:cs="Times New Roman"/>
          <w:bCs/>
          <w:sz w:val="24"/>
          <w:szCs w:val="24"/>
        </w:rPr>
        <w:t xml:space="preserve"> passa com frequência sobre como esses agentes tem se relacionado</w:t>
      </w:r>
      <w:r w:rsidR="00860A93">
        <w:rPr>
          <w:rFonts w:ascii="Times New Roman" w:hAnsi="Times New Roman" w:cs="Times New Roman"/>
          <w:bCs/>
          <w:sz w:val="24"/>
          <w:szCs w:val="24"/>
        </w:rPr>
        <w:t>,</w:t>
      </w:r>
      <w:r>
        <w:rPr>
          <w:rFonts w:ascii="Times New Roman" w:hAnsi="Times New Roman" w:cs="Times New Roman"/>
          <w:bCs/>
          <w:sz w:val="24"/>
          <w:szCs w:val="24"/>
        </w:rPr>
        <w:t xml:space="preserve"> na associação entre ciência e tecnologia.</w:t>
      </w:r>
    </w:p>
    <w:p w:rsidR="00DC1B59" w:rsidRDefault="00DC1B59" w:rsidP="00A02F43">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No entanto, as interações entre universidades e empresas no Brasil são ainda limitadas ao se levar em conta o conjunto da economia brasileira. Os casos bem sucedidos de interação observados no país são exceção, dado o grau de imaturidade do sistema nacional de inovação. </w:t>
      </w:r>
      <w:r w:rsidR="00F11639">
        <w:rPr>
          <w:rFonts w:ascii="Times New Roman" w:hAnsi="Times New Roman" w:cs="Times New Roman"/>
          <w:bCs/>
          <w:sz w:val="24"/>
          <w:szCs w:val="24"/>
        </w:rPr>
        <w:t xml:space="preserve">Como apontado pelos </w:t>
      </w:r>
      <w:proofErr w:type="spellStart"/>
      <w:r w:rsidR="00F11639" w:rsidRPr="009F20A8">
        <w:rPr>
          <w:rFonts w:ascii="Times New Roman" w:hAnsi="Times New Roman" w:cs="Times New Roman"/>
          <w:bCs/>
          <w:i/>
          <w:sz w:val="24"/>
          <w:szCs w:val="24"/>
        </w:rPr>
        <w:t>surveys</w:t>
      </w:r>
      <w:proofErr w:type="spellEnd"/>
      <w:r w:rsidR="00F11639">
        <w:rPr>
          <w:rFonts w:ascii="Times New Roman" w:hAnsi="Times New Roman" w:cs="Times New Roman"/>
          <w:bCs/>
          <w:sz w:val="24"/>
          <w:szCs w:val="24"/>
        </w:rPr>
        <w:t xml:space="preserve"> e pesquisas sobre </w:t>
      </w:r>
      <w:proofErr w:type="gramStart"/>
      <w:r w:rsidR="00F11639">
        <w:rPr>
          <w:rFonts w:ascii="Times New Roman" w:hAnsi="Times New Roman" w:cs="Times New Roman"/>
          <w:bCs/>
          <w:sz w:val="24"/>
          <w:szCs w:val="24"/>
        </w:rPr>
        <w:t>inovação sistematicamente realizados no país</w:t>
      </w:r>
      <w:proofErr w:type="gramEnd"/>
      <w:r w:rsidR="00F11639">
        <w:rPr>
          <w:rFonts w:ascii="Times New Roman" w:hAnsi="Times New Roman" w:cs="Times New Roman"/>
          <w:bCs/>
          <w:sz w:val="24"/>
          <w:szCs w:val="24"/>
        </w:rPr>
        <w:t xml:space="preserve">, universidades e institutos de pesquisa ocupam posição apenas intermediária entre as principais fontes de informação para a indústria nacional. </w:t>
      </w:r>
      <w:r>
        <w:rPr>
          <w:rFonts w:ascii="Times New Roman" w:hAnsi="Times New Roman" w:cs="Times New Roman"/>
          <w:bCs/>
          <w:sz w:val="24"/>
          <w:szCs w:val="24"/>
        </w:rPr>
        <w:t xml:space="preserve">Tal contexto </w:t>
      </w:r>
      <w:r w:rsidR="00F11639">
        <w:rPr>
          <w:rFonts w:ascii="Times New Roman" w:hAnsi="Times New Roman" w:cs="Times New Roman"/>
          <w:bCs/>
          <w:sz w:val="24"/>
          <w:szCs w:val="24"/>
        </w:rPr>
        <w:t xml:space="preserve">gera uma desconexão entre os sistemas científico e tecnológico, além da subutilização das capacitações científicas no país, dado a qualidade e a produtividade das instituições de ensino e pesquisa nacionais. </w:t>
      </w:r>
    </w:p>
    <w:p w:rsidR="00571B2C" w:rsidRPr="0009564F" w:rsidRDefault="00F11639" w:rsidP="00A02F43">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Visto isso, e</w:t>
      </w:r>
      <w:r w:rsidR="00571B2C" w:rsidRPr="0009564F">
        <w:rPr>
          <w:rFonts w:ascii="Times New Roman" w:hAnsi="Times New Roman" w:cs="Times New Roman"/>
          <w:bCs/>
          <w:sz w:val="24"/>
          <w:szCs w:val="24"/>
        </w:rPr>
        <w:t>st</w:t>
      </w:r>
      <w:r w:rsidR="0009564F">
        <w:rPr>
          <w:rFonts w:ascii="Times New Roman" w:hAnsi="Times New Roman" w:cs="Times New Roman"/>
          <w:bCs/>
          <w:sz w:val="24"/>
          <w:szCs w:val="24"/>
        </w:rPr>
        <w:t>e artigo pretende verificar a</w:t>
      </w:r>
      <w:r w:rsidR="00571B2C" w:rsidRPr="0009564F">
        <w:rPr>
          <w:rFonts w:ascii="Times New Roman" w:hAnsi="Times New Roman" w:cs="Times New Roman"/>
          <w:bCs/>
          <w:sz w:val="24"/>
          <w:szCs w:val="24"/>
        </w:rPr>
        <w:t xml:space="preserve"> relevância </w:t>
      </w:r>
      <w:r w:rsidR="0009564F">
        <w:rPr>
          <w:rFonts w:ascii="Times New Roman" w:hAnsi="Times New Roman" w:cs="Times New Roman"/>
          <w:bCs/>
          <w:sz w:val="24"/>
          <w:szCs w:val="24"/>
        </w:rPr>
        <w:t xml:space="preserve">dessas interações </w:t>
      </w:r>
      <w:r w:rsidR="00571B2C" w:rsidRPr="0009564F">
        <w:rPr>
          <w:rFonts w:ascii="Times New Roman" w:hAnsi="Times New Roman" w:cs="Times New Roman"/>
          <w:bCs/>
          <w:sz w:val="24"/>
          <w:szCs w:val="24"/>
        </w:rPr>
        <w:t>para o caso brasileiro, através da análise da base de dados do Diretório dos Grupos de Pesquisa do Conselho Nacional de Desenvolvimento Científico e Tecnológico (CNPq). O intuito é entender (i) se a existência de interação entre universidades/institutos de pesquisa e empresas industriais provê melhores resultados sobre a geração de tecnologia dentro das universidades/institutos de pesquisa e (</w:t>
      </w:r>
      <w:proofErr w:type="gramStart"/>
      <w:r w:rsidR="00571B2C" w:rsidRPr="0009564F">
        <w:rPr>
          <w:rFonts w:ascii="Times New Roman" w:hAnsi="Times New Roman" w:cs="Times New Roman"/>
          <w:bCs/>
          <w:sz w:val="24"/>
          <w:szCs w:val="24"/>
        </w:rPr>
        <w:t>ii</w:t>
      </w:r>
      <w:proofErr w:type="gramEnd"/>
      <w:r w:rsidR="00571B2C" w:rsidRPr="0009564F">
        <w:rPr>
          <w:rFonts w:ascii="Times New Roman" w:hAnsi="Times New Roman" w:cs="Times New Roman"/>
          <w:bCs/>
          <w:sz w:val="24"/>
          <w:szCs w:val="24"/>
        </w:rPr>
        <w:t>) quais os tipos de relacionamento que contribuem para esses resultados.</w:t>
      </w:r>
    </w:p>
    <w:p w:rsidR="00571B2C" w:rsidRDefault="00DE6A8A" w:rsidP="00A02F43">
      <w:pPr>
        <w:spacing w:line="240" w:lineRule="auto"/>
        <w:jc w:val="both"/>
        <w:rPr>
          <w:rFonts w:ascii="Times New Roman" w:hAnsi="Times New Roman" w:cs="Times New Roman"/>
          <w:b/>
          <w:sz w:val="24"/>
          <w:szCs w:val="24"/>
        </w:rPr>
      </w:pPr>
      <w:r w:rsidRPr="00DE6A8A">
        <w:rPr>
          <w:rFonts w:ascii="Times New Roman" w:hAnsi="Times New Roman" w:cs="Times New Roman"/>
          <w:sz w:val="24"/>
          <w:szCs w:val="24"/>
        </w:rPr>
        <w:t>Além dessa introdução, o trabalho apresenta outras seis seções. Na próxima seção, são discutidos aspectos teóricos da interação entre universidades/institutos de pesquisa e empresas; na seção 2, é apresentado um breve resumo desse tipo de relacionamento no Brasil; na seção 3, é apresentada a</w:t>
      </w:r>
      <w:r w:rsidRPr="00DE6A8A">
        <w:rPr>
          <w:rFonts w:ascii="Times New Roman" w:hAnsi="Times New Roman" w:cs="Times New Roman"/>
          <w:bCs/>
          <w:sz w:val="24"/>
          <w:szCs w:val="24"/>
        </w:rPr>
        <w:t xml:space="preserve"> Base de Dados do Diretório dos Grupos de Pesquisa do CNPQ, na seção 4, discute-se sobre </w:t>
      </w:r>
      <w:r w:rsidRPr="00DE6A8A">
        <w:rPr>
          <w:rFonts w:ascii="Times New Roman" w:hAnsi="Times New Roman" w:cs="Times New Roman"/>
          <w:sz w:val="24"/>
          <w:szCs w:val="24"/>
        </w:rPr>
        <w:t>a técnica econométrica utilizada e os dois modelos sugeridos para análise</w:t>
      </w:r>
      <w:r>
        <w:rPr>
          <w:rFonts w:ascii="Times New Roman" w:hAnsi="Times New Roman" w:cs="Times New Roman"/>
          <w:sz w:val="24"/>
          <w:szCs w:val="24"/>
        </w:rPr>
        <w:t>;</w:t>
      </w:r>
      <w:r w:rsidRPr="00DE6A8A">
        <w:rPr>
          <w:rFonts w:ascii="Times New Roman" w:hAnsi="Times New Roman" w:cs="Times New Roman"/>
          <w:sz w:val="24"/>
          <w:szCs w:val="24"/>
        </w:rPr>
        <w:t xml:space="preserve"> </w:t>
      </w:r>
      <w:r>
        <w:rPr>
          <w:rFonts w:ascii="Times New Roman" w:hAnsi="Times New Roman" w:cs="Times New Roman"/>
          <w:sz w:val="24"/>
          <w:szCs w:val="24"/>
        </w:rPr>
        <w:t xml:space="preserve">na </w:t>
      </w:r>
      <w:r w:rsidRPr="00DE6A8A">
        <w:rPr>
          <w:rFonts w:ascii="Times New Roman" w:hAnsi="Times New Roman" w:cs="Times New Roman"/>
          <w:sz w:val="24"/>
          <w:szCs w:val="24"/>
        </w:rPr>
        <w:t xml:space="preserve">seção 5 </w:t>
      </w:r>
      <w:r>
        <w:rPr>
          <w:rFonts w:ascii="Times New Roman" w:hAnsi="Times New Roman" w:cs="Times New Roman"/>
          <w:sz w:val="24"/>
          <w:szCs w:val="24"/>
        </w:rPr>
        <w:t xml:space="preserve">são </w:t>
      </w:r>
      <w:r w:rsidRPr="00DE6A8A">
        <w:rPr>
          <w:rFonts w:ascii="Times New Roman" w:hAnsi="Times New Roman" w:cs="Times New Roman"/>
          <w:sz w:val="24"/>
          <w:szCs w:val="24"/>
        </w:rPr>
        <w:t xml:space="preserve">apresentados e discutidos seus resultados, </w:t>
      </w:r>
      <w:r>
        <w:rPr>
          <w:rFonts w:ascii="Times New Roman" w:hAnsi="Times New Roman" w:cs="Times New Roman"/>
          <w:sz w:val="24"/>
          <w:szCs w:val="24"/>
        </w:rPr>
        <w:t xml:space="preserve">e o trabalho é concluído na </w:t>
      </w:r>
      <w:r w:rsidRPr="00DE6A8A">
        <w:rPr>
          <w:rFonts w:ascii="Times New Roman" w:hAnsi="Times New Roman" w:cs="Times New Roman"/>
          <w:sz w:val="24"/>
          <w:szCs w:val="24"/>
        </w:rPr>
        <w:t>seção 6.</w:t>
      </w:r>
      <w:r>
        <w:rPr>
          <w:rFonts w:ascii="Times New Roman" w:hAnsi="Times New Roman" w:cs="Times New Roman"/>
          <w:sz w:val="24"/>
          <w:szCs w:val="24"/>
        </w:rPr>
        <w:t xml:space="preserve"> </w:t>
      </w:r>
      <w:r w:rsidR="00A02F43">
        <w:rPr>
          <w:rFonts w:ascii="Times New Roman" w:hAnsi="Times New Roman" w:cs="Times New Roman"/>
          <w:sz w:val="24"/>
          <w:szCs w:val="24"/>
        </w:rPr>
        <w:t>Por fim, seguem ainda a bibliografia e anexo.</w:t>
      </w:r>
    </w:p>
    <w:p w:rsidR="00720C70" w:rsidRPr="007F2F39" w:rsidRDefault="00A72600" w:rsidP="00A02F43">
      <w:pPr>
        <w:spacing w:line="240" w:lineRule="auto"/>
        <w:jc w:val="both"/>
        <w:rPr>
          <w:rFonts w:ascii="Times New Roman" w:hAnsi="Times New Roman" w:cs="Times New Roman"/>
          <w:b/>
          <w:sz w:val="24"/>
          <w:szCs w:val="24"/>
        </w:rPr>
      </w:pPr>
      <w:r>
        <w:rPr>
          <w:rFonts w:ascii="Times New Roman" w:hAnsi="Times New Roman" w:cs="Times New Roman"/>
          <w:b/>
          <w:sz w:val="24"/>
          <w:szCs w:val="24"/>
        </w:rPr>
        <w:t>1. Interação Universidade/Institutos de Pesquisa e Empresas e a Geração de Tecnologia</w:t>
      </w:r>
    </w:p>
    <w:p w:rsidR="000C62DE" w:rsidRDefault="004868F1" w:rsidP="00A02F43">
      <w:pPr>
        <w:pStyle w:val="Recuodecorpodetexto"/>
        <w:spacing w:line="240" w:lineRule="auto"/>
        <w:ind w:left="0"/>
        <w:jc w:val="both"/>
        <w:rPr>
          <w:rFonts w:ascii="Times New Roman" w:hAnsi="Times New Roman" w:cs="Times New Roman"/>
          <w:bCs/>
          <w:sz w:val="24"/>
          <w:szCs w:val="24"/>
        </w:rPr>
      </w:pPr>
      <w:r w:rsidRPr="007F2F39">
        <w:rPr>
          <w:rFonts w:ascii="Times New Roman" w:hAnsi="Times New Roman" w:cs="Times New Roman"/>
          <w:bCs/>
          <w:sz w:val="24"/>
          <w:szCs w:val="24"/>
        </w:rPr>
        <w:t xml:space="preserve">Não é recente a constatação de que o principal motor do desenvolvimento econômico é a inovação. As iniciativas teóricas </w:t>
      </w:r>
      <w:r w:rsidR="007F2F39" w:rsidRPr="007F2F39">
        <w:rPr>
          <w:rFonts w:ascii="Times New Roman" w:hAnsi="Times New Roman" w:cs="Times New Roman"/>
          <w:bCs/>
          <w:sz w:val="24"/>
          <w:szCs w:val="24"/>
        </w:rPr>
        <w:t>com vistas à</w:t>
      </w:r>
      <w:r w:rsidRPr="007F2F39">
        <w:rPr>
          <w:rFonts w:ascii="Times New Roman" w:hAnsi="Times New Roman" w:cs="Times New Roman"/>
          <w:bCs/>
          <w:sz w:val="24"/>
          <w:szCs w:val="24"/>
        </w:rPr>
        <w:t xml:space="preserve"> explicaç</w:t>
      </w:r>
      <w:r w:rsidR="007F2F39" w:rsidRPr="007F2F39">
        <w:rPr>
          <w:rFonts w:ascii="Times New Roman" w:hAnsi="Times New Roman" w:cs="Times New Roman"/>
          <w:bCs/>
          <w:sz w:val="24"/>
          <w:szCs w:val="24"/>
        </w:rPr>
        <w:t>ão do crescimento das nações sempre acaba</w:t>
      </w:r>
      <w:r w:rsidR="007F2F39">
        <w:rPr>
          <w:rFonts w:ascii="Times New Roman" w:hAnsi="Times New Roman" w:cs="Times New Roman"/>
          <w:bCs/>
          <w:sz w:val="24"/>
          <w:szCs w:val="24"/>
        </w:rPr>
        <w:t>m</w:t>
      </w:r>
      <w:r w:rsidR="007F2F39" w:rsidRPr="007F2F39">
        <w:rPr>
          <w:rFonts w:ascii="Times New Roman" w:hAnsi="Times New Roman" w:cs="Times New Roman"/>
          <w:bCs/>
          <w:sz w:val="24"/>
          <w:szCs w:val="24"/>
        </w:rPr>
        <w:t xml:space="preserve"> rebatendo na dinâmica do progresso técnico, seja qual for </w:t>
      </w:r>
      <w:proofErr w:type="gramStart"/>
      <w:r w:rsidR="007F2F39" w:rsidRPr="007F2F39">
        <w:rPr>
          <w:rFonts w:ascii="Times New Roman" w:hAnsi="Times New Roman" w:cs="Times New Roman"/>
          <w:bCs/>
          <w:sz w:val="24"/>
          <w:szCs w:val="24"/>
        </w:rPr>
        <w:t>a</w:t>
      </w:r>
      <w:proofErr w:type="gramEnd"/>
      <w:r w:rsidR="007F2F39" w:rsidRPr="007F2F39">
        <w:rPr>
          <w:rFonts w:ascii="Times New Roman" w:hAnsi="Times New Roman" w:cs="Times New Roman"/>
          <w:bCs/>
          <w:sz w:val="24"/>
          <w:szCs w:val="24"/>
        </w:rPr>
        <w:t xml:space="preserve"> nomenclatura dada para tal (e são muitas, talvez por cada corpo teórico </w:t>
      </w:r>
      <w:r w:rsidR="000C62DE">
        <w:rPr>
          <w:rFonts w:ascii="Times New Roman" w:hAnsi="Times New Roman" w:cs="Times New Roman"/>
          <w:bCs/>
          <w:sz w:val="24"/>
          <w:szCs w:val="24"/>
        </w:rPr>
        <w:t xml:space="preserve">conflitante </w:t>
      </w:r>
      <w:r w:rsidR="007F2F39" w:rsidRPr="007F2F39">
        <w:rPr>
          <w:rFonts w:ascii="Times New Roman" w:hAnsi="Times New Roman" w:cs="Times New Roman"/>
          <w:bCs/>
          <w:sz w:val="24"/>
          <w:szCs w:val="24"/>
        </w:rPr>
        <w:t>querer estabelecer seu próprio dicionário econômico).</w:t>
      </w:r>
      <w:r w:rsidR="00504A2B">
        <w:rPr>
          <w:rFonts w:ascii="Times New Roman" w:hAnsi="Times New Roman" w:cs="Times New Roman"/>
          <w:bCs/>
          <w:sz w:val="24"/>
          <w:szCs w:val="24"/>
        </w:rPr>
        <w:t xml:space="preserve"> </w:t>
      </w:r>
      <w:r w:rsidR="000C62DE">
        <w:rPr>
          <w:rFonts w:ascii="Times New Roman" w:hAnsi="Times New Roman" w:cs="Times New Roman"/>
          <w:bCs/>
          <w:sz w:val="24"/>
          <w:szCs w:val="24"/>
        </w:rPr>
        <w:t>Entender, portanto, os determinantes do progresso técnico, suas nuances, as formas como as empresas – ou demais tipos de instituições – podem promulgá-la tem sido objeto de estudo de boa parte dos economistas – e demais cientistas sociais – para o entendimento de como determinada sociedade pode estar delineando o seu processo de desenvolvimento econômico.</w:t>
      </w:r>
    </w:p>
    <w:p w:rsidR="00BB422E" w:rsidRDefault="00BB422E" w:rsidP="00A02F43">
      <w:pPr>
        <w:pStyle w:val="Recuodecorpodetexto"/>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t>Nesse anseio, tem crescido a relevância de análises que entendem o sistema institucional a variados níveis</w:t>
      </w:r>
      <w:r w:rsidR="00941CB2">
        <w:rPr>
          <w:rFonts w:ascii="Times New Roman" w:hAnsi="Times New Roman" w:cs="Times New Roman"/>
          <w:bCs/>
          <w:sz w:val="24"/>
          <w:szCs w:val="24"/>
        </w:rPr>
        <w:t>,</w:t>
      </w:r>
      <w:r>
        <w:rPr>
          <w:rFonts w:ascii="Times New Roman" w:hAnsi="Times New Roman" w:cs="Times New Roman"/>
          <w:bCs/>
          <w:sz w:val="24"/>
          <w:szCs w:val="24"/>
        </w:rPr>
        <w:t xml:space="preserve"> como um sistema inter-relacional de </w:t>
      </w:r>
      <w:r w:rsidR="00D84F54">
        <w:rPr>
          <w:rFonts w:ascii="Times New Roman" w:hAnsi="Times New Roman" w:cs="Times New Roman"/>
          <w:bCs/>
          <w:sz w:val="24"/>
          <w:szCs w:val="24"/>
        </w:rPr>
        <w:t xml:space="preserve">apoio à </w:t>
      </w:r>
      <w:r>
        <w:rPr>
          <w:rFonts w:ascii="Times New Roman" w:hAnsi="Times New Roman" w:cs="Times New Roman"/>
          <w:bCs/>
          <w:sz w:val="24"/>
          <w:szCs w:val="24"/>
        </w:rPr>
        <w:t xml:space="preserve">promulgação de inovação, os chamados Sistemas de Inovação (SI). Os </w:t>
      </w:r>
      <w:proofErr w:type="spellStart"/>
      <w:r>
        <w:rPr>
          <w:rFonts w:ascii="Times New Roman" w:hAnsi="Times New Roman" w:cs="Times New Roman"/>
          <w:bCs/>
          <w:sz w:val="24"/>
          <w:szCs w:val="24"/>
        </w:rPr>
        <w:t>SI’s</w:t>
      </w:r>
      <w:proofErr w:type="spellEnd"/>
      <w:r>
        <w:rPr>
          <w:rFonts w:ascii="Times New Roman" w:hAnsi="Times New Roman" w:cs="Times New Roman"/>
          <w:bCs/>
          <w:sz w:val="24"/>
          <w:szCs w:val="24"/>
        </w:rPr>
        <w:t xml:space="preserve"> podem ser entendidos como o </w:t>
      </w:r>
      <w:r w:rsidRPr="00BB422E">
        <w:rPr>
          <w:rFonts w:ascii="Times New Roman" w:hAnsi="Times New Roman" w:cs="Times New Roman"/>
          <w:bCs/>
          <w:sz w:val="24"/>
          <w:szCs w:val="24"/>
        </w:rPr>
        <w:t>conjunto de instituições, agentes e mecanismos de um país que contribuem para a criação, desenvolvimento e difusão das inovações tecnológicas</w:t>
      </w:r>
      <w:r>
        <w:rPr>
          <w:rFonts w:ascii="Times New Roman" w:hAnsi="Times New Roman" w:cs="Times New Roman"/>
          <w:bCs/>
          <w:sz w:val="24"/>
          <w:szCs w:val="24"/>
        </w:rPr>
        <w:t xml:space="preserve">, sendo </w:t>
      </w:r>
      <w:r w:rsidR="00AC481D">
        <w:rPr>
          <w:rFonts w:ascii="Times New Roman" w:hAnsi="Times New Roman" w:cs="Times New Roman"/>
          <w:bCs/>
          <w:sz w:val="24"/>
          <w:szCs w:val="24"/>
        </w:rPr>
        <w:t xml:space="preserve">seu conceito </w:t>
      </w:r>
      <w:r>
        <w:rPr>
          <w:rFonts w:ascii="Times New Roman" w:hAnsi="Times New Roman" w:cs="Times New Roman"/>
          <w:bCs/>
          <w:sz w:val="24"/>
          <w:szCs w:val="24"/>
        </w:rPr>
        <w:t>proposto inicialmente – e de maneira quase simultânea – pelos pesquisadores Bengt-</w:t>
      </w:r>
      <w:proofErr w:type="spellStart"/>
      <w:r>
        <w:rPr>
          <w:rFonts w:ascii="Times New Roman" w:hAnsi="Times New Roman" w:cs="Times New Roman"/>
          <w:bCs/>
          <w:sz w:val="24"/>
          <w:szCs w:val="24"/>
        </w:rPr>
        <w:t>Ake</w:t>
      </w:r>
      <w:proofErr w:type="spellEnd"/>
      <w:r>
        <w:rPr>
          <w:rFonts w:ascii="Times New Roman" w:hAnsi="Times New Roman" w:cs="Times New Roman"/>
          <w:bCs/>
          <w:sz w:val="24"/>
          <w:szCs w:val="24"/>
        </w:rPr>
        <w:t>-Lundvall e Chris Freeman</w:t>
      </w:r>
      <w:r w:rsidR="00D84F54">
        <w:rPr>
          <w:rFonts w:ascii="Times New Roman" w:hAnsi="Times New Roman" w:cs="Times New Roman"/>
          <w:bCs/>
          <w:sz w:val="24"/>
          <w:szCs w:val="24"/>
        </w:rPr>
        <w:t xml:space="preserve"> (ALBUQUERQUE, 2004)</w:t>
      </w:r>
      <w:r w:rsidRPr="00BB422E">
        <w:rPr>
          <w:rFonts w:ascii="Times New Roman" w:hAnsi="Times New Roman" w:cs="Times New Roman"/>
          <w:bCs/>
          <w:sz w:val="24"/>
          <w:szCs w:val="24"/>
        </w:rPr>
        <w:t xml:space="preserve">. </w:t>
      </w:r>
    </w:p>
    <w:p w:rsidR="005B3E22" w:rsidRDefault="00D84F54" w:rsidP="00A02F43">
      <w:pPr>
        <w:pStyle w:val="Recuodecorpodetexto"/>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t>O conceito de SI tem sido aplicado para diversos níveis de agregação, com importantes destaques para a análise a nível nacional (</w:t>
      </w:r>
      <w:r w:rsidRPr="00D84F54">
        <w:rPr>
          <w:rFonts w:ascii="Times New Roman" w:hAnsi="Times New Roman" w:cs="Times New Roman"/>
          <w:bCs/>
          <w:sz w:val="24"/>
          <w:szCs w:val="24"/>
        </w:rPr>
        <w:t>FREEMAN, 1988; FREEMAN, 1995; LUNDVALL, 1992; NELSON e ROSENBERG, 1993</w:t>
      </w:r>
      <w:r>
        <w:rPr>
          <w:rFonts w:ascii="Times New Roman" w:hAnsi="Times New Roman" w:cs="Times New Roman"/>
          <w:bCs/>
          <w:sz w:val="24"/>
          <w:szCs w:val="24"/>
        </w:rPr>
        <w:t>), a nível setorial (MALERBA, 2004) e até mesmo a nível regional (</w:t>
      </w:r>
      <w:r w:rsidR="00FD4AAA">
        <w:rPr>
          <w:rFonts w:ascii="Times New Roman" w:hAnsi="Times New Roman" w:cs="Times New Roman"/>
          <w:bCs/>
          <w:sz w:val="24"/>
          <w:szCs w:val="24"/>
        </w:rPr>
        <w:t xml:space="preserve">COOKE, 1998; </w:t>
      </w:r>
      <w:r w:rsidR="005B3E22">
        <w:rPr>
          <w:rFonts w:ascii="Times New Roman" w:hAnsi="Times New Roman" w:cs="Times New Roman"/>
          <w:bCs/>
          <w:sz w:val="24"/>
          <w:szCs w:val="24"/>
        </w:rPr>
        <w:t xml:space="preserve">LESTER, 2005; HUGHES, 2006; SANTOS, 2009). </w:t>
      </w:r>
    </w:p>
    <w:p w:rsidR="005B3E22" w:rsidRDefault="00504A2B" w:rsidP="00A02F43">
      <w:pPr>
        <w:pStyle w:val="Recuodecorpodetexto"/>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lastRenderedPageBreak/>
        <w:t>O</w:t>
      </w:r>
      <w:r w:rsidR="00153BE0">
        <w:rPr>
          <w:rFonts w:ascii="Times New Roman" w:hAnsi="Times New Roman" w:cs="Times New Roman"/>
          <w:bCs/>
          <w:sz w:val="24"/>
          <w:szCs w:val="24"/>
        </w:rPr>
        <w:t xml:space="preserve"> foco institucional é </w:t>
      </w:r>
      <w:r w:rsidR="00F81C62">
        <w:rPr>
          <w:rFonts w:ascii="Times New Roman" w:hAnsi="Times New Roman" w:cs="Times New Roman"/>
          <w:bCs/>
          <w:sz w:val="24"/>
          <w:szCs w:val="24"/>
        </w:rPr>
        <w:t>demasiado</w:t>
      </w:r>
      <w:r>
        <w:rPr>
          <w:rFonts w:ascii="Times New Roman" w:hAnsi="Times New Roman" w:cs="Times New Roman"/>
          <w:bCs/>
          <w:sz w:val="24"/>
          <w:szCs w:val="24"/>
        </w:rPr>
        <w:t xml:space="preserve"> </w:t>
      </w:r>
      <w:r w:rsidR="00F81C62">
        <w:rPr>
          <w:rFonts w:ascii="Times New Roman" w:hAnsi="Times New Roman" w:cs="Times New Roman"/>
          <w:bCs/>
          <w:sz w:val="24"/>
          <w:szCs w:val="24"/>
        </w:rPr>
        <w:t>importante, mas de difícil definição</w:t>
      </w:r>
      <w:r w:rsidR="00153BE0">
        <w:rPr>
          <w:rFonts w:ascii="Times New Roman" w:hAnsi="Times New Roman" w:cs="Times New Roman"/>
          <w:bCs/>
          <w:sz w:val="24"/>
          <w:szCs w:val="24"/>
        </w:rPr>
        <w:t xml:space="preserve">. Conforme destaca </w:t>
      </w:r>
      <w:proofErr w:type="spellStart"/>
      <w:r w:rsidR="00153BE0" w:rsidRPr="00153BE0">
        <w:rPr>
          <w:rFonts w:ascii="Times New Roman" w:hAnsi="Times New Roman" w:cs="Times New Roman"/>
          <w:bCs/>
          <w:sz w:val="24"/>
          <w:szCs w:val="24"/>
        </w:rPr>
        <w:t>Edquist</w:t>
      </w:r>
      <w:proofErr w:type="spellEnd"/>
      <w:r w:rsidR="00153BE0" w:rsidRPr="00153BE0">
        <w:rPr>
          <w:rFonts w:ascii="Times New Roman" w:hAnsi="Times New Roman" w:cs="Times New Roman"/>
          <w:bCs/>
          <w:sz w:val="24"/>
          <w:szCs w:val="24"/>
        </w:rPr>
        <w:t xml:space="preserve"> (2005), a “estrutura produtiva” e o “arranjo institucional” </w:t>
      </w:r>
      <w:r w:rsidR="00153BE0">
        <w:rPr>
          <w:rFonts w:ascii="Times New Roman" w:hAnsi="Times New Roman" w:cs="Times New Roman"/>
          <w:bCs/>
          <w:sz w:val="24"/>
          <w:szCs w:val="24"/>
        </w:rPr>
        <w:t xml:space="preserve">são destacadas por Lundvall como </w:t>
      </w:r>
      <w:r w:rsidR="00153BE0" w:rsidRPr="00153BE0">
        <w:rPr>
          <w:rFonts w:ascii="Times New Roman" w:hAnsi="Times New Roman" w:cs="Times New Roman"/>
          <w:bCs/>
          <w:sz w:val="24"/>
          <w:szCs w:val="24"/>
        </w:rPr>
        <w:t>as dimensões cruciais do sistema de inovação, enquanto</w:t>
      </w:r>
      <w:r w:rsidR="00153BE0">
        <w:rPr>
          <w:rFonts w:ascii="Times New Roman" w:hAnsi="Times New Roman" w:cs="Times New Roman"/>
          <w:bCs/>
          <w:sz w:val="24"/>
          <w:szCs w:val="24"/>
        </w:rPr>
        <w:t xml:space="preserve"> outros pesquisadores – notadamente</w:t>
      </w:r>
      <w:r w:rsidR="00153BE0" w:rsidRPr="00153BE0">
        <w:rPr>
          <w:rFonts w:ascii="Times New Roman" w:hAnsi="Times New Roman" w:cs="Times New Roman"/>
          <w:bCs/>
          <w:sz w:val="24"/>
          <w:szCs w:val="24"/>
        </w:rPr>
        <w:t xml:space="preserve"> Nelson e Rosenberg</w:t>
      </w:r>
      <w:r w:rsidR="00153BE0">
        <w:rPr>
          <w:rFonts w:ascii="Times New Roman" w:hAnsi="Times New Roman" w:cs="Times New Roman"/>
          <w:bCs/>
          <w:sz w:val="24"/>
          <w:szCs w:val="24"/>
        </w:rPr>
        <w:t xml:space="preserve"> – muitas vezes enfatizam </w:t>
      </w:r>
      <w:r w:rsidR="00153BE0" w:rsidRPr="00153BE0">
        <w:rPr>
          <w:rFonts w:ascii="Times New Roman" w:hAnsi="Times New Roman" w:cs="Times New Roman"/>
          <w:bCs/>
          <w:sz w:val="24"/>
          <w:szCs w:val="24"/>
        </w:rPr>
        <w:t xml:space="preserve">as </w:t>
      </w:r>
      <w:r w:rsidR="00153BE0">
        <w:rPr>
          <w:rFonts w:ascii="Times New Roman" w:hAnsi="Times New Roman" w:cs="Times New Roman"/>
          <w:bCs/>
          <w:sz w:val="24"/>
          <w:szCs w:val="24"/>
        </w:rPr>
        <w:t>instituições e relações organizacionais</w:t>
      </w:r>
      <w:r w:rsidR="00153BE0" w:rsidRPr="00153BE0">
        <w:rPr>
          <w:rFonts w:ascii="Times New Roman" w:hAnsi="Times New Roman" w:cs="Times New Roman"/>
          <w:bCs/>
          <w:sz w:val="24"/>
          <w:szCs w:val="24"/>
        </w:rPr>
        <w:t xml:space="preserve"> que geram e difundem o conhecimento. </w:t>
      </w:r>
      <w:r w:rsidR="00153BE0">
        <w:rPr>
          <w:rFonts w:ascii="Times New Roman" w:hAnsi="Times New Roman" w:cs="Times New Roman"/>
          <w:bCs/>
          <w:sz w:val="24"/>
          <w:szCs w:val="24"/>
        </w:rPr>
        <w:t>Não há, portanto, uma definição exata dos limites institucionais de um SI</w:t>
      </w:r>
      <w:r w:rsidR="00C804F4">
        <w:rPr>
          <w:rFonts w:ascii="Times New Roman" w:hAnsi="Times New Roman" w:cs="Times New Roman"/>
          <w:bCs/>
          <w:sz w:val="24"/>
          <w:szCs w:val="24"/>
        </w:rPr>
        <w:t>.</w:t>
      </w:r>
    </w:p>
    <w:p w:rsidR="00C804F4" w:rsidRDefault="00C804F4" w:rsidP="00A02F43">
      <w:pPr>
        <w:pStyle w:val="Recuodecorpodetexto"/>
        <w:spacing w:line="240" w:lineRule="auto"/>
        <w:ind w:left="0"/>
        <w:jc w:val="both"/>
        <w:rPr>
          <w:rFonts w:ascii="Times New Roman" w:hAnsi="Times New Roman" w:cs="Times New Roman"/>
          <w:bCs/>
          <w:sz w:val="24"/>
          <w:szCs w:val="24"/>
        </w:rPr>
      </w:pPr>
      <w:r w:rsidRPr="00C804F4">
        <w:rPr>
          <w:rFonts w:ascii="Times New Roman" w:hAnsi="Times New Roman" w:cs="Times New Roman"/>
          <w:bCs/>
          <w:sz w:val="24"/>
          <w:szCs w:val="24"/>
        </w:rPr>
        <w:t xml:space="preserve">Lundvall </w:t>
      </w:r>
      <w:proofErr w:type="gramStart"/>
      <w:r w:rsidRPr="00C804F4">
        <w:rPr>
          <w:rFonts w:ascii="Times New Roman" w:hAnsi="Times New Roman" w:cs="Times New Roman"/>
          <w:bCs/>
          <w:i/>
          <w:sz w:val="24"/>
          <w:szCs w:val="24"/>
        </w:rPr>
        <w:t>et</w:t>
      </w:r>
      <w:proofErr w:type="gramEnd"/>
      <w:r w:rsidRPr="00C804F4">
        <w:rPr>
          <w:rFonts w:ascii="Times New Roman" w:hAnsi="Times New Roman" w:cs="Times New Roman"/>
          <w:bCs/>
          <w:i/>
          <w:sz w:val="24"/>
          <w:szCs w:val="24"/>
        </w:rPr>
        <w:t xml:space="preserve"> al</w:t>
      </w:r>
      <w:r w:rsidRPr="00C804F4">
        <w:rPr>
          <w:rFonts w:ascii="Times New Roman" w:hAnsi="Times New Roman" w:cs="Times New Roman"/>
          <w:bCs/>
          <w:sz w:val="24"/>
          <w:szCs w:val="24"/>
        </w:rPr>
        <w:t xml:space="preserve"> (2009) apontam a relevância de toda a estrutura econ</w:t>
      </w:r>
      <w:r>
        <w:rPr>
          <w:rFonts w:ascii="Times New Roman" w:hAnsi="Times New Roman" w:cs="Times New Roman"/>
          <w:bCs/>
          <w:sz w:val="24"/>
          <w:szCs w:val="24"/>
        </w:rPr>
        <w:t xml:space="preserve">ômica específica do objeto de estudo para o delineamento das instituições relevantes; o ambiente de regulação nacional, as condições e estruturas do mercado, o sistema institucional e financeiro, dentre outros, tende a modificar padrões, interações e instituições relevantes para o entendimento do SI. </w:t>
      </w:r>
      <w:r w:rsidR="00B51629">
        <w:rPr>
          <w:rFonts w:ascii="Times New Roman" w:hAnsi="Times New Roman" w:cs="Times New Roman"/>
          <w:bCs/>
          <w:sz w:val="24"/>
          <w:szCs w:val="24"/>
        </w:rPr>
        <w:t xml:space="preserve">Afirmações assim apontam para a constatação de que </w:t>
      </w:r>
      <w:r>
        <w:rPr>
          <w:rFonts w:ascii="Times New Roman" w:hAnsi="Times New Roman" w:cs="Times New Roman"/>
          <w:bCs/>
          <w:sz w:val="24"/>
          <w:szCs w:val="24"/>
        </w:rPr>
        <w:t xml:space="preserve">teorizar fronteiras pode muitas vezes </w:t>
      </w:r>
      <w:r w:rsidR="00AC481D">
        <w:rPr>
          <w:rFonts w:ascii="Times New Roman" w:hAnsi="Times New Roman" w:cs="Times New Roman"/>
          <w:bCs/>
          <w:sz w:val="24"/>
          <w:szCs w:val="24"/>
        </w:rPr>
        <w:t>originar delimitações erradas</w:t>
      </w:r>
      <w:r>
        <w:rPr>
          <w:rFonts w:ascii="Times New Roman" w:hAnsi="Times New Roman" w:cs="Times New Roman"/>
          <w:bCs/>
          <w:sz w:val="24"/>
          <w:szCs w:val="24"/>
        </w:rPr>
        <w:t>. O mais sensato é a constatação empírica dos casos em estudo.</w:t>
      </w:r>
    </w:p>
    <w:p w:rsidR="000975CF" w:rsidRDefault="00B77266" w:rsidP="00A02F43">
      <w:pPr>
        <w:pStyle w:val="Recuodecorpodetexto"/>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Essa dimensão de possibilidades de análise tem corroborado, contudo, </w:t>
      </w:r>
      <w:r w:rsidR="00504A2B">
        <w:rPr>
          <w:rFonts w:ascii="Times New Roman" w:hAnsi="Times New Roman" w:cs="Times New Roman"/>
          <w:bCs/>
          <w:sz w:val="24"/>
          <w:szCs w:val="24"/>
        </w:rPr>
        <w:t>para a afirmação d</w:t>
      </w:r>
      <w:r>
        <w:rPr>
          <w:rFonts w:ascii="Times New Roman" w:hAnsi="Times New Roman" w:cs="Times New Roman"/>
          <w:bCs/>
          <w:sz w:val="24"/>
          <w:szCs w:val="24"/>
        </w:rPr>
        <w:t xml:space="preserve">a relevância de um tipo específico de interação entre agentes, notadamente as relações entre agentes industriais e universidades/institutos de pesquisa. </w:t>
      </w:r>
      <w:r w:rsidR="00A6737D">
        <w:rPr>
          <w:rFonts w:ascii="Times New Roman" w:hAnsi="Times New Roman" w:cs="Times New Roman"/>
          <w:bCs/>
          <w:sz w:val="24"/>
          <w:szCs w:val="24"/>
        </w:rPr>
        <w:t xml:space="preserve">Apesar de ser o </w:t>
      </w:r>
      <w:r w:rsidR="00A6737D">
        <w:rPr>
          <w:rFonts w:ascii="Times New Roman" w:hAnsi="Times New Roman" w:cs="Times New Roman"/>
          <w:bCs/>
          <w:i/>
          <w:sz w:val="24"/>
          <w:szCs w:val="24"/>
        </w:rPr>
        <w:t>ló</w:t>
      </w:r>
      <w:r w:rsidR="00A6737D" w:rsidRPr="00A6737D">
        <w:rPr>
          <w:rFonts w:ascii="Times New Roman" w:hAnsi="Times New Roman" w:cs="Times New Roman"/>
          <w:bCs/>
          <w:i/>
          <w:sz w:val="24"/>
          <w:szCs w:val="24"/>
        </w:rPr>
        <w:t>cus</w:t>
      </w:r>
      <w:r w:rsidR="00A6737D">
        <w:rPr>
          <w:rFonts w:ascii="Times New Roman" w:hAnsi="Times New Roman" w:cs="Times New Roman"/>
          <w:bCs/>
          <w:sz w:val="24"/>
          <w:szCs w:val="24"/>
        </w:rPr>
        <w:t xml:space="preserve"> comum da criação de inovação através de novos produtos, novos processos, melhoramentos, entre outros, a empresa industrial quase nunca realiza esse processo de maneira isolada; é comum a apresentação de experiências de inovações geradas com a ajuda de fornecedores, consumidores e, com ainda maior frequência, da relação com instituições que desenvolvem ciência.</w:t>
      </w:r>
    </w:p>
    <w:p w:rsidR="00F81C62" w:rsidRDefault="00BE268F" w:rsidP="00A02F43">
      <w:pPr>
        <w:pStyle w:val="Recuodecorpodetexto"/>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t>Esse tipo de relacionamento não é novo. Nelson (1988) mostra que desde a segunda metade do século XIX as universidades possuem importância na geração de conhecimento para o crescimento econômico</w:t>
      </w:r>
      <w:r w:rsidR="00F81C62">
        <w:rPr>
          <w:rFonts w:ascii="Times New Roman" w:hAnsi="Times New Roman" w:cs="Times New Roman"/>
          <w:bCs/>
          <w:sz w:val="24"/>
          <w:szCs w:val="24"/>
        </w:rPr>
        <w:t>: n</w:t>
      </w:r>
      <w:r w:rsidR="00F81C62" w:rsidRPr="007F2F39">
        <w:rPr>
          <w:rFonts w:ascii="Times New Roman" w:hAnsi="Times New Roman" w:cs="Times New Roman"/>
          <w:bCs/>
          <w:sz w:val="24"/>
          <w:szCs w:val="24"/>
        </w:rPr>
        <w:t>a indústria química e de equipamento elétrico as universidades forneciam pessoal técnico, e a pesquisa acadêmica era fonte de ideias para inovações em produto e processo</w:t>
      </w:r>
      <w:r>
        <w:rPr>
          <w:rFonts w:ascii="Times New Roman" w:hAnsi="Times New Roman" w:cs="Times New Roman"/>
          <w:bCs/>
          <w:sz w:val="24"/>
          <w:szCs w:val="24"/>
        </w:rPr>
        <w:t xml:space="preserve">. Nelson e Nelson (2002) apontam que o surgimento da indústria química sintética da Alemanha teve participação importante das interações entre universidades e firmas. </w:t>
      </w:r>
    </w:p>
    <w:p w:rsidR="00B362ED" w:rsidRDefault="00F50E40" w:rsidP="00A02F43">
      <w:pPr>
        <w:pStyle w:val="Recuodecorpodetexto"/>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t>O</w:t>
      </w:r>
      <w:r w:rsidR="00C275F9">
        <w:rPr>
          <w:rFonts w:ascii="Times New Roman" w:hAnsi="Times New Roman" w:cs="Times New Roman"/>
          <w:bCs/>
          <w:sz w:val="24"/>
          <w:szCs w:val="24"/>
        </w:rPr>
        <w:t xml:space="preserve"> fluxo ciência-tecnologia</w:t>
      </w:r>
      <w:r w:rsidR="00C275F9">
        <w:rPr>
          <w:rStyle w:val="Refdenotaderodap"/>
          <w:rFonts w:ascii="Times New Roman" w:hAnsi="Times New Roman" w:cs="Times New Roman"/>
          <w:bCs/>
          <w:sz w:val="24"/>
          <w:szCs w:val="24"/>
        </w:rPr>
        <w:footnoteReference w:id="1"/>
      </w:r>
      <w:r w:rsidR="00C275F9">
        <w:rPr>
          <w:rFonts w:ascii="Times New Roman" w:hAnsi="Times New Roman" w:cs="Times New Roman"/>
          <w:bCs/>
          <w:sz w:val="24"/>
          <w:szCs w:val="24"/>
        </w:rPr>
        <w:t xml:space="preserve"> tem sido bastante explorado na literatura especializada. </w:t>
      </w:r>
      <w:r w:rsidR="00166F94">
        <w:rPr>
          <w:rFonts w:ascii="Times New Roman" w:hAnsi="Times New Roman" w:cs="Times New Roman"/>
          <w:bCs/>
          <w:sz w:val="24"/>
          <w:szCs w:val="24"/>
        </w:rPr>
        <w:t xml:space="preserve">Talvez seja uma afirmação clara porque o processo inovativo, mais que qualquer outra atividade econômica, tem uma forte dependência do conhecimento </w:t>
      </w:r>
      <w:r w:rsidR="00B362ED">
        <w:rPr>
          <w:rFonts w:ascii="Times New Roman" w:hAnsi="Times New Roman" w:cs="Times New Roman"/>
          <w:bCs/>
          <w:sz w:val="24"/>
          <w:szCs w:val="24"/>
        </w:rPr>
        <w:t>científico</w:t>
      </w:r>
      <w:r w:rsidR="00166F94">
        <w:rPr>
          <w:rFonts w:ascii="Times New Roman" w:hAnsi="Times New Roman" w:cs="Times New Roman"/>
          <w:bCs/>
          <w:sz w:val="24"/>
          <w:szCs w:val="24"/>
        </w:rPr>
        <w:t>.</w:t>
      </w:r>
      <w:r w:rsidR="00B362ED">
        <w:rPr>
          <w:rFonts w:ascii="Times New Roman" w:hAnsi="Times New Roman" w:cs="Times New Roman"/>
          <w:bCs/>
          <w:sz w:val="24"/>
          <w:szCs w:val="24"/>
        </w:rPr>
        <w:t xml:space="preserve"> Como destaca Santos (2009), o</w:t>
      </w:r>
      <w:r w:rsidR="00B362ED" w:rsidRPr="00B362ED">
        <w:rPr>
          <w:rFonts w:ascii="Times New Roman" w:hAnsi="Times New Roman" w:cs="Times New Roman"/>
          <w:bCs/>
          <w:sz w:val="24"/>
          <w:szCs w:val="24"/>
        </w:rPr>
        <w:t>s fluxos de</w:t>
      </w:r>
      <w:r w:rsidR="00B362ED">
        <w:rPr>
          <w:rFonts w:ascii="Times New Roman" w:hAnsi="Times New Roman" w:cs="Times New Roman"/>
          <w:bCs/>
          <w:sz w:val="24"/>
          <w:szCs w:val="24"/>
        </w:rPr>
        <w:t xml:space="preserve"> </w:t>
      </w:r>
      <w:r w:rsidR="00B362ED" w:rsidRPr="00B362ED">
        <w:rPr>
          <w:rFonts w:ascii="Times New Roman" w:hAnsi="Times New Roman" w:cs="Times New Roman"/>
          <w:bCs/>
          <w:sz w:val="24"/>
          <w:szCs w:val="24"/>
        </w:rPr>
        <w:t xml:space="preserve">informações </w:t>
      </w:r>
      <w:r w:rsidR="00B362ED">
        <w:rPr>
          <w:rFonts w:ascii="Times New Roman" w:hAnsi="Times New Roman" w:cs="Times New Roman"/>
          <w:bCs/>
          <w:sz w:val="24"/>
          <w:szCs w:val="24"/>
        </w:rPr>
        <w:t xml:space="preserve">entre empresas industriais e universidades/institutos de pesquisa </w:t>
      </w:r>
      <w:r w:rsidR="00B362ED" w:rsidRPr="00B362ED">
        <w:rPr>
          <w:rFonts w:ascii="Times New Roman" w:hAnsi="Times New Roman" w:cs="Times New Roman"/>
          <w:bCs/>
          <w:sz w:val="24"/>
          <w:szCs w:val="24"/>
        </w:rPr>
        <w:t xml:space="preserve">possibilitam </w:t>
      </w:r>
      <w:r w:rsidR="00B362ED">
        <w:rPr>
          <w:rFonts w:ascii="Times New Roman" w:hAnsi="Times New Roman" w:cs="Times New Roman"/>
          <w:bCs/>
          <w:sz w:val="24"/>
          <w:szCs w:val="24"/>
        </w:rPr>
        <w:t xml:space="preserve">a associação entre o conhecimento </w:t>
      </w:r>
      <w:r w:rsidR="00B362ED" w:rsidRPr="00B362ED">
        <w:rPr>
          <w:rFonts w:ascii="Times New Roman" w:hAnsi="Times New Roman" w:cs="Times New Roman"/>
          <w:bCs/>
          <w:sz w:val="24"/>
          <w:szCs w:val="24"/>
        </w:rPr>
        <w:t xml:space="preserve">técnico-científico </w:t>
      </w:r>
      <w:r w:rsidR="00B362ED">
        <w:rPr>
          <w:rFonts w:ascii="Times New Roman" w:hAnsi="Times New Roman" w:cs="Times New Roman"/>
          <w:bCs/>
          <w:sz w:val="24"/>
          <w:szCs w:val="24"/>
        </w:rPr>
        <w:t>e o</w:t>
      </w:r>
      <w:r w:rsidR="00B362ED" w:rsidRPr="00B362ED">
        <w:rPr>
          <w:rFonts w:ascii="Times New Roman" w:hAnsi="Times New Roman" w:cs="Times New Roman"/>
          <w:bCs/>
          <w:sz w:val="24"/>
          <w:szCs w:val="24"/>
        </w:rPr>
        <w:t xml:space="preserve"> conhecimento produtivo, muitas vezes tácito, marcado por</w:t>
      </w:r>
      <w:r w:rsidR="00B362ED">
        <w:rPr>
          <w:rFonts w:ascii="Times New Roman" w:hAnsi="Times New Roman" w:cs="Times New Roman"/>
          <w:bCs/>
          <w:sz w:val="24"/>
          <w:szCs w:val="24"/>
        </w:rPr>
        <w:t xml:space="preserve"> </w:t>
      </w:r>
      <w:r w:rsidR="00B362ED" w:rsidRPr="00B362ED">
        <w:rPr>
          <w:rFonts w:ascii="Times New Roman" w:hAnsi="Times New Roman" w:cs="Times New Roman"/>
          <w:bCs/>
          <w:sz w:val="24"/>
          <w:szCs w:val="24"/>
        </w:rPr>
        <w:t>habilidades que se estabelecem por meio da rotina de produção dentro dos muros da</w:t>
      </w:r>
      <w:r w:rsidR="00B362ED">
        <w:rPr>
          <w:rFonts w:ascii="Times New Roman" w:hAnsi="Times New Roman" w:cs="Times New Roman"/>
          <w:bCs/>
          <w:sz w:val="24"/>
          <w:szCs w:val="24"/>
        </w:rPr>
        <w:t xml:space="preserve"> </w:t>
      </w:r>
      <w:r w:rsidR="00B362ED" w:rsidRPr="00B362ED">
        <w:rPr>
          <w:rFonts w:ascii="Times New Roman" w:hAnsi="Times New Roman" w:cs="Times New Roman"/>
          <w:bCs/>
          <w:sz w:val="24"/>
          <w:szCs w:val="24"/>
        </w:rPr>
        <w:t>própria fábrica, fazendo com que a inovação se efetive.</w:t>
      </w:r>
    </w:p>
    <w:p w:rsidR="00A6737D" w:rsidRDefault="00D753A8" w:rsidP="00A02F43">
      <w:pPr>
        <w:pStyle w:val="Recuodecorpodetexto"/>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t>O</w:t>
      </w:r>
      <w:r w:rsidR="00B362ED">
        <w:rPr>
          <w:rFonts w:ascii="Times New Roman" w:hAnsi="Times New Roman" w:cs="Times New Roman"/>
          <w:bCs/>
          <w:sz w:val="24"/>
          <w:szCs w:val="24"/>
        </w:rPr>
        <w:t xml:space="preserve"> conhecimento científico</w:t>
      </w:r>
      <w:r w:rsidR="00166F94">
        <w:rPr>
          <w:rFonts w:ascii="Times New Roman" w:hAnsi="Times New Roman" w:cs="Times New Roman"/>
          <w:bCs/>
          <w:sz w:val="24"/>
          <w:szCs w:val="24"/>
        </w:rPr>
        <w:t>, por sua vez, é papel preponderante de universidades e institutos de pesquisa, seja na formação de recursos humanos especializados (</w:t>
      </w:r>
      <w:r w:rsidR="00166F94" w:rsidRPr="00166F94">
        <w:rPr>
          <w:rFonts w:ascii="Times New Roman" w:hAnsi="Times New Roman" w:cs="Times New Roman"/>
          <w:bCs/>
          <w:sz w:val="24"/>
          <w:szCs w:val="24"/>
        </w:rPr>
        <w:t>R</w:t>
      </w:r>
      <w:r w:rsidR="00166F94">
        <w:rPr>
          <w:rFonts w:ascii="Times New Roman" w:hAnsi="Times New Roman" w:cs="Times New Roman"/>
          <w:bCs/>
          <w:sz w:val="24"/>
          <w:szCs w:val="24"/>
        </w:rPr>
        <w:t>OSEMBERG e NELSON</w:t>
      </w:r>
      <w:r w:rsidR="00166F94" w:rsidRPr="00166F94">
        <w:rPr>
          <w:rFonts w:ascii="Times New Roman" w:hAnsi="Times New Roman" w:cs="Times New Roman"/>
          <w:bCs/>
          <w:sz w:val="24"/>
          <w:szCs w:val="24"/>
        </w:rPr>
        <w:t>, 1994</w:t>
      </w:r>
      <w:r w:rsidR="00166F94">
        <w:rPr>
          <w:rFonts w:ascii="Times New Roman" w:hAnsi="Times New Roman" w:cs="Times New Roman"/>
          <w:bCs/>
          <w:sz w:val="24"/>
          <w:szCs w:val="24"/>
        </w:rPr>
        <w:t xml:space="preserve">), seja na realização de pesquisas científicas – básicas ou aplicadas </w:t>
      </w:r>
      <w:r w:rsidR="00B362ED">
        <w:rPr>
          <w:rFonts w:ascii="Times New Roman" w:hAnsi="Times New Roman" w:cs="Times New Roman"/>
          <w:bCs/>
          <w:sz w:val="24"/>
          <w:szCs w:val="24"/>
        </w:rPr>
        <w:t>(NELSON, 1990; ROSEMBERG, 1992)</w:t>
      </w:r>
      <w:r w:rsidR="00166F94">
        <w:rPr>
          <w:rFonts w:ascii="Times New Roman" w:hAnsi="Times New Roman" w:cs="Times New Roman"/>
          <w:bCs/>
          <w:sz w:val="24"/>
          <w:szCs w:val="24"/>
        </w:rPr>
        <w:t xml:space="preserve">, ou até mesmo no nascimento de novas firmas </w:t>
      </w:r>
      <w:r w:rsidR="00166F94" w:rsidRPr="00166F94">
        <w:rPr>
          <w:rFonts w:ascii="Times New Roman" w:hAnsi="Times New Roman" w:cs="Times New Roman"/>
          <w:bCs/>
          <w:i/>
          <w:sz w:val="24"/>
          <w:szCs w:val="24"/>
        </w:rPr>
        <w:t>spin-</w:t>
      </w:r>
      <w:proofErr w:type="spellStart"/>
      <w:r w:rsidR="00166F94" w:rsidRPr="00166F94">
        <w:rPr>
          <w:rFonts w:ascii="Times New Roman" w:hAnsi="Times New Roman" w:cs="Times New Roman"/>
          <w:bCs/>
          <w:i/>
          <w:sz w:val="24"/>
          <w:szCs w:val="24"/>
        </w:rPr>
        <w:t>offs</w:t>
      </w:r>
      <w:proofErr w:type="spellEnd"/>
      <w:r w:rsidR="00166F94">
        <w:rPr>
          <w:rFonts w:ascii="Times New Roman" w:hAnsi="Times New Roman" w:cs="Times New Roman"/>
          <w:bCs/>
          <w:sz w:val="24"/>
          <w:szCs w:val="24"/>
        </w:rPr>
        <w:t xml:space="preserve">, especializadas em determinado campo científico (MALERBA, 2004). </w:t>
      </w:r>
    </w:p>
    <w:p w:rsidR="000E5074" w:rsidRDefault="00B362ED" w:rsidP="00A02F43">
      <w:pPr>
        <w:pStyle w:val="Recuodecorpodetexto"/>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Certo é que uma gama de trabalhos tem buscado explorar e entender essa relação. </w:t>
      </w:r>
      <w:proofErr w:type="spellStart"/>
      <w:r w:rsidRPr="00B362ED">
        <w:rPr>
          <w:rFonts w:ascii="Times New Roman" w:hAnsi="Times New Roman" w:cs="Times New Roman"/>
          <w:bCs/>
          <w:sz w:val="24"/>
          <w:szCs w:val="24"/>
        </w:rPr>
        <w:t>Mowery</w:t>
      </w:r>
      <w:proofErr w:type="spellEnd"/>
      <w:r w:rsidRPr="00B362ED">
        <w:rPr>
          <w:rFonts w:ascii="Times New Roman" w:hAnsi="Times New Roman" w:cs="Times New Roman"/>
          <w:bCs/>
          <w:sz w:val="24"/>
          <w:szCs w:val="24"/>
        </w:rPr>
        <w:t xml:space="preserve"> e </w:t>
      </w:r>
      <w:proofErr w:type="spellStart"/>
      <w:r w:rsidRPr="00B362ED">
        <w:rPr>
          <w:rFonts w:ascii="Times New Roman" w:hAnsi="Times New Roman" w:cs="Times New Roman"/>
          <w:bCs/>
          <w:sz w:val="24"/>
          <w:szCs w:val="24"/>
        </w:rPr>
        <w:t>Sampat</w:t>
      </w:r>
      <w:proofErr w:type="spellEnd"/>
      <w:r w:rsidRPr="00B362ED">
        <w:rPr>
          <w:rFonts w:ascii="Times New Roman" w:hAnsi="Times New Roman" w:cs="Times New Roman"/>
          <w:bCs/>
          <w:sz w:val="24"/>
          <w:szCs w:val="24"/>
        </w:rPr>
        <w:t xml:space="preserve"> (2005)</w:t>
      </w:r>
      <w:r>
        <w:rPr>
          <w:rFonts w:ascii="Times New Roman" w:hAnsi="Times New Roman" w:cs="Times New Roman"/>
          <w:bCs/>
          <w:sz w:val="24"/>
          <w:szCs w:val="24"/>
        </w:rPr>
        <w:t xml:space="preserve"> apresentam em seu estudo a relevância das pesquisas acadêmicas para os avanços tecnológicos. </w:t>
      </w:r>
      <w:proofErr w:type="spellStart"/>
      <w:r w:rsidR="007807D2" w:rsidRPr="00BE268F">
        <w:rPr>
          <w:rFonts w:ascii="Times New Roman" w:hAnsi="Times New Roman" w:cs="Times New Roman"/>
          <w:bCs/>
          <w:sz w:val="24"/>
          <w:szCs w:val="24"/>
        </w:rPr>
        <w:t>Klevorick</w:t>
      </w:r>
      <w:proofErr w:type="spellEnd"/>
      <w:r w:rsidR="007807D2" w:rsidRPr="00BE268F">
        <w:rPr>
          <w:rFonts w:ascii="Times New Roman" w:hAnsi="Times New Roman" w:cs="Times New Roman"/>
          <w:bCs/>
          <w:sz w:val="24"/>
          <w:szCs w:val="24"/>
        </w:rPr>
        <w:t xml:space="preserve"> </w:t>
      </w:r>
      <w:proofErr w:type="gramStart"/>
      <w:r w:rsidR="007807D2" w:rsidRPr="00BE268F">
        <w:rPr>
          <w:rFonts w:ascii="Times New Roman" w:hAnsi="Times New Roman" w:cs="Times New Roman"/>
          <w:bCs/>
          <w:i/>
          <w:sz w:val="24"/>
          <w:szCs w:val="24"/>
        </w:rPr>
        <w:t>et</w:t>
      </w:r>
      <w:proofErr w:type="gramEnd"/>
      <w:r w:rsidR="007807D2" w:rsidRPr="00BE268F">
        <w:rPr>
          <w:rFonts w:ascii="Times New Roman" w:hAnsi="Times New Roman" w:cs="Times New Roman"/>
          <w:bCs/>
          <w:i/>
          <w:sz w:val="24"/>
          <w:szCs w:val="24"/>
        </w:rPr>
        <w:t xml:space="preserve"> al.</w:t>
      </w:r>
      <w:r w:rsidR="007807D2" w:rsidRPr="00BE268F">
        <w:rPr>
          <w:rFonts w:ascii="Times New Roman" w:hAnsi="Times New Roman" w:cs="Times New Roman"/>
          <w:bCs/>
          <w:sz w:val="24"/>
          <w:szCs w:val="24"/>
        </w:rPr>
        <w:t xml:space="preserve"> (1995</w:t>
      </w:r>
      <w:r w:rsidR="007807D2" w:rsidRPr="00E91DE8">
        <w:rPr>
          <w:rFonts w:ascii="Times New Roman" w:hAnsi="Times New Roman" w:cs="Times New Roman"/>
          <w:bCs/>
          <w:sz w:val="24"/>
          <w:szCs w:val="24"/>
        </w:rPr>
        <w:t xml:space="preserve">) e Cohen </w:t>
      </w:r>
      <w:r w:rsidR="007807D2" w:rsidRPr="00E91DE8">
        <w:rPr>
          <w:rFonts w:ascii="Times New Roman" w:hAnsi="Times New Roman" w:cs="Times New Roman"/>
          <w:bCs/>
          <w:i/>
          <w:sz w:val="24"/>
          <w:szCs w:val="24"/>
        </w:rPr>
        <w:t>et al.</w:t>
      </w:r>
      <w:r w:rsidR="00E91DE8" w:rsidRPr="00E91DE8">
        <w:rPr>
          <w:rFonts w:ascii="Times New Roman" w:hAnsi="Times New Roman" w:cs="Times New Roman"/>
          <w:bCs/>
          <w:sz w:val="24"/>
          <w:szCs w:val="24"/>
        </w:rPr>
        <w:t xml:space="preserve"> (2002</w:t>
      </w:r>
      <w:r w:rsidR="007807D2" w:rsidRPr="00E91DE8">
        <w:rPr>
          <w:rFonts w:ascii="Times New Roman" w:hAnsi="Times New Roman" w:cs="Times New Roman"/>
          <w:bCs/>
          <w:sz w:val="24"/>
          <w:szCs w:val="24"/>
        </w:rPr>
        <w:t xml:space="preserve">) </w:t>
      </w:r>
      <w:r w:rsidR="007807D2">
        <w:rPr>
          <w:rFonts w:ascii="Times New Roman" w:hAnsi="Times New Roman" w:cs="Times New Roman"/>
          <w:bCs/>
          <w:sz w:val="24"/>
          <w:szCs w:val="24"/>
        </w:rPr>
        <w:t xml:space="preserve">utilizam pesquisas empíricas sobre a associação entre empresas e universidades através da Yale </w:t>
      </w:r>
      <w:proofErr w:type="spellStart"/>
      <w:r w:rsidR="007807D2">
        <w:rPr>
          <w:rFonts w:ascii="Times New Roman" w:hAnsi="Times New Roman" w:cs="Times New Roman"/>
          <w:bCs/>
          <w:sz w:val="24"/>
          <w:szCs w:val="24"/>
        </w:rPr>
        <w:t>Survey</w:t>
      </w:r>
      <w:proofErr w:type="spellEnd"/>
      <w:r w:rsidR="007807D2">
        <w:rPr>
          <w:rFonts w:ascii="Times New Roman" w:hAnsi="Times New Roman" w:cs="Times New Roman"/>
          <w:bCs/>
          <w:sz w:val="24"/>
          <w:szCs w:val="24"/>
        </w:rPr>
        <w:t xml:space="preserve"> e Carnegie </w:t>
      </w:r>
      <w:proofErr w:type="spellStart"/>
      <w:r w:rsidR="007807D2">
        <w:rPr>
          <w:rFonts w:ascii="Times New Roman" w:hAnsi="Times New Roman" w:cs="Times New Roman"/>
          <w:bCs/>
          <w:sz w:val="24"/>
          <w:szCs w:val="24"/>
        </w:rPr>
        <w:t>Mellon</w:t>
      </w:r>
      <w:proofErr w:type="spellEnd"/>
      <w:r w:rsidR="007807D2">
        <w:rPr>
          <w:rFonts w:ascii="Times New Roman" w:hAnsi="Times New Roman" w:cs="Times New Roman"/>
          <w:bCs/>
          <w:sz w:val="24"/>
          <w:szCs w:val="24"/>
        </w:rPr>
        <w:t xml:space="preserve"> </w:t>
      </w:r>
      <w:proofErr w:type="spellStart"/>
      <w:r w:rsidR="007807D2">
        <w:rPr>
          <w:rFonts w:ascii="Times New Roman" w:hAnsi="Times New Roman" w:cs="Times New Roman"/>
          <w:bCs/>
          <w:sz w:val="24"/>
          <w:szCs w:val="24"/>
        </w:rPr>
        <w:t>Survey</w:t>
      </w:r>
      <w:proofErr w:type="spellEnd"/>
      <w:r w:rsidR="007807D2">
        <w:rPr>
          <w:rFonts w:ascii="Times New Roman" w:hAnsi="Times New Roman" w:cs="Times New Roman"/>
          <w:bCs/>
          <w:sz w:val="24"/>
          <w:szCs w:val="24"/>
        </w:rPr>
        <w:t xml:space="preserve">, respectivamente, apresentando resultados fundamentais para o entendimento e constatação da relevância desse relacionamento. </w:t>
      </w:r>
      <w:proofErr w:type="spellStart"/>
      <w:r w:rsidR="000E5074" w:rsidRPr="00BE268F">
        <w:rPr>
          <w:rFonts w:ascii="Times New Roman" w:hAnsi="Times New Roman" w:cs="Times New Roman"/>
          <w:bCs/>
          <w:sz w:val="24"/>
          <w:szCs w:val="24"/>
        </w:rPr>
        <w:t>Narin</w:t>
      </w:r>
      <w:proofErr w:type="spellEnd"/>
      <w:r w:rsidR="000E5074" w:rsidRPr="00BE268F">
        <w:rPr>
          <w:rFonts w:ascii="Times New Roman" w:hAnsi="Times New Roman" w:cs="Times New Roman"/>
          <w:bCs/>
          <w:sz w:val="24"/>
          <w:szCs w:val="24"/>
        </w:rPr>
        <w:t xml:space="preserve"> </w:t>
      </w:r>
      <w:proofErr w:type="gramStart"/>
      <w:r w:rsidR="000E5074" w:rsidRPr="00BE268F">
        <w:rPr>
          <w:rFonts w:ascii="Times New Roman" w:hAnsi="Times New Roman" w:cs="Times New Roman"/>
          <w:bCs/>
          <w:i/>
          <w:sz w:val="24"/>
          <w:szCs w:val="24"/>
        </w:rPr>
        <w:t>et</w:t>
      </w:r>
      <w:proofErr w:type="gramEnd"/>
      <w:r w:rsidR="000E5074" w:rsidRPr="00BE268F">
        <w:rPr>
          <w:rFonts w:ascii="Times New Roman" w:hAnsi="Times New Roman" w:cs="Times New Roman"/>
          <w:bCs/>
          <w:i/>
          <w:sz w:val="24"/>
          <w:szCs w:val="24"/>
        </w:rPr>
        <w:t xml:space="preserve"> al</w:t>
      </w:r>
      <w:r w:rsidR="000E5074" w:rsidRPr="00BE268F">
        <w:rPr>
          <w:rFonts w:ascii="Times New Roman" w:hAnsi="Times New Roman" w:cs="Times New Roman"/>
          <w:bCs/>
          <w:sz w:val="24"/>
          <w:szCs w:val="24"/>
        </w:rPr>
        <w:t>. (1997) analisam</w:t>
      </w:r>
      <w:r w:rsidR="000E5074">
        <w:rPr>
          <w:rFonts w:ascii="Times New Roman" w:hAnsi="Times New Roman" w:cs="Times New Roman"/>
          <w:bCs/>
          <w:sz w:val="24"/>
          <w:szCs w:val="24"/>
        </w:rPr>
        <w:t xml:space="preserve"> a citação de patentes americanas e, através disso, </w:t>
      </w:r>
      <w:r w:rsidR="000E5074" w:rsidRPr="000E5074">
        <w:rPr>
          <w:rFonts w:ascii="Times New Roman" w:hAnsi="Times New Roman" w:cs="Times New Roman"/>
          <w:bCs/>
          <w:sz w:val="24"/>
          <w:szCs w:val="24"/>
        </w:rPr>
        <w:t xml:space="preserve">fornecem evidências empíricas da importância </w:t>
      </w:r>
      <w:r w:rsidR="000E5074">
        <w:rPr>
          <w:rFonts w:ascii="Times New Roman" w:hAnsi="Times New Roman" w:cs="Times New Roman"/>
          <w:bCs/>
          <w:sz w:val="24"/>
          <w:szCs w:val="24"/>
        </w:rPr>
        <w:t xml:space="preserve">crescente da </w:t>
      </w:r>
      <w:r w:rsidR="000E5074" w:rsidRPr="000E5074">
        <w:rPr>
          <w:rFonts w:ascii="Times New Roman" w:hAnsi="Times New Roman" w:cs="Times New Roman"/>
          <w:bCs/>
          <w:sz w:val="24"/>
          <w:szCs w:val="24"/>
        </w:rPr>
        <w:t>ciência pública</w:t>
      </w:r>
      <w:r w:rsidR="000E5074">
        <w:rPr>
          <w:rFonts w:ascii="Times New Roman" w:hAnsi="Times New Roman" w:cs="Times New Roman"/>
          <w:bCs/>
          <w:sz w:val="24"/>
          <w:szCs w:val="24"/>
        </w:rPr>
        <w:t xml:space="preserve"> universitária</w:t>
      </w:r>
      <w:r w:rsidR="000E5074" w:rsidRPr="000E5074">
        <w:rPr>
          <w:rFonts w:ascii="Times New Roman" w:hAnsi="Times New Roman" w:cs="Times New Roman"/>
          <w:bCs/>
          <w:sz w:val="24"/>
          <w:szCs w:val="24"/>
        </w:rPr>
        <w:t xml:space="preserve"> para as inovações tecnológicas</w:t>
      </w:r>
      <w:r w:rsidR="000E5074">
        <w:rPr>
          <w:rFonts w:ascii="Times New Roman" w:hAnsi="Times New Roman" w:cs="Times New Roman"/>
          <w:bCs/>
          <w:sz w:val="24"/>
          <w:szCs w:val="24"/>
        </w:rPr>
        <w:t xml:space="preserve"> das empresas industriais.</w:t>
      </w:r>
    </w:p>
    <w:p w:rsidR="00C93B84" w:rsidRDefault="00775A65" w:rsidP="00A02F43">
      <w:pPr>
        <w:pStyle w:val="Recuodecorpodetexto"/>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Outros estudos analisam o fenômeno com focos diferenciados. Há as análises específicas de determinados setores industriais (NELSON, 1988; MANSFIELD, 1991), análises que buscam captar os impactos da proximidade regional sobre as interações (JAFFE </w:t>
      </w:r>
      <w:proofErr w:type="gramStart"/>
      <w:r w:rsidRPr="00775A65">
        <w:rPr>
          <w:rFonts w:ascii="Times New Roman" w:hAnsi="Times New Roman" w:cs="Times New Roman"/>
          <w:bCs/>
          <w:i/>
          <w:sz w:val="24"/>
          <w:szCs w:val="24"/>
        </w:rPr>
        <w:t>et</w:t>
      </w:r>
      <w:proofErr w:type="gramEnd"/>
      <w:r w:rsidRPr="00775A65">
        <w:rPr>
          <w:rFonts w:ascii="Times New Roman" w:hAnsi="Times New Roman" w:cs="Times New Roman"/>
          <w:bCs/>
          <w:i/>
          <w:sz w:val="24"/>
          <w:szCs w:val="24"/>
        </w:rPr>
        <w:t xml:space="preserve"> al</w:t>
      </w:r>
      <w:r>
        <w:rPr>
          <w:rFonts w:ascii="Times New Roman" w:hAnsi="Times New Roman" w:cs="Times New Roman"/>
          <w:bCs/>
          <w:sz w:val="24"/>
          <w:szCs w:val="24"/>
        </w:rPr>
        <w:t xml:space="preserve">., 1989; MANSFIELD e LEE, 1996; PAVITT, 1998; SANTOS, 2009), e ainda aqueles que analisam os efeitos diferenciados </w:t>
      </w:r>
      <w:r w:rsidRPr="00E91DE8">
        <w:rPr>
          <w:rFonts w:ascii="Times New Roman" w:hAnsi="Times New Roman" w:cs="Times New Roman"/>
          <w:bCs/>
          <w:sz w:val="24"/>
          <w:szCs w:val="24"/>
        </w:rPr>
        <w:t>dessa interação em países em desenvolvimento (ALBUQUERQUE, 1999;</w:t>
      </w:r>
      <w:r w:rsidR="00C93B84" w:rsidRPr="00E91DE8">
        <w:rPr>
          <w:rFonts w:ascii="Times New Roman" w:hAnsi="Times New Roman" w:cs="Times New Roman"/>
          <w:bCs/>
          <w:sz w:val="24"/>
          <w:szCs w:val="24"/>
        </w:rPr>
        <w:t xml:space="preserve"> SUTZ, 2000</w:t>
      </w:r>
      <w:r w:rsidRPr="00E91DE8">
        <w:rPr>
          <w:rFonts w:ascii="Times New Roman" w:hAnsi="Times New Roman" w:cs="Times New Roman"/>
          <w:bCs/>
          <w:sz w:val="24"/>
          <w:szCs w:val="24"/>
        </w:rPr>
        <w:t>; RAPINI, 2007; RAPINI</w:t>
      </w:r>
      <w:r w:rsidR="00484B38" w:rsidRPr="00BE268F">
        <w:rPr>
          <w:rFonts w:ascii="Times New Roman" w:hAnsi="Times New Roman" w:cs="Times New Roman"/>
          <w:bCs/>
          <w:sz w:val="24"/>
          <w:szCs w:val="24"/>
        </w:rPr>
        <w:t>, CHIARINI e BITTENCOURT</w:t>
      </w:r>
      <w:r w:rsidR="00C93B84" w:rsidRPr="00BE268F">
        <w:rPr>
          <w:rFonts w:ascii="Times New Roman" w:hAnsi="Times New Roman" w:cs="Times New Roman"/>
          <w:bCs/>
          <w:sz w:val="24"/>
          <w:szCs w:val="24"/>
        </w:rPr>
        <w:t>, 2012</w:t>
      </w:r>
      <w:r w:rsidR="00FD4AAA">
        <w:rPr>
          <w:rFonts w:ascii="Times New Roman" w:hAnsi="Times New Roman" w:cs="Times New Roman"/>
          <w:bCs/>
          <w:sz w:val="24"/>
          <w:szCs w:val="24"/>
        </w:rPr>
        <w:t>; SUZIGAN e ALBUQUERQUE, 2011</w:t>
      </w:r>
      <w:r w:rsidR="00C93B84" w:rsidRPr="00BE268F">
        <w:rPr>
          <w:rFonts w:ascii="Times New Roman" w:hAnsi="Times New Roman" w:cs="Times New Roman"/>
          <w:bCs/>
          <w:sz w:val="24"/>
          <w:szCs w:val="24"/>
        </w:rPr>
        <w:t>).</w:t>
      </w:r>
      <w:r w:rsidR="00C93B84">
        <w:rPr>
          <w:rFonts w:ascii="Times New Roman" w:hAnsi="Times New Roman" w:cs="Times New Roman"/>
          <w:bCs/>
          <w:sz w:val="24"/>
          <w:szCs w:val="24"/>
        </w:rPr>
        <w:t xml:space="preserve"> Estes últimos, aliás, apresentam a relevância da desconexão presente nas interações como um forte determinante da pequena competitividade apresentada pelas empresas industriais desses países.</w:t>
      </w:r>
    </w:p>
    <w:p w:rsidR="001B75ED" w:rsidRDefault="00504A2B" w:rsidP="00A02F43">
      <w:pPr>
        <w:pStyle w:val="Recuodecorpodetexto"/>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t>Esses</w:t>
      </w:r>
      <w:r w:rsidR="00F50E40">
        <w:rPr>
          <w:rFonts w:ascii="Times New Roman" w:hAnsi="Times New Roman" w:cs="Times New Roman"/>
          <w:bCs/>
          <w:sz w:val="24"/>
          <w:szCs w:val="24"/>
        </w:rPr>
        <w:t xml:space="preserve"> estudos tem certo</w:t>
      </w:r>
      <w:r w:rsidR="00451AFC">
        <w:rPr>
          <w:rFonts w:ascii="Times New Roman" w:hAnsi="Times New Roman" w:cs="Times New Roman"/>
          <w:bCs/>
          <w:sz w:val="24"/>
          <w:szCs w:val="24"/>
        </w:rPr>
        <w:t xml:space="preserve"> intuito causal de um </w:t>
      </w:r>
      <w:r w:rsidR="00451AFC" w:rsidRPr="00451AFC">
        <w:rPr>
          <w:rFonts w:ascii="Times New Roman" w:hAnsi="Times New Roman" w:cs="Times New Roman"/>
          <w:bCs/>
          <w:i/>
          <w:sz w:val="24"/>
          <w:szCs w:val="24"/>
        </w:rPr>
        <w:t>link</w:t>
      </w:r>
      <w:r w:rsidR="00451AFC">
        <w:rPr>
          <w:rFonts w:ascii="Times New Roman" w:hAnsi="Times New Roman" w:cs="Times New Roman"/>
          <w:bCs/>
          <w:sz w:val="24"/>
          <w:szCs w:val="24"/>
        </w:rPr>
        <w:t xml:space="preserve"> específico entre ciência gerada nas universidades/institutos de pesquisa e tecnologia gerada dentro das firmas. </w:t>
      </w:r>
      <w:r w:rsidR="00BA6B7A">
        <w:rPr>
          <w:rFonts w:ascii="Times New Roman" w:hAnsi="Times New Roman" w:cs="Times New Roman"/>
          <w:bCs/>
          <w:sz w:val="24"/>
          <w:szCs w:val="24"/>
        </w:rPr>
        <w:t xml:space="preserve">Segundo </w:t>
      </w:r>
      <w:proofErr w:type="spellStart"/>
      <w:r w:rsidR="00BA6B7A">
        <w:rPr>
          <w:rFonts w:ascii="Times New Roman" w:hAnsi="Times New Roman" w:cs="Times New Roman"/>
          <w:bCs/>
          <w:sz w:val="24"/>
          <w:szCs w:val="24"/>
        </w:rPr>
        <w:t>Rapini</w:t>
      </w:r>
      <w:proofErr w:type="spellEnd"/>
      <w:r w:rsidR="00BA6B7A">
        <w:rPr>
          <w:rFonts w:ascii="Times New Roman" w:hAnsi="Times New Roman" w:cs="Times New Roman"/>
          <w:bCs/>
          <w:sz w:val="24"/>
          <w:szCs w:val="24"/>
        </w:rPr>
        <w:t xml:space="preserve"> </w:t>
      </w:r>
      <w:proofErr w:type="gramStart"/>
      <w:r w:rsidR="00BA6B7A" w:rsidRPr="00BA6B7A">
        <w:rPr>
          <w:rFonts w:ascii="Times New Roman" w:hAnsi="Times New Roman" w:cs="Times New Roman"/>
          <w:bCs/>
          <w:i/>
          <w:sz w:val="24"/>
          <w:szCs w:val="24"/>
        </w:rPr>
        <w:t>et</w:t>
      </w:r>
      <w:proofErr w:type="gramEnd"/>
      <w:r w:rsidR="00BA6B7A" w:rsidRPr="00BA6B7A">
        <w:rPr>
          <w:rFonts w:ascii="Times New Roman" w:hAnsi="Times New Roman" w:cs="Times New Roman"/>
          <w:bCs/>
          <w:i/>
          <w:sz w:val="24"/>
          <w:szCs w:val="24"/>
        </w:rPr>
        <w:t xml:space="preserve"> al</w:t>
      </w:r>
      <w:r w:rsidR="00BA6B7A">
        <w:rPr>
          <w:rFonts w:ascii="Times New Roman" w:hAnsi="Times New Roman" w:cs="Times New Roman"/>
          <w:bCs/>
          <w:sz w:val="24"/>
          <w:szCs w:val="24"/>
        </w:rPr>
        <w:t xml:space="preserve"> (2012)</w:t>
      </w:r>
      <w:r w:rsidR="00BA6B7A">
        <w:rPr>
          <w:rStyle w:val="Refdenotaderodap"/>
          <w:rFonts w:ascii="Times New Roman" w:hAnsi="Times New Roman" w:cs="Times New Roman"/>
          <w:bCs/>
          <w:sz w:val="24"/>
          <w:szCs w:val="24"/>
        </w:rPr>
        <w:footnoteReference w:id="2"/>
      </w:r>
      <w:r w:rsidR="00BA6B7A">
        <w:rPr>
          <w:rFonts w:ascii="Times New Roman" w:hAnsi="Times New Roman" w:cs="Times New Roman"/>
          <w:bCs/>
          <w:sz w:val="24"/>
          <w:szCs w:val="24"/>
        </w:rPr>
        <w:t xml:space="preserve">, </w:t>
      </w:r>
      <w:r w:rsidR="000810B1">
        <w:rPr>
          <w:rFonts w:ascii="Times New Roman" w:hAnsi="Times New Roman" w:cs="Times New Roman"/>
          <w:bCs/>
          <w:sz w:val="24"/>
          <w:szCs w:val="24"/>
        </w:rPr>
        <w:t xml:space="preserve">o conhecimento científico é produzido nas universidades e institutos de pesquisa, sendo absorvido e acumulado como conhecimento tecnológico pelas firmas. </w:t>
      </w:r>
      <w:r w:rsidR="00451AFC">
        <w:rPr>
          <w:rFonts w:ascii="Times New Roman" w:hAnsi="Times New Roman" w:cs="Times New Roman"/>
          <w:bCs/>
          <w:sz w:val="24"/>
          <w:szCs w:val="24"/>
        </w:rPr>
        <w:t xml:space="preserve">Acontece, </w:t>
      </w:r>
      <w:r w:rsidR="000810B1">
        <w:rPr>
          <w:rFonts w:ascii="Times New Roman" w:hAnsi="Times New Roman" w:cs="Times New Roman"/>
          <w:bCs/>
          <w:sz w:val="24"/>
          <w:szCs w:val="24"/>
        </w:rPr>
        <w:t xml:space="preserve">porém, que essa relação não </w:t>
      </w:r>
      <w:r w:rsidR="009B6F30">
        <w:rPr>
          <w:rFonts w:ascii="Times New Roman" w:hAnsi="Times New Roman" w:cs="Times New Roman"/>
          <w:bCs/>
          <w:sz w:val="24"/>
          <w:szCs w:val="24"/>
        </w:rPr>
        <w:t>é sempre u</w:t>
      </w:r>
      <w:r w:rsidR="00451AFC">
        <w:rPr>
          <w:rFonts w:ascii="Times New Roman" w:hAnsi="Times New Roman" w:cs="Times New Roman"/>
          <w:bCs/>
          <w:sz w:val="24"/>
          <w:szCs w:val="24"/>
        </w:rPr>
        <w:t xml:space="preserve">ma relação unilateral, unívoca, com a interpretação básica de “geração de ciência na universidade e geração de tecnologia nas empresas”. </w:t>
      </w:r>
    </w:p>
    <w:p w:rsidR="001B75ED" w:rsidRPr="002971C1" w:rsidRDefault="00BA6B7A" w:rsidP="00A02F43">
      <w:pPr>
        <w:pStyle w:val="Recuodecorpodetexto"/>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t>V</w:t>
      </w:r>
      <w:r w:rsidR="00451AFC">
        <w:rPr>
          <w:rFonts w:ascii="Times New Roman" w:hAnsi="Times New Roman" w:cs="Times New Roman"/>
          <w:bCs/>
          <w:sz w:val="24"/>
          <w:szCs w:val="24"/>
        </w:rPr>
        <w:t xml:space="preserve">ariados estudos tem apresentado a importância da geração e da transferência de tecnologia oriunda de universidades/institutos de pesquisa </w:t>
      </w:r>
      <w:r w:rsidR="001B75ED">
        <w:rPr>
          <w:rFonts w:ascii="Times New Roman" w:hAnsi="Times New Roman" w:cs="Times New Roman"/>
          <w:bCs/>
          <w:sz w:val="24"/>
          <w:szCs w:val="24"/>
        </w:rPr>
        <w:t xml:space="preserve">(vide, por exemplo, FRIEDMAN e SILBERMAN, 2003; SHANE, 2002; WRIGHT, BIRLEY e MOSEY, 2004; HARMON </w:t>
      </w:r>
      <w:proofErr w:type="gramStart"/>
      <w:r w:rsidR="001B75ED" w:rsidRPr="00451AFC">
        <w:rPr>
          <w:rFonts w:ascii="Times New Roman" w:hAnsi="Times New Roman" w:cs="Times New Roman"/>
          <w:bCs/>
          <w:i/>
          <w:sz w:val="24"/>
          <w:szCs w:val="24"/>
        </w:rPr>
        <w:t>et</w:t>
      </w:r>
      <w:proofErr w:type="gramEnd"/>
      <w:r w:rsidR="001B75ED" w:rsidRPr="00451AFC">
        <w:rPr>
          <w:rFonts w:ascii="Times New Roman" w:hAnsi="Times New Roman" w:cs="Times New Roman"/>
          <w:bCs/>
          <w:i/>
          <w:sz w:val="24"/>
          <w:szCs w:val="24"/>
        </w:rPr>
        <w:t xml:space="preserve"> al</w:t>
      </w:r>
      <w:r w:rsidR="001B75ED" w:rsidRPr="00DE7F88">
        <w:rPr>
          <w:rFonts w:ascii="Times New Roman" w:hAnsi="Times New Roman" w:cs="Times New Roman"/>
          <w:bCs/>
          <w:sz w:val="24"/>
          <w:szCs w:val="24"/>
        </w:rPr>
        <w:t>.</w:t>
      </w:r>
      <w:r w:rsidR="001B75ED">
        <w:rPr>
          <w:rFonts w:ascii="Times New Roman" w:hAnsi="Times New Roman" w:cs="Times New Roman"/>
          <w:bCs/>
          <w:sz w:val="24"/>
          <w:szCs w:val="24"/>
        </w:rPr>
        <w:t>, 1997; MARKMAN</w:t>
      </w:r>
      <w:r w:rsidR="000F3B3D">
        <w:rPr>
          <w:rFonts w:ascii="Times New Roman" w:hAnsi="Times New Roman" w:cs="Times New Roman"/>
          <w:bCs/>
          <w:sz w:val="24"/>
          <w:szCs w:val="24"/>
        </w:rPr>
        <w:t>A</w:t>
      </w:r>
      <w:r w:rsidR="001B75ED">
        <w:rPr>
          <w:rFonts w:ascii="Times New Roman" w:hAnsi="Times New Roman" w:cs="Times New Roman"/>
          <w:bCs/>
          <w:sz w:val="24"/>
          <w:szCs w:val="24"/>
        </w:rPr>
        <w:t xml:space="preserve"> </w:t>
      </w:r>
      <w:r w:rsidR="001B75ED" w:rsidRPr="00B42036">
        <w:rPr>
          <w:rFonts w:ascii="Times New Roman" w:hAnsi="Times New Roman" w:cs="Times New Roman"/>
          <w:bCs/>
          <w:i/>
          <w:sz w:val="24"/>
          <w:szCs w:val="24"/>
        </w:rPr>
        <w:t>et al</w:t>
      </w:r>
      <w:r w:rsidR="001B75ED">
        <w:rPr>
          <w:rFonts w:ascii="Times New Roman" w:hAnsi="Times New Roman" w:cs="Times New Roman"/>
          <w:bCs/>
          <w:sz w:val="24"/>
          <w:szCs w:val="24"/>
        </w:rPr>
        <w:t>., 2005). A tecnologia gerada nas universidades</w:t>
      </w:r>
      <w:r w:rsidR="00DE7F88">
        <w:rPr>
          <w:rFonts w:ascii="Times New Roman" w:hAnsi="Times New Roman" w:cs="Times New Roman"/>
          <w:bCs/>
          <w:sz w:val="24"/>
          <w:szCs w:val="24"/>
        </w:rPr>
        <w:t>/institutos de pesquisa</w:t>
      </w:r>
      <w:r w:rsidR="001B75ED">
        <w:rPr>
          <w:rFonts w:ascii="Times New Roman" w:hAnsi="Times New Roman" w:cs="Times New Roman"/>
          <w:bCs/>
          <w:sz w:val="24"/>
          <w:szCs w:val="24"/>
        </w:rPr>
        <w:t xml:space="preserve"> tem sido frequentemente observada como um importante gerador de novos negócios – </w:t>
      </w:r>
      <w:r w:rsidR="001B75ED" w:rsidRPr="00DE7F88">
        <w:rPr>
          <w:rFonts w:ascii="Times New Roman" w:hAnsi="Times New Roman" w:cs="Times New Roman"/>
          <w:bCs/>
          <w:i/>
          <w:sz w:val="24"/>
          <w:szCs w:val="24"/>
        </w:rPr>
        <w:t>spin-</w:t>
      </w:r>
      <w:proofErr w:type="spellStart"/>
      <w:r w:rsidR="001B75ED" w:rsidRPr="00DE7F88">
        <w:rPr>
          <w:rFonts w:ascii="Times New Roman" w:hAnsi="Times New Roman" w:cs="Times New Roman"/>
          <w:bCs/>
          <w:i/>
          <w:sz w:val="24"/>
          <w:szCs w:val="24"/>
        </w:rPr>
        <w:t>offs</w:t>
      </w:r>
      <w:proofErr w:type="spellEnd"/>
      <w:r w:rsidR="001B75ED">
        <w:rPr>
          <w:rFonts w:ascii="Times New Roman" w:hAnsi="Times New Roman" w:cs="Times New Roman"/>
          <w:bCs/>
          <w:sz w:val="24"/>
          <w:szCs w:val="24"/>
        </w:rPr>
        <w:t xml:space="preserve"> –, </w:t>
      </w:r>
      <w:r w:rsidR="00F50E40">
        <w:rPr>
          <w:rFonts w:ascii="Times New Roman" w:hAnsi="Times New Roman" w:cs="Times New Roman"/>
          <w:bCs/>
          <w:sz w:val="24"/>
          <w:szCs w:val="24"/>
        </w:rPr>
        <w:t xml:space="preserve">gerador </w:t>
      </w:r>
      <w:r w:rsidR="00DE7F88">
        <w:rPr>
          <w:rFonts w:ascii="Times New Roman" w:hAnsi="Times New Roman" w:cs="Times New Roman"/>
          <w:bCs/>
          <w:sz w:val="24"/>
          <w:szCs w:val="24"/>
        </w:rPr>
        <w:t xml:space="preserve">do </w:t>
      </w:r>
      <w:r w:rsidR="001B75ED">
        <w:rPr>
          <w:rFonts w:ascii="Times New Roman" w:hAnsi="Times New Roman" w:cs="Times New Roman"/>
          <w:bCs/>
          <w:sz w:val="24"/>
          <w:szCs w:val="24"/>
        </w:rPr>
        <w:t xml:space="preserve">crescimento de empresas e até </w:t>
      </w:r>
      <w:r w:rsidR="00DE7F88">
        <w:rPr>
          <w:rFonts w:ascii="Times New Roman" w:hAnsi="Times New Roman" w:cs="Times New Roman"/>
          <w:bCs/>
          <w:sz w:val="24"/>
          <w:szCs w:val="24"/>
        </w:rPr>
        <w:t xml:space="preserve">mesmo </w:t>
      </w:r>
      <w:r w:rsidR="001B75ED">
        <w:rPr>
          <w:rFonts w:ascii="Times New Roman" w:hAnsi="Times New Roman" w:cs="Times New Roman"/>
          <w:bCs/>
          <w:sz w:val="24"/>
          <w:szCs w:val="24"/>
        </w:rPr>
        <w:t>na</w:t>
      </w:r>
      <w:r w:rsidR="00F50E40">
        <w:rPr>
          <w:rFonts w:ascii="Times New Roman" w:hAnsi="Times New Roman" w:cs="Times New Roman"/>
          <w:bCs/>
          <w:sz w:val="24"/>
          <w:szCs w:val="24"/>
        </w:rPr>
        <w:t xml:space="preserve"> criação de empregos.</w:t>
      </w:r>
      <w:r w:rsidR="002971C1">
        <w:rPr>
          <w:rFonts w:ascii="Times New Roman" w:hAnsi="Times New Roman" w:cs="Times New Roman"/>
          <w:bCs/>
          <w:sz w:val="24"/>
          <w:szCs w:val="24"/>
        </w:rPr>
        <w:t xml:space="preserve"> No âmbito de economias em desenvolvimento, tais instituições de ensino e pesquisa figurariam ainda como geradores de oportunidades de desenvolvimento e crescimento para a promoção e sustentação de processos de </w:t>
      </w:r>
      <w:r w:rsidR="002971C1">
        <w:rPr>
          <w:rFonts w:ascii="Times New Roman" w:hAnsi="Times New Roman" w:cs="Times New Roman"/>
          <w:bCs/>
          <w:i/>
          <w:sz w:val="24"/>
          <w:szCs w:val="24"/>
        </w:rPr>
        <w:t xml:space="preserve">catch </w:t>
      </w:r>
      <w:proofErr w:type="spellStart"/>
      <w:r w:rsidR="002971C1">
        <w:rPr>
          <w:rFonts w:ascii="Times New Roman" w:hAnsi="Times New Roman" w:cs="Times New Roman"/>
          <w:bCs/>
          <w:i/>
          <w:sz w:val="24"/>
          <w:szCs w:val="24"/>
        </w:rPr>
        <w:t>up</w:t>
      </w:r>
      <w:proofErr w:type="spellEnd"/>
      <w:r w:rsidR="002971C1">
        <w:rPr>
          <w:rFonts w:ascii="Times New Roman" w:hAnsi="Times New Roman" w:cs="Times New Roman"/>
          <w:bCs/>
          <w:i/>
          <w:sz w:val="24"/>
          <w:szCs w:val="24"/>
        </w:rPr>
        <w:t xml:space="preserve"> </w:t>
      </w:r>
      <w:r w:rsidR="002971C1">
        <w:rPr>
          <w:rFonts w:ascii="Times New Roman" w:hAnsi="Times New Roman" w:cs="Times New Roman"/>
          <w:bCs/>
          <w:sz w:val="24"/>
          <w:szCs w:val="24"/>
        </w:rPr>
        <w:t>(ALBUQUERQUE, 1999).</w:t>
      </w:r>
    </w:p>
    <w:p w:rsidR="00343F2A" w:rsidRDefault="00DE7F88" w:rsidP="00A02F43">
      <w:pPr>
        <w:pStyle w:val="Recuodecorpodetexto"/>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Frequentemente </w:t>
      </w:r>
      <w:r w:rsidR="00504A2B">
        <w:rPr>
          <w:rFonts w:ascii="Times New Roman" w:hAnsi="Times New Roman" w:cs="Times New Roman"/>
          <w:bCs/>
          <w:sz w:val="24"/>
          <w:szCs w:val="24"/>
        </w:rPr>
        <w:t xml:space="preserve">esse fenômeno </w:t>
      </w:r>
      <w:r>
        <w:rPr>
          <w:rFonts w:ascii="Times New Roman" w:hAnsi="Times New Roman" w:cs="Times New Roman"/>
          <w:bCs/>
          <w:sz w:val="24"/>
          <w:szCs w:val="24"/>
        </w:rPr>
        <w:t xml:space="preserve">guarda um estreito </w:t>
      </w:r>
      <w:r w:rsidRPr="00DE7F88">
        <w:rPr>
          <w:rFonts w:ascii="Times New Roman" w:hAnsi="Times New Roman" w:cs="Times New Roman"/>
          <w:bCs/>
          <w:i/>
          <w:sz w:val="24"/>
          <w:szCs w:val="24"/>
        </w:rPr>
        <w:t>link</w:t>
      </w:r>
      <w:r>
        <w:rPr>
          <w:rFonts w:ascii="Times New Roman" w:hAnsi="Times New Roman" w:cs="Times New Roman"/>
          <w:bCs/>
          <w:sz w:val="24"/>
          <w:szCs w:val="24"/>
        </w:rPr>
        <w:t xml:space="preserve"> </w:t>
      </w:r>
      <w:r w:rsidR="00504A2B">
        <w:rPr>
          <w:rFonts w:ascii="Times New Roman" w:hAnsi="Times New Roman" w:cs="Times New Roman"/>
          <w:bCs/>
          <w:sz w:val="24"/>
          <w:szCs w:val="24"/>
        </w:rPr>
        <w:t>na</w:t>
      </w:r>
      <w:r>
        <w:rPr>
          <w:rFonts w:ascii="Times New Roman" w:hAnsi="Times New Roman" w:cs="Times New Roman"/>
          <w:bCs/>
          <w:sz w:val="24"/>
          <w:szCs w:val="24"/>
        </w:rPr>
        <w:t xml:space="preserve"> relação das universidades/institutos de pesquisa com empresas industriais</w:t>
      </w:r>
      <w:r w:rsidR="00E779AB">
        <w:rPr>
          <w:rFonts w:ascii="Times New Roman" w:hAnsi="Times New Roman" w:cs="Times New Roman"/>
          <w:bCs/>
          <w:sz w:val="24"/>
          <w:szCs w:val="24"/>
        </w:rPr>
        <w:t xml:space="preserve"> específicas</w:t>
      </w:r>
      <w:r>
        <w:rPr>
          <w:rFonts w:ascii="Times New Roman" w:hAnsi="Times New Roman" w:cs="Times New Roman"/>
          <w:bCs/>
          <w:sz w:val="24"/>
          <w:szCs w:val="24"/>
        </w:rPr>
        <w:t xml:space="preserve">. </w:t>
      </w:r>
      <w:proofErr w:type="spellStart"/>
      <w:r w:rsidRPr="003926F4">
        <w:rPr>
          <w:rFonts w:ascii="Times New Roman" w:hAnsi="Times New Roman" w:cs="Times New Roman"/>
          <w:bCs/>
          <w:sz w:val="24"/>
          <w:szCs w:val="24"/>
        </w:rPr>
        <w:t>Harmon</w:t>
      </w:r>
      <w:proofErr w:type="spellEnd"/>
      <w:r w:rsidRPr="003926F4">
        <w:rPr>
          <w:rFonts w:ascii="Times New Roman" w:hAnsi="Times New Roman" w:cs="Times New Roman"/>
          <w:bCs/>
          <w:sz w:val="24"/>
          <w:szCs w:val="24"/>
        </w:rPr>
        <w:t xml:space="preserve"> </w:t>
      </w:r>
      <w:proofErr w:type="gramStart"/>
      <w:r w:rsidRPr="003926F4">
        <w:rPr>
          <w:rFonts w:ascii="Times New Roman" w:hAnsi="Times New Roman" w:cs="Times New Roman"/>
          <w:bCs/>
          <w:i/>
          <w:sz w:val="24"/>
          <w:szCs w:val="24"/>
        </w:rPr>
        <w:t>et</w:t>
      </w:r>
      <w:proofErr w:type="gramEnd"/>
      <w:r w:rsidRPr="003926F4">
        <w:rPr>
          <w:rFonts w:ascii="Times New Roman" w:hAnsi="Times New Roman" w:cs="Times New Roman"/>
          <w:bCs/>
          <w:i/>
          <w:sz w:val="24"/>
          <w:szCs w:val="24"/>
        </w:rPr>
        <w:t xml:space="preserve"> al</w:t>
      </w:r>
      <w:r w:rsidRPr="003926F4">
        <w:rPr>
          <w:rFonts w:ascii="Times New Roman" w:hAnsi="Times New Roman" w:cs="Times New Roman"/>
          <w:bCs/>
          <w:sz w:val="24"/>
          <w:szCs w:val="24"/>
        </w:rPr>
        <w:t xml:space="preserve">. </w:t>
      </w:r>
      <w:r w:rsidRPr="00DE7F88">
        <w:rPr>
          <w:rFonts w:ascii="Times New Roman" w:hAnsi="Times New Roman" w:cs="Times New Roman"/>
          <w:bCs/>
          <w:sz w:val="24"/>
          <w:szCs w:val="24"/>
        </w:rPr>
        <w:t xml:space="preserve">(1997) apontam que a maior parte da tecnologia gerada na Universidade de </w:t>
      </w:r>
      <w:proofErr w:type="spellStart"/>
      <w:r w:rsidRPr="00DE7F88">
        <w:rPr>
          <w:rFonts w:ascii="Times New Roman" w:hAnsi="Times New Roman" w:cs="Times New Roman"/>
          <w:bCs/>
          <w:sz w:val="24"/>
          <w:szCs w:val="24"/>
        </w:rPr>
        <w:t>Mines</w:t>
      </w:r>
      <w:r w:rsidR="00E779AB">
        <w:rPr>
          <w:rFonts w:ascii="Times New Roman" w:hAnsi="Times New Roman" w:cs="Times New Roman"/>
          <w:bCs/>
          <w:sz w:val="24"/>
          <w:szCs w:val="24"/>
        </w:rPr>
        <w:t>s</w:t>
      </w:r>
      <w:r w:rsidRPr="00DE7F88">
        <w:rPr>
          <w:rFonts w:ascii="Times New Roman" w:hAnsi="Times New Roman" w:cs="Times New Roman"/>
          <w:bCs/>
          <w:sz w:val="24"/>
          <w:szCs w:val="24"/>
        </w:rPr>
        <w:t>ota</w:t>
      </w:r>
      <w:proofErr w:type="spellEnd"/>
      <w:r w:rsidRPr="00DE7F88">
        <w:rPr>
          <w:rFonts w:ascii="Times New Roman" w:hAnsi="Times New Roman" w:cs="Times New Roman"/>
          <w:bCs/>
          <w:sz w:val="24"/>
          <w:szCs w:val="24"/>
        </w:rPr>
        <w:t xml:space="preserve"> entre 1983 e 1993 </w:t>
      </w:r>
      <w:r w:rsidR="00CD6428">
        <w:rPr>
          <w:rFonts w:ascii="Times New Roman" w:hAnsi="Times New Roman" w:cs="Times New Roman"/>
          <w:bCs/>
          <w:sz w:val="24"/>
          <w:szCs w:val="24"/>
        </w:rPr>
        <w:t>teve</w:t>
      </w:r>
      <w:r w:rsidRPr="00DE7F88">
        <w:rPr>
          <w:rFonts w:ascii="Times New Roman" w:hAnsi="Times New Roman" w:cs="Times New Roman"/>
          <w:bCs/>
          <w:sz w:val="24"/>
          <w:szCs w:val="24"/>
        </w:rPr>
        <w:t xml:space="preserve"> como destino o uso em grandes companhias, sendo objeto de melhoramento em produtos existentes ou a extens</w:t>
      </w:r>
      <w:r>
        <w:rPr>
          <w:rFonts w:ascii="Times New Roman" w:hAnsi="Times New Roman" w:cs="Times New Roman"/>
          <w:bCs/>
          <w:sz w:val="24"/>
          <w:szCs w:val="24"/>
        </w:rPr>
        <w:t>ão de novas linhas de produto</w:t>
      </w:r>
      <w:r w:rsidR="00E779AB">
        <w:rPr>
          <w:rFonts w:ascii="Times New Roman" w:hAnsi="Times New Roman" w:cs="Times New Roman"/>
          <w:bCs/>
          <w:sz w:val="24"/>
          <w:szCs w:val="24"/>
        </w:rPr>
        <w:t>s</w:t>
      </w:r>
      <w:r w:rsidR="00B07257">
        <w:rPr>
          <w:rFonts w:ascii="Times New Roman" w:hAnsi="Times New Roman" w:cs="Times New Roman"/>
          <w:bCs/>
          <w:sz w:val="24"/>
          <w:szCs w:val="24"/>
        </w:rPr>
        <w:t xml:space="preserve">. </w:t>
      </w:r>
      <w:proofErr w:type="spellStart"/>
      <w:r w:rsidR="00E779AB" w:rsidRPr="00E779AB">
        <w:rPr>
          <w:rFonts w:ascii="Times New Roman" w:hAnsi="Times New Roman" w:cs="Times New Roman"/>
          <w:bCs/>
          <w:sz w:val="24"/>
          <w:szCs w:val="24"/>
        </w:rPr>
        <w:t>S</w:t>
      </w:r>
      <w:r w:rsidRPr="00E779AB">
        <w:rPr>
          <w:rFonts w:ascii="Times New Roman" w:hAnsi="Times New Roman" w:cs="Times New Roman"/>
          <w:bCs/>
          <w:sz w:val="24"/>
          <w:szCs w:val="24"/>
        </w:rPr>
        <w:t>hane</w:t>
      </w:r>
      <w:proofErr w:type="spellEnd"/>
      <w:r w:rsidRPr="00E779AB">
        <w:rPr>
          <w:rFonts w:ascii="Times New Roman" w:hAnsi="Times New Roman" w:cs="Times New Roman"/>
          <w:bCs/>
          <w:sz w:val="24"/>
          <w:szCs w:val="24"/>
        </w:rPr>
        <w:t xml:space="preserve"> (2002) mostra que as tecnologias geradas no </w:t>
      </w:r>
      <w:proofErr w:type="spellStart"/>
      <w:r w:rsidRPr="00E779AB">
        <w:rPr>
          <w:rFonts w:ascii="Times New Roman" w:hAnsi="Times New Roman" w:cs="Times New Roman"/>
          <w:bCs/>
          <w:i/>
          <w:sz w:val="24"/>
          <w:szCs w:val="24"/>
        </w:rPr>
        <w:t>Massachussets</w:t>
      </w:r>
      <w:proofErr w:type="spellEnd"/>
      <w:r w:rsidRPr="00E779AB">
        <w:rPr>
          <w:rFonts w:ascii="Times New Roman" w:hAnsi="Times New Roman" w:cs="Times New Roman"/>
          <w:bCs/>
          <w:i/>
          <w:sz w:val="24"/>
          <w:szCs w:val="24"/>
        </w:rPr>
        <w:t xml:space="preserve"> </w:t>
      </w:r>
      <w:proofErr w:type="spellStart"/>
      <w:r w:rsidRPr="00E779AB">
        <w:rPr>
          <w:rFonts w:ascii="Times New Roman" w:hAnsi="Times New Roman" w:cs="Times New Roman"/>
          <w:bCs/>
          <w:i/>
          <w:sz w:val="24"/>
          <w:szCs w:val="24"/>
        </w:rPr>
        <w:t>Institute</w:t>
      </w:r>
      <w:proofErr w:type="spellEnd"/>
      <w:r w:rsidRPr="00E779AB">
        <w:rPr>
          <w:rFonts w:ascii="Times New Roman" w:hAnsi="Times New Roman" w:cs="Times New Roman"/>
          <w:bCs/>
          <w:i/>
          <w:sz w:val="24"/>
          <w:szCs w:val="24"/>
        </w:rPr>
        <w:t xml:space="preserve"> </w:t>
      </w:r>
      <w:proofErr w:type="spellStart"/>
      <w:r w:rsidRPr="00E779AB">
        <w:rPr>
          <w:rFonts w:ascii="Times New Roman" w:hAnsi="Times New Roman" w:cs="Times New Roman"/>
          <w:bCs/>
          <w:i/>
          <w:sz w:val="24"/>
          <w:szCs w:val="24"/>
        </w:rPr>
        <w:t>of</w:t>
      </w:r>
      <w:proofErr w:type="spellEnd"/>
      <w:r w:rsidRPr="00E779AB">
        <w:rPr>
          <w:rFonts w:ascii="Times New Roman" w:hAnsi="Times New Roman" w:cs="Times New Roman"/>
          <w:bCs/>
          <w:i/>
          <w:sz w:val="24"/>
          <w:szCs w:val="24"/>
        </w:rPr>
        <w:t xml:space="preserve"> Technology</w:t>
      </w:r>
      <w:r w:rsidRPr="00E779AB">
        <w:rPr>
          <w:rFonts w:ascii="Times New Roman" w:hAnsi="Times New Roman" w:cs="Times New Roman"/>
          <w:bCs/>
          <w:sz w:val="24"/>
          <w:szCs w:val="24"/>
        </w:rPr>
        <w:t xml:space="preserve"> (MIT), quando </w:t>
      </w:r>
      <w:r w:rsidR="00E779AB" w:rsidRPr="00E779AB">
        <w:rPr>
          <w:rFonts w:ascii="Times New Roman" w:hAnsi="Times New Roman" w:cs="Times New Roman"/>
          <w:bCs/>
          <w:sz w:val="24"/>
          <w:szCs w:val="24"/>
        </w:rPr>
        <w:t xml:space="preserve">tornadas em patentes efetivas, </w:t>
      </w:r>
      <w:r w:rsidRPr="00E779AB">
        <w:rPr>
          <w:rFonts w:ascii="Times New Roman" w:hAnsi="Times New Roman" w:cs="Times New Roman"/>
          <w:bCs/>
          <w:sz w:val="24"/>
          <w:szCs w:val="24"/>
        </w:rPr>
        <w:t>geralmente são licenciadas para</w:t>
      </w:r>
      <w:r w:rsidR="00E779AB" w:rsidRPr="00E779AB">
        <w:rPr>
          <w:rFonts w:ascii="Times New Roman" w:hAnsi="Times New Roman" w:cs="Times New Roman"/>
          <w:bCs/>
          <w:sz w:val="24"/>
          <w:szCs w:val="24"/>
        </w:rPr>
        <w:t xml:space="preserve"> empresas </w:t>
      </w:r>
      <w:proofErr w:type="gramStart"/>
      <w:r w:rsidR="00E779AB" w:rsidRPr="00E779AB">
        <w:rPr>
          <w:rFonts w:ascii="Times New Roman" w:hAnsi="Times New Roman" w:cs="Times New Roman"/>
          <w:bCs/>
          <w:sz w:val="24"/>
          <w:szCs w:val="24"/>
        </w:rPr>
        <w:t>não-inventoras</w:t>
      </w:r>
      <w:proofErr w:type="gramEnd"/>
      <w:r w:rsidR="00E779AB" w:rsidRPr="00E779AB">
        <w:rPr>
          <w:rFonts w:ascii="Times New Roman" w:hAnsi="Times New Roman" w:cs="Times New Roman"/>
          <w:bCs/>
          <w:sz w:val="24"/>
          <w:szCs w:val="24"/>
        </w:rPr>
        <w:t>.</w:t>
      </w:r>
    </w:p>
    <w:p w:rsidR="001D5EC4" w:rsidRDefault="0029562A" w:rsidP="00A02F43">
      <w:pPr>
        <w:pStyle w:val="Recuodecorpodetexto"/>
        <w:spacing w:line="240" w:lineRule="auto"/>
        <w:ind w:left="0"/>
        <w:jc w:val="both"/>
        <w:rPr>
          <w:rFonts w:ascii="Times New Roman" w:hAnsi="Times New Roman" w:cs="Times New Roman"/>
          <w:bCs/>
          <w:sz w:val="24"/>
          <w:szCs w:val="24"/>
        </w:rPr>
      </w:pPr>
      <w:proofErr w:type="spellStart"/>
      <w:r>
        <w:rPr>
          <w:rFonts w:ascii="Times New Roman" w:hAnsi="Times New Roman" w:cs="Times New Roman"/>
          <w:bCs/>
          <w:sz w:val="24"/>
          <w:szCs w:val="24"/>
        </w:rPr>
        <w:t>Lach</w:t>
      </w:r>
      <w:proofErr w:type="spellEnd"/>
      <w:r>
        <w:rPr>
          <w:rFonts w:ascii="Times New Roman" w:hAnsi="Times New Roman" w:cs="Times New Roman"/>
          <w:bCs/>
          <w:sz w:val="24"/>
          <w:szCs w:val="24"/>
        </w:rPr>
        <w:t xml:space="preserve"> e </w:t>
      </w:r>
      <w:proofErr w:type="spellStart"/>
      <w:r>
        <w:rPr>
          <w:rFonts w:ascii="Times New Roman" w:hAnsi="Times New Roman" w:cs="Times New Roman"/>
          <w:bCs/>
          <w:sz w:val="24"/>
          <w:szCs w:val="24"/>
        </w:rPr>
        <w:t>Schankerman</w:t>
      </w:r>
      <w:proofErr w:type="spellEnd"/>
      <w:r>
        <w:rPr>
          <w:rFonts w:ascii="Times New Roman" w:hAnsi="Times New Roman" w:cs="Times New Roman"/>
          <w:bCs/>
          <w:sz w:val="24"/>
          <w:szCs w:val="24"/>
        </w:rPr>
        <w:t xml:space="preserve"> (2008) apontam a relevância da capacidade infraestrutural da instituição em seu potencial inovativo: universidades americanas que possuem melhores condições de pesquisa tendem </w:t>
      </w:r>
      <w:proofErr w:type="gramStart"/>
      <w:r>
        <w:rPr>
          <w:rFonts w:ascii="Times New Roman" w:hAnsi="Times New Roman" w:cs="Times New Roman"/>
          <w:bCs/>
          <w:sz w:val="24"/>
          <w:szCs w:val="24"/>
        </w:rPr>
        <w:t>a fornecer melhores resultados tecnológicos</w:t>
      </w:r>
      <w:proofErr w:type="gramEnd"/>
      <w:r>
        <w:rPr>
          <w:rFonts w:ascii="Times New Roman" w:hAnsi="Times New Roman" w:cs="Times New Roman"/>
          <w:bCs/>
          <w:sz w:val="24"/>
          <w:szCs w:val="24"/>
        </w:rPr>
        <w:t>.</w:t>
      </w:r>
    </w:p>
    <w:p w:rsidR="00E70CD2" w:rsidRDefault="00E70CD2" w:rsidP="00A02F43">
      <w:pPr>
        <w:pStyle w:val="Recuodecorpodetexto"/>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Uma edição do conceituado </w:t>
      </w:r>
      <w:proofErr w:type="spellStart"/>
      <w:r w:rsidR="00CD6428">
        <w:rPr>
          <w:rFonts w:ascii="Times New Roman" w:hAnsi="Times New Roman" w:cs="Times New Roman"/>
          <w:bCs/>
          <w:i/>
          <w:sz w:val="24"/>
          <w:szCs w:val="24"/>
        </w:rPr>
        <w:t>J</w:t>
      </w:r>
      <w:r w:rsidRPr="00E91DE8">
        <w:rPr>
          <w:rFonts w:ascii="Times New Roman" w:hAnsi="Times New Roman" w:cs="Times New Roman"/>
          <w:bCs/>
          <w:i/>
          <w:sz w:val="24"/>
          <w:szCs w:val="24"/>
        </w:rPr>
        <w:t>ournal</w:t>
      </w:r>
      <w:proofErr w:type="spellEnd"/>
      <w:r>
        <w:rPr>
          <w:rFonts w:ascii="Times New Roman" w:hAnsi="Times New Roman" w:cs="Times New Roman"/>
          <w:bCs/>
          <w:sz w:val="24"/>
          <w:szCs w:val="24"/>
        </w:rPr>
        <w:t xml:space="preserve"> </w:t>
      </w:r>
      <w:r w:rsidRPr="00E91DE8">
        <w:rPr>
          <w:rFonts w:ascii="Times New Roman" w:hAnsi="Times New Roman" w:cs="Times New Roman"/>
          <w:bCs/>
          <w:i/>
          <w:sz w:val="24"/>
          <w:szCs w:val="24"/>
        </w:rPr>
        <w:t>Management Science</w:t>
      </w:r>
      <w:r>
        <w:rPr>
          <w:rFonts w:ascii="Times New Roman" w:hAnsi="Times New Roman" w:cs="Times New Roman"/>
          <w:bCs/>
          <w:sz w:val="24"/>
          <w:szCs w:val="24"/>
        </w:rPr>
        <w:t xml:space="preserve"> – volume </w:t>
      </w:r>
      <w:proofErr w:type="gramStart"/>
      <w:r>
        <w:rPr>
          <w:rFonts w:ascii="Times New Roman" w:hAnsi="Times New Roman" w:cs="Times New Roman"/>
          <w:bCs/>
          <w:sz w:val="24"/>
          <w:szCs w:val="24"/>
        </w:rPr>
        <w:t>1</w:t>
      </w:r>
      <w:proofErr w:type="gramEnd"/>
      <w:r>
        <w:rPr>
          <w:rFonts w:ascii="Times New Roman" w:hAnsi="Times New Roman" w:cs="Times New Roman"/>
          <w:bCs/>
          <w:sz w:val="24"/>
          <w:szCs w:val="24"/>
        </w:rPr>
        <w:t>, número 48, ano 2002 – intitulada “</w:t>
      </w:r>
      <w:proofErr w:type="spellStart"/>
      <w:r w:rsidRPr="002B04F6">
        <w:rPr>
          <w:rFonts w:ascii="Times New Roman" w:hAnsi="Times New Roman" w:cs="Times New Roman"/>
          <w:bCs/>
          <w:i/>
          <w:sz w:val="24"/>
          <w:szCs w:val="24"/>
        </w:rPr>
        <w:t>University</w:t>
      </w:r>
      <w:proofErr w:type="spellEnd"/>
      <w:r w:rsidRPr="002B04F6">
        <w:rPr>
          <w:rFonts w:ascii="Times New Roman" w:hAnsi="Times New Roman" w:cs="Times New Roman"/>
          <w:bCs/>
          <w:i/>
          <w:sz w:val="24"/>
          <w:szCs w:val="24"/>
        </w:rPr>
        <w:t xml:space="preserve"> </w:t>
      </w:r>
      <w:proofErr w:type="spellStart"/>
      <w:r w:rsidRPr="002B04F6">
        <w:rPr>
          <w:rFonts w:ascii="Times New Roman" w:hAnsi="Times New Roman" w:cs="Times New Roman"/>
          <w:bCs/>
          <w:i/>
          <w:sz w:val="24"/>
          <w:szCs w:val="24"/>
        </w:rPr>
        <w:t>Entrepreneurship</w:t>
      </w:r>
      <w:proofErr w:type="spellEnd"/>
      <w:r w:rsidRPr="002B04F6">
        <w:rPr>
          <w:rFonts w:ascii="Times New Roman" w:hAnsi="Times New Roman" w:cs="Times New Roman"/>
          <w:bCs/>
          <w:i/>
          <w:sz w:val="24"/>
          <w:szCs w:val="24"/>
        </w:rPr>
        <w:t xml:space="preserve"> </w:t>
      </w:r>
      <w:proofErr w:type="spellStart"/>
      <w:r w:rsidRPr="002B04F6">
        <w:rPr>
          <w:rFonts w:ascii="Times New Roman" w:hAnsi="Times New Roman" w:cs="Times New Roman"/>
          <w:bCs/>
          <w:i/>
          <w:sz w:val="24"/>
          <w:szCs w:val="24"/>
        </w:rPr>
        <w:t>and</w:t>
      </w:r>
      <w:proofErr w:type="spellEnd"/>
      <w:r w:rsidRPr="002B04F6">
        <w:rPr>
          <w:rFonts w:ascii="Times New Roman" w:hAnsi="Times New Roman" w:cs="Times New Roman"/>
          <w:bCs/>
          <w:i/>
          <w:sz w:val="24"/>
          <w:szCs w:val="24"/>
        </w:rPr>
        <w:t xml:space="preserve"> Technology </w:t>
      </w:r>
      <w:proofErr w:type="spellStart"/>
      <w:r w:rsidRPr="002B04F6">
        <w:rPr>
          <w:rFonts w:ascii="Times New Roman" w:hAnsi="Times New Roman" w:cs="Times New Roman"/>
          <w:bCs/>
          <w:i/>
          <w:sz w:val="24"/>
          <w:szCs w:val="24"/>
        </w:rPr>
        <w:t>Transfer</w:t>
      </w:r>
      <w:proofErr w:type="spellEnd"/>
      <w:r>
        <w:rPr>
          <w:rFonts w:ascii="Times New Roman" w:hAnsi="Times New Roman" w:cs="Times New Roman"/>
          <w:bCs/>
          <w:sz w:val="24"/>
          <w:szCs w:val="24"/>
        </w:rPr>
        <w:t xml:space="preserve">” foi inteiramente dedicada a estudos que analisaram a transferência de tecnologia das universidades e institutos de pesquisa para empresas. Dentre os estudos apresentados nessa edição, </w:t>
      </w:r>
      <w:proofErr w:type="spellStart"/>
      <w:r>
        <w:rPr>
          <w:rFonts w:ascii="Times New Roman" w:hAnsi="Times New Roman" w:cs="Times New Roman"/>
          <w:bCs/>
          <w:sz w:val="24"/>
          <w:szCs w:val="24"/>
        </w:rPr>
        <w:t>Colyvas</w:t>
      </w:r>
      <w:proofErr w:type="spellEnd"/>
      <w:r>
        <w:rPr>
          <w:rFonts w:ascii="Times New Roman" w:hAnsi="Times New Roman" w:cs="Times New Roman"/>
          <w:bCs/>
          <w:sz w:val="24"/>
          <w:szCs w:val="24"/>
        </w:rPr>
        <w:t xml:space="preserve"> </w:t>
      </w:r>
      <w:proofErr w:type="gramStart"/>
      <w:r w:rsidRPr="002B04F6">
        <w:rPr>
          <w:rFonts w:ascii="Times New Roman" w:hAnsi="Times New Roman" w:cs="Times New Roman"/>
          <w:bCs/>
          <w:i/>
          <w:sz w:val="24"/>
          <w:szCs w:val="24"/>
        </w:rPr>
        <w:t>et</w:t>
      </w:r>
      <w:proofErr w:type="gramEnd"/>
      <w:r w:rsidRPr="002B04F6">
        <w:rPr>
          <w:rFonts w:ascii="Times New Roman" w:hAnsi="Times New Roman" w:cs="Times New Roman"/>
          <w:bCs/>
          <w:i/>
          <w:sz w:val="24"/>
          <w:szCs w:val="24"/>
        </w:rPr>
        <w:t xml:space="preserve"> al</w:t>
      </w:r>
      <w:r>
        <w:rPr>
          <w:rFonts w:ascii="Times New Roman" w:hAnsi="Times New Roman" w:cs="Times New Roman"/>
          <w:bCs/>
          <w:sz w:val="24"/>
          <w:szCs w:val="24"/>
        </w:rPr>
        <w:t xml:space="preserve"> (2002) encontram um grande aumento no patenteamento e licenciamento de tecnologia feito por universidades após o </w:t>
      </w:r>
      <w:proofErr w:type="spellStart"/>
      <w:r>
        <w:rPr>
          <w:rFonts w:ascii="Times New Roman" w:hAnsi="Times New Roman" w:cs="Times New Roman"/>
          <w:bCs/>
          <w:i/>
          <w:sz w:val="24"/>
          <w:szCs w:val="24"/>
        </w:rPr>
        <w:t>Bayh-Dole</w:t>
      </w:r>
      <w:proofErr w:type="spellEnd"/>
      <w:r>
        <w:rPr>
          <w:rFonts w:ascii="Times New Roman" w:hAnsi="Times New Roman" w:cs="Times New Roman"/>
          <w:bCs/>
          <w:i/>
          <w:sz w:val="24"/>
          <w:szCs w:val="24"/>
        </w:rPr>
        <w:t xml:space="preserve"> </w:t>
      </w:r>
      <w:proofErr w:type="spellStart"/>
      <w:r>
        <w:rPr>
          <w:rFonts w:ascii="Times New Roman" w:hAnsi="Times New Roman" w:cs="Times New Roman"/>
          <w:bCs/>
          <w:i/>
          <w:sz w:val="24"/>
          <w:szCs w:val="24"/>
        </w:rPr>
        <w:t>A</w:t>
      </w:r>
      <w:r w:rsidRPr="002B04F6">
        <w:rPr>
          <w:rFonts w:ascii="Times New Roman" w:hAnsi="Times New Roman" w:cs="Times New Roman"/>
          <w:bCs/>
          <w:i/>
          <w:sz w:val="24"/>
          <w:szCs w:val="24"/>
        </w:rPr>
        <w:t>ct</w:t>
      </w:r>
      <w:proofErr w:type="spellEnd"/>
      <w:r>
        <w:rPr>
          <w:rFonts w:ascii="Times New Roman" w:hAnsi="Times New Roman" w:cs="Times New Roman"/>
          <w:bCs/>
          <w:sz w:val="24"/>
          <w:szCs w:val="24"/>
        </w:rPr>
        <w:t xml:space="preserve"> de 1980 nos Estados Unidos</w:t>
      </w:r>
      <w:r>
        <w:rPr>
          <w:rStyle w:val="Refdenotaderodap"/>
          <w:rFonts w:ascii="Times New Roman" w:hAnsi="Times New Roman" w:cs="Times New Roman"/>
          <w:bCs/>
          <w:sz w:val="24"/>
          <w:szCs w:val="24"/>
        </w:rPr>
        <w:footnoteReference w:id="3"/>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Mowery</w:t>
      </w:r>
      <w:proofErr w:type="spellEnd"/>
      <w:r>
        <w:rPr>
          <w:rFonts w:ascii="Times New Roman" w:hAnsi="Times New Roman" w:cs="Times New Roman"/>
          <w:bCs/>
          <w:sz w:val="24"/>
          <w:szCs w:val="24"/>
        </w:rPr>
        <w:t xml:space="preserve"> e </w:t>
      </w:r>
      <w:proofErr w:type="spellStart"/>
      <w:r>
        <w:rPr>
          <w:rFonts w:ascii="Times New Roman" w:hAnsi="Times New Roman" w:cs="Times New Roman"/>
          <w:bCs/>
          <w:sz w:val="24"/>
          <w:szCs w:val="24"/>
        </w:rPr>
        <w:t>Shane</w:t>
      </w:r>
      <w:proofErr w:type="spellEnd"/>
      <w:r>
        <w:rPr>
          <w:rFonts w:ascii="Times New Roman" w:hAnsi="Times New Roman" w:cs="Times New Roman"/>
          <w:bCs/>
          <w:sz w:val="24"/>
          <w:szCs w:val="24"/>
        </w:rPr>
        <w:t xml:space="preserve"> (2002), analisando também resultados após o </w:t>
      </w:r>
      <w:proofErr w:type="spellStart"/>
      <w:r>
        <w:rPr>
          <w:rFonts w:ascii="Times New Roman" w:hAnsi="Times New Roman" w:cs="Times New Roman"/>
          <w:bCs/>
          <w:i/>
          <w:sz w:val="24"/>
          <w:szCs w:val="24"/>
        </w:rPr>
        <w:t>Bayh-Dole</w:t>
      </w:r>
      <w:proofErr w:type="spellEnd"/>
      <w:r>
        <w:rPr>
          <w:rFonts w:ascii="Times New Roman" w:hAnsi="Times New Roman" w:cs="Times New Roman"/>
          <w:bCs/>
          <w:i/>
          <w:sz w:val="24"/>
          <w:szCs w:val="24"/>
        </w:rPr>
        <w:t xml:space="preserve"> </w:t>
      </w:r>
      <w:proofErr w:type="spellStart"/>
      <w:r>
        <w:rPr>
          <w:rFonts w:ascii="Times New Roman" w:hAnsi="Times New Roman" w:cs="Times New Roman"/>
          <w:bCs/>
          <w:i/>
          <w:sz w:val="24"/>
          <w:szCs w:val="24"/>
        </w:rPr>
        <w:t>A</w:t>
      </w:r>
      <w:r w:rsidRPr="002B04F6">
        <w:rPr>
          <w:rFonts w:ascii="Times New Roman" w:hAnsi="Times New Roman" w:cs="Times New Roman"/>
          <w:bCs/>
          <w:i/>
          <w:sz w:val="24"/>
          <w:szCs w:val="24"/>
        </w:rPr>
        <w:t>ct</w:t>
      </w:r>
      <w:proofErr w:type="spellEnd"/>
      <w:r>
        <w:rPr>
          <w:rFonts w:ascii="Times New Roman" w:hAnsi="Times New Roman" w:cs="Times New Roman"/>
          <w:bCs/>
          <w:sz w:val="24"/>
          <w:szCs w:val="24"/>
        </w:rPr>
        <w:t xml:space="preserve">, encontram que nos últimos 20 anos o número de universidades engajadas em licenciamento de tecnologia </w:t>
      </w:r>
      <w:r w:rsidR="00525AA1">
        <w:rPr>
          <w:rFonts w:ascii="Times New Roman" w:hAnsi="Times New Roman" w:cs="Times New Roman"/>
          <w:bCs/>
          <w:sz w:val="24"/>
          <w:szCs w:val="24"/>
        </w:rPr>
        <w:t>octuplicou</w:t>
      </w:r>
      <w:r>
        <w:rPr>
          <w:rFonts w:ascii="Times New Roman" w:hAnsi="Times New Roman" w:cs="Times New Roman"/>
          <w:bCs/>
          <w:sz w:val="24"/>
          <w:szCs w:val="24"/>
        </w:rPr>
        <w:t xml:space="preserve">, e o volume de patentes das universidades quadruplicou no mesmo período; </w:t>
      </w:r>
      <w:proofErr w:type="spellStart"/>
      <w:r>
        <w:rPr>
          <w:rFonts w:ascii="Times New Roman" w:hAnsi="Times New Roman" w:cs="Times New Roman"/>
          <w:bCs/>
          <w:sz w:val="24"/>
          <w:szCs w:val="24"/>
        </w:rPr>
        <w:t>Thursby</w:t>
      </w:r>
      <w:proofErr w:type="spellEnd"/>
      <w:r>
        <w:rPr>
          <w:rFonts w:ascii="Times New Roman" w:hAnsi="Times New Roman" w:cs="Times New Roman"/>
          <w:bCs/>
          <w:sz w:val="24"/>
          <w:szCs w:val="24"/>
        </w:rPr>
        <w:t xml:space="preserve"> e </w:t>
      </w:r>
      <w:proofErr w:type="spellStart"/>
      <w:r>
        <w:rPr>
          <w:rFonts w:ascii="Times New Roman" w:hAnsi="Times New Roman" w:cs="Times New Roman"/>
          <w:bCs/>
          <w:sz w:val="24"/>
          <w:szCs w:val="24"/>
        </w:rPr>
        <w:t>Thursby</w:t>
      </w:r>
      <w:proofErr w:type="spellEnd"/>
      <w:r>
        <w:rPr>
          <w:rFonts w:ascii="Times New Roman" w:hAnsi="Times New Roman" w:cs="Times New Roman"/>
          <w:bCs/>
          <w:sz w:val="24"/>
          <w:szCs w:val="24"/>
        </w:rPr>
        <w:t xml:space="preserve"> (2002) analisam a produtividade das universidades no licenciamento de novas tecnologias, e encontram que esta é positivamente correlacionada com a </w:t>
      </w:r>
      <w:r>
        <w:rPr>
          <w:rFonts w:ascii="Times New Roman" w:hAnsi="Times New Roman" w:cs="Times New Roman"/>
          <w:bCs/>
          <w:sz w:val="24"/>
          <w:szCs w:val="24"/>
        </w:rPr>
        <w:lastRenderedPageBreak/>
        <w:t>mudança comportamental dos pesquisadores da instituição – a disposição em permitir o licenciamento – e um aumento de relacionamento com demais instituições que realizam P&amp;D.</w:t>
      </w:r>
    </w:p>
    <w:p w:rsidR="001D5EC4" w:rsidRDefault="00E91DE8" w:rsidP="00A02F43">
      <w:pPr>
        <w:pStyle w:val="Recuodecorpodetexto"/>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Friedman e </w:t>
      </w:r>
      <w:proofErr w:type="spellStart"/>
      <w:r>
        <w:rPr>
          <w:rFonts w:ascii="Times New Roman" w:hAnsi="Times New Roman" w:cs="Times New Roman"/>
          <w:bCs/>
          <w:sz w:val="24"/>
          <w:szCs w:val="24"/>
        </w:rPr>
        <w:t>Silberman</w:t>
      </w:r>
      <w:proofErr w:type="spellEnd"/>
      <w:r>
        <w:rPr>
          <w:rFonts w:ascii="Times New Roman" w:hAnsi="Times New Roman" w:cs="Times New Roman"/>
          <w:bCs/>
          <w:sz w:val="24"/>
          <w:szCs w:val="24"/>
        </w:rPr>
        <w:t xml:space="preserve"> (2003</w:t>
      </w:r>
      <w:r w:rsidR="00B07257">
        <w:rPr>
          <w:rFonts w:ascii="Times New Roman" w:hAnsi="Times New Roman" w:cs="Times New Roman"/>
          <w:bCs/>
          <w:sz w:val="24"/>
          <w:szCs w:val="24"/>
        </w:rPr>
        <w:t xml:space="preserve">) apontam a relevância regional do relacionamento entre universidades/institutos de pesquisa e empresas de alta tecnologia, como forma de manter vínculos estreitos e duradouros no desenvolvimento e transferência de novas tecnologias, resultado já também observado por </w:t>
      </w:r>
      <w:proofErr w:type="spellStart"/>
      <w:r w:rsidR="00B07257">
        <w:rPr>
          <w:rFonts w:ascii="Times New Roman" w:hAnsi="Times New Roman" w:cs="Times New Roman"/>
          <w:bCs/>
          <w:sz w:val="24"/>
          <w:szCs w:val="24"/>
        </w:rPr>
        <w:t>Dorfman</w:t>
      </w:r>
      <w:proofErr w:type="spellEnd"/>
      <w:r w:rsidR="00B07257">
        <w:rPr>
          <w:rFonts w:ascii="Times New Roman" w:hAnsi="Times New Roman" w:cs="Times New Roman"/>
          <w:bCs/>
          <w:sz w:val="24"/>
          <w:szCs w:val="24"/>
        </w:rPr>
        <w:t xml:space="preserve"> (1983) quando da análise da </w:t>
      </w:r>
      <w:proofErr w:type="spellStart"/>
      <w:r w:rsidR="00B07257">
        <w:rPr>
          <w:rFonts w:ascii="Times New Roman" w:hAnsi="Times New Roman" w:cs="Times New Roman"/>
          <w:bCs/>
          <w:sz w:val="24"/>
          <w:szCs w:val="24"/>
        </w:rPr>
        <w:t>Route</w:t>
      </w:r>
      <w:proofErr w:type="spellEnd"/>
      <w:r w:rsidR="00B07257">
        <w:rPr>
          <w:rFonts w:ascii="Times New Roman" w:hAnsi="Times New Roman" w:cs="Times New Roman"/>
          <w:bCs/>
          <w:sz w:val="24"/>
          <w:szCs w:val="24"/>
        </w:rPr>
        <w:t xml:space="preserve"> 128, em Boston, e do Vale do Silício, na Califórnia.</w:t>
      </w:r>
      <w:r w:rsidR="00343F2A">
        <w:rPr>
          <w:rFonts w:ascii="Times New Roman" w:hAnsi="Times New Roman" w:cs="Times New Roman"/>
          <w:bCs/>
          <w:sz w:val="24"/>
          <w:szCs w:val="24"/>
        </w:rPr>
        <w:t xml:space="preserve"> </w:t>
      </w:r>
      <w:r w:rsidR="00E779AB">
        <w:rPr>
          <w:rFonts w:ascii="Times New Roman" w:hAnsi="Times New Roman" w:cs="Times New Roman"/>
          <w:bCs/>
          <w:sz w:val="24"/>
          <w:szCs w:val="24"/>
        </w:rPr>
        <w:t xml:space="preserve">Ainda, </w:t>
      </w:r>
      <w:proofErr w:type="spellStart"/>
      <w:r w:rsidR="00E779AB">
        <w:rPr>
          <w:rFonts w:ascii="Times New Roman" w:hAnsi="Times New Roman" w:cs="Times New Roman"/>
          <w:bCs/>
          <w:sz w:val="24"/>
          <w:szCs w:val="24"/>
        </w:rPr>
        <w:t>Harmon</w:t>
      </w:r>
      <w:proofErr w:type="spellEnd"/>
      <w:r w:rsidR="00E779AB">
        <w:rPr>
          <w:rFonts w:ascii="Times New Roman" w:hAnsi="Times New Roman" w:cs="Times New Roman"/>
          <w:bCs/>
          <w:sz w:val="24"/>
          <w:szCs w:val="24"/>
        </w:rPr>
        <w:t xml:space="preserve"> </w:t>
      </w:r>
      <w:proofErr w:type="gramStart"/>
      <w:r w:rsidR="00E779AB" w:rsidRPr="00E779AB">
        <w:rPr>
          <w:rFonts w:ascii="Times New Roman" w:hAnsi="Times New Roman" w:cs="Times New Roman"/>
          <w:bCs/>
          <w:i/>
          <w:sz w:val="24"/>
          <w:szCs w:val="24"/>
        </w:rPr>
        <w:t>et</w:t>
      </w:r>
      <w:proofErr w:type="gramEnd"/>
      <w:r w:rsidR="00E779AB" w:rsidRPr="00E779AB">
        <w:rPr>
          <w:rFonts w:ascii="Times New Roman" w:hAnsi="Times New Roman" w:cs="Times New Roman"/>
          <w:bCs/>
          <w:i/>
          <w:sz w:val="24"/>
          <w:szCs w:val="24"/>
        </w:rPr>
        <w:t xml:space="preserve"> al</w:t>
      </w:r>
      <w:r w:rsidR="00E779AB">
        <w:rPr>
          <w:rFonts w:ascii="Times New Roman" w:hAnsi="Times New Roman" w:cs="Times New Roman"/>
          <w:bCs/>
          <w:sz w:val="24"/>
          <w:szCs w:val="24"/>
        </w:rPr>
        <w:t xml:space="preserve">. (1997) </w:t>
      </w:r>
      <w:r w:rsidR="00B07257">
        <w:rPr>
          <w:rFonts w:ascii="Times New Roman" w:hAnsi="Times New Roman" w:cs="Times New Roman"/>
          <w:bCs/>
          <w:sz w:val="24"/>
          <w:szCs w:val="24"/>
        </w:rPr>
        <w:t xml:space="preserve">encontram que </w:t>
      </w:r>
      <w:r w:rsidR="00975A6D">
        <w:rPr>
          <w:rFonts w:ascii="Times New Roman" w:hAnsi="Times New Roman" w:cs="Times New Roman"/>
          <w:bCs/>
          <w:sz w:val="24"/>
          <w:szCs w:val="24"/>
        </w:rPr>
        <w:t>84</w:t>
      </w:r>
      <w:r w:rsidR="00B07257">
        <w:rPr>
          <w:rFonts w:ascii="Times New Roman" w:hAnsi="Times New Roman" w:cs="Times New Roman"/>
          <w:bCs/>
          <w:sz w:val="24"/>
          <w:szCs w:val="24"/>
        </w:rPr>
        <w:t xml:space="preserve">% dos casos de transferência de tecnologia eram para empresas que </w:t>
      </w:r>
      <w:r w:rsidR="00975A6D">
        <w:rPr>
          <w:rFonts w:ascii="Times New Roman" w:hAnsi="Times New Roman" w:cs="Times New Roman"/>
          <w:bCs/>
          <w:sz w:val="24"/>
          <w:szCs w:val="24"/>
        </w:rPr>
        <w:t xml:space="preserve">possuíam </w:t>
      </w:r>
      <w:r w:rsidR="00B07257">
        <w:rPr>
          <w:rFonts w:ascii="Times New Roman" w:hAnsi="Times New Roman" w:cs="Times New Roman"/>
          <w:bCs/>
          <w:sz w:val="24"/>
          <w:szCs w:val="24"/>
        </w:rPr>
        <w:t>relacionamen</w:t>
      </w:r>
      <w:r w:rsidR="001D5EC4">
        <w:rPr>
          <w:rFonts w:ascii="Times New Roman" w:hAnsi="Times New Roman" w:cs="Times New Roman"/>
          <w:bCs/>
          <w:sz w:val="24"/>
          <w:szCs w:val="24"/>
        </w:rPr>
        <w:t xml:space="preserve">to a priori com a universidade. </w:t>
      </w:r>
      <w:proofErr w:type="spellStart"/>
      <w:r w:rsidR="001D5EC4">
        <w:rPr>
          <w:rFonts w:ascii="Times New Roman" w:hAnsi="Times New Roman" w:cs="Times New Roman"/>
          <w:bCs/>
          <w:sz w:val="24"/>
          <w:szCs w:val="24"/>
        </w:rPr>
        <w:t>Lockett</w:t>
      </w:r>
      <w:proofErr w:type="spellEnd"/>
      <w:r w:rsidR="001D5EC4">
        <w:rPr>
          <w:rFonts w:ascii="Times New Roman" w:hAnsi="Times New Roman" w:cs="Times New Roman"/>
          <w:bCs/>
          <w:sz w:val="24"/>
          <w:szCs w:val="24"/>
        </w:rPr>
        <w:t xml:space="preserve">, Wright e Franklin (2003) </w:t>
      </w:r>
      <w:proofErr w:type="gramStart"/>
      <w:r w:rsidR="001D5EC4">
        <w:rPr>
          <w:rFonts w:ascii="Times New Roman" w:hAnsi="Times New Roman" w:cs="Times New Roman"/>
          <w:bCs/>
          <w:sz w:val="24"/>
          <w:szCs w:val="24"/>
        </w:rPr>
        <w:t>encontram,</w:t>
      </w:r>
      <w:proofErr w:type="gramEnd"/>
      <w:r w:rsidR="001D5EC4">
        <w:rPr>
          <w:rFonts w:ascii="Times New Roman" w:hAnsi="Times New Roman" w:cs="Times New Roman"/>
          <w:bCs/>
          <w:sz w:val="24"/>
          <w:szCs w:val="24"/>
        </w:rPr>
        <w:t xml:space="preserve"> baseados em um questionário para um grupo de 57 universidades inglesas, que as universidades com melhores resultados no que tange à criação e transferência de tecnologia são aquelas que possuem uma rede de relacionamento e experiência com demais instituições do SI, notadamente empresas industriais.</w:t>
      </w:r>
    </w:p>
    <w:p w:rsidR="00E779AB" w:rsidRDefault="00B07257" w:rsidP="00A02F43">
      <w:pPr>
        <w:pStyle w:val="Recuodecorpodetexto"/>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Ou seja, além de resultados que corroboram </w:t>
      </w:r>
      <w:r w:rsidR="00343F2A">
        <w:rPr>
          <w:rFonts w:ascii="Times New Roman" w:hAnsi="Times New Roman" w:cs="Times New Roman"/>
          <w:bCs/>
          <w:sz w:val="24"/>
          <w:szCs w:val="24"/>
        </w:rPr>
        <w:t xml:space="preserve">a relevância da geração de tecnologia nas universidades/institutos de pesquisa e posterior transferência para as empresas industriais, os vínculos obtidos por uma relação duradoura </w:t>
      </w:r>
      <w:r w:rsidR="00652851">
        <w:rPr>
          <w:rFonts w:ascii="Times New Roman" w:hAnsi="Times New Roman" w:cs="Times New Roman"/>
          <w:bCs/>
          <w:sz w:val="24"/>
          <w:szCs w:val="24"/>
        </w:rPr>
        <w:t xml:space="preserve">e estável </w:t>
      </w:r>
      <w:r w:rsidR="00343F2A">
        <w:rPr>
          <w:rFonts w:ascii="Times New Roman" w:hAnsi="Times New Roman" w:cs="Times New Roman"/>
          <w:bCs/>
          <w:sz w:val="24"/>
          <w:szCs w:val="24"/>
        </w:rPr>
        <w:t xml:space="preserve">entre esses agentes parecem ser fator determinante para </w:t>
      </w:r>
      <w:r w:rsidR="00652851">
        <w:rPr>
          <w:rFonts w:ascii="Times New Roman" w:hAnsi="Times New Roman" w:cs="Times New Roman"/>
          <w:bCs/>
          <w:sz w:val="24"/>
          <w:szCs w:val="24"/>
        </w:rPr>
        <w:t>uma relação profícua, no que tange à criação de inovações.</w:t>
      </w:r>
    </w:p>
    <w:p w:rsidR="00D80F49" w:rsidRDefault="00D80F49" w:rsidP="00A02F43">
      <w:pPr>
        <w:pStyle w:val="Recuodecorpodetexto"/>
        <w:spacing w:line="240" w:lineRule="auto"/>
        <w:ind w:left="0"/>
        <w:jc w:val="both"/>
        <w:rPr>
          <w:rFonts w:ascii="Times New Roman" w:hAnsi="Times New Roman" w:cs="Times New Roman"/>
          <w:bCs/>
          <w:sz w:val="24"/>
          <w:szCs w:val="24"/>
        </w:rPr>
      </w:pPr>
    </w:p>
    <w:p w:rsidR="00722698" w:rsidRPr="00722698" w:rsidRDefault="00722698" w:rsidP="00A02F43">
      <w:pPr>
        <w:pStyle w:val="Recuodecorpodetexto"/>
        <w:spacing w:line="240" w:lineRule="auto"/>
        <w:ind w:left="0"/>
        <w:jc w:val="both"/>
        <w:rPr>
          <w:rFonts w:ascii="Times New Roman" w:hAnsi="Times New Roman" w:cs="Times New Roman"/>
          <w:b/>
          <w:bCs/>
          <w:sz w:val="24"/>
          <w:szCs w:val="24"/>
        </w:rPr>
      </w:pPr>
      <w:r w:rsidRPr="00722698">
        <w:rPr>
          <w:rFonts w:ascii="Times New Roman" w:hAnsi="Times New Roman" w:cs="Times New Roman"/>
          <w:b/>
          <w:bCs/>
          <w:sz w:val="24"/>
          <w:szCs w:val="24"/>
        </w:rPr>
        <w:t xml:space="preserve">2. Breve Histórico </w:t>
      </w:r>
      <w:r w:rsidR="00474515">
        <w:rPr>
          <w:rFonts w:ascii="Times New Roman" w:hAnsi="Times New Roman" w:cs="Times New Roman"/>
          <w:b/>
          <w:bCs/>
          <w:sz w:val="24"/>
          <w:szCs w:val="24"/>
        </w:rPr>
        <w:t>da interação universidade-empresa no Brasil</w:t>
      </w:r>
    </w:p>
    <w:p w:rsidR="0029562A" w:rsidRDefault="00C33212" w:rsidP="00A02F43">
      <w:pPr>
        <w:pStyle w:val="Recuodecorpodetexto"/>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O Brasil apresenta limitações na interação entre universidades e empresas. Porém, a despeito disso apresenta um histórico de interatividade bem sucedida em setores e regiões isoladas. Embora o caso com maior repercussão seja o da Embraer com o Centro de Tecnologia Aeronáutica (CTA), é possível verificar os primeiros indícios de interação universidade empresa ainda no final do século XIX e no início do século XX. </w:t>
      </w:r>
    </w:p>
    <w:p w:rsidR="00C33212" w:rsidRDefault="00C33212" w:rsidP="00A02F43">
      <w:pPr>
        <w:pStyle w:val="Recuodecorpodetexto"/>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A Escola de Minas de Ouro Preto, fundada em 1875 pode ser considerada a primeira instituição de ensino no país a se abrir às demandas do setor privado. </w:t>
      </w:r>
      <w:r w:rsidR="0006749E">
        <w:rPr>
          <w:rFonts w:ascii="Times New Roman" w:hAnsi="Times New Roman" w:cs="Times New Roman"/>
          <w:bCs/>
          <w:sz w:val="24"/>
          <w:szCs w:val="24"/>
        </w:rPr>
        <w:t xml:space="preserve">Fundada na antiga capital do estado de Minas Gerais pelo </w:t>
      </w:r>
      <w:proofErr w:type="spellStart"/>
      <w:r w:rsidR="0006749E">
        <w:rPr>
          <w:rFonts w:ascii="Times New Roman" w:hAnsi="Times New Roman" w:cs="Times New Roman"/>
          <w:bCs/>
          <w:sz w:val="24"/>
          <w:szCs w:val="24"/>
        </w:rPr>
        <w:t>metarlugista</w:t>
      </w:r>
      <w:proofErr w:type="spellEnd"/>
      <w:r w:rsidR="0006749E">
        <w:rPr>
          <w:rFonts w:ascii="Times New Roman" w:hAnsi="Times New Roman" w:cs="Times New Roman"/>
          <w:bCs/>
          <w:sz w:val="24"/>
          <w:szCs w:val="24"/>
        </w:rPr>
        <w:t xml:space="preserve"> francês Henri </w:t>
      </w:r>
      <w:proofErr w:type="spellStart"/>
      <w:r w:rsidR="0006749E">
        <w:rPr>
          <w:rFonts w:ascii="Times New Roman" w:hAnsi="Times New Roman" w:cs="Times New Roman"/>
          <w:bCs/>
          <w:sz w:val="24"/>
          <w:szCs w:val="24"/>
        </w:rPr>
        <w:t>Gorceix</w:t>
      </w:r>
      <w:proofErr w:type="spellEnd"/>
      <w:r w:rsidR="0006749E">
        <w:rPr>
          <w:rFonts w:ascii="Times New Roman" w:hAnsi="Times New Roman" w:cs="Times New Roman"/>
          <w:bCs/>
          <w:sz w:val="24"/>
          <w:szCs w:val="24"/>
        </w:rPr>
        <w:t>, a instituição</w:t>
      </w:r>
      <w:r>
        <w:rPr>
          <w:rFonts w:ascii="Times New Roman" w:hAnsi="Times New Roman" w:cs="Times New Roman"/>
          <w:bCs/>
          <w:sz w:val="24"/>
          <w:szCs w:val="24"/>
        </w:rPr>
        <w:t xml:space="preserve"> </w:t>
      </w:r>
      <w:r w:rsidR="0006749E">
        <w:rPr>
          <w:rFonts w:ascii="Times New Roman" w:hAnsi="Times New Roman" w:cs="Times New Roman"/>
          <w:bCs/>
          <w:sz w:val="24"/>
          <w:szCs w:val="24"/>
        </w:rPr>
        <w:t xml:space="preserve">tinha dentre suas propostas inovadoras para a época o objetivo de associar a formação teórica de seus alunos às práticas produtivas nos campos da mineração e da metalurgia. Nesse sentido, seus alunos e professores tiveram participação direta no desenvolvimento da atividade siderúrgica no estado de Minas Gerais. Os principais canais de interação entre a Escola e o setor produtivo foram </w:t>
      </w:r>
      <w:proofErr w:type="gramStart"/>
      <w:r w:rsidR="0006749E">
        <w:rPr>
          <w:rFonts w:ascii="Times New Roman" w:hAnsi="Times New Roman" w:cs="Times New Roman"/>
          <w:bCs/>
          <w:sz w:val="24"/>
          <w:szCs w:val="24"/>
        </w:rPr>
        <w:t>as</w:t>
      </w:r>
      <w:proofErr w:type="gramEnd"/>
      <w:r w:rsidR="0006749E">
        <w:rPr>
          <w:rFonts w:ascii="Times New Roman" w:hAnsi="Times New Roman" w:cs="Times New Roman"/>
          <w:bCs/>
          <w:sz w:val="24"/>
          <w:szCs w:val="24"/>
        </w:rPr>
        <w:t xml:space="preserve"> análises mineralógicas e a execução de projetos industriais (CARVALHO, 2002).</w:t>
      </w:r>
      <w:r w:rsidR="00B0580A">
        <w:rPr>
          <w:rFonts w:ascii="Times New Roman" w:hAnsi="Times New Roman" w:cs="Times New Roman"/>
          <w:bCs/>
          <w:sz w:val="24"/>
          <w:szCs w:val="24"/>
        </w:rPr>
        <w:t xml:space="preserve"> </w:t>
      </w:r>
      <w:r w:rsidR="00EA227B">
        <w:rPr>
          <w:rFonts w:ascii="Times New Roman" w:hAnsi="Times New Roman" w:cs="Times New Roman"/>
          <w:bCs/>
          <w:sz w:val="24"/>
          <w:szCs w:val="24"/>
        </w:rPr>
        <w:t xml:space="preserve">Dentre os resultados mais virtuosos dessa relação, é possível destacar a colaboração da Escola na elaboração do projeto do alto-forno da Companhia Siderúrgica Mineira, que começou a operar em 1920, e era, então, o maior alto-forno já construído no </w:t>
      </w:r>
      <w:r w:rsidR="008D30C2">
        <w:rPr>
          <w:rFonts w:ascii="Times New Roman" w:hAnsi="Times New Roman" w:cs="Times New Roman"/>
          <w:bCs/>
          <w:sz w:val="24"/>
          <w:szCs w:val="24"/>
        </w:rPr>
        <w:t>P</w:t>
      </w:r>
      <w:r w:rsidR="00EA227B">
        <w:rPr>
          <w:rFonts w:ascii="Times New Roman" w:hAnsi="Times New Roman" w:cs="Times New Roman"/>
          <w:bCs/>
          <w:sz w:val="24"/>
          <w:szCs w:val="24"/>
        </w:rPr>
        <w:t>aís (</w:t>
      </w:r>
      <w:proofErr w:type="gramStart"/>
      <w:r w:rsidR="00EA227B">
        <w:rPr>
          <w:rFonts w:ascii="Times New Roman" w:hAnsi="Times New Roman" w:cs="Times New Roman"/>
          <w:bCs/>
          <w:sz w:val="24"/>
          <w:szCs w:val="24"/>
        </w:rPr>
        <w:t>SANTOS, 2009</w:t>
      </w:r>
      <w:proofErr w:type="gramEnd"/>
      <w:r w:rsidR="00EA227B">
        <w:rPr>
          <w:rFonts w:ascii="Times New Roman" w:hAnsi="Times New Roman" w:cs="Times New Roman"/>
          <w:bCs/>
          <w:sz w:val="24"/>
          <w:szCs w:val="24"/>
        </w:rPr>
        <w:t xml:space="preserve">).  Mais tarde, essa companhia foi incorporada pela Companhia Siderúrgica Belgo-Mineira, que foi a principal siderúrgica a atuar no país até o surgimento da CSN, na década de 1940.  </w:t>
      </w:r>
      <w:r w:rsidR="0034230F">
        <w:rPr>
          <w:rFonts w:ascii="Times New Roman" w:hAnsi="Times New Roman" w:cs="Times New Roman"/>
          <w:bCs/>
          <w:sz w:val="24"/>
          <w:szCs w:val="24"/>
        </w:rPr>
        <w:t>A Belgo-Mineira também contou com o apoio dos técnicos da Escola de Minas, principalmente no processo de adaptação ao uso do carvão vegetal.</w:t>
      </w:r>
    </w:p>
    <w:p w:rsidR="0034230F" w:rsidRDefault="0034230F" w:rsidP="00A02F43">
      <w:pPr>
        <w:pStyle w:val="Recuodecorpodetexto"/>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Também no campo da </w:t>
      </w:r>
      <w:proofErr w:type="spellStart"/>
      <w:r>
        <w:rPr>
          <w:rFonts w:ascii="Times New Roman" w:hAnsi="Times New Roman" w:cs="Times New Roman"/>
          <w:bCs/>
          <w:sz w:val="24"/>
          <w:szCs w:val="24"/>
        </w:rPr>
        <w:t>m</w:t>
      </w:r>
      <w:r w:rsidR="00E652FD">
        <w:rPr>
          <w:rFonts w:ascii="Times New Roman" w:hAnsi="Times New Roman" w:cs="Times New Roman"/>
          <w:bCs/>
          <w:sz w:val="24"/>
          <w:szCs w:val="24"/>
        </w:rPr>
        <w:t>í</w:t>
      </w:r>
      <w:r>
        <w:rPr>
          <w:rFonts w:ascii="Times New Roman" w:hAnsi="Times New Roman" w:cs="Times New Roman"/>
          <w:bCs/>
          <w:sz w:val="24"/>
          <w:szCs w:val="24"/>
        </w:rPr>
        <w:t>nero</w:t>
      </w:r>
      <w:proofErr w:type="spellEnd"/>
      <w:r>
        <w:rPr>
          <w:rFonts w:ascii="Times New Roman" w:hAnsi="Times New Roman" w:cs="Times New Roman"/>
          <w:bCs/>
          <w:sz w:val="24"/>
          <w:szCs w:val="24"/>
        </w:rPr>
        <w:t xml:space="preserve">-metalurgia é possível observar outro importante episódio de interação universidade-empresa no Brasil. Trata-se do relacionamento firmado entre Curso de Pós-graduação em Engenharia Metalúrgica de Materiais da UFMG e as empresas do setor. A partir de 1975, a instituição deu origem a cursos de pós-graduação </w:t>
      </w:r>
      <w:r>
        <w:rPr>
          <w:rFonts w:ascii="Times New Roman" w:hAnsi="Times New Roman" w:cs="Times New Roman"/>
          <w:bCs/>
          <w:i/>
          <w:sz w:val="24"/>
          <w:szCs w:val="24"/>
        </w:rPr>
        <w:t>stricto sensu</w:t>
      </w:r>
      <w:r>
        <w:rPr>
          <w:rFonts w:ascii="Times New Roman" w:hAnsi="Times New Roman" w:cs="Times New Roman"/>
          <w:bCs/>
          <w:sz w:val="24"/>
          <w:szCs w:val="24"/>
        </w:rPr>
        <w:t xml:space="preserve"> em cooperação com empresas. </w:t>
      </w:r>
      <w:r w:rsidR="00E652FD">
        <w:rPr>
          <w:rFonts w:ascii="Times New Roman" w:hAnsi="Times New Roman" w:cs="Times New Roman"/>
          <w:bCs/>
          <w:sz w:val="24"/>
          <w:szCs w:val="24"/>
        </w:rPr>
        <w:t>Por meio de tais cursos técnicos alocados no setor produtivo tinham incentivos por parte das empresas a ingressarem nos cursos de mestrado e, posteriormente, doutorado, com vistas a contribuírem no avanço tecnológico delas através de suas descobertas na execução das pesquisas de final de curso</w:t>
      </w:r>
      <w:r w:rsidR="00426D93">
        <w:rPr>
          <w:rFonts w:ascii="Times New Roman" w:hAnsi="Times New Roman" w:cs="Times New Roman"/>
          <w:bCs/>
          <w:sz w:val="24"/>
          <w:szCs w:val="24"/>
        </w:rPr>
        <w:t xml:space="preserve"> (</w:t>
      </w:r>
      <w:proofErr w:type="gramStart"/>
      <w:r w:rsidR="00426D93">
        <w:rPr>
          <w:rFonts w:ascii="Times New Roman" w:hAnsi="Times New Roman" w:cs="Times New Roman"/>
          <w:bCs/>
          <w:sz w:val="24"/>
          <w:szCs w:val="24"/>
        </w:rPr>
        <w:t>SANTOS, 2009</w:t>
      </w:r>
      <w:proofErr w:type="gramEnd"/>
      <w:r w:rsidR="00426D93">
        <w:rPr>
          <w:rFonts w:ascii="Times New Roman" w:hAnsi="Times New Roman" w:cs="Times New Roman"/>
          <w:bCs/>
          <w:sz w:val="24"/>
          <w:szCs w:val="24"/>
        </w:rPr>
        <w:t>)</w:t>
      </w:r>
      <w:r w:rsidR="00E652FD">
        <w:rPr>
          <w:rFonts w:ascii="Times New Roman" w:hAnsi="Times New Roman" w:cs="Times New Roman"/>
          <w:bCs/>
          <w:sz w:val="24"/>
          <w:szCs w:val="24"/>
        </w:rPr>
        <w:t>.</w:t>
      </w:r>
      <w:r w:rsidR="00F3549C">
        <w:rPr>
          <w:rFonts w:ascii="Times New Roman" w:hAnsi="Times New Roman" w:cs="Times New Roman"/>
          <w:bCs/>
          <w:sz w:val="24"/>
          <w:szCs w:val="24"/>
        </w:rPr>
        <w:t xml:space="preserve"> A contratação de pesquisas e intercâmbio de profissionais também foram vias pelas quais ocorreu interação entre </w:t>
      </w:r>
      <w:r w:rsidR="00426D93">
        <w:rPr>
          <w:rFonts w:ascii="Times New Roman" w:hAnsi="Times New Roman" w:cs="Times New Roman"/>
          <w:bCs/>
          <w:sz w:val="24"/>
          <w:szCs w:val="24"/>
        </w:rPr>
        <w:t xml:space="preserve">a universidade o setor produtivo. </w:t>
      </w:r>
    </w:p>
    <w:p w:rsidR="007A3299" w:rsidRDefault="007A3299" w:rsidP="00A02F43">
      <w:pPr>
        <w:pStyle w:val="Recuodecorpodetexto"/>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No que tange à tecnologia agrícola há um importante histórico de interações entre o setor produtivo e um instituto público de pesquisas, a Empresa Brasileira de Pesquisa Agropecuária, a Embrapa. A </w:t>
      </w:r>
      <w:r>
        <w:rPr>
          <w:rFonts w:ascii="Times New Roman" w:hAnsi="Times New Roman" w:cs="Times New Roman"/>
          <w:bCs/>
          <w:sz w:val="24"/>
          <w:szCs w:val="24"/>
        </w:rPr>
        <w:lastRenderedPageBreak/>
        <w:t xml:space="preserve">empresa foi criada em 1973 e logo estruturou uma rede de centros de pesquisa instalados ao longo do território nacional. Nestes centros foram desenvolvidos estudos nos campos das ciências do solo, melhoramento genético, </w:t>
      </w:r>
      <w:r w:rsidR="004722B5">
        <w:rPr>
          <w:rFonts w:ascii="Times New Roman" w:hAnsi="Times New Roman" w:cs="Times New Roman"/>
          <w:bCs/>
          <w:sz w:val="24"/>
          <w:szCs w:val="24"/>
        </w:rPr>
        <w:t xml:space="preserve">recursos florestais, fisiologia, zoologia e nutrição </w:t>
      </w:r>
      <w:proofErr w:type="gramStart"/>
      <w:r w:rsidR="004722B5">
        <w:rPr>
          <w:rFonts w:ascii="Times New Roman" w:hAnsi="Times New Roman" w:cs="Times New Roman"/>
          <w:bCs/>
          <w:sz w:val="24"/>
          <w:szCs w:val="24"/>
        </w:rPr>
        <w:t>animal</w:t>
      </w:r>
      <w:proofErr w:type="gramEnd"/>
      <w:r w:rsidR="004722B5">
        <w:rPr>
          <w:rFonts w:ascii="Times New Roman" w:hAnsi="Times New Roman" w:cs="Times New Roman"/>
          <w:bCs/>
          <w:sz w:val="24"/>
          <w:szCs w:val="24"/>
        </w:rPr>
        <w:t>, entre outros. O ápice da interação da Embrapa com os produtores agropecuários brasileiros foi desenvolvimento de uma tecnologia que adaptou o cultivo de grãos às condições climáticas do cerrado brasileiro, abrindo assim mais uma fronteira agrícola no país (SUZIGAN e ALBUQUERQUE, 2011).</w:t>
      </w:r>
      <w:r w:rsidR="00470A4D">
        <w:rPr>
          <w:rFonts w:ascii="Times New Roman" w:hAnsi="Times New Roman" w:cs="Times New Roman"/>
          <w:bCs/>
          <w:sz w:val="24"/>
          <w:szCs w:val="24"/>
        </w:rPr>
        <w:t xml:space="preserve"> O sistema de inovação setorial da agropecuária no Brasil conta ainda com instituições como a Universidade Federal de Viçosa (UFV – MG) e a Escola Superior de Agricultura Luiz de Queiros (ESALQ – SP), dentre outras, que contribuem para o desenvolvimento dessa atividade e mantém uma história de atenção às demandas do setor produtivo.</w:t>
      </w:r>
    </w:p>
    <w:p w:rsidR="00EE1964" w:rsidRDefault="00EE1964" w:rsidP="00A02F43">
      <w:pPr>
        <w:pStyle w:val="Recuodecorpodetexto"/>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Outros centros de pesquisa consolidados e interativos no país, mas atuando no campo da saúde, são o Instituto </w:t>
      </w:r>
      <w:proofErr w:type="spellStart"/>
      <w:r>
        <w:rPr>
          <w:rFonts w:ascii="Times New Roman" w:hAnsi="Times New Roman" w:cs="Times New Roman"/>
          <w:bCs/>
          <w:sz w:val="24"/>
          <w:szCs w:val="24"/>
        </w:rPr>
        <w:t>Butantan</w:t>
      </w:r>
      <w:proofErr w:type="spellEnd"/>
      <w:r>
        <w:rPr>
          <w:rFonts w:ascii="Times New Roman" w:hAnsi="Times New Roman" w:cs="Times New Roman"/>
          <w:bCs/>
          <w:sz w:val="24"/>
          <w:szCs w:val="24"/>
        </w:rPr>
        <w:t xml:space="preserve"> e o Instituto Oswaldo Cruz. Ambos contribuem historicamente para o desenvolvimento de </w:t>
      </w:r>
      <w:r w:rsidR="00911FAB">
        <w:rPr>
          <w:rFonts w:ascii="Times New Roman" w:hAnsi="Times New Roman" w:cs="Times New Roman"/>
          <w:bCs/>
          <w:sz w:val="24"/>
          <w:szCs w:val="24"/>
        </w:rPr>
        <w:t xml:space="preserve">vacinas e medicamentos para o controle de doenças tropicais. Sua intensa atividade científica e suas contribuições tecnológicas têm sido fundamentais para a posição de destaque alcançada pelo Brasil no campo das ciências da saúde (SUZIGAN e ALBUQUERQUE, 2011). </w:t>
      </w:r>
    </w:p>
    <w:p w:rsidR="00A61240" w:rsidRDefault="00525E98" w:rsidP="00A02F43">
      <w:pPr>
        <w:pStyle w:val="Recuodecorpodetexto"/>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No campo da aeronáutica verifica-se, talvez, o mais emblemático caso de interação universidade empresa no Brasil. Este é ligado à relação entre o sistema ITA-CTA e a Embraer. Em 1945 foram criados o Instituto de Tecnologia Aeronáutica e o Centro de Tecnologia Aeronáutica, sendo o primeiro destinado à formação de engenheiros aeronáuticos e o segundo voltado para a atividade de pesquisa. Eram, portanto, duas instituições com funções bem definidas, porém, interligadas. O sistema formado por </w:t>
      </w:r>
      <w:proofErr w:type="gramStart"/>
      <w:r>
        <w:rPr>
          <w:rFonts w:ascii="Times New Roman" w:hAnsi="Times New Roman" w:cs="Times New Roman"/>
          <w:bCs/>
          <w:sz w:val="24"/>
          <w:szCs w:val="24"/>
        </w:rPr>
        <w:t>essa instituições</w:t>
      </w:r>
      <w:proofErr w:type="gramEnd"/>
      <w:r>
        <w:rPr>
          <w:rFonts w:ascii="Times New Roman" w:hAnsi="Times New Roman" w:cs="Times New Roman"/>
          <w:bCs/>
          <w:sz w:val="24"/>
          <w:szCs w:val="24"/>
        </w:rPr>
        <w:t xml:space="preserve"> promoveu a chegada de pesquisadores estrangeiros ao Brasil e o aprendizado de tecnologias no setor, preparando </w:t>
      </w:r>
      <w:r w:rsidR="00A61240">
        <w:rPr>
          <w:rFonts w:ascii="Times New Roman" w:hAnsi="Times New Roman" w:cs="Times New Roman"/>
          <w:bCs/>
          <w:sz w:val="24"/>
          <w:szCs w:val="24"/>
        </w:rPr>
        <w:t>o ambiente para a criação e consolidação da Empresa Brasileira de Aeronáutica, em 1969, um ano após o primeiro voo do protótipo do avião Bandeirante, desenvolvido pelo CTA (SUZIGAN e A</w:t>
      </w:r>
      <w:r w:rsidR="00152FF9">
        <w:rPr>
          <w:rFonts w:ascii="Times New Roman" w:hAnsi="Times New Roman" w:cs="Times New Roman"/>
          <w:bCs/>
          <w:sz w:val="24"/>
          <w:szCs w:val="24"/>
        </w:rPr>
        <w:t>LBUQUERQUE</w:t>
      </w:r>
      <w:r w:rsidR="00A61240">
        <w:rPr>
          <w:rFonts w:ascii="Times New Roman" w:hAnsi="Times New Roman" w:cs="Times New Roman"/>
          <w:bCs/>
          <w:sz w:val="24"/>
          <w:szCs w:val="24"/>
        </w:rPr>
        <w:t>, 2011). Além de abrir caminho para a criação da Embraer, ao formar profissionais e promover o aprendizado no campo da ciência e tecnologia aeronáutica, estas instituições de ensino e pesquisa auxiliaram o desenvolvimento e fortificação da empresa que hoje figura entre as maiores produtoras de aeronaves do mundo.</w:t>
      </w:r>
    </w:p>
    <w:p w:rsidR="00FF7956" w:rsidRDefault="00342757" w:rsidP="00A02F43">
      <w:pPr>
        <w:pStyle w:val="Recuodecorpodetexto"/>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Contudo, tais casos de interação bem sucedida são a exceção num sistema de inovação marcado pela baixa conexão entre as esferas científica e tecnológica. Ou seja, há ainda muita fragilidade no relacionamento entre universidades e empresas no Brasil, sendo os casos de sucesso marcados por uma trajetória histórica ou por fatores contextuais específicos. </w:t>
      </w:r>
      <w:r w:rsidR="00C860CF">
        <w:rPr>
          <w:rFonts w:ascii="Times New Roman" w:hAnsi="Times New Roman" w:cs="Times New Roman"/>
          <w:bCs/>
          <w:sz w:val="24"/>
          <w:szCs w:val="24"/>
        </w:rPr>
        <w:t>Nesse sentido, a</w:t>
      </w:r>
      <w:r>
        <w:rPr>
          <w:rFonts w:ascii="Times New Roman" w:hAnsi="Times New Roman" w:cs="Times New Roman"/>
          <w:bCs/>
          <w:sz w:val="24"/>
          <w:szCs w:val="24"/>
        </w:rPr>
        <w:t xml:space="preserve"> literatura a respeito do tema</w:t>
      </w:r>
      <w:r w:rsidR="008D30C2">
        <w:rPr>
          <w:rFonts w:ascii="Times New Roman" w:hAnsi="Times New Roman" w:cs="Times New Roman"/>
          <w:bCs/>
          <w:sz w:val="24"/>
          <w:szCs w:val="24"/>
        </w:rPr>
        <w:t>,</w:t>
      </w:r>
      <w:r>
        <w:rPr>
          <w:rFonts w:ascii="Times New Roman" w:hAnsi="Times New Roman" w:cs="Times New Roman"/>
          <w:bCs/>
          <w:sz w:val="24"/>
          <w:szCs w:val="24"/>
        </w:rPr>
        <w:t xml:space="preserve"> no Brasil</w:t>
      </w:r>
      <w:r w:rsidR="008D30C2">
        <w:rPr>
          <w:rFonts w:ascii="Times New Roman" w:hAnsi="Times New Roman" w:cs="Times New Roman"/>
          <w:bCs/>
          <w:sz w:val="24"/>
          <w:szCs w:val="24"/>
        </w:rPr>
        <w:t>,</w:t>
      </w:r>
      <w:r>
        <w:rPr>
          <w:rFonts w:ascii="Times New Roman" w:hAnsi="Times New Roman" w:cs="Times New Roman"/>
          <w:bCs/>
          <w:sz w:val="24"/>
          <w:szCs w:val="24"/>
        </w:rPr>
        <w:t xml:space="preserve"> </w:t>
      </w:r>
      <w:r w:rsidR="00C860CF">
        <w:rPr>
          <w:rFonts w:ascii="Times New Roman" w:hAnsi="Times New Roman" w:cs="Times New Roman"/>
          <w:bCs/>
          <w:sz w:val="24"/>
          <w:szCs w:val="24"/>
        </w:rPr>
        <w:t>contempla uma série de limitadores das relações universidade empresa, com destaque para a ausência de interlocutores adequados nas empresas, o seu baixo conteúdo inovador, a falta de instrumentos adequados para a comercialização de tecnologia e a pouca flexibilidade das instituições de C&amp;T, o que decorre muitas vezes do seu caráter público (RAPINI, 2007).</w:t>
      </w:r>
      <w:r w:rsidR="00E10B63">
        <w:rPr>
          <w:rFonts w:ascii="Times New Roman" w:hAnsi="Times New Roman" w:cs="Times New Roman"/>
          <w:bCs/>
          <w:sz w:val="24"/>
          <w:szCs w:val="24"/>
        </w:rPr>
        <w:t xml:space="preserve"> Tudo isso faz com que as universidades figurem sem destaque entre as principais fontes de informação para a indústria brasileira</w:t>
      </w:r>
      <w:r w:rsidR="006F5F36">
        <w:rPr>
          <w:rFonts w:ascii="Times New Roman" w:hAnsi="Times New Roman" w:cs="Times New Roman"/>
          <w:bCs/>
          <w:sz w:val="24"/>
          <w:szCs w:val="24"/>
        </w:rPr>
        <w:t xml:space="preserve">, que privilegiam para isso cooperações comerciais, como as que envolvem clientes, fornecedores ou outros entes da cadeia produtiva.  Assim, prevalece no Brasil uma situação na qual, mesmo havendo razoável estrutura interna de ensino e pesquisa, atestada por uma representativa produção científica, esta não é devidamente aproveitada pela atividade industrial como insumo para a inovação, o que é uma característica de sistemas de inovação pouco desenvolvidos (ALBUQUERQUE, 1999).  </w:t>
      </w:r>
    </w:p>
    <w:p w:rsidR="00426D93" w:rsidRPr="0034230F" w:rsidRDefault="006F5F36" w:rsidP="00A02F43">
      <w:pPr>
        <w:pStyle w:val="Recuodecorpodetexto"/>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Haveria, portanto, bastante espaço para um melhor uso das interações universidade empresa no Brasil com vistas à promoção de um maior desenvolvimento da indústria nacional. </w:t>
      </w:r>
      <w:r w:rsidR="00FF7956">
        <w:rPr>
          <w:rFonts w:ascii="Times New Roman" w:hAnsi="Times New Roman" w:cs="Times New Roman"/>
          <w:bCs/>
          <w:sz w:val="24"/>
          <w:szCs w:val="24"/>
        </w:rPr>
        <w:t xml:space="preserve"> Partindo desse ponto de vista, são avaliadas na sequência as interações existentes no país e alguns de seus resultados, com base em dados do Diretório de Grupos de Pesquisa do CNPq.</w:t>
      </w:r>
    </w:p>
    <w:p w:rsidR="0029562A" w:rsidRPr="00E91DE8" w:rsidRDefault="0029562A" w:rsidP="00A02F43">
      <w:pPr>
        <w:pStyle w:val="Recuodecorpodetexto"/>
        <w:spacing w:line="240" w:lineRule="auto"/>
        <w:ind w:left="0"/>
        <w:jc w:val="both"/>
        <w:rPr>
          <w:rFonts w:ascii="Times New Roman" w:hAnsi="Times New Roman" w:cs="Times New Roman"/>
          <w:bCs/>
          <w:color w:val="FF0000"/>
          <w:sz w:val="24"/>
          <w:szCs w:val="24"/>
        </w:rPr>
      </w:pPr>
    </w:p>
    <w:p w:rsidR="00A72600" w:rsidRPr="00D57444" w:rsidRDefault="00722698" w:rsidP="00A02F43">
      <w:pPr>
        <w:pStyle w:val="Recuodecorpodetexto"/>
        <w:spacing w:line="240" w:lineRule="auto"/>
        <w:ind w:left="0"/>
        <w:jc w:val="both"/>
        <w:rPr>
          <w:rFonts w:ascii="Times New Roman" w:hAnsi="Times New Roman" w:cs="Times New Roman"/>
          <w:b/>
          <w:bCs/>
          <w:sz w:val="24"/>
          <w:szCs w:val="24"/>
        </w:rPr>
      </w:pPr>
      <w:r>
        <w:rPr>
          <w:rFonts w:ascii="Times New Roman" w:hAnsi="Times New Roman" w:cs="Times New Roman"/>
          <w:b/>
          <w:bCs/>
          <w:sz w:val="24"/>
          <w:szCs w:val="24"/>
        </w:rPr>
        <w:lastRenderedPageBreak/>
        <w:t>3</w:t>
      </w:r>
      <w:r w:rsidR="00D57444" w:rsidRPr="00D57444">
        <w:rPr>
          <w:rFonts w:ascii="Times New Roman" w:hAnsi="Times New Roman" w:cs="Times New Roman"/>
          <w:b/>
          <w:bCs/>
          <w:sz w:val="24"/>
          <w:szCs w:val="24"/>
        </w:rPr>
        <w:t>. A Base de Dados do Diretório dos Grupos de Pesquisa do CNPQ</w:t>
      </w:r>
    </w:p>
    <w:p w:rsidR="00D57444" w:rsidRDefault="00607D4F" w:rsidP="00A02F43">
      <w:pPr>
        <w:pStyle w:val="Recuodecorpodetexto"/>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Esse trabalho se valerá </w:t>
      </w:r>
      <w:r w:rsidR="00D57444" w:rsidRPr="00D57444">
        <w:rPr>
          <w:rFonts w:ascii="Times New Roman" w:hAnsi="Times New Roman" w:cs="Times New Roman"/>
          <w:bCs/>
          <w:sz w:val="24"/>
          <w:szCs w:val="24"/>
        </w:rPr>
        <w:t xml:space="preserve">de dados relativos aos grupos de pesquisa </w:t>
      </w:r>
      <w:r w:rsidR="00525AA1">
        <w:rPr>
          <w:rFonts w:ascii="Times New Roman" w:hAnsi="Times New Roman" w:cs="Times New Roman"/>
          <w:bCs/>
          <w:sz w:val="24"/>
          <w:szCs w:val="24"/>
        </w:rPr>
        <w:t>cadastrados n</w:t>
      </w:r>
      <w:r w:rsidR="00D57444" w:rsidRPr="00D57444">
        <w:rPr>
          <w:rFonts w:ascii="Times New Roman" w:hAnsi="Times New Roman" w:cs="Times New Roman"/>
          <w:bCs/>
          <w:sz w:val="24"/>
          <w:szCs w:val="24"/>
        </w:rPr>
        <w:t>o CNPq contidos na base de dados do Diretório</w:t>
      </w:r>
      <w:r w:rsidR="00525AA1">
        <w:rPr>
          <w:rFonts w:ascii="Times New Roman" w:hAnsi="Times New Roman" w:cs="Times New Roman"/>
          <w:bCs/>
          <w:sz w:val="24"/>
          <w:szCs w:val="24"/>
        </w:rPr>
        <w:t xml:space="preserve"> dos Grupos de Pesquisa do referido conselho </w:t>
      </w:r>
      <w:r w:rsidR="006A120A">
        <w:rPr>
          <w:rFonts w:ascii="Times New Roman" w:hAnsi="Times New Roman" w:cs="Times New Roman"/>
          <w:bCs/>
          <w:sz w:val="24"/>
          <w:szCs w:val="24"/>
        </w:rPr>
        <w:t>científico e tecnológico</w:t>
      </w:r>
      <w:r>
        <w:rPr>
          <w:rFonts w:ascii="Times New Roman" w:hAnsi="Times New Roman" w:cs="Times New Roman"/>
          <w:bCs/>
          <w:sz w:val="24"/>
          <w:szCs w:val="24"/>
        </w:rPr>
        <w:t>. A base co</w:t>
      </w:r>
      <w:r w:rsidR="00D57444" w:rsidRPr="00D57444">
        <w:rPr>
          <w:rFonts w:ascii="Times New Roman" w:hAnsi="Times New Roman" w:cs="Times New Roman"/>
          <w:bCs/>
          <w:sz w:val="24"/>
          <w:szCs w:val="24"/>
        </w:rPr>
        <w:t>nstitui o inventário dos grupos de</w:t>
      </w:r>
      <w:r>
        <w:rPr>
          <w:rFonts w:ascii="Times New Roman" w:hAnsi="Times New Roman" w:cs="Times New Roman"/>
          <w:bCs/>
          <w:sz w:val="24"/>
          <w:szCs w:val="24"/>
        </w:rPr>
        <w:t xml:space="preserve"> pesquisa em atividade no país, abrangendo </w:t>
      </w:r>
      <w:r w:rsidR="00D57444" w:rsidRPr="00D57444">
        <w:rPr>
          <w:rFonts w:ascii="Times New Roman" w:hAnsi="Times New Roman" w:cs="Times New Roman"/>
          <w:bCs/>
          <w:sz w:val="24"/>
          <w:szCs w:val="24"/>
        </w:rPr>
        <w:t xml:space="preserve">informações sobre recursos humanos, linhas de pesquisa, especialidades do conhecimento, setores de atividade, produção científica </w:t>
      </w:r>
      <w:r>
        <w:rPr>
          <w:rFonts w:ascii="Times New Roman" w:hAnsi="Times New Roman" w:cs="Times New Roman"/>
          <w:bCs/>
          <w:sz w:val="24"/>
          <w:szCs w:val="24"/>
        </w:rPr>
        <w:t xml:space="preserve">e tecnológica dos pesquisadores, além dos </w:t>
      </w:r>
      <w:r w:rsidR="00D57444" w:rsidRPr="00D57444">
        <w:rPr>
          <w:rFonts w:ascii="Times New Roman" w:hAnsi="Times New Roman" w:cs="Times New Roman"/>
          <w:bCs/>
          <w:sz w:val="24"/>
          <w:szCs w:val="24"/>
        </w:rPr>
        <w:t xml:space="preserve">padrões de interação com o setor produtivo. Esses grupos estão localizados em universidades, instituições isoladas de ensino superior, institutos de pesquisa científica, institutos tecnológicos, laboratórios de pesquisa e desenvolvimento de empresas estatais ou </w:t>
      </w:r>
      <w:proofErr w:type="spellStart"/>
      <w:r w:rsidR="00D57444" w:rsidRPr="00D57444">
        <w:rPr>
          <w:rFonts w:ascii="Times New Roman" w:hAnsi="Times New Roman" w:cs="Times New Roman"/>
          <w:bCs/>
          <w:sz w:val="24"/>
          <w:szCs w:val="24"/>
        </w:rPr>
        <w:t>ex-estatais</w:t>
      </w:r>
      <w:proofErr w:type="spellEnd"/>
      <w:r w:rsidR="00D57444" w:rsidRPr="00D57444">
        <w:rPr>
          <w:rFonts w:ascii="Times New Roman" w:hAnsi="Times New Roman" w:cs="Times New Roman"/>
          <w:bCs/>
          <w:sz w:val="24"/>
          <w:szCs w:val="24"/>
        </w:rPr>
        <w:t xml:space="preserve">, e algumas organizações </w:t>
      </w:r>
      <w:proofErr w:type="gramStart"/>
      <w:r w:rsidR="00D57444" w:rsidRPr="00D57444">
        <w:rPr>
          <w:rFonts w:ascii="Times New Roman" w:hAnsi="Times New Roman" w:cs="Times New Roman"/>
          <w:bCs/>
          <w:sz w:val="24"/>
          <w:szCs w:val="24"/>
        </w:rPr>
        <w:t>não-governamentais</w:t>
      </w:r>
      <w:proofErr w:type="gramEnd"/>
      <w:r w:rsidR="00D57444" w:rsidRPr="00D57444">
        <w:rPr>
          <w:rFonts w:ascii="Times New Roman" w:hAnsi="Times New Roman" w:cs="Times New Roman"/>
          <w:bCs/>
          <w:sz w:val="24"/>
          <w:szCs w:val="24"/>
        </w:rPr>
        <w:t xml:space="preserve"> com atuação em pesquisa.</w:t>
      </w:r>
    </w:p>
    <w:p w:rsidR="00AF5F83" w:rsidRDefault="00AF5F83" w:rsidP="00A02F43">
      <w:pPr>
        <w:pStyle w:val="Recuodecorpodetexto"/>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Segundo o CNPq, o conceito </w:t>
      </w:r>
      <w:r w:rsidR="00623034">
        <w:rPr>
          <w:rFonts w:ascii="Times New Roman" w:hAnsi="Times New Roman" w:cs="Times New Roman"/>
          <w:bCs/>
          <w:sz w:val="24"/>
          <w:szCs w:val="24"/>
        </w:rPr>
        <w:t xml:space="preserve">utilizado para a definição </w:t>
      </w:r>
      <w:r>
        <w:rPr>
          <w:rFonts w:ascii="Times New Roman" w:hAnsi="Times New Roman" w:cs="Times New Roman"/>
          <w:bCs/>
          <w:sz w:val="24"/>
          <w:szCs w:val="24"/>
        </w:rPr>
        <w:t xml:space="preserve">de </w:t>
      </w:r>
      <w:r w:rsidR="00623034">
        <w:rPr>
          <w:rFonts w:ascii="Times New Roman" w:hAnsi="Times New Roman" w:cs="Times New Roman"/>
          <w:bCs/>
          <w:sz w:val="24"/>
          <w:szCs w:val="24"/>
        </w:rPr>
        <w:t xml:space="preserve">um </w:t>
      </w:r>
      <w:r>
        <w:rPr>
          <w:rFonts w:ascii="Times New Roman" w:hAnsi="Times New Roman" w:cs="Times New Roman"/>
          <w:bCs/>
          <w:sz w:val="24"/>
          <w:szCs w:val="24"/>
        </w:rPr>
        <w:t xml:space="preserve">grupo de pesquisa </w:t>
      </w:r>
      <w:proofErr w:type="gramStart"/>
      <w:r>
        <w:rPr>
          <w:rFonts w:ascii="Times New Roman" w:hAnsi="Times New Roman" w:cs="Times New Roman"/>
          <w:bCs/>
          <w:sz w:val="24"/>
          <w:szCs w:val="24"/>
        </w:rPr>
        <w:t>é</w:t>
      </w:r>
      <w:proofErr w:type="gramEnd"/>
    </w:p>
    <w:p w:rsidR="00AF5F83" w:rsidRPr="00AF5F83" w:rsidRDefault="00AF5F83" w:rsidP="00A02F43">
      <w:pPr>
        <w:pStyle w:val="Recuodecorpodetexto"/>
        <w:spacing w:line="240" w:lineRule="auto"/>
        <w:ind w:left="1416"/>
        <w:jc w:val="both"/>
        <w:rPr>
          <w:rFonts w:ascii="Times New Roman" w:hAnsi="Times New Roman" w:cs="Times New Roman"/>
          <w:bCs/>
          <w:i/>
          <w:sz w:val="20"/>
          <w:szCs w:val="20"/>
        </w:rPr>
      </w:pPr>
      <w:proofErr w:type="gramStart"/>
      <w:r w:rsidRPr="00AF5F83">
        <w:rPr>
          <w:rFonts w:ascii="Times New Roman" w:hAnsi="Times New Roman" w:cs="Times New Roman"/>
          <w:bCs/>
          <w:i/>
          <w:sz w:val="20"/>
          <w:szCs w:val="20"/>
        </w:rPr>
        <w:t>“...</w:t>
      </w:r>
      <w:proofErr w:type="gramEnd"/>
      <w:r w:rsidRPr="00AF5F83">
        <w:rPr>
          <w:rFonts w:ascii="Times New Roman" w:hAnsi="Times New Roman" w:cs="Times New Roman"/>
          <w:bCs/>
          <w:i/>
          <w:sz w:val="20"/>
          <w:szCs w:val="20"/>
        </w:rPr>
        <w:t>um conjunto de indivíduos organizados hierarquicamente: (i) Cujo fundamento organizador são a experiência, o destaque e a liderança no terreno científico ou tecnológico; (ii) em que há envolvimento profissional e permanente com atividades de pesquisa; (iii) No qual o trabalho se organiza em torno de linhas comuns de pesquisa; e (iv) Que, em algum grau, compart</w:t>
      </w:r>
      <w:r>
        <w:rPr>
          <w:rFonts w:ascii="Times New Roman" w:hAnsi="Times New Roman" w:cs="Times New Roman"/>
          <w:bCs/>
          <w:i/>
          <w:sz w:val="20"/>
          <w:szCs w:val="20"/>
        </w:rPr>
        <w:t>ilha instalações e equipamentos.”</w:t>
      </w:r>
      <w:r w:rsidR="00552B32">
        <w:rPr>
          <w:rFonts w:ascii="Times New Roman" w:hAnsi="Times New Roman" w:cs="Times New Roman"/>
          <w:bCs/>
          <w:i/>
          <w:sz w:val="20"/>
          <w:szCs w:val="20"/>
        </w:rPr>
        <w:t>(CNPq, 2013</w:t>
      </w:r>
      <w:r w:rsidR="0054540A">
        <w:rPr>
          <w:rFonts w:ascii="Times New Roman" w:hAnsi="Times New Roman" w:cs="Times New Roman"/>
          <w:bCs/>
          <w:i/>
          <w:sz w:val="20"/>
          <w:szCs w:val="20"/>
        </w:rPr>
        <w:t>a</w:t>
      </w:r>
      <w:r w:rsidR="00552B32">
        <w:rPr>
          <w:rFonts w:ascii="Times New Roman" w:hAnsi="Times New Roman" w:cs="Times New Roman"/>
          <w:bCs/>
          <w:i/>
          <w:sz w:val="20"/>
          <w:szCs w:val="20"/>
        </w:rPr>
        <w:t>).</w:t>
      </w:r>
    </w:p>
    <w:p w:rsidR="0054540A" w:rsidRDefault="00623034" w:rsidP="00A02F43">
      <w:pPr>
        <w:pStyle w:val="Recuodecorpodetexto"/>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t>Os grupos de pesquisa são, portanto, organizados em hierarquia, com a presença de um líder pesquisador – ou dois, em alguns casos – e outros pesquisadores e estudantes que atuam em uma linha de pesquisa definida, coerente com a área de atuação do líder e que possua um vínculo de atividades à pesquisa com relativa perman</w:t>
      </w:r>
      <w:r w:rsidR="0054540A">
        <w:rPr>
          <w:rFonts w:ascii="Times New Roman" w:hAnsi="Times New Roman" w:cs="Times New Roman"/>
          <w:bCs/>
          <w:sz w:val="24"/>
          <w:szCs w:val="24"/>
        </w:rPr>
        <w:t>ência. A constituição de um grupo de pesquisa remete dessa forma à exigência de atuação contínua, o que evidencia a relevância da utilização desses dados como indicadores de conhecimento científico</w:t>
      </w:r>
      <w:r w:rsidR="006A120A">
        <w:rPr>
          <w:rFonts w:ascii="Times New Roman" w:hAnsi="Times New Roman" w:cs="Times New Roman"/>
          <w:bCs/>
          <w:sz w:val="24"/>
          <w:szCs w:val="24"/>
        </w:rPr>
        <w:t xml:space="preserve"> adquirido e utilizado</w:t>
      </w:r>
      <w:r w:rsidR="0054540A">
        <w:rPr>
          <w:rFonts w:ascii="Times New Roman" w:hAnsi="Times New Roman" w:cs="Times New Roman"/>
          <w:bCs/>
          <w:sz w:val="24"/>
          <w:szCs w:val="24"/>
        </w:rPr>
        <w:t xml:space="preserve"> </w:t>
      </w:r>
      <w:r w:rsidR="006A120A">
        <w:rPr>
          <w:rFonts w:ascii="Times New Roman" w:hAnsi="Times New Roman" w:cs="Times New Roman"/>
          <w:bCs/>
          <w:sz w:val="24"/>
          <w:szCs w:val="24"/>
        </w:rPr>
        <w:t>n</w:t>
      </w:r>
      <w:r w:rsidR="0054540A">
        <w:rPr>
          <w:rFonts w:ascii="Times New Roman" w:hAnsi="Times New Roman" w:cs="Times New Roman"/>
          <w:bCs/>
          <w:sz w:val="24"/>
          <w:szCs w:val="24"/>
        </w:rPr>
        <w:t>as universidades/institutos de pesquisa.</w:t>
      </w:r>
    </w:p>
    <w:p w:rsidR="003926F4" w:rsidRPr="003926F4" w:rsidRDefault="00D57444" w:rsidP="00A02F43">
      <w:pPr>
        <w:pStyle w:val="Recuodecorpodetexto"/>
        <w:spacing w:line="240" w:lineRule="auto"/>
        <w:ind w:left="0"/>
        <w:jc w:val="both"/>
        <w:rPr>
          <w:rFonts w:ascii="Times New Roman" w:hAnsi="Times New Roman" w:cs="Times New Roman"/>
          <w:bCs/>
          <w:sz w:val="24"/>
          <w:szCs w:val="24"/>
        </w:rPr>
      </w:pPr>
      <w:r w:rsidRPr="00D57444">
        <w:rPr>
          <w:rFonts w:ascii="Times New Roman" w:hAnsi="Times New Roman" w:cs="Times New Roman"/>
          <w:bCs/>
          <w:sz w:val="24"/>
          <w:szCs w:val="24"/>
        </w:rPr>
        <w:t xml:space="preserve">O Diretório foi iniciado no CNPq em 1992 e, desde então, apresenta </w:t>
      </w:r>
      <w:r w:rsidR="0054540A">
        <w:rPr>
          <w:rFonts w:ascii="Times New Roman" w:hAnsi="Times New Roman" w:cs="Times New Roman"/>
          <w:bCs/>
          <w:sz w:val="24"/>
          <w:szCs w:val="24"/>
        </w:rPr>
        <w:t>informações</w:t>
      </w:r>
      <w:r w:rsidRPr="00D57444">
        <w:rPr>
          <w:rFonts w:ascii="Times New Roman" w:hAnsi="Times New Roman" w:cs="Times New Roman"/>
          <w:bCs/>
          <w:sz w:val="24"/>
          <w:szCs w:val="24"/>
        </w:rPr>
        <w:t xml:space="preserve"> com frequência bienal da capacidade instalada de pesquisa no país, medida pelos grupos ativos em cada período. </w:t>
      </w:r>
      <w:r w:rsidR="0054540A">
        <w:rPr>
          <w:rFonts w:ascii="Times New Roman" w:hAnsi="Times New Roman" w:cs="Times New Roman"/>
          <w:bCs/>
          <w:sz w:val="24"/>
          <w:szCs w:val="24"/>
        </w:rPr>
        <w:t xml:space="preserve">A partir de 2000, </w:t>
      </w:r>
      <w:r w:rsidRPr="00D57444">
        <w:rPr>
          <w:rFonts w:ascii="Times New Roman" w:hAnsi="Times New Roman" w:cs="Times New Roman"/>
          <w:bCs/>
          <w:sz w:val="24"/>
          <w:szCs w:val="24"/>
        </w:rPr>
        <w:t xml:space="preserve">o site do Diretório </w:t>
      </w:r>
      <w:r w:rsidR="0054540A">
        <w:rPr>
          <w:rFonts w:ascii="Times New Roman" w:hAnsi="Times New Roman" w:cs="Times New Roman"/>
          <w:bCs/>
          <w:sz w:val="24"/>
          <w:szCs w:val="24"/>
        </w:rPr>
        <w:t xml:space="preserve">começa a apresentar informações </w:t>
      </w:r>
      <w:r w:rsidR="002E269C">
        <w:rPr>
          <w:rFonts w:ascii="Times New Roman" w:hAnsi="Times New Roman" w:cs="Times New Roman"/>
          <w:bCs/>
          <w:sz w:val="24"/>
          <w:szCs w:val="24"/>
        </w:rPr>
        <w:t>censitárias e</w:t>
      </w:r>
      <w:r w:rsidRPr="00D57444">
        <w:rPr>
          <w:rFonts w:ascii="Times New Roman" w:hAnsi="Times New Roman" w:cs="Times New Roman"/>
          <w:bCs/>
          <w:sz w:val="24"/>
          <w:szCs w:val="24"/>
        </w:rPr>
        <w:t xml:space="preserve">, excepcionalmente a partir de 2002, o Diretório passou a conter informações dos padrões de interação desses grupos de pesquisa com o setor produtivo. </w:t>
      </w:r>
      <w:r w:rsidR="00607D4F">
        <w:rPr>
          <w:rFonts w:ascii="Times New Roman" w:hAnsi="Times New Roman" w:cs="Times New Roman"/>
          <w:bCs/>
          <w:sz w:val="24"/>
          <w:szCs w:val="24"/>
        </w:rPr>
        <w:t xml:space="preserve">Por esse motivo, os dados utilizados nesse trabalho </w:t>
      </w:r>
      <w:r w:rsidR="00AF5F83">
        <w:rPr>
          <w:rFonts w:ascii="Times New Roman" w:hAnsi="Times New Roman" w:cs="Times New Roman"/>
          <w:bCs/>
          <w:sz w:val="24"/>
          <w:szCs w:val="24"/>
        </w:rPr>
        <w:t>são referentes aos censos de 2002 a 2010.</w:t>
      </w:r>
      <w:r w:rsidR="00BA45A6">
        <w:rPr>
          <w:rFonts w:ascii="Times New Roman" w:hAnsi="Times New Roman" w:cs="Times New Roman"/>
          <w:bCs/>
          <w:sz w:val="24"/>
          <w:szCs w:val="24"/>
        </w:rPr>
        <w:t xml:space="preserve"> Utilizou-se para o trabalho realizar consultas </w:t>
      </w:r>
      <w:r w:rsidR="003926F4" w:rsidRPr="002E269C">
        <w:rPr>
          <w:rFonts w:ascii="Times New Roman" w:hAnsi="Times New Roman" w:cs="Times New Roman"/>
          <w:bCs/>
          <w:i/>
          <w:sz w:val="24"/>
          <w:szCs w:val="24"/>
        </w:rPr>
        <w:t>on-line</w:t>
      </w:r>
      <w:r w:rsidR="003926F4" w:rsidRPr="003926F4">
        <w:rPr>
          <w:rFonts w:ascii="Times New Roman" w:hAnsi="Times New Roman" w:cs="Times New Roman"/>
          <w:bCs/>
          <w:sz w:val="24"/>
          <w:szCs w:val="24"/>
        </w:rPr>
        <w:t xml:space="preserve"> no módulo</w:t>
      </w:r>
      <w:r w:rsidR="003926F4">
        <w:rPr>
          <w:rFonts w:ascii="Times New Roman" w:hAnsi="Times New Roman" w:cs="Times New Roman"/>
          <w:bCs/>
          <w:sz w:val="24"/>
          <w:szCs w:val="24"/>
        </w:rPr>
        <w:t xml:space="preserve"> </w:t>
      </w:r>
      <w:r w:rsidR="003926F4" w:rsidRPr="003926F4">
        <w:rPr>
          <w:rFonts w:ascii="Times New Roman" w:hAnsi="Times New Roman" w:cs="Times New Roman"/>
          <w:bCs/>
          <w:sz w:val="24"/>
          <w:szCs w:val="24"/>
        </w:rPr>
        <w:t>‘Plano Tabular’</w:t>
      </w:r>
      <w:r w:rsidR="00BA45A6">
        <w:rPr>
          <w:rFonts w:ascii="Times New Roman" w:hAnsi="Times New Roman" w:cs="Times New Roman"/>
          <w:bCs/>
          <w:sz w:val="24"/>
          <w:szCs w:val="24"/>
        </w:rPr>
        <w:t>.</w:t>
      </w:r>
    </w:p>
    <w:p w:rsidR="00BA45A6" w:rsidRDefault="00BA45A6" w:rsidP="00A02F43">
      <w:pPr>
        <w:pStyle w:val="Recuodecorpodetexto"/>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t>Como a objeto de pesquisa do trabalho é o estudo das instituições que possuem grupos de pesquisa – ou seja, as universidades/institutos de pesquisa –, apresenta-se um levanta</w:t>
      </w:r>
      <w:r w:rsidR="002E269C">
        <w:rPr>
          <w:rFonts w:ascii="Times New Roman" w:hAnsi="Times New Roman" w:cs="Times New Roman"/>
          <w:bCs/>
          <w:sz w:val="24"/>
          <w:szCs w:val="24"/>
        </w:rPr>
        <w:t>mento descritivo inicial abaixo</w:t>
      </w:r>
      <w:r>
        <w:rPr>
          <w:rFonts w:ascii="Times New Roman" w:hAnsi="Times New Roman" w:cs="Times New Roman"/>
          <w:bCs/>
          <w:sz w:val="24"/>
          <w:szCs w:val="24"/>
        </w:rPr>
        <w:t xml:space="preserve"> com o quantitativo de ins</w:t>
      </w:r>
      <w:r w:rsidR="002E269C">
        <w:rPr>
          <w:rFonts w:ascii="Times New Roman" w:hAnsi="Times New Roman" w:cs="Times New Roman"/>
          <w:bCs/>
          <w:sz w:val="24"/>
          <w:szCs w:val="24"/>
        </w:rPr>
        <w:t xml:space="preserve">tituições, grupos de pesquisa, </w:t>
      </w:r>
      <w:r>
        <w:rPr>
          <w:rFonts w:ascii="Times New Roman" w:hAnsi="Times New Roman" w:cs="Times New Roman"/>
          <w:bCs/>
          <w:sz w:val="24"/>
          <w:szCs w:val="24"/>
        </w:rPr>
        <w:t>grupos de pesquisa que realizam interação</w:t>
      </w:r>
      <w:r w:rsidR="002E269C">
        <w:rPr>
          <w:rFonts w:ascii="Times New Roman" w:hAnsi="Times New Roman" w:cs="Times New Roman"/>
          <w:bCs/>
          <w:sz w:val="24"/>
          <w:szCs w:val="24"/>
        </w:rPr>
        <w:t xml:space="preserve"> e o total de relacionamentos</w:t>
      </w:r>
      <w:r>
        <w:rPr>
          <w:rFonts w:ascii="Times New Roman" w:hAnsi="Times New Roman" w:cs="Times New Roman"/>
          <w:bCs/>
          <w:sz w:val="24"/>
          <w:szCs w:val="24"/>
        </w:rPr>
        <w:t>, disponíveis na base para cada biênio censitário analisado.</w:t>
      </w:r>
    </w:p>
    <w:p w:rsidR="00BA45A6" w:rsidRPr="00C062C7" w:rsidRDefault="00C062C7" w:rsidP="00A02F43">
      <w:pPr>
        <w:pStyle w:val="Recuodecorpodetexto"/>
        <w:spacing w:after="0" w:line="240" w:lineRule="auto"/>
        <w:ind w:left="0"/>
        <w:jc w:val="center"/>
        <w:rPr>
          <w:rFonts w:ascii="Times New Roman" w:hAnsi="Times New Roman" w:cs="Times New Roman"/>
          <w:b/>
          <w:bCs/>
          <w:sz w:val="24"/>
          <w:szCs w:val="24"/>
        </w:rPr>
      </w:pPr>
      <w:r w:rsidRPr="00C062C7">
        <w:rPr>
          <w:rFonts w:ascii="Times New Roman" w:hAnsi="Times New Roman" w:cs="Times New Roman"/>
          <w:b/>
          <w:bCs/>
          <w:sz w:val="24"/>
          <w:szCs w:val="24"/>
        </w:rPr>
        <w:t>Tabela 1: Estatísticas descritivas básicas</w:t>
      </w:r>
    </w:p>
    <w:tbl>
      <w:tblPr>
        <w:tblStyle w:val="Tabelacomgrade"/>
        <w:tblW w:w="0" w:type="auto"/>
        <w:tblInd w:w="701" w:type="dxa"/>
        <w:tblBorders>
          <w:left w:val="none" w:sz="0" w:space="0" w:color="auto"/>
          <w:right w:val="none" w:sz="0" w:space="0" w:color="auto"/>
        </w:tblBorders>
        <w:tblLook w:val="04A0" w:firstRow="1" w:lastRow="0" w:firstColumn="1" w:lastColumn="0" w:noHBand="0" w:noVBand="1"/>
      </w:tblPr>
      <w:tblGrid>
        <w:gridCol w:w="4058"/>
        <w:gridCol w:w="844"/>
        <w:gridCol w:w="845"/>
        <w:gridCol w:w="844"/>
        <w:gridCol w:w="844"/>
        <w:gridCol w:w="816"/>
      </w:tblGrid>
      <w:tr w:rsidR="009F3637" w:rsidTr="00142351">
        <w:tc>
          <w:tcPr>
            <w:tcW w:w="4058" w:type="dxa"/>
            <w:vAlign w:val="center"/>
          </w:tcPr>
          <w:p w:rsidR="00BA45A6" w:rsidRDefault="00BA45A6" w:rsidP="00A02F43">
            <w:pPr>
              <w:pStyle w:val="Recuodecorpodetexto"/>
              <w:spacing w:after="0"/>
              <w:ind w:left="0"/>
              <w:jc w:val="center"/>
              <w:rPr>
                <w:rFonts w:ascii="Times New Roman" w:hAnsi="Times New Roman" w:cs="Times New Roman"/>
                <w:bCs/>
                <w:sz w:val="24"/>
                <w:szCs w:val="24"/>
              </w:rPr>
            </w:pPr>
          </w:p>
        </w:tc>
        <w:tc>
          <w:tcPr>
            <w:tcW w:w="844" w:type="dxa"/>
            <w:vAlign w:val="center"/>
          </w:tcPr>
          <w:p w:rsidR="00BA45A6" w:rsidRPr="00C062C7" w:rsidRDefault="00BA45A6" w:rsidP="00A02F43">
            <w:pPr>
              <w:pStyle w:val="Recuodecorpodetexto"/>
              <w:spacing w:after="0"/>
              <w:ind w:left="0"/>
              <w:jc w:val="center"/>
              <w:rPr>
                <w:rFonts w:ascii="Times New Roman" w:hAnsi="Times New Roman" w:cs="Times New Roman"/>
                <w:b/>
                <w:bCs/>
                <w:sz w:val="24"/>
                <w:szCs w:val="24"/>
              </w:rPr>
            </w:pPr>
            <w:r w:rsidRPr="00C062C7">
              <w:rPr>
                <w:rFonts w:ascii="Times New Roman" w:hAnsi="Times New Roman" w:cs="Times New Roman"/>
                <w:b/>
                <w:bCs/>
                <w:sz w:val="24"/>
                <w:szCs w:val="24"/>
              </w:rPr>
              <w:t>2002</w:t>
            </w:r>
          </w:p>
        </w:tc>
        <w:tc>
          <w:tcPr>
            <w:tcW w:w="845" w:type="dxa"/>
            <w:vAlign w:val="center"/>
          </w:tcPr>
          <w:p w:rsidR="00BA45A6" w:rsidRPr="00C062C7" w:rsidRDefault="00BA45A6" w:rsidP="00A02F43">
            <w:pPr>
              <w:pStyle w:val="Recuodecorpodetexto"/>
              <w:spacing w:after="0"/>
              <w:ind w:left="0"/>
              <w:jc w:val="center"/>
              <w:rPr>
                <w:rFonts w:ascii="Times New Roman" w:hAnsi="Times New Roman" w:cs="Times New Roman"/>
                <w:b/>
                <w:bCs/>
                <w:sz w:val="24"/>
                <w:szCs w:val="24"/>
              </w:rPr>
            </w:pPr>
            <w:r w:rsidRPr="00C062C7">
              <w:rPr>
                <w:rFonts w:ascii="Times New Roman" w:hAnsi="Times New Roman" w:cs="Times New Roman"/>
                <w:b/>
                <w:bCs/>
                <w:sz w:val="24"/>
                <w:szCs w:val="24"/>
              </w:rPr>
              <w:t>2004</w:t>
            </w:r>
          </w:p>
        </w:tc>
        <w:tc>
          <w:tcPr>
            <w:tcW w:w="844" w:type="dxa"/>
            <w:vAlign w:val="center"/>
          </w:tcPr>
          <w:p w:rsidR="00BA45A6" w:rsidRPr="00C062C7" w:rsidRDefault="00BA45A6" w:rsidP="00A02F43">
            <w:pPr>
              <w:pStyle w:val="Recuodecorpodetexto"/>
              <w:spacing w:after="0"/>
              <w:ind w:left="0"/>
              <w:jc w:val="center"/>
              <w:rPr>
                <w:rFonts w:ascii="Times New Roman" w:hAnsi="Times New Roman" w:cs="Times New Roman"/>
                <w:b/>
                <w:bCs/>
                <w:sz w:val="24"/>
                <w:szCs w:val="24"/>
              </w:rPr>
            </w:pPr>
            <w:r w:rsidRPr="00C062C7">
              <w:rPr>
                <w:rFonts w:ascii="Times New Roman" w:hAnsi="Times New Roman" w:cs="Times New Roman"/>
                <w:b/>
                <w:bCs/>
                <w:sz w:val="24"/>
                <w:szCs w:val="24"/>
              </w:rPr>
              <w:t>2006</w:t>
            </w:r>
          </w:p>
        </w:tc>
        <w:tc>
          <w:tcPr>
            <w:tcW w:w="844" w:type="dxa"/>
            <w:vAlign w:val="center"/>
          </w:tcPr>
          <w:p w:rsidR="00BA45A6" w:rsidRPr="00C062C7" w:rsidRDefault="00BA45A6" w:rsidP="00A02F43">
            <w:pPr>
              <w:pStyle w:val="Recuodecorpodetexto"/>
              <w:spacing w:after="0"/>
              <w:ind w:left="0"/>
              <w:jc w:val="center"/>
              <w:rPr>
                <w:rFonts w:ascii="Times New Roman" w:hAnsi="Times New Roman" w:cs="Times New Roman"/>
                <w:b/>
                <w:bCs/>
                <w:sz w:val="24"/>
                <w:szCs w:val="24"/>
              </w:rPr>
            </w:pPr>
            <w:r w:rsidRPr="00C062C7">
              <w:rPr>
                <w:rFonts w:ascii="Times New Roman" w:hAnsi="Times New Roman" w:cs="Times New Roman"/>
                <w:b/>
                <w:bCs/>
                <w:sz w:val="24"/>
                <w:szCs w:val="24"/>
              </w:rPr>
              <w:t>2008</w:t>
            </w:r>
          </w:p>
        </w:tc>
        <w:tc>
          <w:tcPr>
            <w:tcW w:w="816" w:type="dxa"/>
            <w:vAlign w:val="center"/>
          </w:tcPr>
          <w:p w:rsidR="00BA45A6" w:rsidRPr="00C062C7" w:rsidRDefault="00BA45A6" w:rsidP="00A02F43">
            <w:pPr>
              <w:pStyle w:val="Recuodecorpodetexto"/>
              <w:spacing w:after="0"/>
              <w:ind w:left="0"/>
              <w:jc w:val="center"/>
              <w:rPr>
                <w:rFonts w:ascii="Times New Roman" w:hAnsi="Times New Roman" w:cs="Times New Roman"/>
                <w:b/>
                <w:bCs/>
                <w:sz w:val="24"/>
                <w:szCs w:val="24"/>
              </w:rPr>
            </w:pPr>
            <w:r w:rsidRPr="00C062C7">
              <w:rPr>
                <w:rFonts w:ascii="Times New Roman" w:hAnsi="Times New Roman" w:cs="Times New Roman"/>
                <w:b/>
                <w:bCs/>
                <w:sz w:val="24"/>
                <w:szCs w:val="24"/>
              </w:rPr>
              <w:t>2010</w:t>
            </w:r>
          </w:p>
        </w:tc>
      </w:tr>
      <w:tr w:rsidR="009F3637" w:rsidTr="00142351">
        <w:tc>
          <w:tcPr>
            <w:tcW w:w="4058" w:type="dxa"/>
            <w:vAlign w:val="center"/>
          </w:tcPr>
          <w:p w:rsidR="00BA45A6" w:rsidRDefault="00BA45A6" w:rsidP="00A02F43">
            <w:pPr>
              <w:pStyle w:val="Recuodecorpodetexto"/>
              <w:spacing w:after="0"/>
              <w:ind w:left="0"/>
              <w:rPr>
                <w:rFonts w:ascii="Times New Roman" w:hAnsi="Times New Roman" w:cs="Times New Roman"/>
                <w:bCs/>
                <w:sz w:val="24"/>
                <w:szCs w:val="24"/>
              </w:rPr>
            </w:pPr>
            <w:r>
              <w:rPr>
                <w:rFonts w:ascii="Times New Roman" w:hAnsi="Times New Roman" w:cs="Times New Roman"/>
                <w:bCs/>
                <w:sz w:val="24"/>
                <w:szCs w:val="24"/>
              </w:rPr>
              <w:t>Instituições</w:t>
            </w:r>
          </w:p>
        </w:tc>
        <w:tc>
          <w:tcPr>
            <w:tcW w:w="844" w:type="dxa"/>
            <w:vAlign w:val="center"/>
          </w:tcPr>
          <w:p w:rsidR="00BA45A6" w:rsidRDefault="00BA45A6" w:rsidP="00A02F43">
            <w:pPr>
              <w:pStyle w:val="Recuodecorpodetexto"/>
              <w:spacing w:after="0"/>
              <w:ind w:left="0"/>
              <w:jc w:val="center"/>
              <w:rPr>
                <w:rFonts w:ascii="Times New Roman" w:hAnsi="Times New Roman" w:cs="Times New Roman"/>
                <w:bCs/>
                <w:sz w:val="24"/>
                <w:szCs w:val="24"/>
              </w:rPr>
            </w:pPr>
            <w:r>
              <w:rPr>
                <w:rFonts w:ascii="Times New Roman" w:hAnsi="Times New Roman" w:cs="Times New Roman"/>
                <w:bCs/>
                <w:sz w:val="24"/>
                <w:szCs w:val="24"/>
              </w:rPr>
              <w:t>268</w:t>
            </w:r>
          </w:p>
        </w:tc>
        <w:tc>
          <w:tcPr>
            <w:tcW w:w="845" w:type="dxa"/>
            <w:vAlign w:val="center"/>
          </w:tcPr>
          <w:p w:rsidR="00BA45A6" w:rsidRDefault="00BA45A6" w:rsidP="00A02F43">
            <w:pPr>
              <w:pStyle w:val="Recuodecorpodetexto"/>
              <w:spacing w:after="0"/>
              <w:ind w:left="0"/>
              <w:jc w:val="center"/>
              <w:rPr>
                <w:rFonts w:ascii="Times New Roman" w:hAnsi="Times New Roman" w:cs="Times New Roman"/>
                <w:bCs/>
                <w:sz w:val="24"/>
                <w:szCs w:val="24"/>
              </w:rPr>
            </w:pPr>
            <w:r>
              <w:rPr>
                <w:rFonts w:ascii="Times New Roman" w:hAnsi="Times New Roman" w:cs="Times New Roman"/>
                <w:bCs/>
                <w:sz w:val="24"/>
                <w:szCs w:val="24"/>
              </w:rPr>
              <w:t>335</w:t>
            </w:r>
          </w:p>
        </w:tc>
        <w:tc>
          <w:tcPr>
            <w:tcW w:w="844" w:type="dxa"/>
            <w:vAlign w:val="center"/>
          </w:tcPr>
          <w:p w:rsidR="00BA45A6" w:rsidRDefault="00BA45A6" w:rsidP="00A02F43">
            <w:pPr>
              <w:pStyle w:val="Recuodecorpodetexto"/>
              <w:spacing w:after="0"/>
              <w:ind w:left="0"/>
              <w:jc w:val="center"/>
              <w:rPr>
                <w:rFonts w:ascii="Times New Roman" w:hAnsi="Times New Roman" w:cs="Times New Roman"/>
                <w:bCs/>
                <w:sz w:val="24"/>
                <w:szCs w:val="24"/>
              </w:rPr>
            </w:pPr>
            <w:r>
              <w:rPr>
                <w:rFonts w:ascii="Times New Roman" w:hAnsi="Times New Roman" w:cs="Times New Roman"/>
                <w:bCs/>
                <w:sz w:val="24"/>
                <w:szCs w:val="24"/>
              </w:rPr>
              <w:t>403</w:t>
            </w:r>
          </w:p>
        </w:tc>
        <w:tc>
          <w:tcPr>
            <w:tcW w:w="844" w:type="dxa"/>
            <w:vAlign w:val="center"/>
          </w:tcPr>
          <w:p w:rsidR="00BA45A6" w:rsidRDefault="00BA45A6" w:rsidP="00A02F43">
            <w:pPr>
              <w:pStyle w:val="Recuodecorpodetexto"/>
              <w:spacing w:after="0"/>
              <w:ind w:left="0"/>
              <w:jc w:val="center"/>
              <w:rPr>
                <w:rFonts w:ascii="Times New Roman" w:hAnsi="Times New Roman" w:cs="Times New Roman"/>
                <w:bCs/>
                <w:sz w:val="24"/>
                <w:szCs w:val="24"/>
              </w:rPr>
            </w:pPr>
            <w:r>
              <w:rPr>
                <w:rFonts w:ascii="Times New Roman" w:hAnsi="Times New Roman" w:cs="Times New Roman"/>
                <w:bCs/>
                <w:sz w:val="24"/>
                <w:szCs w:val="24"/>
              </w:rPr>
              <w:t>422</w:t>
            </w:r>
          </w:p>
        </w:tc>
        <w:tc>
          <w:tcPr>
            <w:tcW w:w="816" w:type="dxa"/>
            <w:vAlign w:val="center"/>
          </w:tcPr>
          <w:p w:rsidR="00BA45A6" w:rsidRDefault="00BA45A6" w:rsidP="00A02F43">
            <w:pPr>
              <w:pStyle w:val="Recuodecorpodetexto"/>
              <w:spacing w:after="0"/>
              <w:ind w:left="0"/>
              <w:jc w:val="center"/>
              <w:rPr>
                <w:rFonts w:ascii="Times New Roman" w:hAnsi="Times New Roman" w:cs="Times New Roman"/>
                <w:bCs/>
                <w:sz w:val="24"/>
                <w:szCs w:val="24"/>
              </w:rPr>
            </w:pPr>
            <w:r>
              <w:rPr>
                <w:rFonts w:ascii="Times New Roman" w:hAnsi="Times New Roman" w:cs="Times New Roman"/>
                <w:bCs/>
                <w:sz w:val="24"/>
                <w:szCs w:val="24"/>
              </w:rPr>
              <w:t>452</w:t>
            </w:r>
          </w:p>
        </w:tc>
      </w:tr>
      <w:tr w:rsidR="009F3637" w:rsidTr="00142351">
        <w:tc>
          <w:tcPr>
            <w:tcW w:w="4058" w:type="dxa"/>
            <w:vAlign w:val="center"/>
          </w:tcPr>
          <w:p w:rsidR="00BA45A6" w:rsidRDefault="00BA45A6" w:rsidP="00A02F43">
            <w:pPr>
              <w:pStyle w:val="Recuodecorpodetexto"/>
              <w:spacing w:after="0"/>
              <w:ind w:left="0"/>
              <w:rPr>
                <w:rFonts w:ascii="Times New Roman" w:hAnsi="Times New Roman" w:cs="Times New Roman"/>
                <w:bCs/>
                <w:sz w:val="24"/>
                <w:szCs w:val="24"/>
              </w:rPr>
            </w:pPr>
            <w:r>
              <w:rPr>
                <w:rFonts w:ascii="Times New Roman" w:hAnsi="Times New Roman" w:cs="Times New Roman"/>
                <w:bCs/>
                <w:sz w:val="24"/>
                <w:szCs w:val="24"/>
              </w:rPr>
              <w:t>Grupos de pesquisa</w:t>
            </w:r>
          </w:p>
        </w:tc>
        <w:tc>
          <w:tcPr>
            <w:tcW w:w="844" w:type="dxa"/>
            <w:vAlign w:val="center"/>
          </w:tcPr>
          <w:p w:rsidR="00BA45A6" w:rsidRDefault="009F3637" w:rsidP="00A02F43">
            <w:pPr>
              <w:pStyle w:val="Recuodecorpodetexto"/>
              <w:spacing w:after="0"/>
              <w:ind w:left="0"/>
              <w:jc w:val="center"/>
              <w:rPr>
                <w:rFonts w:ascii="Times New Roman" w:hAnsi="Times New Roman" w:cs="Times New Roman"/>
                <w:bCs/>
                <w:sz w:val="24"/>
                <w:szCs w:val="24"/>
              </w:rPr>
            </w:pPr>
            <w:r>
              <w:rPr>
                <w:rFonts w:ascii="Times New Roman" w:hAnsi="Times New Roman" w:cs="Times New Roman"/>
                <w:bCs/>
                <w:sz w:val="24"/>
                <w:szCs w:val="24"/>
              </w:rPr>
              <w:t>15159</w:t>
            </w:r>
          </w:p>
        </w:tc>
        <w:tc>
          <w:tcPr>
            <w:tcW w:w="845" w:type="dxa"/>
            <w:vAlign w:val="center"/>
          </w:tcPr>
          <w:p w:rsidR="00BA45A6" w:rsidRDefault="009F3637" w:rsidP="00A02F43">
            <w:pPr>
              <w:pStyle w:val="Recuodecorpodetexto"/>
              <w:spacing w:after="0"/>
              <w:ind w:left="0"/>
              <w:jc w:val="center"/>
              <w:rPr>
                <w:rFonts w:ascii="Times New Roman" w:hAnsi="Times New Roman" w:cs="Times New Roman"/>
                <w:bCs/>
                <w:sz w:val="24"/>
                <w:szCs w:val="24"/>
              </w:rPr>
            </w:pPr>
            <w:r>
              <w:rPr>
                <w:rFonts w:ascii="Times New Roman" w:hAnsi="Times New Roman" w:cs="Times New Roman"/>
                <w:bCs/>
                <w:sz w:val="24"/>
                <w:szCs w:val="24"/>
              </w:rPr>
              <w:t>19470</w:t>
            </w:r>
          </w:p>
        </w:tc>
        <w:tc>
          <w:tcPr>
            <w:tcW w:w="844" w:type="dxa"/>
            <w:vAlign w:val="center"/>
          </w:tcPr>
          <w:p w:rsidR="00BA45A6" w:rsidRDefault="009F3637" w:rsidP="00A02F43">
            <w:pPr>
              <w:pStyle w:val="Recuodecorpodetexto"/>
              <w:spacing w:after="0"/>
              <w:ind w:left="0"/>
              <w:jc w:val="center"/>
              <w:rPr>
                <w:rFonts w:ascii="Times New Roman" w:hAnsi="Times New Roman" w:cs="Times New Roman"/>
                <w:bCs/>
                <w:sz w:val="24"/>
                <w:szCs w:val="24"/>
              </w:rPr>
            </w:pPr>
            <w:r>
              <w:rPr>
                <w:rFonts w:ascii="Times New Roman" w:hAnsi="Times New Roman" w:cs="Times New Roman"/>
                <w:bCs/>
                <w:sz w:val="24"/>
                <w:szCs w:val="24"/>
              </w:rPr>
              <w:t>21024</w:t>
            </w:r>
          </w:p>
        </w:tc>
        <w:tc>
          <w:tcPr>
            <w:tcW w:w="844" w:type="dxa"/>
            <w:vAlign w:val="center"/>
          </w:tcPr>
          <w:p w:rsidR="00BA45A6" w:rsidRDefault="009F3637" w:rsidP="00A02F43">
            <w:pPr>
              <w:pStyle w:val="Recuodecorpodetexto"/>
              <w:spacing w:after="0"/>
              <w:ind w:left="0"/>
              <w:jc w:val="center"/>
              <w:rPr>
                <w:rFonts w:ascii="Times New Roman" w:hAnsi="Times New Roman" w:cs="Times New Roman"/>
                <w:bCs/>
                <w:sz w:val="24"/>
                <w:szCs w:val="24"/>
              </w:rPr>
            </w:pPr>
            <w:r>
              <w:rPr>
                <w:rFonts w:ascii="Times New Roman" w:hAnsi="Times New Roman" w:cs="Times New Roman"/>
                <w:bCs/>
                <w:sz w:val="24"/>
                <w:szCs w:val="24"/>
              </w:rPr>
              <w:t>22797</w:t>
            </w:r>
          </w:p>
        </w:tc>
        <w:tc>
          <w:tcPr>
            <w:tcW w:w="816" w:type="dxa"/>
            <w:vAlign w:val="center"/>
          </w:tcPr>
          <w:p w:rsidR="00BA45A6" w:rsidRDefault="009F3637" w:rsidP="00A02F43">
            <w:pPr>
              <w:pStyle w:val="Recuodecorpodetexto"/>
              <w:spacing w:after="0"/>
              <w:ind w:left="0"/>
              <w:jc w:val="center"/>
              <w:rPr>
                <w:rFonts w:ascii="Times New Roman" w:hAnsi="Times New Roman" w:cs="Times New Roman"/>
                <w:bCs/>
                <w:sz w:val="24"/>
                <w:szCs w:val="24"/>
              </w:rPr>
            </w:pPr>
            <w:r>
              <w:rPr>
                <w:rFonts w:ascii="Times New Roman" w:hAnsi="Times New Roman" w:cs="Times New Roman"/>
                <w:bCs/>
                <w:sz w:val="24"/>
                <w:szCs w:val="24"/>
              </w:rPr>
              <w:t>25659</w:t>
            </w:r>
          </w:p>
        </w:tc>
      </w:tr>
      <w:tr w:rsidR="009F3637" w:rsidTr="00142351">
        <w:tc>
          <w:tcPr>
            <w:tcW w:w="4058" w:type="dxa"/>
            <w:vAlign w:val="center"/>
          </w:tcPr>
          <w:p w:rsidR="00BA45A6" w:rsidRDefault="00BA45A6" w:rsidP="00A02F43">
            <w:pPr>
              <w:pStyle w:val="Recuodecorpodetexto"/>
              <w:spacing w:after="0"/>
              <w:ind w:left="0"/>
              <w:rPr>
                <w:rFonts w:ascii="Times New Roman" w:hAnsi="Times New Roman" w:cs="Times New Roman"/>
                <w:bCs/>
                <w:sz w:val="24"/>
                <w:szCs w:val="24"/>
              </w:rPr>
            </w:pPr>
            <w:r>
              <w:rPr>
                <w:rFonts w:ascii="Times New Roman" w:hAnsi="Times New Roman" w:cs="Times New Roman"/>
                <w:bCs/>
                <w:sz w:val="24"/>
                <w:szCs w:val="24"/>
              </w:rPr>
              <w:t>Grupos de pesquisa com relacionamento</w:t>
            </w:r>
          </w:p>
        </w:tc>
        <w:tc>
          <w:tcPr>
            <w:tcW w:w="844" w:type="dxa"/>
            <w:vAlign w:val="center"/>
          </w:tcPr>
          <w:p w:rsidR="00BA45A6" w:rsidRDefault="009F3637" w:rsidP="00A02F43">
            <w:pPr>
              <w:pStyle w:val="Recuodecorpodetexto"/>
              <w:spacing w:after="0"/>
              <w:ind w:left="0"/>
              <w:jc w:val="center"/>
              <w:rPr>
                <w:rFonts w:ascii="Times New Roman" w:hAnsi="Times New Roman" w:cs="Times New Roman"/>
                <w:bCs/>
                <w:sz w:val="24"/>
                <w:szCs w:val="24"/>
              </w:rPr>
            </w:pPr>
            <w:r>
              <w:rPr>
                <w:rFonts w:ascii="Times New Roman" w:hAnsi="Times New Roman" w:cs="Times New Roman"/>
                <w:bCs/>
                <w:sz w:val="24"/>
                <w:szCs w:val="24"/>
              </w:rPr>
              <w:t>1279</w:t>
            </w:r>
          </w:p>
        </w:tc>
        <w:tc>
          <w:tcPr>
            <w:tcW w:w="845" w:type="dxa"/>
            <w:vAlign w:val="center"/>
          </w:tcPr>
          <w:p w:rsidR="00BA45A6" w:rsidRDefault="009F3637" w:rsidP="00A02F43">
            <w:pPr>
              <w:pStyle w:val="Recuodecorpodetexto"/>
              <w:spacing w:after="0"/>
              <w:ind w:left="0"/>
              <w:jc w:val="center"/>
              <w:rPr>
                <w:rFonts w:ascii="Times New Roman" w:hAnsi="Times New Roman" w:cs="Times New Roman"/>
                <w:bCs/>
                <w:sz w:val="24"/>
                <w:szCs w:val="24"/>
              </w:rPr>
            </w:pPr>
            <w:r>
              <w:rPr>
                <w:rFonts w:ascii="Times New Roman" w:hAnsi="Times New Roman" w:cs="Times New Roman"/>
                <w:bCs/>
                <w:sz w:val="24"/>
                <w:szCs w:val="24"/>
              </w:rPr>
              <w:t>2151</w:t>
            </w:r>
          </w:p>
        </w:tc>
        <w:tc>
          <w:tcPr>
            <w:tcW w:w="844" w:type="dxa"/>
            <w:vAlign w:val="center"/>
          </w:tcPr>
          <w:p w:rsidR="00BA45A6" w:rsidRDefault="009F3637" w:rsidP="00A02F43">
            <w:pPr>
              <w:pStyle w:val="Recuodecorpodetexto"/>
              <w:spacing w:after="0"/>
              <w:ind w:left="0"/>
              <w:jc w:val="center"/>
              <w:rPr>
                <w:rFonts w:ascii="Times New Roman" w:hAnsi="Times New Roman" w:cs="Times New Roman"/>
                <w:bCs/>
                <w:sz w:val="24"/>
                <w:szCs w:val="24"/>
              </w:rPr>
            </w:pPr>
            <w:r>
              <w:rPr>
                <w:rFonts w:ascii="Times New Roman" w:hAnsi="Times New Roman" w:cs="Times New Roman"/>
                <w:bCs/>
                <w:sz w:val="24"/>
                <w:szCs w:val="24"/>
              </w:rPr>
              <w:t>2507</w:t>
            </w:r>
          </w:p>
        </w:tc>
        <w:tc>
          <w:tcPr>
            <w:tcW w:w="844" w:type="dxa"/>
            <w:vAlign w:val="center"/>
          </w:tcPr>
          <w:p w:rsidR="00BA45A6" w:rsidRDefault="009F3637" w:rsidP="00A02F43">
            <w:pPr>
              <w:pStyle w:val="Recuodecorpodetexto"/>
              <w:spacing w:after="0"/>
              <w:ind w:left="0"/>
              <w:jc w:val="center"/>
              <w:rPr>
                <w:rFonts w:ascii="Times New Roman" w:hAnsi="Times New Roman" w:cs="Times New Roman"/>
                <w:bCs/>
                <w:sz w:val="24"/>
                <w:szCs w:val="24"/>
              </w:rPr>
            </w:pPr>
            <w:r>
              <w:rPr>
                <w:rFonts w:ascii="Times New Roman" w:hAnsi="Times New Roman" w:cs="Times New Roman"/>
                <w:bCs/>
                <w:sz w:val="24"/>
                <w:szCs w:val="24"/>
              </w:rPr>
              <w:t>2726</w:t>
            </w:r>
          </w:p>
        </w:tc>
        <w:tc>
          <w:tcPr>
            <w:tcW w:w="816" w:type="dxa"/>
            <w:vAlign w:val="center"/>
          </w:tcPr>
          <w:p w:rsidR="00BA45A6" w:rsidRDefault="009F3637" w:rsidP="00A02F43">
            <w:pPr>
              <w:pStyle w:val="Recuodecorpodetexto"/>
              <w:spacing w:after="0"/>
              <w:ind w:left="0"/>
              <w:jc w:val="center"/>
              <w:rPr>
                <w:rFonts w:ascii="Times New Roman" w:hAnsi="Times New Roman" w:cs="Times New Roman"/>
                <w:bCs/>
                <w:sz w:val="24"/>
                <w:szCs w:val="24"/>
              </w:rPr>
            </w:pPr>
            <w:r>
              <w:rPr>
                <w:rFonts w:ascii="Times New Roman" w:hAnsi="Times New Roman" w:cs="Times New Roman"/>
                <w:bCs/>
                <w:sz w:val="24"/>
                <w:szCs w:val="24"/>
              </w:rPr>
              <w:t>3506</w:t>
            </w:r>
          </w:p>
        </w:tc>
      </w:tr>
      <w:tr w:rsidR="009F3637" w:rsidTr="00142351">
        <w:tc>
          <w:tcPr>
            <w:tcW w:w="4058" w:type="dxa"/>
            <w:vAlign w:val="center"/>
          </w:tcPr>
          <w:p w:rsidR="00BA45A6" w:rsidRDefault="00BA45A6" w:rsidP="00A02F43">
            <w:pPr>
              <w:pStyle w:val="Recuodecorpodetexto"/>
              <w:spacing w:after="0"/>
              <w:ind w:left="0"/>
              <w:rPr>
                <w:rFonts w:ascii="Times New Roman" w:hAnsi="Times New Roman" w:cs="Times New Roman"/>
                <w:bCs/>
                <w:sz w:val="24"/>
                <w:szCs w:val="24"/>
              </w:rPr>
            </w:pPr>
            <w:r>
              <w:rPr>
                <w:rFonts w:ascii="Times New Roman" w:hAnsi="Times New Roman" w:cs="Times New Roman"/>
                <w:bCs/>
                <w:sz w:val="24"/>
                <w:szCs w:val="24"/>
              </w:rPr>
              <w:t>Total de relacionamentos</w:t>
            </w:r>
          </w:p>
        </w:tc>
        <w:tc>
          <w:tcPr>
            <w:tcW w:w="844" w:type="dxa"/>
            <w:vAlign w:val="center"/>
          </w:tcPr>
          <w:p w:rsidR="00BA45A6" w:rsidRDefault="009F3637" w:rsidP="00A02F43">
            <w:pPr>
              <w:pStyle w:val="Recuodecorpodetexto"/>
              <w:spacing w:after="0"/>
              <w:ind w:left="0"/>
              <w:jc w:val="center"/>
              <w:rPr>
                <w:rFonts w:ascii="Times New Roman" w:hAnsi="Times New Roman" w:cs="Times New Roman"/>
                <w:bCs/>
                <w:sz w:val="24"/>
                <w:szCs w:val="24"/>
              </w:rPr>
            </w:pPr>
            <w:r>
              <w:rPr>
                <w:rFonts w:ascii="Times New Roman" w:hAnsi="Times New Roman" w:cs="Times New Roman"/>
                <w:bCs/>
                <w:sz w:val="24"/>
                <w:szCs w:val="24"/>
              </w:rPr>
              <w:t>12699</w:t>
            </w:r>
          </w:p>
        </w:tc>
        <w:tc>
          <w:tcPr>
            <w:tcW w:w="845" w:type="dxa"/>
            <w:vAlign w:val="center"/>
          </w:tcPr>
          <w:p w:rsidR="00BA45A6" w:rsidRDefault="009F3637" w:rsidP="00A02F43">
            <w:pPr>
              <w:pStyle w:val="Recuodecorpodetexto"/>
              <w:spacing w:after="0"/>
              <w:ind w:left="0"/>
              <w:jc w:val="center"/>
              <w:rPr>
                <w:rFonts w:ascii="Times New Roman" w:hAnsi="Times New Roman" w:cs="Times New Roman"/>
                <w:bCs/>
                <w:sz w:val="24"/>
                <w:szCs w:val="24"/>
              </w:rPr>
            </w:pPr>
            <w:r>
              <w:rPr>
                <w:rFonts w:ascii="Times New Roman" w:hAnsi="Times New Roman" w:cs="Times New Roman"/>
                <w:bCs/>
                <w:sz w:val="24"/>
                <w:szCs w:val="24"/>
              </w:rPr>
              <w:t>14535</w:t>
            </w:r>
          </w:p>
        </w:tc>
        <w:tc>
          <w:tcPr>
            <w:tcW w:w="844" w:type="dxa"/>
            <w:vAlign w:val="center"/>
          </w:tcPr>
          <w:p w:rsidR="00BA45A6" w:rsidRDefault="009F3637" w:rsidP="00A02F43">
            <w:pPr>
              <w:pStyle w:val="Recuodecorpodetexto"/>
              <w:spacing w:after="0"/>
              <w:ind w:left="0"/>
              <w:jc w:val="center"/>
              <w:rPr>
                <w:rFonts w:ascii="Times New Roman" w:hAnsi="Times New Roman" w:cs="Times New Roman"/>
                <w:bCs/>
                <w:sz w:val="24"/>
                <w:szCs w:val="24"/>
              </w:rPr>
            </w:pPr>
            <w:r>
              <w:rPr>
                <w:rFonts w:ascii="Times New Roman" w:hAnsi="Times New Roman" w:cs="Times New Roman"/>
                <w:bCs/>
                <w:sz w:val="24"/>
                <w:szCs w:val="24"/>
              </w:rPr>
              <w:t>21129</w:t>
            </w:r>
          </w:p>
        </w:tc>
        <w:tc>
          <w:tcPr>
            <w:tcW w:w="844" w:type="dxa"/>
            <w:vAlign w:val="center"/>
          </w:tcPr>
          <w:p w:rsidR="00BA45A6" w:rsidRDefault="009F3637" w:rsidP="00A02F43">
            <w:pPr>
              <w:pStyle w:val="Recuodecorpodetexto"/>
              <w:spacing w:after="0"/>
              <w:ind w:left="0"/>
              <w:jc w:val="center"/>
              <w:rPr>
                <w:rFonts w:ascii="Times New Roman" w:hAnsi="Times New Roman" w:cs="Times New Roman"/>
                <w:bCs/>
                <w:sz w:val="24"/>
                <w:szCs w:val="24"/>
              </w:rPr>
            </w:pPr>
            <w:r>
              <w:rPr>
                <w:rFonts w:ascii="Times New Roman" w:hAnsi="Times New Roman" w:cs="Times New Roman"/>
                <w:bCs/>
                <w:sz w:val="24"/>
                <w:szCs w:val="24"/>
              </w:rPr>
              <w:t>19900</w:t>
            </w:r>
          </w:p>
        </w:tc>
        <w:tc>
          <w:tcPr>
            <w:tcW w:w="816" w:type="dxa"/>
            <w:vAlign w:val="center"/>
          </w:tcPr>
          <w:p w:rsidR="00BA45A6" w:rsidRDefault="009F3637" w:rsidP="00A02F43">
            <w:pPr>
              <w:pStyle w:val="Recuodecorpodetexto"/>
              <w:spacing w:after="0"/>
              <w:ind w:left="0"/>
              <w:jc w:val="center"/>
              <w:rPr>
                <w:rFonts w:ascii="Times New Roman" w:hAnsi="Times New Roman" w:cs="Times New Roman"/>
                <w:bCs/>
                <w:sz w:val="24"/>
                <w:szCs w:val="24"/>
              </w:rPr>
            </w:pPr>
            <w:r>
              <w:rPr>
                <w:rFonts w:ascii="Times New Roman" w:hAnsi="Times New Roman" w:cs="Times New Roman"/>
                <w:bCs/>
                <w:sz w:val="24"/>
                <w:szCs w:val="24"/>
              </w:rPr>
              <w:t>16450</w:t>
            </w:r>
          </w:p>
        </w:tc>
      </w:tr>
    </w:tbl>
    <w:p w:rsidR="00BA45A6" w:rsidRPr="00C062C7" w:rsidRDefault="00C062C7" w:rsidP="00142351">
      <w:pPr>
        <w:pStyle w:val="Recuodecorpodetexto"/>
        <w:spacing w:line="240" w:lineRule="auto"/>
        <w:ind w:left="0" w:firstLine="708"/>
        <w:jc w:val="both"/>
        <w:rPr>
          <w:rFonts w:ascii="Times New Roman" w:hAnsi="Times New Roman" w:cs="Times New Roman"/>
          <w:bCs/>
          <w:sz w:val="20"/>
          <w:szCs w:val="20"/>
        </w:rPr>
      </w:pPr>
      <w:r w:rsidRPr="00C062C7">
        <w:rPr>
          <w:rFonts w:ascii="Times New Roman" w:hAnsi="Times New Roman" w:cs="Times New Roman"/>
          <w:bCs/>
          <w:sz w:val="20"/>
          <w:szCs w:val="20"/>
        </w:rPr>
        <w:t>Fonte: Elaboração própria a partir do Diretório dos Grupos de Pesquisa do CNPq.</w:t>
      </w:r>
    </w:p>
    <w:p w:rsidR="003926F4" w:rsidRDefault="009F3637" w:rsidP="00A02F43">
      <w:pPr>
        <w:pStyle w:val="Recuodecorpodetexto"/>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t>Verifica-se um aumento significativo na década pesquisada no número de instituições que possuem grupos de pesquisa (crescimento de 69%), da quantidade de grupos de pesquisa (69%), de grupos que realizam interação (174%) e da quantidade de interações realizadas (29%). Há que se destacar a discrepância entre o aumento de grupos que interagem e a quantidade de interações; mas esse resultado deve ser analisado à luz do cenário econômico evidenciado em 2009, e não na diminuição dos esforços de interação entre instituições.</w:t>
      </w:r>
    </w:p>
    <w:p w:rsidR="009F3637" w:rsidRDefault="009F3637" w:rsidP="00A02F43">
      <w:pPr>
        <w:pStyle w:val="Recuodecorpodetexto"/>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lastRenderedPageBreak/>
        <w:t>Isso é claro vendo que o número de grupos de pesquisa que realizam interação cresceu entre 2008 e 2010, a despeito da queda do total de relacionamentos. O mais correto para o entendimento é que grupos de pesquisa que realizavam vários tipos de relacionamento com empresas até a crise econômica diminuíram essa quantidade de relacionamentos após 2009, visto a contenção orçamentária do governo fede</w:t>
      </w:r>
      <w:r w:rsidR="002E269C">
        <w:rPr>
          <w:rFonts w:ascii="Times New Roman" w:hAnsi="Times New Roman" w:cs="Times New Roman"/>
          <w:bCs/>
          <w:sz w:val="24"/>
          <w:szCs w:val="24"/>
        </w:rPr>
        <w:t>ral na distribuição de recursos</w:t>
      </w:r>
      <w:r>
        <w:rPr>
          <w:rFonts w:ascii="Times New Roman" w:hAnsi="Times New Roman" w:cs="Times New Roman"/>
          <w:bCs/>
          <w:sz w:val="24"/>
          <w:szCs w:val="24"/>
        </w:rPr>
        <w:t xml:space="preserve"> e até das próprias empresas</w:t>
      </w:r>
      <w:r w:rsidR="002E269C">
        <w:rPr>
          <w:rFonts w:ascii="Times New Roman" w:hAnsi="Times New Roman" w:cs="Times New Roman"/>
          <w:bCs/>
          <w:sz w:val="24"/>
          <w:szCs w:val="24"/>
        </w:rPr>
        <w:t>,</w:t>
      </w:r>
      <w:r>
        <w:rPr>
          <w:rFonts w:ascii="Times New Roman" w:hAnsi="Times New Roman" w:cs="Times New Roman"/>
          <w:bCs/>
          <w:sz w:val="24"/>
          <w:szCs w:val="24"/>
        </w:rPr>
        <w:t xml:space="preserve"> para fazer frente ao novo </w:t>
      </w:r>
      <w:proofErr w:type="gramStart"/>
      <w:r>
        <w:rPr>
          <w:rFonts w:ascii="Times New Roman" w:hAnsi="Times New Roman" w:cs="Times New Roman"/>
          <w:bCs/>
          <w:sz w:val="24"/>
          <w:szCs w:val="24"/>
        </w:rPr>
        <w:t>cenário com maiores restrições monetárias de investimento</w:t>
      </w:r>
      <w:proofErr w:type="gramEnd"/>
      <w:r>
        <w:rPr>
          <w:rFonts w:ascii="Times New Roman" w:hAnsi="Times New Roman" w:cs="Times New Roman"/>
          <w:bCs/>
          <w:sz w:val="24"/>
          <w:szCs w:val="24"/>
        </w:rPr>
        <w:t>.</w:t>
      </w:r>
    </w:p>
    <w:p w:rsidR="009F3637" w:rsidRPr="00D57444" w:rsidRDefault="00C062C7" w:rsidP="00A02F43">
      <w:pPr>
        <w:pStyle w:val="Recuodecorpodetexto"/>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Assim, o trabalho valerá da informação de 1880 instituições de pesquisa durante os </w:t>
      </w:r>
      <w:proofErr w:type="gramStart"/>
      <w:r>
        <w:rPr>
          <w:rFonts w:ascii="Times New Roman" w:hAnsi="Times New Roman" w:cs="Times New Roman"/>
          <w:bCs/>
          <w:sz w:val="24"/>
          <w:szCs w:val="24"/>
        </w:rPr>
        <w:t>5</w:t>
      </w:r>
      <w:proofErr w:type="gramEnd"/>
      <w:r>
        <w:rPr>
          <w:rFonts w:ascii="Times New Roman" w:hAnsi="Times New Roman" w:cs="Times New Roman"/>
          <w:bCs/>
          <w:sz w:val="24"/>
          <w:szCs w:val="24"/>
        </w:rPr>
        <w:t xml:space="preserve"> biênios de análise para a proposição do modelo de dados em painel, que será discutido na próxima seção.</w:t>
      </w:r>
    </w:p>
    <w:p w:rsidR="00DE6A8A" w:rsidRDefault="00DE6A8A" w:rsidP="00A02F43">
      <w:pPr>
        <w:pStyle w:val="Recuodecorpodetexto"/>
        <w:spacing w:line="240" w:lineRule="auto"/>
        <w:ind w:left="0"/>
        <w:jc w:val="both"/>
        <w:rPr>
          <w:rFonts w:ascii="Times New Roman" w:hAnsi="Times New Roman" w:cs="Times New Roman"/>
          <w:b/>
          <w:bCs/>
          <w:sz w:val="24"/>
          <w:szCs w:val="24"/>
        </w:rPr>
      </w:pPr>
    </w:p>
    <w:p w:rsidR="00C062C7" w:rsidRDefault="00722698" w:rsidP="00A02F43">
      <w:pPr>
        <w:pStyle w:val="Recuodecorpodetexto"/>
        <w:spacing w:line="240" w:lineRule="auto"/>
        <w:ind w:left="0"/>
        <w:jc w:val="both"/>
        <w:rPr>
          <w:rFonts w:ascii="Times New Roman" w:hAnsi="Times New Roman" w:cs="Times New Roman"/>
          <w:b/>
          <w:bCs/>
          <w:sz w:val="24"/>
          <w:szCs w:val="24"/>
        </w:rPr>
      </w:pPr>
      <w:r>
        <w:rPr>
          <w:rFonts w:ascii="Times New Roman" w:hAnsi="Times New Roman" w:cs="Times New Roman"/>
          <w:b/>
          <w:bCs/>
          <w:sz w:val="24"/>
          <w:szCs w:val="24"/>
        </w:rPr>
        <w:t>4</w:t>
      </w:r>
      <w:r w:rsidR="00C062C7" w:rsidRPr="00D57444">
        <w:rPr>
          <w:rFonts w:ascii="Times New Roman" w:hAnsi="Times New Roman" w:cs="Times New Roman"/>
          <w:b/>
          <w:bCs/>
          <w:sz w:val="24"/>
          <w:szCs w:val="24"/>
        </w:rPr>
        <w:t xml:space="preserve">. </w:t>
      </w:r>
      <w:r w:rsidR="00DE6A8A">
        <w:rPr>
          <w:rFonts w:ascii="Times New Roman" w:hAnsi="Times New Roman" w:cs="Times New Roman"/>
          <w:b/>
          <w:bCs/>
          <w:sz w:val="24"/>
          <w:szCs w:val="24"/>
        </w:rPr>
        <w:t xml:space="preserve">A Técnica de Dados em Painel e os </w:t>
      </w:r>
      <w:r w:rsidR="00C062C7">
        <w:rPr>
          <w:rFonts w:ascii="Times New Roman" w:hAnsi="Times New Roman" w:cs="Times New Roman"/>
          <w:b/>
          <w:bCs/>
          <w:sz w:val="24"/>
          <w:szCs w:val="24"/>
        </w:rPr>
        <w:t>Modelos Sugeridos</w:t>
      </w:r>
    </w:p>
    <w:p w:rsidR="00A51A70" w:rsidRDefault="007B58B1" w:rsidP="00A02F43">
      <w:pPr>
        <w:pStyle w:val="Recuodecorpodetexto"/>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Para </w:t>
      </w:r>
      <w:r w:rsidR="000D493F">
        <w:rPr>
          <w:rFonts w:ascii="Times New Roman" w:hAnsi="Times New Roman" w:cs="Times New Roman"/>
          <w:bCs/>
          <w:sz w:val="24"/>
          <w:szCs w:val="24"/>
        </w:rPr>
        <w:t>o propósito da pesquisa</w:t>
      </w:r>
      <w:r>
        <w:rPr>
          <w:rFonts w:ascii="Times New Roman" w:hAnsi="Times New Roman" w:cs="Times New Roman"/>
          <w:bCs/>
          <w:sz w:val="24"/>
          <w:szCs w:val="24"/>
        </w:rPr>
        <w:t xml:space="preserve"> será utilizada a técnica econométrica de dados em painel. Um modelo de regressão com dados em painel, com </w:t>
      </w:r>
      <w:r w:rsidRPr="007B58B1">
        <w:rPr>
          <w:rFonts w:ascii="Times New Roman" w:hAnsi="Times New Roman" w:cs="Times New Roman"/>
          <w:bCs/>
          <w:i/>
          <w:sz w:val="24"/>
          <w:szCs w:val="24"/>
        </w:rPr>
        <w:t>n</w:t>
      </w:r>
      <w:r>
        <w:rPr>
          <w:rFonts w:ascii="Times New Roman" w:hAnsi="Times New Roman" w:cs="Times New Roman"/>
          <w:bCs/>
          <w:sz w:val="24"/>
          <w:szCs w:val="24"/>
        </w:rPr>
        <w:t xml:space="preserve"> observações em </w:t>
      </w:r>
      <w:r w:rsidRPr="007B58B1">
        <w:rPr>
          <w:rFonts w:ascii="Times New Roman" w:hAnsi="Times New Roman" w:cs="Times New Roman"/>
          <w:bCs/>
          <w:i/>
          <w:sz w:val="24"/>
          <w:szCs w:val="24"/>
        </w:rPr>
        <w:t>T</w:t>
      </w:r>
      <w:r>
        <w:rPr>
          <w:rFonts w:ascii="Times New Roman" w:hAnsi="Times New Roman" w:cs="Times New Roman"/>
          <w:bCs/>
          <w:sz w:val="24"/>
          <w:szCs w:val="24"/>
        </w:rPr>
        <w:t xml:space="preserve"> períodos de tempo e </w:t>
      </w:r>
      <w:r w:rsidRPr="007B58B1">
        <w:rPr>
          <w:rFonts w:ascii="Times New Roman" w:hAnsi="Times New Roman" w:cs="Times New Roman"/>
          <w:bCs/>
          <w:i/>
          <w:sz w:val="24"/>
          <w:szCs w:val="24"/>
        </w:rPr>
        <w:t>K</w:t>
      </w:r>
      <w:r>
        <w:rPr>
          <w:rFonts w:ascii="Times New Roman" w:hAnsi="Times New Roman" w:cs="Times New Roman"/>
          <w:bCs/>
          <w:sz w:val="24"/>
          <w:szCs w:val="24"/>
        </w:rPr>
        <w:t xml:space="preserve"> variáveis, pode ser expresso da seguinte forma:</w:t>
      </w:r>
    </w:p>
    <w:p w:rsidR="007B58B1" w:rsidRPr="007B58B1" w:rsidRDefault="004445FB" w:rsidP="00A02F43">
      <w:pPr>
        <w:pStyle w:val="Recuodecorpodetexto"/>
        <w:spacing w:line="240" w:lineRule="auto"/>
        <w:ind w:left="0"/>
        <w:jc w:val="both"/>
        <w:rPr>
          <w:rFonts w:ascii="Times New Roman" w:hAnsi="Times New Roman" w:cs="Times New Roman"/>
          <w:bCs/>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r>
            <w:rPr>
              <w:rFonts w:ascii="Cambria Math" w:hAnsi="Cambria Math" w:cs="Times New Roman"/>
              <w:sz w:val="24"/>
              <w:szCs w:val="24"/>
            </w:rPr>
            <m:t>β+</m:t>
          </m:r>
          <m:sSub>
            <m:sSubPr>
              <m:ctrlPr>
                <w:rPr>
                  <w:rFonts w:ascii="Cambria Math" w:hAnsi="Cambria Math" w:cs="Times New Roman"/>
                  <w:bCs/>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r>
            <w:rPr>
              <w:rFonts w:ascii="Cambria Math" w:hAnsi="Cambria Math" w:cs="Times New Roman"/>
              <w:sz w:val="24"/>
              <w:szCs w:val="24"/>
            </w:rPr>
            <m:t xml:space="preserve">           (1) </m:t>
          </m:r>
        </m:oMath>
      </m:oMathPara>
    </w:p>
    <w:p w:rsidR="007B58B1" w:rsidRDefault="007B58B1" w:rsidP="00A02F43">
      <w:pPr>
        <w:pStyle w:val="Recuodecorpodetexto"/>
        <w:spacing w:line="240" w:lineRule="auto"/>
        <w:ind w:left="0"/>
        <w:jc w:val="both"/>
        <w:rPr>
          <w:rFonts w:ascii="Times New Roman" w:hAnsi="Times New Roman" w:cs="Times New Roman"/>
          <w:bCs/>
          <w:sz w:val="24"/>
          <w:szCs w:val="24"/>
        </w:rPr>
      </w:pPr>
      <m:oMathPara>
        <m:oMath>
          <m:r>
            <w:rPr>
              <w:rFonts w:ascii="Cambria Math" w:hAnsi="Cambria Math" w:cs="Times New Roman"/>
              <w:sz w:val="24"/>
              <w:szCs w:val="24"/>
            </w:rPr>
            <m:t>i=1,2,…,n;t=1,2,…,T.</m:t>
          </m:r>
        </m:oMath>
      </m:oMathPara>
    </w:p>
    <w:p w:rsidR="007B58B1" w:rsidRDefault="007B58B1" w:rsidP="00A02F43">
      <w:pPr>
        <w:pStyle w:val="Recuodecorpodetexto"/>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Em que </w:t>
      </w:r>
      <m:oMath>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oMath>
      <w:r w:rsidRPr="007B58B1">
        <w:rPr>
          <w:rFonts w:ascii="Times New Roman" w:hAnsi="Times New Roman" w:cs="Times New Roman"/>
          <w:bCs/>
          <w:sz w:val="24"/>
          <w:szCs w:val="24"/>
        </w:rPr>
        <w:t xml:space="preserve"> é a variável dependente, </w:t>
      </w:r>
      <m:oMath>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oMath>
      <w:r w:rsidRPr="007B58B1">
        <w:rPr>
          <w:rFonts w:ascii="Times New Roman" w:hAnsi="Times New Roman" w:cs="Times New Roman"/>
          <w:bCs/>
          <w:sz w:val="24"/>
          <w:szCs w:val="24"/>
        </w:rPr>
        <w:t xml:space="preserve"> é um vetor </w:t>
      </w:r>
      <w:r w:rsidRPr="007B58B1">
        <w:rPr>
          <w:rFonts w:ascii="Times New Roman" w:hAnsi="Times New Roman" w:cs="Times New Roman"/>
          <w:bCs/>
          <w:i/>
          <w:sz w:val="24"/>
          <w:szCs w:val="24"/>
        </w:rPr>
        <w:t>Kx1</w:t>
      </w:r>
      <w:r w:rsidRPr="007B58B1">
        <w:rPr>
          <w:rFonts w:ascii="Times New Roman" w:hAnsi="Times New Roman" w:cs="Times New Roman"/>
          <w:bCs/>
          <w:sz w:val="24"/>
          <w:szCs w:val="24"/>
        </w:rPr>
        <w:t xml:space="preserve"> contendo as variáveis</w:t>
      </w:r>
      <w:r>
        <w:rPr>
          <w:rFonts w:ascii="Times New Roman" w:hAnsi="Times New Roman" w:cs="Times New Roman"/>
          <w:bCs/>
          <w:sz w:val="24"/>
          <w:szCs w:val="24"/>
        </w:rPr>
        <w:t xml:space="preserve"> </w:t>
      </w:r>
      <w:r w:rsidRPr="007B58B1">
        <w:rPr>
          <w:rFonts w:ascii="Times New Roman" w:hAnsi="Times New Roman" w:cs="Times New Roman"/>
          <w:bCs/>
          <w:sz w:val="24"/>
          <w:szCs w:val="24"/>
        </w:rPr>
        <w:t xml:space="preserve">explicativas, </w:t>
      </w:r>
      <m:oMath>
        <m:r>
          <w:rPr>
            <w:rFonts w:ascii="Cambria Math" w:hAnsi="Cambria Math" w:cs="Times New Roman"/>
            <w:sz w:val="24"/>
            <w:szCs w:val="24"/>
          </w:rPr>
          <m:t>β</m:t>
        </m:r>
      </m:oMath>
      <w:r w:rsidRPr="007B58B1">
        <w:rPr>
          <w:rFonts w:ascii="Times New Roman" w:hAnsi="Times New Roman" w:cs="Times New Roman"/>
          <w:bCs/>
          <w:sz w:val="24"/>
          <w:szCs w:val="24"/>
        </w:rPr>
        <w:t xml:space="preserve"> é um vetor </w:t>
      </w:r>
      <w:r w:rsidRPr="007B58B1">
        <w:rPr>
          <w:rFonts w:ascii="Times New Roman" w:hAnsi="Times New Roman" w:cs="Times New Roman"/>
          <w:bCs/>
          <w:i/>
          <w:sz w:val="24"/>
          <w:szCs w:val="24"/>
        </w:rPr>
        <w:t>Kx1</w:t>
      </w:r>
      <w:r w:rsidRPr="007B58B1">
        <w:rPr>
          <w:rFonts w:ascii="Times New Roman" w:hAnsi="Times New Roman" w:cs="Times New Roman"/>
          <w:bCs/>
          <w:sz w:val="24"/>
          <w:szCs w:val="24"/>
        </w:rPr>
        <w:t xml:space="preserve"> de parâmetros a serem estimados e </w:t>
      </w:r>
      <m:oMath>
        <m:sSub>
          <m:sSubPr>
            <m:ctrlPr>
              <w:rPr>
                <w:rFonts w:ascii="Cambria Math" w:hAnsi="Cambria Math" w:cs="Times New Roman"/>
                <w:bCs/>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oMath>
      <w:r w:rsidRPr="007B58B1">
        <w:rPr>
          <w:rFonts w:ascii="Times New Roman" w:hAnsi="Times New Roman" w:cs="Times New Roman"/>
          <w:bCs/>
          <w:sz w:val="24"/>
          <w:szCs w:val="24"/>
        </w:rPr>
        <w:t xml:space="preserve"> são os erros </w:t>
      </w:r>
      <w:r>
        <w:rPr>
          <w:rFonts w:ascii="Times New Roman" w:hAnsi="Times New Roman" w:cs="Times New Roman"/>
          <w:bCs/>
          <w:sz w:val="24"/>
          <w:szCs w:val="24"/>
        </w:rPr>
        <w:t>aleatórios</w:t>
      </w:r>
      <w:r w:rsidR="004C3027">
        <w:rPr>
          <w:rFonts w:ascii="Times New Roman" w:hAnsi="Times New Roman" w:cs="Times New Roman"/>
          <w:bCs/>
          <w:sz w:val="24"/>
          <w:szCs w:val="24"/>
        </w:rPr>
        <w:t xml:space="preserve"> </w:t>
      </w:r>
      <m:oMath>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r>
          <w:rPr>
            <w:rFonts w:ascii="Cambria Math" w:hAnsi="Cambria Math" w:cs="Times New Roman"/>
            <w:sz w:val="24"/>
            <w:szCs w:val="24"/>
          </w:rPr>
          <m:t>~iid</m:t>
        </m:r>
        <m:d>
          <m:dPr>
            <m:ctrlPr>
              <w:rPr>
                <w:rFonts w:ascii="Cambria Math" w:hAnsi="Cambria Math" w:cs="Times New Roman"/>
                <w:bCs/>
                <w:i/>
                <w:sz w:val="24"/>
                <w:szCs w:val="24"/>
              </w:rPr>
            </m:ctrlPr>
          </m:dPr>
          <m:e>
            <m:r>
              <w:rPr>
                <w:rFonts w:ascii="Cambria Math" w:hAnsi="Cambria Math" w:cs="Times New Roman"/>
                <w:sz w:val="24"/>
                <w:szCs w:val="24"/>
              </w:rPr>
              <m:t>0,</m:t>
            </m:r>
            <m:sSup>
              <m:sSupPr>
                <m:ctrlPr>
                  <w:rPr>
                    <w:rFonts w:ascii="Cambria Math" w:hAnsi="Cambria Math" w:cs="Times New Roman"/>
                    <w:bCs/>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d>
        <m:r>
          <w:rPr>
            <w:rFonts w:ascii="Cambria Math" w:hAnsi="Cambria Math" w:cs="Times New Roman"/>
            <w:sz w:val="24"/>
            <w:szCs w:val="24"/>
          </w:rPr>
          <m:t>]</m:t>
        </m:r>
      </m:oMath>
      <w:r>
        <w:rPr>
          <w:rFonts w:ascii="Times New Roman" w:hAnsi="Times New Roman" w:cs="Times New Roman"/>
          <w:bCs/>
          <w:sz w:val="24"/>
          <w:szCs w:val="24"/>
        </w:rPr>
        <w:t xml:space="preserve">. Os </w:t>
      </w:r>
      <w:proofErr w:type="gramStart"/>
      <w:r>
        <w:rPr>
          <w:rFonts w:ascii="Times New Roman" w:hAnsi="Times New Roman" w:cs="Times New Roman"/>
          <w:bCs/>
          <w:sz w:val="24"/>
          <w:szCs w:val="24"/>
        </w:rPr>
        <w:t>sub-</w:t>
      </w:r>
      <w:r w:rsidRPr="007B58B1">
        <w:rPr>
          <w:rFonts w:ascii="Times New Roman" w:hAnsi="Times New Roman" w:cs="Times New Roman"/>
          <w:bCs/>
          <w:sz w:val="24"/>
          <w:szCs w:val="24"/>
        </w:rPr>
        <w:t>índices</w:t>
      </w:r>
      <w:proofErr w:type="gramEnd"/>
      <w:r w:rsidRPr="007B58B1">
        <w:rPr>
          <w:rFonts w:ascii="Times New Roman" w:hAnsi="Times New Roman" w:cs="Times New Roman"/>
          <w:bCs/>
          <w:sz w:val="24"/>
          <w:szCs w:val="24"/>
        </w:rPr>
        <w:t xml:space="preserve"> </w:t>
      </w:r>
      <w:r w:rsidRPr="007B58B1">
        <w:rPr>
          <w:rFonts w:ascii="Times New Roman" w:hAnsi="Times New Roman" w:cs="Times New Roman"/>
          <w:bCs/>
          <w:i/>
          <w:sz w:val="24"/>
          <w:szCs w:val="24"/>
        </w:rPr>
        <w:t>i</w:t>
      </w:r>
      <w:r w:rsidRPr="007B58B1">
        <w:rPr>
          <w:rFonts w:ascii="Times New Roman" w:hAnsi="Times New Roman" w:cs="Times New Roman"/>
          <w:bCs/>
          <w:sz w:val="24"/>
          <w:szCs w:val="24"/>
        </w:rPr>
        <w:t xml:space="preserve"> e </w:t>
      </w:r>
      <w:r w:rsidRPr="007B58B1">
        <w:rPr>
          <w:rFonts w:ascii="Times New Roman" w:hAnsi="Times New Roman" w:cs="Times New Roman"/>
          <w:bCs/>
          <w:i/>
          <w:sz w:val="24"/>
          <w:szCs w:val="24"/>
        </w:rPr>
        <w:t>t</w:t>
      </w:r>
      <w:r w:rsidRPr="007B58B1">
        <w:rPr>
          <w:rFonts w:ascii="Times New Roman" w:hAnsi="Times New Roman" w:cs="Times New Roman"/>
          <w:bCs/>
          <w:sz w:val="24"/>
          <w:szCs w:val="24"/>
        </w:rPr>
        <w:t xml:space="preserve"> denotam a unidade </w:t>
      </w:r>
      <w:r>
        <w:rPr>
          <w:rFonts w:ascii="Times New Roman" w:hAnsi="Times New Roman" w:cs="Times New Roman"/>
          <w:bCs/>
          <w:sz w:val="24"/>
          <w:szCs w:val="24"/>
        </w:rPr>
        <w:t>de observação e</w:t>
      </w:r>
      <w:r w:rsidRPr="007B58B1">
        <w:rPr>
          <w:rFonts w:ascii="Times New Roman" w:hAnsi="Times New Roman" w:cs="Times New Roman"/>
          <w:bCs/>
          <w:sz w:val="24"/>
          <w:szCs w:val="24"/>
        </w:rPr>
        <w:t xml:space="preserve"> o período </w:t>
      </w:r>
      <w:r>
        <w:rPr>
          <w:rFonts w:ascii="Times New Roman" w:hAnsi="Times New Roman" w:cs="Times New Roman"/>
          <w:bCs/>
          <w:sz w:val="24"/>
          <w:szCs w:val="24"/>
        </w:rPr>
        <w:t xml:space="preserve">de tempo </w:t>
      </w:r>
      <w:r w:rsidRPr="007B58B1">
        <w:rPr>
          <w:rFonts w:ascii="Times New Roman" w:hAnsi="Times New Roman" w:cs="Times New Roman"/>
          <w:bCs/>
          <w:sz w:val="24"/>
          <w:szCs w:val="24"/>
        </w:rPr>
        <w:t xml:space="preserve">de cada </w:t>
      </w:r>
      <w:r>
        <w:rPr>
          <w:rFonts w:ascii="Times New Roman" w:hAnsi="Times New Roman" w:cs="Times New Roman"/>
          <w:bCs/>
          <w:sz w:val="24"/>
          <w:szCs w:val="24"/>
        </w:rPr>
        <w:t xml:space="preserve">variável, respectivamente, de forma que o número total de observações seja </w:t>
      </w:r>
      <w:r w:rsidRPr="007B58B1">
        <w:rPr>
          <w:rFonts w:ascii="Times New Roman" w:hAnsi="Times New Roman" w:cs="Times New Roman"/>
          <w:bCs/>
          <w:i/>
          <w:sz w:val="24"/>
          <w:szCs w:val="24"/>
        </w:rPr>
        <w:t>n</w:t>
      </w:r>
      <w:r>
        <w:rPr>
          <w:rFonts w:ascii="Times New Roman" w:hAnsi="Times New Roman" w:cs="Times New Roman"/>
          <w:bCs/>
          <w:i/>
          <w:sz w:val="24"/>
          <w:szCs w:val="24"/>
        </w:rPr>
        <w:t xml:space="preserve"> </w:t>
      </w:r>
      <w:r w:rsidRPr="007B58B1">
        <w:rPr>
          <w:rFonts w:ascii="Times New Roman" w:hAnsi="Times New Roman" w:cs="Times New Roman"/>
          <w:bCs/>
          <w:i/>
          <w:sz w:val="24"/>
          <w:szCs w:val="24"/>
        </w:rPr>
        <w:t>x</w:t>
      </w:r>
      <w:r>
        <w:rPr>
          <w:rFonts w:ascii="Times New Roman" w:hAnsi="Times New Roman" w:cs="Times New Roman"/>
          <w:bCs/>
          <w:i/>
          <w:sz w:val="24"/>
          <w:szCs w:val="24"/>
        </w:rPr>
        <w:t xml:space="preserve"> </w:t>
      </w:r>
      <w:r w:rsidRPr="007B58B1">
        <w:rPr>
          <w:rFonts w:ascii="Times New Roman" w:hAnsi="Times New Roman" w:cs="Times New Roman"/>
          <w:bCs/>
          <w:i/>
          <w:sz w:val="24"/>
          <w:szCs w:val="24"/>
        </w:rPr>
        <w:t>T</w:t>
      </w:r>
      <w:r>
        <w:rPr>
          <w:rFonts w:ascii="Times New Roman" w:hAnsi="Times New Roman" w:cs="Times New Roman"/>
          <w:bCs/>
          <w:sz w:val="24"/>
          <w:szCs w:val="24"/>
        </w:rPr>
        <w:t>.</w:t>
      </w:r>
    </w:p>
    <w:p w:rsidR="00831E21" w:rsidRDefault="00831E21" w:rsidP="00A02F43">
      <w:pPr>
        <w:pStyle w:val="Recuodecorpodetexto"/>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Grande parte dos modelos de dados em painel utiliza o componente de erro </w:t>
      </w:r>
      <m:oMath>
        <m:sSub>
          <m:sSubPr>
            <m:ctrlPr>
              <w:rPr>
                <w:rFonts w:ascii="Cambria Math" w:hAnsi="Cambria Math" w:cs="Times New Roman"/>
                <w:bCs/>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oMath>
      <w:r>
        <w:rPr>
          <w:rFonts w:ascii="Times New Roman" w:hAnsi="Times New Roman" w:cs="Times New Roman"/>
          <w:bCs/>
          <w:sz w:val="24"/>
          <w:szCs w:val="24"/>
        </w:rPr>
        <w:t xml:space="preserve"> com a seguinte especificação:</w:t>
      </w:r>
    </w:p>
    <w:p w:rsidR="00831E21" w:rsidRDefault="004445FB" w:rsidP="00A02F43">
      <w:pPr>
        <w:pStyle w:val="Recuodecorpodetexto"/>
        <w:spacing w:line="240" w:lineRule="auto"/>
        <w:ind w:left="0"/>
        <w:jc w:val="both"/>
        <w:rPr>
          <w:rFonts w:ascii="Times New Roman" w:hAnsi="Times New Roman" w:cs="Times New Roman"/>
          <w:bCs/>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r>
            <w:rPr>
              <w:rFonts w:ascii="Cambria Math" w:hAnsi="Cambria Math" w:cs="Times New Roman"/>
              <w:sz w:val="24"/>
              <w:szCs w:val="24"/>
            </w:rPr>
            <m:t xml:space="preserve">          (2)</m:t>
          </m:r>
        </m:oMath>
      </m:oMathPara>
    </w:p>
    <w:p w:rsidR="00831E21" w:rsidRDefault="00831E21" w:rsidP="00A02F43">
      <w:pPr>
        <w:pStyle w:val="Recuodecorpodetexto"/>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Em que </w:t>
      </w:r>
      <m:oMath>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oMath>
      <w:r>
        <w:rPr>
          <w:rFonts w:ascii="Times New Roman" w:hAnsi="Times New Roman" w:cs="Times New Roman"/>
          <w:bCs/>
          <w:sz w:val="24"/>
          <w:szCs w:val="24"/>
        </w:rPr>
        <w:t xml:space="preserve"> denota o efeito não observado, específico do indivíduo da análise, e </w:t>
      </w:r>
      <m:oMath>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oMath>
      <w:r>
        <w:rPr>
          <w:rFonts w:ascii="Times New Roman" w:hAnsi="Times New Roman" w:cs="Times New Roman"/>
          <w:bCs/>
          <w:sz w:val="24"/>
          <w:szCs w:val="24"/>
        </w:rPr>
        <w:t xml:space="preserve"> denota o distúrbio remanescente. Note que </w:t>
      </w:r>
      <m:oMath>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oMath>
      <w:r>
        <w:rPr>
          <w:rFonts w:ascii="Times New Roman" w:hAnsi="Times New Roman" w:cs="Times New Roman"/>
          <w:bCs/>
          <w:sz w:val="24"/>
          <w:szCs w:val="24"/>
        </w:rPr>
        <w:t xml:space="preserve"> aponta para qualquer especificidade do indivíduo que não é incluída na regressão</w:t>
      </w:r>
      <w:r w:rsidR="007D7ECA">
        <w:rPr>
          <w:rFonts w:ascii="Times New Roman" w:hAnsi="Times New Roman" w:cs="Times New Roman"/>
          <w:bCs/>
          <w:sz w:val="24"/>
          <w:szCs w:val="24"/>
        </w:rPr>
        <w:t xml:space="preserve"> e que é invariante no tempo</w:t>
      </w:r>
      <w:r>
        <w:rPr>
          <w:rFonts w:ascii="Times New Roman" w:hAnsi="Times New Roman" w:cs="Times New Roman"/>
          <w:bCs/>
          <w:sz w:val="24"/>
          <w:szCs w:val="24"/>
        </w:rPr>
        <w:t xml:space="preserve">. </w:t>
      </w:r>
    </w:p>
    <w:p w:rsidR="007B58B1" w:rsidRDefault="00A1483D" w:rsidP="00A02F43">
      <w:pPr>
        <w:pStyle w:val="Recuodecorpodetexto"/>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t>Entre as vantagens do uso da</w:t>
      </w:r>
      <w:r w:rsidRPr="00A1483D">
        <w:rPr>
          <w:rFonts w:ascii="Times New Roman" w:hAnsi="Times New Roman" w:cs="Times New Roman"/>
          <w:bCs/>
          <w:sz w:val="24"/>
          <w:szCs w:val="24"/>
        </w:rPr>
        <w:t xml:space="preserve"> técnica </w:t>
      </w:r>
      <w:r>
        <w:rPr>
          <w:rFonts w:ascii="Times New Roman" w:hAnsi="Times New Roman" w:cs="Times New Roman"/>
          <w:bCs/>
          <w:sz w:val="24"/>
          <w:szCs w:val="24"/>
        </w:rPr>
        <w:t xml:space="preserve">de dados em painel </w:t>
      </w:r>
      <w:r w:rsidRPr="00A1483D">
        <w:rPr>
          <w:rFonts w:ascii="Times New Roman" w:hAnsi="Times New Roman" w:cs="Times New Roman"/>
          <w:bCs/>
          <w:sz w:val="24"/>
          <w:szCs w:val="24"/>
        </w:rPr>
        <w:t>estão</w:t>
      </w:r>
      <w:r>
        <w:rPr>
          <w:rFonts w:ascii="Times New Roman" w:hAnsi="Times New Roman" w:cs="Times New Roman"/>
          <w:bCs/>
          <w:sz w:val="24"/>
          <w:szCs w:val="24"/>
        </w:rPr>
        <w:t xml:space="preserve"> (i)</w:t>
      </w:r>
      <w:r w:rsidRPr="00A1483D">
        <w:rPr>
          <w:rFonts w:ascii="Times New Roman" w:hAnsi="Times New Roman" w:cs="Times New Roman"/>
          <w:bCs/>
          <w:sz w:val="24"/>
          <w:szCs w:val="24"/>
        </w:rPr>
        <w:t xml:space="preserve"> a </w:t>
      </w:r>
      <w:r>
        <w:rPr>
          <w:rFonts w:ascii="Times New Roman" w:hAnsi="Times New Roman" w:cs="Times New Roman"/>
          <w:bCs/>
          <w:sz w:val="24"/>
          <w:szCs w:val="24"/>
        </w:rPr>
        <w:t>captação da heterogeneidade entre as instituições, (</w:t>
      </w:r>
      <w:proofErr w:type="gramStart"/>
      <w:r>
        <w:rPr>
          <w:rFonts w:ascii="Times New Roman" w:hAnsi="Times New Roman" w:cs="Times New Roman"/>
          <w:bCs/>
          <w:sz w:val="24"/>
          <w:szCs w:val="24"/>
        </w:rPr>
        <w:t>ii</w:t>
      </w:r>
      <w:proofErr w:type="gramEnd"/>
      <w:r>
        <w:rPr>
          <w:rFonts w:ascii="Times New Roman" w:hAnsi="Times New Roman" w:cs="Times New Roman"/>
          <w:bCs/>
          <w:sz w:val="24"/>
          <w:szCs w:val="24"/>
        </w:rPr>
        <w:t xml:space="preserve">) </w:t>
      </w:r>
      <w:r w:rsidRPr="00A1483D">
        <w:rPr>
          <w:rFonts w:ascii="Times New Roman" w:hAnsi="Times New Roman" w:cs="Times New Roman"/>
          <w:bCs/>
          <w:sz w:val="24"/>
          <w:szCs w:val="24"/>
        </w:rPr>
        <w:t>o aumento da eﬁciência das estimativas</w:t>
      </w:r>
      <w:r>
        <w:rPr>
          <w:rFonts w:ascii="Times New Roman" w:hAnsi="Times New Roman" w:cs="Times New Roman"/>
          <w:bCs/>
          <w:sz w:val="24"/>
          <w:szCs w:val="24"/>
        </w:rPr>
        <w:t xml:space="preserve"> pelo aumento do número de observações e (iii) a captação da </w:t>
      </w:r>
      <w:r w:rsidRPr="00A1483D">
        <w:rPr>
          <w:rFonts w:ascii="Times New Roman" w:hAnsi="Times New Roman" w:cs="Times New Roman"/>
          <w:bCs/>
          <w:sz w:val="24"/>
          <w:szCs w:val="24"/>
        </w:rPr>
        <w:t xml:space="preserve">dinâmica do comportamento das </w:t>
      </w:r>
      <w:r>
        <w:rPr>
          <w:rFonts w:ascii="Times New Roman" w:hAnsi="Times New Roman" w:cs="Times New Roman"/>
          <w:bCs/>
          <w:sz w:val="24"/>
          <w:szCs w:val="24"/>
        </w:rPr>
        <w:t>instituições</w:t>
      </w:r>
      <w:r w:rsidRPr="00A1483D">
        <w:rPr>
          <w:rFonts w:ascii="Times New Roman" w:hAnsi="Times New Roman" w:cs="Times New Roman"/>
          <w:bCs/>
          <w:sz w:val="24"/>
          <w:szCs w:val="24"/>
        </w:rPr>
        <w:t>. Contudo,</w:t>
      </w:r>
      <w:r>
        <w:rPr>
          <w:rFonts w:ascii="Times New Roman" w:hAnsi="Times New Roman" w:cs="Times New Roman"/>
          <w:bCs/>
          <w:sz w:val="24"/>
          <w:szCs w:val="24"/>
        </w:rPr>
        <w:t xml:space="preserve"> deve-se atentar </w:t>
      </w:r>
      <w:r w:rsidRPr="00A1483D">
        <w:rPr>
          <w:rFonts w:ascii="Times New Roman" w:hAnsi="Times New Roman" w:cs="Times New Roman"/>
          <w:bCs/>
          <w:sz w:val="24"/>
          <w:szCs w:val="24"/>
        </w:rPr>
        <w:t>para os problemas de autocorrelação e correlação</w:t>
      </w:r>
      <w:r>
        <w:rPr>
          <w:rFonts w:ascii="Times New Roman" w:hAnsi="Times New Roman" w:cs="Times New Roman"/>
          <w:bCs/>
          <w:sz w:val="24"/>
          <w:szCs w:val="24"/>
        </w:rPr>
        <w:t xml:space="preserve"> </w:t>
      </w:r>
      <w:r w:rsidRPr="00A1483D">
        <w:rPr>
          <w:rFonts w:ascii="Times New Roman" w:hAnsi="Times New Roman" w:cs="Times New Roman"/>
          <w:bCs/>
          <w:sz w:val="24"/>
          <w:szCs w:val="24"/>
        </w:rPr>
        <w:t>cruzada – entre as unidades individuais no mesmo momento de tempo –, além</w:t>
      </w:r>
      <w:r>
        <w:rPr>
          <w:rFonts w:ascii="Times New Roman" w:hAnsi="Times New Roman" w:cs="Times New Roman"/>
          <w:bCs/>
          <w:sz w:val="24"/>
          <w:szCs w:val="24"/>
        </w:rPr>
        <w:t xml:space="preserve"> </w:t>
      </w:r>
      <w:r w:rsidRPr="00A1483D">
        <w:rPr>
          <w:rFonts w:ascii="Times New Roman" w:hAnsi="Times New Roman" w:cs="Times New Roman"/>
          <w:bCs/>
          <w:sz w:val="24"/>
          <w:szCs w:val="24"/>
        </w:rPr>
        <w:t>da heterocedasticidade</w:t>
      </w:r>
      <w:r w:rsidR="00FE1D8B">
        <w:rPr>
          <w:rFonts w:ascii="Times New Roman" w:hAnsi="Times New Roman" w:cs="Times New Roman"/>
          <w:bCs/>
          <w:sz w:val="24"/>
          <w:szCs w:val="24"/>
        </w:rPr>
        <w:t xml:space="preserve"> (BALTAGI, 2005)</w:t>
      </w:r>
      <w:r w:rsidRPr="00A1483D">
        <w:rPr>
          <w:rFonts w:ascii="Times New Roman" w:hAnsi="Times New Roman" w:cs="Times New Roman"/>
          <w:bCs/>
          <w:sz w:val="24"/>
          <w:szCs w:val="24"/>
        </w:rPr>
        <w:t>.</w:t>
      </w:r>
    </w:p>
    <w:p w:rsidR="004C3027" w:rsidRDefault="00831E21" w:rsidP="00A02F43">
      <w:pPr>
        <w:pStyle w:val="Recuodecorpodetexto"/>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t>Dois modelos básicos derivam da utilização de dados em painel: o modelo de efeitos fixos</w:t>
      </w:r>
      <w:r w:rsidR="000521E8">
        <w:rPr>
          <w:rFonts w:ascii="Times New Roman" w:hAnsi="Times New Roman" w:cs="Times New Roman"/>
          <w:bCs/>
          <w:sz w:val="24"/>
          <w:szCs w:val="24"/>
        </w:rPr>
        <w:t xml:space="preserve"> (modelo FE)</w:t>
      </w:r>
      <w:r>
        <w:rPr>
          <w:rFonts w:ascii="Times New Roman" w:hAnsi="Times New Roman" w:cs="Times New Roman"/>
          <w:bCs/>
          <w:sz w:val="24"/>
          <w:szCs w:val="24"/>
        </w:rPr>
        <w:t xml:space="preserve"> e o modelo de efeitos aleatórios</w:t>
      </w:r>
      <w:r w:rsidR="000521E8">
        <w:rPr>
          <w:rFonts w:ascii="Times New Roman" w:hAnsi="Times New Roman" w:cs="Times New Roman"/>
          <w:bCs/>
          <w:sz w:val="24"/>
          <w:szCs w:val="24"/>
        </w:rPr>
        <w:t xml:space="preserve"> (modelo RE)</w:t>
      </w:r>
      <w:r>
        <w:rPr>
          <w:rFonts w:ascii="Times New Roman" w:hAnsi="Times New Roman" w:cs="Times New Roman"/>
          <w:bCs/>
          <w:sz w:val="24"/>
          <w:szCs w:val="24"/>
        </w:rPr>
        <w:t xml:space="preserve">. No modelo de efeitos fixos, o erro não observado </w:t>
      </w:r>
      <m:oMath>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oMath>
      <w:r>
        <w:rPr>
          <w:rFonts w:ascii="Times New Roman" w:hAnsi="Times New Roman" w:cs="Times New Roman"/>
          <w:bCs/>
          <w:sz w:val="24"/>
          <w:szCs w:val="24"/>
        </w:rPr>
        <w:t xml:space="preserve"> é assumido fixo para cada indivíduo, sendo definidos como parâmetros a serem estimados, e o erro remanescente </w:t>
      </w:r>
      <m:oMath>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oMath>
      <w:r>
        <w:rPr>
          <w:rFonts w:ascii="Times New Roman" w:hAnsi="Times New Roman" w:cs="Times New Roman"/>
          <w:bCs/>
          <w:sz w:val="24"/>
          <w:szCs w:val="24"/>
        </w:rPr>
        <w:t xml:space="preserve"> é considerado IID </w:t>
      </w:r>
      <m:oMath>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r>
          <w:rPr>
            <w:rFonts w:ascii="Cambria Math" w:hAnsi="Cambria Math" w:cs="Times New Roman"/>
            <w:sz w:val="24"/>
            <w:szCs w:val="24"/>
          </w:rPr>
          <m:t>~iid</m:t>
        </m:r>
        <m:d>
          <m:dPr>
            <m:ctrlPr>
              <w:rPr>
                <w:rFonts w:ascii="Cambria Math" w:hAnsi="Cambria Math" w:cs="Times New Roman"/>
                <w:bCs/>
                <w:i/>
                <w:sz w:val="24"/>
                <w:szCs w:val="24"/>
              </w:rPr>
            </m:ctrlPr>
          </m:dPr>
          <m:e>
            <m:r>
              <w:rPr>
                <w:rFonts w:ascii="Cambria Math" w:hAnsi="Cambria Math" w:cs="Times New Roman"/>
                <w:sz w:val="24"/>
                <w:szCs w:val="24"/>
              </w:rPr>
              <m:t>0,</m:t>
            </m:r>
            <m:sSup>
              <m:sSupPr>
                <m:ctrlPr>
                  <w:rPr>
                    <w:rFonts w:ascii="Cambria Math" w:hAnsi="Cambria Math" w:cs="Times New Roman"/>
                    <w:bCs/>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d>
        <m:r>
          <w:rPr>
            <w:rFonts w:ascii="Cambria Math" w:hAnsi="Cambria Math" w:cs="Times New Roman"/>
            <w:sz w:val="24"/>
            <w:szCs w:val="24"/>
          </w:rPr>
          <m:t>]</m:t>
        </m:r>
      </m:oMath>
      <w:r>
        <w:rPr>
          <w:rFonts w:ascii="Times New Roman" w:hAnsi="Times New Roman" w:cs="Times New Roman"/>
          <w:bCs/>
          <w:sz w:val="24"/>
          <w:szCs w:val="24"/>
        </w:rPr>
        <w:t>.</w:t>
      </w:r>
      <w:r w:rsidR="000521E8">
        <w:rPr>
          <w:rFonts w:ascii="Times New Roman" w:hAnsi="Times New Roman" w:cs="Times New Roman"/>
          <w:bCs/>
          <w:sz w:val="24"/>
          <w:szCs w:val="24"/>
        </w:rPr>
        <w:t xml:space="preserve"> O vetor de variáveis </w:t>
      </w:r>
      <m:oMath>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oMath>
      <w:r w:rsidR="000521E8">
        <w:rPr>
          <w:rFonts w:ascii="Times New Roman" w:hAnsi="Times New Roman" w:cs="Times New Roman"/>
          <w:bCs/>
          <w:sz w:val="24"/>
          <w:szCs w:val="24"/>
        </w:rPr>
        <w:t xml:space="preserve"> é considerado independente de </w:t>
      </w:r>
      <m:oMath>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oMath>
      <w:r w:rsidR="000521E8">
        <w:rPr>
          <w:rFonts w:ascii="Times New Roman" w:hAnsi="Times New Roman" w:cs="Times New Roman"/>
          <w:bCs/>
          <w:sz w:val="24"/>
          <w:szCs w:val="24"/>
        </w:rPr>
        <w:t xml:space="preserve"> para qualquer </w:t>
      </w:r>
      <w:r w:rsidR="000521E8" w:rsidRPr="000521E8">
        <w:rPr>
          <w:rFonts w:ascii="Times New Roman" w:hAnsi="Times New Roman" w:cs="Times New Roman"/>
          <w:bCs/>
          <w:i/>
          <w:sz w:val="24"/>
          <w:szCs w:val="24"/>
        </w:rPr>
        <w:t>i</w:t>
      </w:r>
      <w:r w:rsidR="000521E8">
        <w:rPr>
          <w:rFonts w:ascii="Times New Roman" w:hAnsi="Times New Roman" w:cs="Times New Roman"/>
          <w:bCs/>
          <w:sz w:val="24"/>
          <w:szCs w:val="24"/>
        </w:rPr>
        <w:t xml:space="preserve"> e </w:t>
      </w:r>
      <w:r w:rsidR="000521E8" w:rsidRPr="000521E8">
        <w:rPr>
          <w:rFonts w:ascii="Times New Roman" w:hAnsi="Times New Roman" w:cs="Times New Roman"/>
          <w:bCs/>
          <w:i/>
          <w:sz w:val="24"/>
          <w:szCs w:val="24"/>
        </w:rPr>
        <w:t>t</w:t>
      </w:r>
      <w:r w:rsidR="000521E8">
        <w:rPr>
          <w:rFonts w:ascii="Times New Roman" w:hAnsi="Times New Roman" w:cs="Times New Roman"/>
          <w:bCs/>
          <w:sz w:val="24"/>
          <w:szCs w:val="24"/>
        </w:rPr>
        <w:t xml:space="preserve">. Modelos de efeitos fixos são utilizados na suposição de </w:t>
      </w:r>
      <w:r w:rsidR="004C3027" w:rsidRPr="004C3027">
        <w:rPr>
          <w:rFonts w:ascii="Times New Roman" w:hAnsi="Times New Roman" w:cs="Times New Roman"/>
          <w:bCs/>
          <w:sz w:val="24"/>
          <w:szCs w:val="24"/>
        </w:rPr>
        <w:t xml:space="preserve">que os efeitos individuais </w:t>
      </w:r>
      <m:oMath>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oMath>
      <w:r w:rsidR="004C3027" w:rsidRPr="004C3027">
        <w:rPr>
          <w:rFonts w:ascii="Times New Roman" w:hAnsi="Times New Roman" w:cs="Times New Roman"/>
          <w:bCs/>
          <w:sz w:val="24"/>
          <w:szCs w:val="24"/>
        </w:rPr>
        <w:t xml:space="preserve">podem ser correlacionados com algum regressor de </w:t>
      </w:r>
      <m:oMath>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oMath>
      <w:r w:rsidR="000521E8">
        <w:rPr>
          <w:rFonts w:ascii="Times New Roman" w:hAnsi="Times New Roman" w:cs="Times New Roman"/>
          <w:bCs/>
          <w:sz w:val="24"/>
          <w:szCs w:val="24"/>
        </w:rPr>
        <w:t xml:space="preserve"> como</w:t>
      </w:r>
      <w:r w:rsidR="006A120A">
        <w:rPr>
          <w:rFonts w:ascii="Times New Roman" w:hAnsi="Times New Roman" w:cs="Times New Roman"/>
          <w:bCs/>
          <w:sz w:val="24"/>
          <w:szCs w:val="24"/>
        </w:rPr>
        <w:t>,</w:t>
      </w:r>
      <w:r w:rsidR="000521E8">
        <w:rPr>
          <w:rFonts w:ascii="Times New Roman" w:hAnsi="Times New Roman" w:cs="Times New Roman"/>
          <w:bCs/>
          <w:sz w:val="24"/>
          <w:szCs w:val="24"/>
        </w:rPr>
        <w:t xml:space="preserve"> por exemplo</w:t>
      </w:r>
      <w:r w:rsidR="006A120A">
        <w:rPr>
          <w:rFonts w:ascii="Times New Roman" w:hAnsi="Times New Roman" w:cs="Times New Roman"/>
          <w:bCs/>
          <w:sz w:val="24"/>
          <w:szCs w:val="24"/>
        </w:rPr>
        <w:t>,</w:t>
      </w:r>
      <w:r w:rsidR="000521E8">
        <w:rPr>
          <w:rFonts w:ascii="Times New Roman" w:hAnsi="Times New Roman" w:cs="Times New Roman"/>
          <w:bCs/>
          <w:sz w:val="24"/>
          <w:szCs w:val="24"/>
        </w:rPr>
        <w:t xml:space="preserve"> quando se tem em mente a utilização de uma específica série de indivíduos.</w:t>
      </w:r>
      <w:r w:rsidR="004C3027" w:rsidRPr="004C3027">
        <w:rPr>
          <w:rFonts w:ascii="Times New Roman" w:hAnsi="Times New Roman" w:cs="Times New Roman"/>
          <w:bCs/>
          <w:sz w:val="24"/>
          <w:szCs w:val="24"/>
        </w:rPr>
        <w:t xml:space="preserve"> </w:t>
      </w:r>
    </w:p>
    <w:p w:rsidR="000521E8" w:rsidRDefault="000521E8" w:rsidP="00A02F43">
      <w:pPr>
        <w:pStyle w:val="Recuodecorpodetexto"/>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A estimação do erro não observado </w:t>
      </w:r>
      <m:oMath>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oMath>
      <w:r>
        <w:rPr>
          <w:rFonts w:ascii="Times New Roman" w:hAnsi="Times New Roman" w:cs="Times New Roman"/>
          <w:bCs/>
          <w:sz w:val="24"/>
          <w:szCs w:val="24"/>
        </w:rPr>
        <w:t xml:space="preserve"> como um parâmetro nos modelos FE provoca grande perda de graus de liberdade, o que pode ser um problema para a significância dos parâmetros </w:t>
      </w:r>
      <m:oMath>
        <m:r>
          <w:rPr>
            <w:rFonts w:ascii="Cambria Math" w:hAnsi="Cambria Math" w:cs="Times New Roman"/>
            <w:sz w:val="24"/>
            <w:szCs w:val="24"/>
          </w:rPr>
          <m:t>β</m:t>
        </m:r>
      </m:oMath>
      <w:r>
        <w:rPr>
          <w:rFonts w:ascii="Times New Roman" w:hAnsi="Times New Roman" w:cs="Times New Roman"/>
          <w:bCs/>
          <w:sz w:val="24"/>
          <w:szCs w:val="24"/>
        </w:rPr>
        <w:t xml:space="preserve"> (BALTAGI, 2005). Surge então a proposição dos modelos de efeitos aleatórios (modelo RE) como uma forma de dirimir essa questão. </w:t>
      </w:r>
      <w:r w:rsidR="006A772A">
        <w:rPr>
          <w:rFonts w:ascii="Times New Roman" w:hAnsi="Times New Roman" w:cs="Times New Roman"/>
          <w:bCs/>
          <w:sz w:val="24"/>
          <w:szCs w:val="24"/>
        </w:rPr>
        <w:t xml:space="preserve">Nesse tipo de modelo, o erro não observado </w:t>
      </w:r>
      <m:oMath>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oMath>
      <w:r w:rsidR="006A772A">
        <w:rPr>
          <w:rFonts w:ascii="Times New Roman" w:hAnsi="Times New Roman" w:cs="Times New Roman"/>
          <w:bCs/>
          <w:sz w:val="24"/>
          <w:szCs w:val="24"/>
        </w:rPr>
        <w:t xml:space="preserve"> é assumido ser aleatório e IID </w:t>
      </w:r>
      <m:oMath>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r>
          <w:rPr>
            <w:rFonts w:ascii="Cambria Math" w:hAnsi="Cambria Math" w:cs="Times New Roman"/>
            <w:sz w:val="24"/>
            <w:szCs w:val="24"/>
          </w:rPr>
          <m:t>~iid</m:t>
        </m:r>
        <m:d>
          <m:dPr>
            <m:ctrlPr>
              <w:rPr>
                <w:rFonts w:ascii="Cambria Math" w:hAnsi="Cambria Math" w:cs="Times New Roman"/>
                <w:bCs/>
                <w:i/>
                <w:sz w:val="24"/>
                <w:szCs w:val="24"/>
              </w:rPr>
            </m:ctrlPr>
          </m:dPr>
          <m:e>
            <m:r>
              <w:rPr>
                <w:rFonts w:ascii="Cambria Math" w:hAnsi="Cambria Math" w:cs="Times New Roman"/>
                <w:sz w:val="24"/>
                <w:szCs w:val="24"/>
              </w:rPr>
              <m:t>0,</m:t>
            </m:r>
            <m:sSup>
              <m:sSupPr>
                <m:ctrlPr>
                  <w:rPr>
                    <w:rFonts w:ascii="Cambria Math" w:hAnsi="Cambria Math" w:cs="Times New Roman"/>
                    <w:bCs/>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d>
        <m:r>
          <w:rPr>
            <w:rFonts w:ascii="Cambria Math" w:hAnsi="Cambria Math" w:cs="Times New Roman"/>
            <w:sz w:val="24"/>
            <w:szCs w:val="24"/>
          </w:rPr>
          <m:t>]</m:t>
        </m:r>
      </m:oMath>
      <w:r w:rsidR="006A772A">
        <w:rPr>
          <w:rFonts w:ascii="Times New Roman" w:hAnsi="Times New Roman" w:cs="Times New Roman"/>
          <w:bCs/>
          <w:sz w:val="24"/>
          <w:szCs w:val="24"/>
        </w:rPr>
        <w:t xml:space="preserve">, assim como o erro </w:t>
      </w:r>
      <m:oMath>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oMath>
      <w:r w:rsidR="006A772A">
        <w:rPr>
          <w:rFonts w:ascii="Times New Roman" w:hAnsi="Times New Roman" w:cs="Times New Roman"/>
          <w:bCs/>
          <w:sz w:val="24"/>
          <w:szCs w:val="24"/>
        </w:rPr>
        <w:t xml:space="preserve">, sendo ainda </w:t>
      </w:r>
      <m:oMath>
        <m:r>
          <w:rPr>
            <w:rFonts w:ascii="Cambria Math" w:hAnsi="Cambria Math" w:cs="Times New Roman"/>
            <w:sz w:val="24"/>
            <w:szCs w:val="24"/>
          </w:rPr>
          <m:t>corr(</m:t>
        </m:r>
        <m:sSub>
          <m:sSubPr>
            <m:ctrlPr>
              <w:rPr>
                <w:rFonts w:ascii="Cambria Math" w:hAnsi="Cambria Math" w:cs="Times New Roman"/>
                <w:bCs/>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r>
          <w:rPr>
            <w:rFonts w:ascii="Cambria Math" w:hAnsi="Cambria Math" w:cs="Times New Roman"/>
            <w:sz w:val="24"/>
            <w:szCs w:val="24"/>
          </w:rPr>
          <m:t>=0)</m:t>
        </m:r>
      </m:oMath>
      <w:r w:rsidR="006A772A">
        <w:rPr>
          <w:rFonts w:ascii="Times New Roman" w:hAnsi="Times New Roman" w:cs="Times New Roman"/>
          <w:bCs/>
          <w:sz w:val="24"/>
          <w:szCs w:val="24"/>
        </w:rPr>
        <w:t xml:space="preserve"> e </w:t>
      </w:r>
      <m:oMath>
        <m:r>
          <w:rPr>
            <w:rFonts w:ascii="Cambria Math" w:hAnsi="Cambria Math" w:cs="Times New Roman"/>
            <w:sz w:val="24"/>
            <w:szCs w:val="24"/>
          </w:rPr>
          <m:t>corr(</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r>
          <w:rPr>
            <w:rFonts w:ascii="Cambria Math" w:hAnsi="Cambria Math" w:cs="Times New Roman"/>
            <w:sz w:val="24"/>
            <w:szCs w:val="24"/>
          </w:rPr>
          <m:t>=0)</m:t>
        </m:r>
      </m:oMath>
      <w:r w:rsidR="006A120A">
        <w:rPr>
          <w:rFonts w:ascii="Times New Roman" w:hAnsi="Times New Roman" w:cs="Times New Roman"/>
          <w:bCs/>
          <w:sz w:val="24"/>
          <w:szCs w:val="24"/>
        </w:rPr>
        <w:t>. Os modelos de efeitos aleatórios</w:t>
      </w:r>
      <w:r w:rsidR="00B83CC9">
        <w:rPr>
          <w:rFonts w:ascii="Times New Roman" w:hAnsi="Times New Roman" w:cs="Times New Roman"/>
          <w:bCs/>
          <w:sz w:val="24"/>
          <w:szCs w:val="24"/>
        </w:rPr>
        <w:t xml:space="preserve"> são apropriados quando se pretende </w:t>
      </w:r>
      <w:proofErr w:type="gramStart"/>
      <w:r w:rsidR="00B83CC9">
        <w:rPr>
          <w:rFonts w:ascii="Times New Roman" w:hAnsi="Times New Roman" w:cs="Times New Roman"/>
          <w:bCs/>
          <w:sz w:val="24"/>
          <w:szCs w:val="24"/>
        </w:rPr>
        <w:t>modelar indivíduos</w:t>
      </w:r>
      <w:proofErr w:type="gramEnd"/>
      <w:r w:rsidR="00B83CC9">
        <w:rPr>
          <w:rFonts w:ascii="Times New Roman" w:hAnsi="Times New Roman" w:cs="Times New Roman"/>
          <w:bCs/>
          <w:sz w:val="24"/>
          <w:szCs w:val="24"/>
        </w:rPr>
        <w:t xml:space="preserve"> de uma população extensa de forma aleatória.</w:t>
      </w:r>
    </w:p>
    <w:p w:rsidR="00B83CC9" w:rsidRDefault="00B83CC9" w:rsidP="00A02F43">
      <w:pPr>
        <w:pStyle w:val="Recuodecorpodetexto"/>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lastRenderedPageBreak/>
        <w:t>Como pode ser observado nas explicações acima, o</w:t>
      </w:r>
      <w:r w:rsidRPr="00B83CC9">
        <w:rPr>
          <w:rFonts w:ascii="Times New Roman" w:hAnsi="Times New Roman" w:cs="Times New Roman"/>
          <w:bCs/>
          <w:sz w:val="24"/>
          <w:szCs w:val="24"/>
        </w:rPr>
        <w:t xml:space="preserve"> modelo de efeitos fixos permite a existência de correlação entre os efeitos </w:t>
      </w:r>
      <w:r>
        <w:rPr>
          <w:rFonts w:ascii="Times New Roman" w:hAnsi="Times New Roman" w:cs="Times New Roman"/>
          <w:bCs/>
          <w:sz w:val="24"/>
          <w:szCs w:val="24"/>
        </w:rPr>
        <w:t xml:space="preserve">individuais não </w:t>
      </w:r>
      <w:r w:rsidRPr="00B83CC9">
        <w:rPr>
          <w:rFonts w:ascii="Times New Roman" w:hAnsi="Times New Roman" w:cs="Times New Roman"/>
          <w:bCs/>
          <w:sz w:val="24"/>
          <w:szCs w:val="24"/>
        </w:rPr>
        <w:t xml:space="preserve">observados com as variáveis </w:t>
      </w:r>
      <w:r>
        <w:rPr>
          <w:rFonts w:ascii="Times New Roman" w:hAnsi="Times New Roman" w:cs="Times New Roman"/>
          <w:bCs/>
          <w:sz w:val="24"/>
          <w:szCs w:val="24"/>
        </w:rPr>
        <w:t>explicativas</w:t>
      </w:r>
      <w:r w:rsidRPr="00B83CC9">
        <w:rPr>
          <w:rFonts w:ascii="Times New Roman" w:hAnsi="Times New Roman" w:cs="Times New Roman"/>
          <w:bCs/>
          <w:sz w:val="24"/>
          <w:szCs w:val="24"/>
        </w:rPr>
        <w:t xml:space="preserve">. Entretanto, </w:t>
      </w:r>
      <w:r>
        <w:rPr>
          <w:rFonts w:ascii="Times New Roman" w:hAnsi="Times New Roman" w:cs="Times New Roman"/>
          <w:bCs/>
          <w:sz w:val="24"/>
          <w:szCs w:val="24"/>
        </w:rPr>
        <w:t xml:space="preserve">como destacam Loureiro e Costa (2009), se não se possui nenhuma suposição desse tipo, </w:t>
      </w:r>
      <w:r w:rsidRPr="00B83CC9">
        <w:rPr>
          <w:rFonts w:ascii="Times New Roman" w:hAnsi="Times New Roman" w:cs="Times New Roman"/>
          <w:bCs/>
          <w:sz w:val="24"/>
          <w:szCs w:val="24"/>
        </w:rPr>
        <w:t>pode ser mais apropriado modelar esses efeitos como aleatoriamente distribuídos entre as unidades observacionais, utilizando o modelo de efeitos aleatórios</w:t>
      </w:r>
      <w:r>
        <w:rPr>
          <w:rFonts w:ascii="Times New Roman" w:hAnsi="Times New Roman" w:cs="Times New Roman"/>
          <w:bCs/>
          <w:sz w:val="24"/>
          <w:szCs w:val="24"/>
        </w:rPr>
        <w:t>.</w:t>
      </w:r>
    </w:p>
    <w:p w:rsidR="00C062C7" w:rsidRPr="00AA45BA" w:rsidRDefault="00AA45BA" w:rsidP="00A02F43">
      <w:pPr>
        <w:pStyle w:val="Recuodecorpodetexto"/>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A escolha entre qual dos dois tipos de modelo utilizar não é </w:t>
      </w:r>
      <w:r w:rsidR="006A120A">
        <w:rPr>
          <w:rFonts w:ascii="Times New Roman" w:hAnsi="Times New Roman" w:cs="Times New Roman"/>
          <w:bCs/>
          <w:sz w:val="24"/>
          <w:szCs w:val="24"/>
        </w:rPr>
        <w:t>trivial</w:t>
      </w:r>
      <w:r>
        <w:rPr>
          <w:rFonts w:ascii="Times New Roman" w:hAnsi="Times New Roman" w:cs="Times New Roman"/>
          <w:bCs/>
          <w:sz w:val="24"/>
          <w:szCs w:val="24"/>
        </w:rPr>
        <w:t xml:space="preserve">. O debate sobre essa decisão é demasiado controverso, mas apresenta um grupo de testes e especificações que podem ser utilizados para ajudar nessa escolha. Para esse trabalho, testaremos os dois modelos pelo teste de </w:t>
      </w:r>
      <w:proofErr w:type="spellStart"/>
      <w:r>
        <w:rPr>
          <w:rFonts w:ascii="Times New Roman" w:hAnsi="Times New Roman" w:cs="Times New Roman"/>
          <w:bCs/>
          <w:sz w:val="24"/>
          <w:szCs w:val="24"/>
        </w:rPr>
        <w:t>Hausman</w:t>
      </w:r>
      <w:proofErr w:type="spellEnd"/>
      <w:r>
        <w:rPr>
          <w:rFonts w:ascii="Times New Roman" w:hAnsi="Times New Roman" w:cs="Times New Roman"/>
          <w:bCs/>
          <w:sz w:val="24"/>
          <w:szCs w:val="24"/>
        </w:rPr>
        <w:t xml:space="preserve"> (1978), verificando ainda a possibilidade da especificação de </w:t>
      </w:r>
      <w:proofErr w:type="spellStart"/>
      <w:r>
        <w:rPr>
          <w:rFonts w:ascii="Times New Roman" w:hAnsi="Times New Roman" w:cs="Times New Roman"/>
          <w:bCs/>
          <w:sz w:val="24"/>
          <w:szCs w:val="24"/>
        </w:rPr>
        <w:t>Hausman</w:t>
      </w:r>
      <w:proofErr w:type="spellEnd"/>
      <w:r>
        <w:rPr>
          <w:rFonts w:ascii="Times New Roman" w:hAnsi="Times New Roman" w:cs="Times New Roman"/>
          <w:bCs/>
          <w:sz w:val="24"/>
          <w:szCs w:val="24"/>
        </w:rPr>
        <w:t xml:space="preserve"> e Taylor (1981) como alternativa de análise</w:t>
      </w:r>
      <w:r w:rsidR="000C409E">
        <w:rPr>
          <w:rStyle w:val="Refdenotaderodap"/>
          <w:rFonts w:ascii="Times New Roman" w:hAnsi="Times New Roman" w:cs="Times New Roman"/>
          <w:bCs/>
          <w:sz w:val="24"/>
          <w:szCs w:val="24"/>
        </w:rPr>
        <w:footnoteReference w:id="4"/>
      </w:r>
      <w:r>
        <w:rPr>
          <w:rFonts w:ascii="Times New Roman" w:hAnsi="Times New Roman" w:cs="Times New Roman"/>
          <w:bCs/>
          <w:sz w:val="24"/>
          <w:szCs w:val="24"/>
        </w:rPr>
        <w:t>.</w:t>
      </w:r>
    </w:p>
    <w:p w:rsidR="000D493F" w:rsidRDefault="000D493F" w:rsidP="00A02F43">
      <w:pPr>
        <w:pStyle w:val="Recuodecorpodetexto"/>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t>Como o intuito do trabalho é verificar se a geração de tecnologia nas universidades/institutos de pesquisa é influenciada pelas interações entre essas instituições e empresas, faz-se a proposição da estimação de dois modelos econométricos:</w:t>
      </w:r>
    </w:p>
    <w:p w:rsidR="000D493F" w:rsidRDefault="000D493F" w:rsidP="00A02F43">
      <w:pPr>
        <w:pStyle w:val="Recuodecorpodetexto"/>
        <w:numPr>
          <w:ilvl w:val="0"/>
          <w:numId w:val="4"/>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Modelo de verificação pura das interações: nesse primeiro modelo será analisada a influência pura do número de grupos que interagem com empresas, controlado pelas devidas variáveis de controle;</w:t>
      </w:r>
    </w:p>
    <w:p w:rsidR="000D493F" w:rsidRDefault="000D493F" w:rsidP="00A02F43">
      <w:pPr>
        <w:pStyle w:val="Recuodecorpodetexto"/>
        <w:numPr>
          <w:ilvl w:val="0"/>
          <w:numId w:val="4"/>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Modelo de verificação dos tipos de relacionamento: nesse modelo analisar-se-ão como os diferentes tipos de relacionamento entre esses grupos e as empresas influenciam a geração de tecnologia.</w:t>
      </w:r>
    </w:p>
    <w:p w:rsidR="00AA45BA" w:rsidRDefault="00AA45BA" w:rsidP="00A02F43">
      <w:pPr>
        <w:pStyle w:val="Recuodecorpodetexto"/>
        <w:spacing w:line="240" w:lineRule="auto"/>
        <w:ind w:left="0"/>
        <w:jc w:val="both"/>
        <w:rPr>
          <w:rFonts w:ascii="Times New Roman" w:hAnsi="Times New Roman" w:cs="Times New Roman"/>
          <w:b/>
          <w:bCs/>
          <w:sz w:val="24"/>
          <w:szCs w:val="24"/>
        </w:rPr>
      </w:pPr>
    </w:p>
    <w:p w:rsidR="00D15464" w:rsidRDefault="000D493F" w:rsidP="00A02F43">
      <w:pPr>
        <w:pStyle w:val="Recuodecorpodetexto"/>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Em ambos os modelos sugeridos, </w:t>
      </w:r>
      <w:r w:rsidR="00D15464">
        <w:rPr>
          <w:rFonts w:ascii="Times New Roman" w:hAnsi="Times New Roman" w:cs="Times New Roman"/>
          <w:bCs/>
          <w:sz w:val="24"/>
          <w:szCs w:val="24"/>
        </w:rPr>
        <w:t>será utilizada a seguinte especificação econométrica:</w:t>
      </w:r>
    </w:p>
    <w:p w:rsidR="00D15464" w:rsidRPr="007B58B1" w:rsidRDefault="004445FB" w:rsidP="00A02F43">
      <w:pPr>
        <w:pStyle w:val="Recuodecorpodetexto"/>
        <w:spacing w:line="240" w:lineRule="auto"/>
        <w:ind w:left="0"/>
        <w:jc w:val="both"/>
        <w:rPr>
          <w:rFonts w:ascii="Times New Roman" w:hAnsi="Times New Roman" w:cs="Times New Roman"/>
          <w:bCs/>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rPr>
                <m:t>Tec</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sSub>
            <m:sSubPr>
              <m:ctrlPr>
                <w:rPr>
                  <w:rFonts w:ascii="Cambria Math" w:hAnsi="Cambria Math" w:cs="Times New Roman"/>
                  <w:bCs/>
                  <w:i/>
                  <w:sz w:val="24"/>
                  <w:szCs w:val="24"/>
                </w:rPr>
              </m:ctrlPr>
            </m:sSubPr>
            <m:e>
              <m:r>
                <w:rPr>
                  <w:rFonts w:ascii="Cambria Math" w:hAnsi="Cambria Math" w:cs="Times New Roman"/>
                  <w:sz w:val="24"/>
                  <w:szCs w:val="24"/>
                </w:rPr>
                <m:t>GP</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sSub>
            <m:sSubPr>
              <m:ctrlPr>
                <w:rPr>
                  <w:rFonts w:ascii="Cambria Math" w:hAnsi="Cambria Math" w:cs="Times New Roman"/>
                  <w:bCs/>
                  <w:i/>
                  <w:sz w:val="24"/>
                  <w:szCs w:val="24"/>
                </w:rPr>
              </m:ctrlPr>
            </m:sSubPr>
            <m:e>
              <m:r>
                <w:rPr>
                  <w:rFonts w:ascii="Cambria Math" w:hAnsi="Cambria Math" w:cs="Times New Roman"/>
                  <w:sz w:val="24"/>
                  <w:szCs w:val="24"/>
                </w:rPr>
                <m:t>IUE</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κ</m:t>
              </m:r>
            </m:e>
            <m:sub>
              <m:r>
                <w:rPr>
                  <w:rFonts w:ascii="Cambria Math" w:hAnsi="Cambria Math" w:cs="Times New Roman"/>
                  <w:sz w:val="24"/>
                  <w:szCs w:val="24"/>
                </w:rPr>
                <m:t>i</m:t>
              </m:r>
            </m:sub>
          </m:sSub>
          <m:r>
            <w:rPr>
              <w:rFonts w:ascii="Cambria Math" w:hAnsi="Cambria Math" w:cs="Times New Roman"/>
              <w:sz w:val="24"/>
              <w:szCs w:val="24"/>
            </w:rPr>
            <m:t xml:space="preserve">d.ano           (3) </m:t>
          </m:r>
        </m:oMath>
      </m:oMathPara>
    </w:p>
    <w:p w:rsidR="00AA45BA" w:rsidRDefault="00F00349" w:rsidP="00A02F43">
      <w:pPr>
        <w:pStyle w:val="Recuodecorpodetexto"/>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Em que </w:t>
      </w:r>
      <w:r w:rsidR="00D6547E" w:rsidRPr="00A84E6C">
        <w:rPr>
          <w:rFonts w:ascii="Times New Roman" w:hAnsi="Times New Roman" w:cs="Times New Roman"/>
          <w:bCs/>
          <w:i/>
          <w:sz w:val="24"/>
          <w:szCs w:val="24"/>
        </w:rPr>
        <w:t>GP</w:t>
      </w:r>
      <w:r w:rsidR="00D6547E">
        <w:rPr>
          <w:rFonts w:ascii="Times New Roman" w:hAnsi="Times New Roman" w:cs="Times New Roman"/>
          <w:bCs/>
          <w:sz w:val="24"/>
          <w:szCs w:val="24"/>
        </w:rPr>
        <w:t xml:space="preserve"> é um grupo de variáveis explicativas relacionadas aos grupos de pesquisa das instituiç</w:t>
      </w:r>
      <w:r w:rsidR="00A84E6C">
        <w:rPr>
          <w:rFonts w:ascii="Times New Roman" w:hAnsi="Times New Roman" w:cs="Times New Roman"/>
          <w:bCs/>
          <w:sz w:val="24"/>
          <w:szCs w:val="24"/>
        </w:rPr>
        <w:t xml:space="preserve">ões, </w:t>
      </w:r>
      <w:r w:rsidR="00D6547E" w:rsidRPr="00A84E6C">
        <w:rPr>
          <w:rFonts w:ascii="Times New Roman" w:hAnsi="Times New Roman" w:cs="Times New Roman"/>
          <w:bCs/>
          <w:i/>
          <w:sz w:val="24"/>
          <w:szCs w:val="24"/>
        </w:rPr>
        <w:t>IUE</w:t>
      </w:r>
      <w:r w:rsidR="00D6547E">
        <w:rPr>
          <w:rFonts w:ascii="Times New Roman" w:hAnsi="Times New Roman" w:cs="Times New Roman"/>
          <w:bCs/>
          <w:sz w:val="24"/>
          <w:szCs w:val="24"/>
        </w:rPr>
        <w:t xml:space="preserve"> são informações relativas à interação universidade/institutos de pesquisa e empresas</w:t>
      </w:r>
      <w:r w:rsidR="00A84E6C">
        <w:rPr>
          <w:rFonts w:ascii="Times New Roman" w:hAnsi="Times New Roman" w:cs="Times New Roman"/>
          <w:bCs/>
          <w:sz w:val="24"/>
          <w:szCs w:val="24"/>
        </w:rPr>
        <w:t xml:space="preserve"> e </w:t>
      </w:r>
      <w:proofErr w:type="spellStart"/>
      <w:proofErr w:type="gramStart"/>
      <w:r w:rsidR="00A84E6C" w:rsidRPr="00A84E6C">
        <w:rPr>
          <w:rFonts w:ascii="Times New Roman" w:hAnsi="Times New Roman" w:cs="Times New Roman"/>
          <w:bCs/>
          <w:i/>
          <w:sz w:val="24"/>
          <w:szCs w:val="24"/>
        </w:rPr>
        <w:t>d.</w:t>
      </w:r>
      <w:proofErr w:type="gramEnd"/>
      <w:r w:rsidR="00A84E6C" w:rsidRPr="00A84E6C">
        <w:rPr>
          <w:rFonts w:ascii="Times New Roman" w:hAnsi="Times New Roman" w:cs="Times New Roman"/>
          <w:bCs/>
          <w:i/>
          <w:sz w:val="24"/>
          <w:szCs w:val="24"/>
        </w:rPr>
        <w:t>ano</w:t>
      </w:r>
      <w:proofErr w:type="spellEnd"/>
      <w:r w:rsidR="00A84E6C">
        <w:rPr>
          <w:rFonts w:ascii="Times New Roman" w:hAnsi="Times New Roman" w:cs="Times New Roman"/>
          <w:bCs/>
          <w:sz w:val="24"/>
          <w:szCs w:val="24"/>
        </w:rPr>
        <w:t xml:space="preserve"> são </w:t>
      </w:r>
      <w:r w:rsidR="006A120A">
        <w:rPr>
          <w:rFonts w:ascii="Times New Roman" w:hAnsi="Times New Roman" w:cs="Times New Roman"/>
          <w:bCs/>
          <w:sz w:val="24"/>
          <w:szCs w:val="24"/>
        </w:rPr>
        <w:t xml:space="preserve">variáveis </w:t>
      </w:r>
      <w:proofErr w:type="spellStart"/>
      <w:r w:rsidR="006A120A">
        <w:rPr>
          <w:rFonts w:ascii="Times New Roman" w:hAnsi="Times New Roman" w:cs="Times New Roman"/>
          <w:bCs/>
          <w:i/>
          <w:sz w:val="24"/>
          <w:szCs w:val="24"/>
        </w:rPr>
        <w:t>dummy</w:t>
      </w:r>
      <w:proofErr w:type="spellEnd"/>
      <w:r w:rsidR="00A84E6C">
        <w:rPr>
          <w:rFonts w:ascii="Times New Roman" w:hAnsi="Times New Roman" w:cs="Times New Roman"/>
          <w:bCs/>
          <w:sz w:val="24"/>
          <w:szCs w:val="24"/>
        </w:rPr>
        <w:t xml:space="preserve"> para </w:t>
      </w:r>
      <w:r w:rsidR="006A120A">
        <w:rPr>
          <w:rFonts w:ascii="Times New Roman" w:hAnsi="Times New Roman" w:cs="Times New Roman"/>
          <w:bCs/>
          <w:sz w:val="24"/>
          <w:szCs w:val="24"/>
        </w:rPr>
        <w:t>cada censo apresentado</w:t>
      </w:r>
      <w:r w:rsidR="00D6547E">
        <w:rPr>
          <w:rFonts w:ascii="Times New Roman" w:hAnsi="Times New Roman" w:cs="Times New Roman"/>
          <w:bCs/>
          <w:sz w:val="24"/>
          <w:szCs w:val="24"/>
        </w:rPr>
        <w:t>. Essas variáveis explicativas,</w:t>
      </w:r>
      <w:r w:rsidR="006A120A">
        <w:rPr>
          <w:rFonts w:ascii="Times New Roman" w:hAnsi="Times New Roman" w:cs="Times New Roman"/>
          <w:bCs/>
          <w:sz w:val="24"/>
          <w:szCs w:val="24"/>
        </w:rPr>
        <w:t xml:space="preserve"> bem como a variável dependente</w:t>
      </w:r>
      <w:r w:rsidR="00D6547E">
        <w:rPr>
          <w:rFonts w:ascii="Times New Roman" w:hAnsi="Times New Roman" w:cs="Times New Roman"/>
          <w:bCs/>
          <w:sz w:val="24"/>
          <w:szCs w:val="24"/>
        </w:rPr>
        <w:t>, são apresentadas de maneira pormenorizada abaixo:</w:t>
      </w:r>
    </w:p>
    <w:p w:rsidR="00D6547E" w:rsidRDefault="00D6547E" w:rsidP="00A02F43">
      <w:pPr>
        <w:pStyle w:val="Recuodecorpodetexto"/>
        <w:numPr>
          <w:ilvl w:val="0"/>
          <w:numId w:val="5"/>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Variável dependente </w:t>
      </w:r>
      <w:proofErr w:type="spellStart"/>
      <w:r w:rsidRPr="00D6547E">
        <w:rPr>
          <w:rFonts w:ascii="Times New Roman" w:hAnsi="Times New Roman" w:cs="Times New Roman"/>
          <w:bCs/>
          <w:i/>
          <w:sz w:val="24"/>
          <w:szCs w:val="24"/>
        </w:rPr>
        <w:t>Tec</w:t>
      </w:r>
      <w:proofErr w:type="spellEnd"/>
      <w:r>
        <w:rPr>
          <w:rFonts w:ascii="Times New Roman" w:hAnsi="Times New Roman" w:cs="Times New Roman"/>
          <w:bCs/>
          <w:sz w:val="24"/>
          <w:szCs w:val="24"/>
        </w:rPr>
        <w:t>: corresponde à soma da produção tecnológica considerada especializada realizada nos grupos de pesquisa das instituições. Essa produção tecnológica considerada diz respeito às seguintes variáveis da base de dados:</w:t>
      </w:r>
    </w:p>
    <w:p w:rsidR="00D6547E" w:rsidRDefault="00D6547E" w:rsidP="00A02F43">
      <w:pPr>
        <w:pStyle w:val="Recuodecorpodetexto"/>
        <w:numPr>
          <w:ilvl w:val="2"/>
          <w:numId w:val="5"/>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Software com registro de patente;</w:t>
      </w:r>
    </w:p>
    <w:p w:rsidR="00D6547E" w:rsidRDefault="00D6547E" w:rsidP="00A02F43">
      <w:pPr>
        <w:pStyle w:val="Recuodecorpodetexto"/>
        <w:numPr>
          <w:ilvl w:val="2"/>
          <w:numId w:val="5"/>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Software sem registro de patente;</w:t>
      </w:r>
    </w:p>
    <w:p w:rsidR="00D6547E" w:rsidRDefault="00D6547E" w:rsidP="00A02F43">
      <w:pPr>
        <w:pStyle w:val="Recuodecorpodetexto"/>
        <w:numPr>
          <w:ilvl w:val="2"/>
          <w:numId w:val="5"/>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Produto tecnológico com registro de patente;</w:t>
      </w:r>
    </w:p>
    <w:p w:rsidR="00D6547E" w:rsidRDefault="00D6547E" w:rsidP="00A02F43">
      <w:pPr>
        <w:pStyle w:val="Recuodecorpodetexto"/>
        <w:numPr>
          <w:ilvl w:val="2"/>
          <w:numId w:val="5"/>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Produto tecnológico sem registro de patente;</w:t>
      </w:r>
    </w:p>
    <w:p w:rsidR="00D6547E" w:rsidRDefault="00D6547E" w:rsidP="00A02F43">
      <w:pPr>
        <w:pStyle w:val="Recuodecorpodetexto"/>
        <w:numPr>
          <w:ilvl w:val="2"/>
          <w:numId w:val="5"/>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Proc</w:t>
      </w:r>
      <w:r w:rsidR="008276C9">
        <w:rPr>
          <w:rFonts w:ascii="Times New Roman" w:hAnsi="Times New Roman" w:cs="Times New Roman"/>
          <w:bCs/>
          <w:sz w:val="24"/>
          <w:szCs w:val="24"/>
        </w:rPr>
        <w:t>esso tecnológico com registro em catálogo</w:t>
      </w:r>
      <w:r>
        <w:rPr>
          <w:rFonts w:ascii="Times New Roman" w:hAnsi="Times New Roman" w:cs="Times New Roman"/>
          <w:bCs/>
          <w:sz w:val="24"/>
          <w:szCs w:val="24"/>
        </w:rPr>
        <w:t>;</w:t>
      </w:r>
    </w:p>
    <w:p w:rsidR="00D6547E" w:rsidRDefault="00D6547E" w:rsidP="00A02F43">
      <w:pPr>
        <w:pStyle w:val="Recuodecorpodetexto"/>
        <w:numPr>
          <w:ilvl w:val="2"/>
          <w:numId w:val="5"/>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Processo tecnológico sem registro </w:t>
      </w:r>
      <w:r w:rsidR="008276C9">
        <w:rPr>
          <w:rFonts w:ascii="Times New Roman" w:hAnsi="Times New Roman" w:cs="Times New Roman"/>
          <w:bCs/>
          <w:sz w:val="24"/>
          <w:szCs w:val="24"/>
        </w:rPr>
        <w:t>em catálogo</w:t>
      </w:r>
      <w:r>
        <w:rPr>
          <w:rFonts w:ascii="Times New Roman" w:hAnsi="Times New Roman" w:cs="Times New Roman"/>
          <w:bCs/>
          <w:sz w:val="24"/>
          <w:szCs w:val="24"/>
        </w:rPr>
        <w:t>.</w:t>
      </w:r>
    </w:p>
    <w:p w:rsidR="00D6547E" w:rsidRDefault="00D6547E" w:rsidP="00A02F43">
      <w:pPr>
        <w:pStyle w:val="Recuodecorpodetexto"/>
        <w:spacing w:line="240" w:lineRule="auto"/>
        <w:ind w:left="0"/>
        <w:jc w:val="both"/>
        <w:rPr>
          <w:rFonts w:ascii="Times New Roman" w:hAnsi="Times New Roman" w:cs="Times New Roman"/>
          <w:bCs/>
          <w:sz w:val="24"/>
          <w:szCs w:val="24"/>
        </w:rPr>
      </w:pPr>
    </w:p>
    <w:p w:rsidR="00A84E6C" w:rsidRDefault="00D6547E" w:rsidP="00A02F43">
      <w:pPr>
        <w:pStyle w:val="Recuodecorpodetexto"/>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O grupo </w:t>
      </w:r>
      <w:r w:rsidR="00A84E6C">
        <w:rPr>
          <w:rFonts w:ascii="Times New Roman" w:hAnsi="Times New Roman" w:cs="Times New Roman"/>
          <w:bCs/>
          <w:sz w:val="24"/>
          <w:szCs w:val="24"/>
        </w:rPr>
        <w:t>intitulado</w:t>
      </w:r>
      <w:r>
        <w:rPr>
          <w:rFonts w:ascii="Times New Roman" w:hAnsi="Times New Roman" w:cs="Times New Roman"/>
          <w:bCs/>
          <w:sz w:val="24"/>
          <w:szCs w:val="24"/>
        </w:rPr>
        <w:t xml:space="preserve"> </w:t>
      </w:r>
      <w:r w:rsidRPr="008276C9">
        <w:rPr>
          <w:rFonts w:ascii="Times New Roman" w:hAnsi="Times New Roman" w:cs="Times New Roman"/>
          <w:bCs/>
          <w:i/>
          <w:sz w:val="24"/>
          <w:szCs w:val="24"/>
        </w:rPr>
        <w:t>GP</w:t>
      </w:r>
      <w:r>
        <w:rPr>
          <w:rFonts w:ascii="Times New Roman" w:hAnsi="Times New Roman" w:cs="Times New Roman"/>
          <w:bCs/>
          <w:sz w:val="24"/>
          <w:szCs w:val="24"/>
        </w:rPr>
        <w:t xml:space="preserve"> contém as seguintes</w:t>
      </w:r>
      <w:r w:rsidR="00A84E6C">
        <w:rPr>
          <w:rFonts w:ascii="Times New Roman" w:hAnsi="Times New Roman" w:cs="Times New Roman"/>
          <w:bCs/>
          <w:sz w:val="24"/>
          <w:szCs w:val="24"/>
        </w:rPr>
        <w:t xml:space="preserve"> variáveis:</w:t>
      </w:r>
    </w:p>
    <w:p w:rsidR="00A84E6C" w:rsidRDefault="00A84E6C" w:rsidP="00A02F43">
      <w:pPr>
        <w:pStyle w:val="Recuodecorpodetexto"/>
        <w:numPr>
          <w:ilvl w:val="0"/>
          <w:numId w:val="5"/>
        </w:numPr>
        <w:spacing w:line="240" w:lineRule="auto"/>
        <w:jc w:val="both"/>
        <w:rPr>
          <w:rFonts w:ascii="Times New Roman" w:hAnsi="Times New Roman" w:cs="Times New Roman"/>
          <w:bCs/>
          <w:sz w:val="24"/>
          <w:szCs w:val="24"/>
        </w:rPr>
      </w:pPr>
      <w:r w:rsidRPr="00A84E6C">
        <w:rPr>
          <w:rFonts w:ascii="Times New Roman" w:hAnsi="Times New Roman" w:cs="Times New Roman"/>
          <w:bCs/>
          <w:i/>
          <w:sz w:val="24"/>
          <w:szCs w:val="24"/>
        </w:rPr>
        <w:t>Grupos de pesquisa</w:t>
      </w:r>
      <w:r>
        <w:rPr>
          <w:rFonts w:ascii="Times New Roman" w:hAnsi="Times New Roman" w:cs="Times New Roman"/>
          <w:bCs/>
          <w:sz w:val="24"/>
          <w:szCs w:val="24"/>
        </w:rPr>
        <w:t>: número de grupos de pesquisa em atuação na instituição;</w:t>
      </w:r>
    </w:p>
    <w:p w:rsidR="00A84E6C" w:rsidRDefault="00A84E6C" w:rsidP="00A02F43">
      <w:pPr>
        <w:pStyle w:val="Recuodecorpodetexto"/>
        <w:numPr>
          <w:ilvl w:val="0"/>
          <w:numId w:val="5"/>
        </w:numPr>
        <w:spacing w:line="240" w:lineRule="auto"/>
        <w:jc w:val="both"/>
        <w:rPr>
          <w:rFonts w:ascii="Times New Roman" w:hAnsi="Times New Roman" w:cs="Times New Roman"/>
          <w:bCs/>
          <w:sz w:val="24"/>
          <w:szCs w:val="24"/>
        </w:rPr>
      </w:pPr>
      <w:r w:rsidRPr="00A84E6C">
        <w:rPr>
          <w:rFonts w:ascii="Times New Roman" w:hAnsi="Times New Roman" w:cs="Times New Roman"/>
          <w:bCs/>
          <w:i/>
          <w:sz w:val="24"/>
          <w:szCs w:val="24"/>
        </w:rPr>
        <w:t>Artigos nacionais</w:t>
      </w:r>
      <w:r>
        <w:rPr>
          <w:rFonts w:ascii="Times New Roman" w:hAnsi="Times New Roman" w:cs="Times New Roman"/>
          <w:bCs/>
          <w:sz w:val="24"/>
          <w:szCs w:val="24"/>
        </w:rPr>
        <w:t>: número de artigos publicados em periódicos nacionais pelos pesquisadores ligados aos grupos de pesquisa;</w:t>
      </w:r>
    </w:p>
    <w:p w:rsidR="00A84E6C" w:rsidRDefault="00A84E6C" w:rsidP="00A02F43">
      <w:pPr>
        <w:pStyle w:val="Recuodecorpodetexto"/>
        <w:numPr>
          <w:ilvl w:val="0"/>
          <w:numId w:val="5"/>
        </w:numPr>
        <w:spacing w:line="240" w:lineRule="auto"/>
        <w:jc w:val="both"/>
        <w:rPr>
          <w:rFonts w:ascii="Times New Roman" w:hAnsi="Times New Roman" w:cs="Times New Roman"/>
          <w:bCs/>
          <w:sz w:val="24"/>
          <w:szCs w:val="24"/>
        </w:rPr>
      </w:pPr>
      <w:r w:rsidRPr="00A84E6C">
        <w:rPr>
          <w:rFonts w:ascii="Times New Roman" w:hAnsi="Times New Roman" w:cs="Times New Roman"/>
          <w:bCs/>
          <w:i/>
          <w:sz w:val="24"/>
          <w:szCs w:val="24"/>
        </w:rPr>
        <w:t xml:space="preserve">Artigos </w:t>
      </w:r>
      <w:r>
        <w:rPr>
          <w:rFonts w:ascii="Times New Roman" w:hAnsi="Times New Roman" w:cs="Times New Roman"/>
          <w:bCs/>
          <w:i/>
          <w:sz w:val="24"/>
          <w:szCs w:val="24"/>
        </w:rPr>
        <w:t>inter</w:t>
      </w:r>
      <w:r w:rsidRPr="00A84E6C">
        <w:rPr>
          <w:rFonts w:ascii="Times New Roman" w:hAnsi="Times New Roman" w:cs="Times New Roman"/>
          <w:bCs/>
          <w:i/>
          <w:sz w:val="24"/>
          <w:szCs w:val="24"/>
        </w:rPr>
        <w:t>nacionais</w:t>
      </w:r>
      <w:r>
        <w:rPr>
          <w:rFonts w:ascii="Times New Roman" w:hAnsi="Times New Roman" w:cs="Times New Roman"/>
          <w:bCs/>
          <w:sz w:val="24"/>
          <w:szCs w:val="24"/>
        </w:rPr>
        <w:t>: número de artigos publicados em periódicos internacionais pelos pesquisadores ligados aos grupos de pesquisa;</w:t>
      </w:r>
    </w:p>
    <w:p w:rsidR="00A84E6C" w:rsidRDefault="00A84E6C" w:rsidP="00A02F43">
      <w:pPr>
        <w:pStyle w:val="Recuodecorpodetexto"/>
        <w:numPr>
          <w:ilvl w:val="0"/>
          <w:numId w:val="5"/>
        </w:numPr>
        <w:spacing w:line="240" w:lineRule="auto"/>
        <w:jc w:val="both"/>
        <w:rPr>
          <w:rFonts w:ascii="Times New Roman" w:hAnsi="Times New Roman" w:cs="Times New Roman"/>
          <w:bCs/>
          <w:sz w:val="24"/>
          <w:szCs w:val="24"/>
        </w:rPr>
      </w:pPr>
      <w:r w:rsidRPr="00A84E6C">
        <w:rPr>
          <w:rFonts w:ascii="Times New Roman" w:hAnsi="Times New Roman" w:cs="Times New Roman"/>
          <w:bCs/>
          <w:i/>
          <w:sz w:val="24"/>
          <w:szCs w:val="24"/>
        </w:rPr>
        <w:lastRenderedPageBreak/>
        <w:t xml:space="preserve">Artigos </w:t>
      </w:r>
      <w:r>
        <w:rPr>
          <w:rFonts w:ascii="Times New Roman" w:hAnsi="Times New Roman" w:cs="Times New Roman"/>
          <w:bCs/>
          <w:i/>
          <w:sz w:val="24"/>
          <w:szCs w:val="24"/>
        </w:rPr>
        <w:t>em anais</w:t>
      </w:r>
      <w:r>
        <w:rPr>
          <w:rFonts w:ascii="Times New Roman" w:hAnsi="Times New Roman" w:cs="Times New Roman"/>
          <w:bCs/>
          <w:sz w:val="24"/>
          <w:szCs w:val="24"/>
        </w:rPr>
        <w:t>: número de artigos publicados em anais de congressos, simpósios, conferências, ou outros, pelos pesquisadores ligados aos grupos de pesquisa;</w:t>
      </w:r>
    </w:p>
    <w:p w:rsidR="00A84E6C" w:rsidRDefault="00A84E6C" w:rsidP="00A02F43">
      <w:pPr>
        <w:pStyle w:val="Recuodecorpodetexto"/>
        <w:numPr>
          <w:ilvl w:val="0"/>
          <w:numId w:val="5"/>
        </w:numPr>
        <w:spacing w:line="240" w:lineRule="auto"/>
        <w:jc w:val="both"/>
        <w:rPr>
          <w:rFonts w:ascii="Times New Roman" w:hAnsi="Times New Roman" w:cs="Times New Roman"/>
          <w:bCs/>
          <w:sz w:val="24"/>
          <w:szCs w:val="24"/>
        </w:rPr>
      </w:pPr>
      <w:r w:rsidRPr="00A84E6C">
        <w:rPr>
          <w:rFonts w:ascii="Times New Roman" w:hAnsi="Times New Roman" w:cs="Times New Roman"/>
          <w:bCs/>
          <w:i/>
          <w:sz w:val="24"/>
          <w:szCs w:val="24"/>
        </w:rPr>
        <w:t>Livros</w:t>
      </w:r>
      <w:r>
        <w:rPr>
          <w:rFonts w:ascii="Times New Roman" w:hAnsi="Times New Roman" w:cs="Times New Roman"/>
          <w:bCs/>
          <w:sz w:val="24"/>
          <w:szCs w:val="24"/>
        </w:rPr>
        <w:t>: número de livros publicados pelos pesquisadores ligados aos grupos de pesquisa;</w:t>
      </w:r>
    </w:p>
    <w:p w:rsidR="00A84E6C" w:rsidRDefault="00A84E6C" w:rsidP="00A02F43">
      <w:pPr>
        <w:pStyle w:val="Recuodecorpodetexto"/>
        <w:numPr>
          <w:ilvl w:val="0"/>
          <w:numId w:val="5"/>
        </w:numPr>
        <w:spacing w:line="240" w:lineRule="auto"/>
        <w:jc w:val="both"/>
        <w:rPr>
          <w:rFonts w:ascii="Times New Roman" w:hAnsi="Times New Roman" w:cs="Times New Roman"/>
          <w:bCs/>
          <w:sz w:val="24"/>
          <w:szCs w:val="24"/>
        </w:rPr>
      </w:pPr>
      <w:r>
        <w:rPr>
          <w:rFonts w:ascii="Times New Roman" w:hAnsi="Times New Roman" w:cs="Times New Roman"/>
          <w:bCs/>
          <w:i/>
          <w:sz w:val="24"/>
          <w:szCs w:val="24"/>
        </w:rPr>
        <w:t>Capítulos de livros</w:t>
      </w:r>
      <w:r>
        <w:rPr>
          <w:rFonts w:ascii="Times New Roman" w:hAnsi="Times New Roman" w:cs="Times New Roman"/>
          <w:bCs/>
          <w:sz w:val="24"/>
          <w:szCs w:val="24"/>
        </w:rPr>
        <w:t>: número de capítulos de livros publicados pelos pesquisadores ligados aos grupos de pesquisa;</w:t>
      </w:r>
    </w:p>
    <w:p w:rsidR="00D6547E" w:rsidRDefault="00A84E6C" w:rsidP="00A02F43">
      <w:pPr>
        <w:pStyle w:val="Recuodecorpodetexto"/>
        <w:numPr>
          <w:ilvl w:val="0"/>
          <w:numId w:val="5"/>
        </w:numPr>
        <w:spacing w:line="240" w:lineRule="auto"/>
        <w:jc w:val="both"/>
        <w:rPr>
          <w:rFonts w:ascii="Times New Roman" w:hAnsi="Times New Roman" w:cs="Times New Roman"/>
          <w:bCs/>
          <w:sz w:val="24"/>
          <w:szCs w:val="24"/>
        </w:rPr>
      </w:pPr>
      <w:r w:rsidRPr="00A84E6C">
        <w:rPr>
          <w:rFonts w:ascii="Times New Roman" w:hAnsi="Times New Roman" w:cs="Times New Roman"/>
          <w:bCs/>
          <w:i/>
          <w:sz w:val="24"/>
          <w:szCs w:val="24"/>
        </w:rPr>
        <w:t>Tese</w:t>
      </w:r>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número de orientações de teses de doutorado desenvolvida pelos pesquisadores ligados aos grupos de pesquisa</w:t>
      </w:r>
      <w:proofErr w:type="gramEnd"/>
      <w:r>
        <w:rPr>
          <w:rFonts w:ascii="Times New Roman" w:hAnsi="Times New Roman" w:cs="Times New Roman"/>
          <w:bCs/>
          <w:sz w:val="24"/>
          <w:szCs w:val="24"/>
        </w:rPr>
        <w:t>;</w:t>
      </w:r>
    </w:p>
    <w:p w:rsidR="00A84E6C" w:rsidRPr="00D6547E" w:rsidRDefault="00A84E6C" w:rsidP="00A02F43">
      <w:pPr>
        <w:pStyle w:val="Recuodecorpodetexto"/>
        <w:numPr>
          <w:ilvl w:val="0"/>
          <w:numId w:val="5"/>
        </w:numPr>
        <w:spacing w:line="240" w:lineRule="auto"/>
        <w:jc w:val="both"/>
        <w:rPr>
          <w:rFonts w:ascii="Times New Roman" w:hAnsi="Times New Roman" w:cs="Times New Roman"/>
          <w:bCs/>
          <w:sz w:val="24"/>
          <w:szCs w:val="24"/>
        </w:rPr>
      </w:pPr>
      <w:r>
        <w:rPr>
          <w:rFonts w:ascii="Times New Roman" w:hAnsi="Times New Roman" w:cs="Times New Roman"/>
          <w:bCs/>
          <w:i/>
          <w:sz w:val="24"/>
          <w:szCs w:val="24"/>
        </w:rPr>
        <w:t>Dissertação</w:t>
      </w:r>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número de orientações de dissertações de mestrado desenvolvida pelos pesquisadores ligados aos grupos de pesquisa</w:t>
      </w:r>
      <w:proofErr w:type="gramEnd"/>
      <w:r>
        <w:rPr>
          <w:rFonts w:ascii="Times New Roman" w:hAnsi="Times New Roman" w:cs="Times New Roman"/>
          <w:bCs/>
          <w:sz w:val="24"/>
          <w:szCs w:val="24"/>
        </w:rPr>
        <w:t>;</w:t>
      </w:r>
    </w:p>
    <w:p w:rsidR="00A84E6C" w:rsidRPr="00D6547E" w:rsidRDefault="00A84E6C" w:rsidP="00A02F43">
      <w:pPr>
        <w:pStyle w:val="Recuodecorpodetexto"/>
        <w:numPr>
          <w:ilvl w:val="0"/>
          <w:numId w:val="5"/>
        </w:numPr>
        <w:spacing w:line="240" w:lineRule="auto"/>
        <w:jc w:val="both"/>
        <w:rPr>
          <w:rFonts w:ascii="Times New Roman" w:hAnsi="Times New Roman" w:cs="Times New Roman"/>
          <w:bCs/>
          <w:sz w:val="24"/>
          <w:szCs w:val="24"/>
        </w:rPr>
      </w:pPr>
      <w:r>
        <w:rPr>
          <w:rFonts w:ascii="Times New Roman" w:hAnsi="Times New Roman" w:cs="Times New Roman"/>
          <w:bCs/>
          <w:i/>
          <w:sz w:val="24"/>
          <w:szCs w:val="24"/>
        </w:rPr>
        <w:t>Monografia/TCC</w:t>
      </w:r>
      <w:r>
        <w:rPr>
          <w:rFonts w:ascii="Times New Roman" w:hAnsi="Times New Roman" w:cs="Times New Roman"/>
          <w:bCs/>
          <w:sz w:val="24"/>
          <w:szCs w:val="24"/>
        </w:rPr>
        <w:t>: número de orientações de monografias ou trabalhos de conclusão de curso de graduação desenvolvida pelos pesquisadores ligados aos grupos de pesquisa;</w:t>
      </w:r>
    </w:p>
    <w:p w:rsidR="00A84E6C" w:rsidRPr="00D6547E" w:rsidRDefault="00A84E6C" w:rsidP="00A02F43">
      <w:pPr>
        <w:pStyle w:val="Recuodecorpodetexto"/>
        <w:numPr>
          <w:ilvl w:val="0"/>
          <w:numId w:val="5"/>
        </w:numPr>
        <w:spacing w:line="240" w:lineRule="auto"/>
        <w:jc w:val="both"/>
        <w:rPr>
          <w:rFonts w:ascii="Times New Roman" w:hAnsi="Times New Roman" w:cs="Times New Roman"/>
          <w:bCs/>
          <w:sz w:val="24"/>
          <w:szCs w:val="24"/>
        </w:rPr>
      </w:pPr>
      <w:r w:rsidRPr="00A84E6C">
        <w:rPr>
          <w:rFonts w:ascii="Times New Roman" w:hAnsi="Times New Roman" w:cs="Times New Roman"/>
          <w:bCs/>
          <w:i/>
          <w:sz w:val="24"/>
          <w:szCs w:val="24"/>
        </w:rPr>
        <w:t>IC</w:t>
      </w:r>
      <w:r>
        <w:rPr>
          <w:rFonts w:ascii="Times New Roman" w:hAnsi="Times New Roman" w:cs="Times New Roman"/>
          <w:bCs/>
          <w:sz w:val="24"/>
          <w:szCs w:val="24"/>
        </w:rPr>
        <w:t>: número de orientações de iniciação científica desenvolvida pelos pesquisadores ligados aos grupos de pesquisa;</w:t>
      </w:r>
    </w:p>
    <w:p w:rsidR="00A84E6C" w:rsidRDefault="00A84E6C" w:rsidP="00A02F43">
      <w:pPr>
        <w:pStyle w:val="Recuodecorpodetexto"/>
        <w:numPr>
          <w:ilvl w:val="0"/>
          <w:numId w:val="5"/>
        </w:numPr>
        <w:spacing w:line="240" w:lineRule="auto"/>
        <w:jc w:val="both"/>
        <w:rPr>
          <w:rFonts w:ascii="Times New Roman" w:hAnsi="Times New Roman" w:cs="Times New Roman"/>
          <w:bCs/>
          <w:sz w:val="24"/>
          <w:szCs w:val="24"/>
        </w:rPr>
      </w:pPr>
      <w:r w:rsidRPr="00A84E6C">
        <w:rPr>
          <w:rFonts w:ascii="Times New Roman" w:hAnsi="Times New Roman" w:cs="Times New Roman"/>
          <w:bCs/>
          <w:i/>
          <w:sz w:val="24"/>
          <w:szCs w:val="24"/>
        </w:rPr>
        <w:t>Pesquisadores grupo</w:t>
      </w:r>
      <w:r>
        <w:rPr>
          <w:rFonts w:ascii="Times New Roman" w:hAnsi="Times New Roman" w:cs="Times New Roman"/>
          <w:bCs/>
          <w:sz w:val="24"/>
          <w:szCs w:val="24"/>
        </w:rPr>
        <w:t>: número de pesquisadores cadastrados nos grupos de pesquisa;</w:t>
      </w:r>
    </w:p>
    <w:p w:rsidR="00A84E6C" w:rsidRPr="00D6547E" w:rsidRDefault="00A84E6C" w:rsidP="00A02F43">
      <w:pPr>
        <w:pStyle w:val="Recuodecorpodetexto"/>
        <w:numPr>
          <w:ilvl w:val="0"/>
          <w:numId w:val="5"/>
        </w:numPr>
        <w:spacing w:line="240" w:lineRule="auto"/>
        <w:jc w:val="both"/>
        <w:rPr>
          <w:rFonts w:ascii="Times New Roman" w:hAnsi="Times New Roman" w:cs="Times New Roman"/>
          <w:bCs/>
          <w:sz w:val="24"/>
          <w:szCs w:val="24"/>
        </w:rPr>
      </w:pPr>
      <w:r w:rsidRPr="00A84E6C">
        <w:rPr>
          <w:rFonts w:ascii="Times New Roman" w:hAnsi="Times New Roman" w:cs="Times New Roman"/>
          <w:bCs/>
          <w:i/>
          <w:sz w:val="24"/>
          <w:szCs w:val="24"/>
        </w:rPr>
        <w:t>Estudantes grupo</w:t>
      </w:r>
      <w:r>
        <w:rPr>
          <w:rFonts w:ascii="Times New Roman" w:hAnsi="Times New Roman" w:cs="Times New Roman"/>
          <w:bCs/>
          <w:sz w:val="24"/>
          <w:szCs w:val="24"/>
        </w:rPr>
        <w:t>: número de estudantes cadastrados nos grupos de pesquisa.</w:t>
      </w:r>
    </w:p>
    <w:p w:rsidR="00A84E6C" w:rsidRDefault="00A84E6C" w:rsidP="00A02F43">
      <w:pPr>
        <w:pStyle w:val="Recuodecorpodetexto"/>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Já o grupo intitulado </w:t>
      </w:r>
      <w:r w:rsidRPr="006A120A">
        <w:rPr>
          <w:rFonts w:ascii="Times New Roman" w:hAnsi="Times New Roman" w:cs="Times New Roman"/>
          <w:bCs/>
          <w:i/>
          <w:sz w:val="24"/>
          <w:szCs w:val="24"/>
        </w:rPr>
        <w:t>IUE</w:t>
      </w:r>
      <w:r>
        <w:rPr>
          <w:rFonts w:ascii="Times New Roman" w:hAnsi="Times New Roman" w:cs="Times New Roman"/>
          <w:bCs/>
          <w:sz w:val="24"/>
          <w:szCs w:val="24"/>
        </w:rPr>
        <w:t xml:space="preserve"> contém especificações de variáveis distintas para os dois tipos de modelo que se pretende apresentar</w:t>
      </w:r>
      <w:r w:rsidR="006A120A">
        <w:rPr>
          <w:rFonts w:ascii="Times New Roman" w:hAnsi="Times New Roman" w:cs="Times New Roman"/>
          <w:bCs/>
          <w:sz w:val="24"/>
          <w:szCs w:val="24"/>
        </w:rPr>
        <w:t>, como se apresenta abaixo:</w:t>
      </w:r>
    </w:p>
    <w:p w:rsidR="00A84E6C" w:rsidRPr="00A84E6C" w:rsidRDefault="009F20A8" w:rsidP="00A02F43">
      <w:pPr>
        <w:pStyle w:val="Recuodecorpodetexto"/>
        <w:spacing w:line="240" w:lineRule="auto"/>
        <w:ind w:left="0"/>
        <w:jc w:val="both"/>
        <w:rPr>
          <w:rFonts w:ascii="Times New Roman" w:hAnsi="Times New Roman" w:cs="Times New Roman"/>
          <w:b/>
          <w:bCs/>
          <w:sz w:val="24"/>
          <w:szCs w:val="24"/>
        </w:rPr>
      </w:pPr>
      <w:r>
        <w:rPr>
          <w:rFonts w:ascii="Times New Roman" w:hAnsi="Times New Roman" w:cs="Times New Roman"/>
          <w:b/>
          <w:bCs/>
          <w:sz w:val="24"/>
          <w:szCs w:val="24"/>
        </w:rPr>
        <w:t xml:space="preserve">Modelo </w:t>
      </w:r>
      <w:proofErr w:type="gramStart"/>
      <w:r>
        <w:rPr>
          <w:rFonts w:ascii="Times New Roman" w:hAnsi="Times New Roman" w:cs="Times New Roman"/>
          <w:b/>
          <w:bCs/>
          <w:sz w:val="24"/>
          <w:szCs w:val="24"/>
        </w:rPr>
        <w:t>1</w:t>
      </w:r>
      <w:proofErr w:type="gramEnd"/>
      <w:r>
        <w:rPr>
          <w:rFonts w:ascii="Times New Roman" w:hAnsi="Times New Roman" w:cs="Times New Roman"/>
          <w:b/>
          <w:bCs/>
          <w:sz w:val="24"/>
          <w:szCs w:val="24"/>
        </w:rPr>
        <w:t>: Avaliação Pura das I</w:t>
      </w:r>
      <w:r w:rsidR="00A84E6C" w:rsidRPr="00A84E6C">
        <w:rPr>
          <w:rFonts w:ascii="Times New Roman" w:hAnsi="Times New Roman" w:cs="Times New Roman"/>
          <w:b/>
          <w:bCs/>
          <w:sz w:val="24"/>
          <w:szCs w:val="24"/>
        </w:rPr>
        <w:t>nterações</w:t>
      </w:r>
    </w:p>
    <w:p w:rsidR="00A84E6C" w:rsidRDefault="00A84E6C" w:rsidP="00A02F43">
      <w:pPr>
        <w:pStyle w:val="Recuodecorpodetexto"/>
        <w:numPr>
          <w:ilvl w:val="0"/>
          <w:numId w:val="6"/>
        </w:numPr>
        <w:spacing w:line="240" w:lineRule="auto"/>
        <w:jc w:val="both"/>
        <w:rPr>
          <w:rFonts w:ascii="Times New Roman" w:hAnsi="Times New Roman" w:cs="Times New Roman"/>
          <w:bCs/>
          <w:sz w:val="24"/>
          <w:szCs w:val="24"/>
        </w:rPr>
      </w:pPr>
      <w:r w:rsidRPr="004845A8">
        <w:rPr>
          <w:rFonts w:ascii="Times New Roman" w:hAnsi="Times New Roman" w:cs="Times New Roman"/>
          <w:bCs/>
          <w:i/>
          <w:sz w:val="24"/>
          <w:szCs w:val="24"/>
        </w:rPr>
        <w:t>Grupos interação</w:t>
      </w:r>
      <w:r>
        <w:rPr>
          <w:rFonts w:ascii="Times New Roman" w:hAnsi="Times New Roman" w:cs="Times New Roman"/>
          <w:bCs/>
          <w:sz w:val="24"/>
          <w:szCs w:val="24"/>
        </w:rPr>
        <w:t>: número de grupos de pesquisa na instituição que possuem interação com empresas;</w:t>
      </w:r>
    </w:p>
    <w:p w:rsidR="00A84E6C" w:rsidRDefault="00A84E6C" w:rsidP="00A02F43">
      <w:pPr>
        <w:pStyle w:val="Recuodecorpodetexto"/>
        <w:numPr>
          <w:ilvl w:val="0"/>
          <w:numId w:val="6"/>
        </w:numPr>
        <w:spacing w:line="240" w:lineRule="auto"/>
        <w:jc w:val="both"/>
        <w:rPr>
          <w:rFonts w:ascii="Times New Roman" w:hAnsi="Times New Roman" w:cs="Times New Roman"/>
          <w:bCs/>
          <w:sz w:val="24"/>
          <w:szCs w:val="24"/>
        </w:rPr>
      </w:pPr>
      <w:r w:rsidRPr="004845A8">
        <w:rPr>
          <w:rFonts w:ascii="Times New Roman" w:hAnsi="Times New Roman" w:cs="Times New Roman"/>
          <w:bCs/>
          <w:i/>
          <w:sz w:val="24"/>
          <w:szCs w:val="24"/>
        </w:rPr>
        <w:t>Empresas</w:t>
      </w:r>
      <w:r>
        <w:rPr>
          <w:rFonts w:ascii="Times New Roman" w:hAnsi="Times New Roman" w:cs="Times New Roman"/>
          <w:bCs/>
          <w:sz w:val="24"/>
          <w:szCs w:val="24"/>
        </w:rPr>
        <w:t>: número de empresas que possuem interação com grupos de pesquisa da instituição.</w:t>
      </w:r>
    </w:p>
    <w:p w:rsidR="00A84E6C" w:rsidRPr="00A84E6C" w:rsidRDefault="00A84E6C" w:rsidP="00A02F43">
      <w:pPr>
        <w:pStyle w:val="Recuodecorpodetexto"/>
        <w:spacing w:line="240" w:lineRule="auto"/>
        <w:ind w:left="0"/>
        <w:jc w:val="both"/>
        <w:rPr>
          <w:rFonts w:ascii="Times New Roman" w:hAnsi="Times New Roman" w:cs="Times New Roman"/>
          <w:b/>
          <w:bCs/>
          <w:sz w:val="24"/>
          <w:szCs w:val="24"/>
        </w:rPr>
      </w:pPr>
      <w:r w:rsidRPr="00A84E6C">
        <w:rPr>
          <w:rFonts w:ascii="Times New Roman" w:hAnsi="Times New Roman" w:cs="Times New Roman"/>
          <w:b/>
          <w:bCs/>
          <w:sz w:val="24"/>
          <w:szCs w:val="24"/>
        </w:rPr>
        <w:t>Mode</w:t>
      </w:r>
      <w:r w:rsidR="009F20A8">
        <w:rPr>
          <w:rFonts w:ascii="Times New Roman" w:hAnsi="Times New Roman" w:cs="Times New Roman"/>
          <w:b/>
          <w:bCs/>
          <w:sz w:val="24"/>
          <w:szCs w:val="24"/>
        </w:rPr>
        <w:t xml:space="preserve">lo </w:t>
      </w:r>
      <w:proofErr w:type="gramStart"/>
      <w:r w:rsidR="009F20A8">
        <w:rPr>
          <w:rFonts w:ascii="Times New Roman" w:hAnsi="Times New Roman" w:cs="Times New Roman"/>
          <w:b/>
          <w:bCs/>
          <w:sz w:val="24"/>
          <w:szCs w:val="24"/>
        </w:rPr>
        <w:t>2</w:t>
      </w:r>
      <w:proofErr w:type="gramEnd"/>
      <w:r w:rsidR="009F20A8">
        <w:rPr>
          <w:rFonts w:ascii="Times New Roman" w:hAnsi="Times New Roman" w:cs="Times New Roman"/>
          <w:b/>
          <w:bCs/>
          <w:sz w:val="24"/>
          <w:szCs w:val="24"/>
        </w:rPr>
        <w:t>: Avaliação dos Tipos de R</w:t>
      </w:r>
      <w:r w:rsidRPr="00A84E6C">
        <w:rPr>
          <w:rFonts w:ascii="Times New Roman" w:hAnsi="Times New Roman" w:cs="Times New Roman"/>
          <w:b/>
          <w:bCs/>
          <w:sz w:val="24"/>
          <w:szCs w:val="24"/>
        </w:rPr>
        <w:t>elacionamento</w:t>
      </w:r>
    </w:p>
    <w:p w:rsidR="004845A8" w:rsidRDefault="004845A8" w:rsidP="00A02F43">
      <w:pPr>
        <w:pStyle w:val="Recuodecorpodetexto"/>
        <w:numPr>
          <w:ilvl w:val="0"/>
          <w:numId w:val="7"/>
        </w:numPr>
        <w:spacing w:line="240" w:lineRule="auto"/>
        <w:jc w:val="both"/>
        <w:rPr>
          <w:rFonts w:ascii="Times New Roman" w:hAnsi="Times New Roman" w:cs="Times New Roman"/>
          <w:bCs/>
          <w:sz w:val="24"/>
          <w:szCs w:val="24"/>
        </w:rPr>
      </w:pPr>
      <w:r w:rsidRPr="004845A8">
        <w:rPr>
          <w:rFonts w:ascii="Times New Roman" w:hAnsi="Times New Roman" w:cs="Times New Roman"/>
          <w:bCs/>
          <w:i/>
          <w:sz w:val="24"/>
          <w:szCs w:val="24"/>
        </w:rPr>
        <w:t xml:space="preserve">Relacionamento </w:t>
      </w:r>
      <w:proofErr w:type="gramStart"/>
      <w:r w:rsidRPr="004845A8">
        <w:rPr>
          <w:rFonts w:ascii="Times New Roman" w:hAnsi="Times New Roman" w:cs="Times New Roman"/>
          <w:bCs/>
          <w:i/>
          <w:sz w:val="24"/>
          <w:szCs w:val="24"/>
        </w:rPr>
        <w:t>1</w:t>
      </w:r>
      <w:proofErr w:type="gramEnd"/>
      <w:r w:rsidRPr="004845A8">
        <w:rPr>
          <w:rFonts w:ascii="Times New Roman" w:hAnsi="Times New Roman" w:cs="Times New Roman"/>
          <w:bCs/>
          <w:i/>
          <w:sz w:val="24"/>
          <w:szCs w:val="24"/>
        </w:rPr>
        <w:t>...14</w:t>
      </w:r>
      <w:r>
        <w:rPr>
          <w:rFonts w:ascii="Times New Roman" w:hAnsi="Times New Roman" w:cs="Times New Roman"/>
          <w:bCs/>
          <w:sz w:val="24"/>
          <w:szCs w:val="24"/>
        </w:rPr>
        <w:t xml:space="preserve">: esse grupo contém a soma por tipo de relacionamento estabelecido entre os grupos de pesquisa da instituição e as empresas. </w:t>
      </w:r>
    </w:p>
    <w:p w:rsidR="00A84E6C" w:rsidRDefault="004845A8" w:rsidP="00A02F43">
      <w:pPr>
        <w:pStyle w:val="Recuodecorpodetexto"/>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A especificação conceitual desses relacionamentos é apresentada logo abaixo. </w:t>
      </w:r>
    </w:p>
    <w:p w:rsidR="004845A8" w:rsidRPr="004845A8" w:rsidRDefault="004845A8" w:rsidP="00A02F43">
      <w:pPr>
        <w:pStyle w:val="Recuodecorpodetexto"/>
        <w:spacing w:after="0" w:line="240" w:lineRule="auto"/>
        <w:ind w:left="0"/>
        <w:jc w:val="center"/>
        <w:rPr>
          <w:rFonts w:ascii="Times New Roman" w:hAnsi="Times New Roman" w:cs="Times New Roman"/>
          <w:b/>
          <w:bCs/>
          <w:sz w:val="24"/>
          <w:szCs w:val="24"/>
        </w:rPr>
      </w:pPr>
      <w:r w:rsidRPr="004845A8">
        <w:rPr>
          <w:rFonts w:ascii="Times New Roman" w:hAnsi="Times New Roman" w:cs="Times New Roman"/>
          <w:b/>
          <w:bCs/>
          <w:sz w:val="24"/>
          <w:szCs w:val="24"/>
        </w:rPr>
        <w:t>Tabela 2: Tipos de relacionamento entre grupos de pesquisa e empresas</w:t>
      </w:r>
    </w:p>
    <w:tbl>
      <w:tblPr>
        <w:tblStyle w:val="Tabelacomgrade"/>
        <w:tblW w:w="0" w:type="auto"/>
        <w:tblInd w:w="506" w:type="dxa"/>
        <w:tblBorders>
          <w:left w:val="none" w:sz="0" w:space="0" w:color="auto"/>
          <w:right w:val="none" w:sz="0" w:space="0" w:color="auto"/>
        </w:tblBorders>
        <w:tblLook w:val="04A0" w:firstRow="1" w:lastRow="0" w:firstColumn="1" w:lastColumn="0" w:noHBand="0" w:noVBand="1"/>
      </w:tblPr>
      <w:tblGrid>
        <w:gridCol w:w="2235"/>
        <w:gridCol w:w="6409"/>
      </w:tblGrid>
      <w:tr w:rsidR="004845A8" w:rsidTr="00A02F43">
        <w:tc>
          <w:tcPr>
            <w:tcW w:w="2235" w:type="dxa"/>
            <w:vAlign w:val="center"/>
          </w:tcPr>
          <w:p w:rsidR="004845A8" w:rsidRPr="004845A8" w:rsidRDefault="004845A8" w:rsidP="00A02F43">
            <w:pPr>
              <w:rPr>
                <w:rFonts w:ascii="Times New Roman" w:hAnsi="Times New Roman" w:cs="Times New Roman"/>
                <w:sz w:val="20"/>
                <w:szCs w:val="20"/>
              </w:rPr>
            </w:pPr>
            <w:r w:rsidRPr="004845A8">
              <w:rPr>
                <w:rFonts w:ascii="Times New Roman" w:hAnsi="Times New Roman" w:cs="Times New Roman"/>
                <w:sz w:val="20"/>
                <w:szCs w:val="20"/>
              </w:rPr>
              <w:t xml:space="preserve">Relacionamento </w:t>
            </w:r>
            <w:proofErr w:type="gramStart"/>
            <w:r w:rsidRPr="004845A8">
              <w:rPr>
                <w:rFonts w:ascii="Times New Roman" w:hAnsi="Times New Roman" w:cs="Times New Roman"/>
                <w:sz w:val="20"/>
                <w:szCs w:val="20"/>
              </w:rPr>
              <w:t>1</w:t>
            </w:r>
            <w:proofErr w:type="gramEnd"/>
          </w:p>
        </w:tc>
        <w:tc>
          <w:tcPr>
            <w:tcW w:w="6409" w:type="dxa"/>
            <w:vAlign w:val="center"/>
          </w:tcPr>
          <w:p w:rsidR="004845A8" w:rsidRPr="004845A8" w:rsidRDefault="004845A8" w:rsidP="00A02F43">
            <w:pPr>
              <w:pStyle w:val="Recuodecorpodetexto"/>
              <w:ind w:left="0"/>
              <w:rPr>
                <w:rFonts w:ascii="Times New Roman" w:hAnsi="Times New Roman" w:cs="Times New Roman"/>
                <w:bCs/>
                <w:sz w:val="20"/>
                <w:szCs w:val="20"/>
              </w:rPr>
            </w:pPr>
            <w:r w:rsidRPr="004845A8">
              <w:rPr>
                <w:rFonts w:ascii="Times New Roman" w:hAnsi="Times New Roman" w:cs="Times New Roman"/>
                <w:sz w:val="20"/>
                <w:szCs w:val="20"/>
              </w:rPr>
              <w:t>Pesquisa científica sem considerações de uso imediato dos resultados</w:t>
            </w:r>
          </w:p>
        </w:tc>
      </w:tr>
      <w:tr w:rsidR="004845A8" w:rsidTr="00A02F43">
        <w:tc>
          <w:tcPr>
            <w:tcW w:w="2235" w:type="dxa"/>
            <w:vAlign w:val="center"/>
          </w:tcPr>
          <w:p w:rsidR="004845A8" w:rsidRPr="004845A8" w:rsidRDefault="004845A8" w:rsidP="00A02F43">
            <w:pPr>
              <w:rPr>
                <w:rFonts w:ascii="Times New Roman" w:hAnsi="Times New Roman" w:cs="Times New Roman"/>
                <w:bCs/>
                <w:sz w:val="20"/>
                <w:szCs w:val="20"/>
              </w:rPr>
            </w:pPr>
            <w:r w:rsidRPr="004845A8">
              <w:rPr>
                <w:rFonts w:ascii="Times New Roman" w:hAnsi="Times New Roman" w:cs="Times New Roman"/>
                <w:sz w:val="20"/>
                <w:szCs w:val="20"/>
              </w:rPr>
              <w:t xml:space="preserve">Relacionamento </w:t>
            </w:r>
            <w:proofErr w:type="gramStart"/>
            <w:r w:rsidRPr="004845A8">
              <w:rPr>
                <w:rFonts w:ascii="Times New Roman" w:hAnsi="Times New Roman" w:cs="Times New Roman"/>
                <w:sz w:val="20"/>
                <w:szCs w:val="20"/>
              </w:rPr>
              <w:t>2</w:t>
            </w:r>
            <w:proofErr w:type="gramEnd"/>
          </w:p>
        </w:tc>
        <w:tc>
          <w:tcPr>
            <w:tcW w:w="6409" w:type="dxa"/>
            <w:vAlign w:val="center"/>
          </w:tcPr>
          <w:p w:rsidR="004845A8" w:rsidRPr="004845A8" w:rsidRDefault="004845A8" w:rsidP="00A02F43">
            <w:pPr>
              <w:pStyle w:val="Recuodecorpodetexto"/>
              <w:ind w:left="0"/>
              <w:rPr>
                <w:rFonts w:ascii="Times New Roman" w:hAnsi="Times New Roman" w:cs="Times New Roman"/>
                <w:bCs/>
                <w:sz w:val="20"/>
                <w:szCs w:val="20"/>
              </w:rPr>
            </w:pPr>
            <w:r w:rsidRPr="004845A8">
              <w:rPr>
                <w:rFonts w:ascii="Times New Roman" w:hAnsi="Times New Roman" w:cs="Times New Roman"/>
                <w:sz w:val="20"/>
                <w:szCs w:val="20"/>
              </w:rPr>
              <w:t>Pesquisa científica com considerações de uso imediato dos resultados</w:t>
            </w:r>
          </w:p>
        </w:tc>
      </w:tr>
      <w:tr w:rsidR="004845A8" w:rsidTr="00A02F43">
        <w:tc>
          <w:tcPr>
            <w:tcW w:w="2235" w:type="dxa"/>
            <w:vAlign w:val="center"/>
          </w:tcPr>
          <w:p w:rsidR="004845A8" w:rsidRPr="004845A8" w:rsidRDefault="004845A8" w:rsidP="00A02F43">
            <w:pPr>
              <w:rPr>
                <w:rFonts w:ascii="Times New Roman" w:hAnsi="Times New Roman" w:cs="Times New Roman"/>
                <w:bCs/>
                <w:sz w:val="20"/>
                <w:szCs w:val="20"/>
              </w:rPr>
            </w:pPr>
            <w:r w:rsidRPr="004845A8">
              <w:rPr>
                <w:rFonts w:ascii="Times New Roman" w:hAnsi="Times New Roman" w:cs="Times New Roman"/>
                <w:sz w:val="20"/>
                <w:szCs w:val="20"/>
              </w:rPr>
              <w:t xml:space="preserve">Relacionamento </w:t>
            </w:r>
            <w:proofErr w:type="gramStart"/>
            <w:r w:rsidRPr="004845A8">
              <w:rPr>
                <w:rFonts w:ascii="Times New Roman" w:hAnsi="Times New Roman" w:cs="Times New Roman"/>
                <w:sz w:val="20"/>
                <w:szCs w:val="20"/>
              </w:rPr>
              <w:t>3</w:t>
            </w:r>
            <w:proofErr w:type="gramEnd"/>
          </w:p>
        </w:tc>
        <w:tc>
          <w:tcPr>
            <w:tcW w:w="6409" w:type="dxa"/>
            <w:vAlign w:val="center"/>
          </w:tcPr>
          <w:p w:rsidR="004845A8" w:rsidRPr="004845A8" w:rsidRDefault="004845A8" w:rsidP="00A02F43">
            <w:pPr>
              <w:rPr>
                <w:rFonts w:ascii="Times New Roman" w:hAnsi="Times New Roman" w:cs="Times New Roman"/>
                <w:sz w:val="20"/>
                <w:szCs w:val="20"/>
              </w:rPr>
            </w:pPr>
            <w:r w:rsidRPr="004845A8">
              <w:rPr>
                <w:rFonts w:ascii="Times New Roman" w:hAnsi="Times New Roman" w:cs="Times New Roman"/>
                <w:sz w:val="20"/>
                <w:szCs w:val="20"/>
              </w:rPr>
              <w:t xml:space="preserve">Atividades de engenharia </w:t>
            </w:r>
            <w:proofErr w:type="gramStart"/>
            <w:r w:rsidRPr="004845A8">
              <w:rPr>
                <w:rFonts w:ascii="Times New Roman" w:hAnsi="Times New Roman" w:cs="Times New Roman"/>
                <w:sz w:val="20"/>
                <w:szCs w:val="20"/>
              </w:rPr>
              <w:t>não-rotineira</w:t>
            </w:r>
            <w:proofErr w:type="gramEnd"/>
            <w:r w:rsidRPr="004845A8">
              <w:rPr>
                <w:rFonts w:ascii="Times New Roman" w:hAnsi="Times New Roman" w:cs="Times New Roman"/>
                <w:sz w:val="20"/>
                <w:szCs w:val="20"/>
              </w:rPr>
              <w:t xml:space="preserve"> inclusive o desenvolvimento de protótipo cabeça de série ou planta-piloto para o parceiro</w:t>
            </w:r>
          </w:p>
        </w:tc>
      </w:tr>
      <w:tr w:rsidR="004845A8" w:rsidTr="00A02F43">
        <w:tc>
          <w:tcPr>
            <w:tcW w:w="2235" w:type="dxa"/>
            <w:vAlign w:val="center"/>
          </w:tcPr>
          <w:p w:rsidR="004845A8" w:rsidRPr="004845A8" w:rsidRDefault="004845A8" w:rsidP="00A02F43">
            <w:pPr>
              <w:rPr>
                <w:rFonts w:ascii="Times New Roman" w:hAnsi="Times New Roman" w:cs="Times New Roman"/>
                <w:bCs/>
                <w:sz w:val="20"/>
                <w:szCs w:val="20"/>
              </w:rPr>
            </w:pPr>
            <w:r w:rsidRPr="004845A8">
              <w:rPr>
                <w:rFonts w:ascii="Times New Roman" w:hAnsi="Times New Roman" w:cs="Times New Roman"/>
                <w:sz w:val="20"/>
                <w:szCs w:val="20"/>
              </w:rPr>
              <w:t xml:space="preserve">Relacionamento </w:t>
            </w:r>
            <w:proofErr w:type="gramStart"/>
            <w:r w:rsidRPr="004845A8">
              <w:rPr>
                <w:rFonts w:ascii="Times New Roman" w:hAnsi="Times New Roman" w:cs="Times New Roman"/>
                <w:sz w:val="20"/>
                <w:szCs w:val="20"/>
              </w:rPr>
              <w:t>4</w:t>
            </w:r>
            <w:proofErr w:type="gramEnd"/>
          </w:p>
        </w:tc>
        <w:tc>
          <w:tcPr>
            <w:tcW w:w="6409" w:type="dxa"/>
            <w:vAlign w:val="center"/>
          </w:tcPr>
          <w:p w:rsidR="004845A8" w:rsidRPr="004845A8" w:rsidRDefault="004845A8" w:rsidP="00A02F43">
            <w:pPr>
              <w:rPr>
                <w:rFonts w:ascii="Times New Roman" w:hAnsi="Times New Roman" w:cs="Times New Roman"/>
                <w:sz w:val="20"/>
                <w:szCs w:val="20"/>
              </w:rPr>
            </w:pPr>
            <w:r w:rsidRPr="004845A8">
              <w:rPr>
                <w:rFonts w:ascii="Times New Roman" w:hAnsi="Times New Roman" w:cs="Times New Roman"/>
                <w:sz w:val="20"/>
                <w:szCs w:val="20"/>
              </w:rPr>
              <w:t xml:space="preserve">Atividades de engenharia </w:t>
            </w:r>
            <w:proofErr w:type="gramStart"/>
            <w:r w:rsidRPr="004845A8">
              <w:rPr>
                <w:rFonts w:ascii="Times New Roman" w:hAnsi="Times New Roman" w:cs="Times New Roman"/>
                <w:sz w:val="20"/>
                <w:szCs w:val="20"/>
              </w:rPr>
              <w:t>não-rotineira</w:t>
            </w:r>
            <w:proofErr w:type="gramEnd"/>
            <w:r w:rsidRPr="004845A8">
              <w:rPr>
                <w:rFonts w:ascii="Times New Roman" w:hAnsi="Times New Roman" w:cs="Times New Roman"/>
                <w:sz w:val="20"/>
                <w:szCs w:val="20"/>
              </w:rPr>
              <w:t xml:space="preserve"> inclusive o desenvolvimento/fabricação de equipamentos para o grupo</w:t>
            </w:r>
          </w:p>
        </w:tc>
      </w:tr>
      <w:tr w:rsidR="004845A8" w:rsidTr="00A02F43">
        <w:tc>
          <w:tcPr>
            <w:tcW w:w="2235" w:type="dxa"/>
            <w:vAlign w:val="center"/>
          </w:tcPr>
          <w:p w:rsidR="004845A8" w:rsidRPr="004845A8" w:rsidRDefault="004845A8" w:rsidP="00A02F43">
            <w:pPr>
              <w:rPr>
                <w:rFonts w:ascii="Times New Roman" w:hAnsi="Times New Roman" w:cs="Times New Roman"/>
                <w:sz w:val="20"/>
                <w:szCs w:val="20"/>
              </w:rPr>
            </w:pPr>
            <w:r w:rsidRPr="004845A8">
              <w:rPr>
                <w:rFonts w:ascii="Times New Roman" w:hAnsi="Times New Roman" w:cs="Times New Roman"/>
                <w:sz w:val="20"/>
                <w:szCs w:val="20"/>
              </w:rPr>
              <w:t xml:space="preserve">Relacionamento </w:t>
            </w:r>
            <w:proofErr w:type="gramStart"/>
            <w:r w:rsidRPr="004845A8">
              <w:rPr>
                <w:rFonts w:ascii="Times New Roman" w:hAnsi="Times New Roman" w:cs="Times New Roman"/>
                <w:sz w:val="20"/>
                <w:szCs w:val="20"/>
              </w:rPr>
              <w:t>5</w:t>
            </w:r>
            <w:proofErr w:type="gramEnd"/>
          </w:p>
        </w:tc>
        <w:tc>
          <w:tcPr>
            <w:tcW w:w="6409" w:type="dxa"/>
            <w:vAlign w:val="center"/>
          </w:tcPr>
          <w:p w:rsidR="004845A8" w:rsidRPr="004845A8" w:rsidRDefault="004845A8" w:rsidP="00A02F43">
            <w:pPr>
              <w:pStyle w:val="Recuodecorpodetexto"/>
              <w:ind w:left="0"/>
              <w:rPr>
                <w:rFonts w:ascii="Times New Roman" w:hAnsi="Times New Roman" w:cs="Times New Roman"/>
                <w:bCs/>
                <w:sz w:val="20"/>
                <w:szCs w:val="20"/>
              </w:rPr>
            </w:pPr>
            <w:r w:rsidRPr="004845A8">
              <w:rPr>
                <w:rFonts w:ascii="Times New Roman" w:hAnsi="Times New Roman" w:cs="Times New Roman"/>
                <w:sz w:val="20"/>
                <w:szCs w:val="20"/>
              </w:rPr>
              <w:t xml:space="preserve">Desenvolvimento de software </w:t>
            </w:r>
            <w:proofErr w:type="gramStart"/>
            <w:r w:rsidRPr="004845A8">
              <w:rPr>
                <w:rFonts w:ascii="Times New Roman" w:hAnsi="Times New Roman" w:cs="Times New Roman"/>
                <w:sz w:val="20"/>
                <w:szCs w:val="20"/>
              </w:rPr>
              <w:t>não-rotineiro</w:t>
            </w:r>
            <w:proofErr w:type="gramEnd"/>
            <w:r w:rsidRPr="004845A8">
              <w:rPr>
                <w:rFonts w:ascii="Times New Roman" w:hAnsi="Times New Roman" w:cs="Times New Roman"/>
                <w:sz w:val="20"/>
                <w:szCs w:val="20"/>
              </w:rPr>
              <w:t xml:space="preserve"> para o grupo pelo parceiro</w:t>
            </w:r>
          </w:p>
        </w:tc>
      </w:tr>
      <w:tr w:rsidR="004845A8" w:rsidTr="00A02F43">
        <w:tc>
          <w:tcPr>
            <w:tcW w:w="2235" w:type="dxa"/>
            <w:vAlign w:val="center"/>
          </w:tcPr>
          <w:p w:rsidR="004845A8" w:rsidRPr="004845A8" w:rsidRDefault="004845A8" w:rsidP="00A02F43">
            <w:pPr>
              <w:rPr>
                <w:rFonts w:ascii="Times New Roman" w:hAnsi="Times New Roman" w:cs="Times New Roman"/>
                <w:bCs/>
                <w:sz w:val="20"/>
                <w:szCs w:val="20"/>
              </w:rPr>
            </w:pPr>
            <w:r w:rsidRPr="004845A8">
              <w:rPr>
                <w:rFonts w:ascii="Times New Roman" w:hAnsi="Times New Roman" w:cs="Times New Roman"/>
                <w:sz w:val="20"/>
                <w:szCs w:val="20"/>
              </w:rPr>
              <w:t xml:space="preserve">Relacionamento </w:t>
            </w:r>
            <w:proofErr w:type="gramStart"/>
            <w:r w:rsidRPr="004845A8">
              <w:rPr>
                <w:rFonts w:ascii="Times New Roman" w:hAnsi="Times New Roman" w:cs="Times New Roman"/>
                <w:sz w:val="20"/>
                <w:szCs w:val="20"/>
              </w:rPr>
              <w:t>6</w:t>
            </w:r>
            <w:proofErr w:type="gramEnd"/>
          </w:p>
        </w:tc>
        <w:tc>
          <w:tcPr>
            <w:tcW w:w="6409" w:type="dxa"/>
            <w:vAlign w:val="center"/>
          </w:tcPr>
          <w:p w:rsidR="004845A8" w:rsidRPr="004845A8" w:rsidRDefault="004845A8" w:rsidP="00A02F43">
            <w:pPr>
              <w:rPr>
                <w:rFonts w:ascii="Times New Roman" w:hAnsi="Times New Roman" w:cs="Times New Roman"/>
                <w:sz w:val="20"/>
                <w:szCs w:val="20"/>
              </w:rPr>
            </w:pPr>
            <w:r w:rsidRPr="004845A8">
              <w:rPr>
                <w:rFonts w:ascii="Times New Roman" w:hAnsi="Times New Roman" w:cs="Times New Roman"/>
                <w:sz w:val="20"/>
                <w:szCs w:val="20"/>
              </w:rPr>
              <w:t>Desenvolvimento de software para o parceiro pelo grupo</w:t>
            </w:r>
          </w:p>
        </w:tc>
      </w:tr>
      <w:tr w:rsidR="004845A8" w:rsidTr="00A02F43">
        <w:tc>
          <w:tcPr>
            <w:tcW w:w="2235" w:type="dxa"/>
            <w:vAlign w:val="center"/>
          </w:tcPr>
          <w:p w:rsidR="004845A8" w:rsidRPr="004845A8" w:rsidRDefault="004845A8" w:rsidP="00A02F43">
            <w:pPr>
              <w:rPr>
                <w:rFonts w:ascii="Times New Roman" w:hAnsi="Times New Roman" w:cs="Times New Roman"/>
                <w:sz w:val="20"/>
                <w:szCs w:val="20"/>
              </w:rPr>
            </w:pPr>
            <w:r w:rsidRPr="004845A8">
              <w:rPr>
                <w:rFonts w:ascii="Times New Roman" w:hAnsi="Times New Roman" w:cs="Times New Roman"/>
                <w:sz w:val="20"/>
                <w:szCs w:val="20"/>
              </w:rPr>
              <w:t xml:space="preserve">Relacionamento </w:t>
            </w:r>
            <w:proofErr w:type="gramStart"/>
            <w:r w:rsidRPr="004845A8">
              <w:rPr>
                <w:rFonts w:ascii="Times New Roman" w:hAnsi="Times New Roman" w:cs="Times New Roman"/>
                <w:sz w:val="20"/>
                <w:szCs w:val="20"/>
              </w:rPr>
              <w:t>7</w:t>
            </w:r>
            <w:proofErr w:type="gramEnd"/>
          </w:p>
        </w:tc>
        <w:tc>
          <w:tcPr>
            <w:tcW w:w="6409" w:type="dxa"/>
            <w:vAlign w:val="center"/>
          </w:tcPr>
          <w:p w:rsidR="004845A8" w:rsidRPr="004845A8" w:rsidRDefault="004845A8" w:rsidP="00A02F43">
            <w:pPr>
              <w:pStyle w:val="Recuodecorpodetexto"/>
              <w:ind w:left="0"/>
              <w:rPr>
                <w:rFonts w:ascii="Times New Roman" w:hAnsi="Times New Roman" w:cs="Times New Roman"/>
                <w:bCs/>
                <w:sz w:val="20"/>
                <w:szCs w:val="20"/>
              </w:rPr>
            </w:pPr>
            <w:r w:rsidRPr="004845A8">
              <w:rPr>
                <w:rFonts w:ascii="Times New Roman" w:hAnsi="Times New Roman" w:cs="Times New Roman"/>
                <w:sz w:val="20"/>
                <w:szCs w:val="20"/>
              </w:rPr>
              <w:t>Transferência de tecnologia desenvolvida pelo grupo para o parceiro</w:t>
            </w:r>
          </w:p>
        </w:tc>
      </w:tr>
      <w:tr w:rsidR="004845A8" w:rsidTr="00A02F43">
        <w:tc>
          <w:tcPr>
            <w:tcW w:w="2235" w:type="dxa"/>
            <w:vAlign w:val="center"/>
          </w:tcPr>
          <w:p w:rsidR="004845A8" w:rsidRPr="004845A8" w:rsidRDefault="004845A8" w:rsidP="00A02F43">
            <w:pPr>
              <w:rPr>
                <w:rFonts w:ascii="Times New Roman" w:hAnsi="Times New Roman" w:cs="Times New Roman"/>
                <w:sz w:val="20"/>
                <w:szCs w:val="20"/>
              </w:rPr>
            </w:pPr>
            <w:r w:rsidRPr="004845A8">
              <w:rPr>
                <w:rFonts w:ascii="Times New Roman" w:hAnsi="Times New Roman" w:cs="Times New Roman"/>
                <w:sz w:val="20"/>
                <w:szCs w:val="20"/>
              </w:rPr>
              <w:t xml:space="preserve">Relacionamento </w:t>
            </w:r>
            <w:proofErr w:type="gramStart"/>
            <w:r w:rsidRPr="004845A8">
              <w:rPr>
                <w:rFonts w:ascii="Times New Roman" w:hAnsi="Times New Roman" w:cs="Times New Roman"/>
                <w:sz w:val="20"/>
                <w:szCs w:val="20"/>
              </w:rPr>
              <w:t>8</w:t>
            </w:r>
            <w:proofErr w:type="gramEnd"/>
          </w:p>
        </w:tc>
        <w:tc>
          <w:tcPr>
            <w:tcW w:w="6409" w:type="dxa"/>
            <w:vAlign w:val="center"/>
          </w:tcPr>
          <w:p w:rsidR="004845A8" w:rsidRPr="004845A8" w:rsidRDefault="004845A8" w:rsidP="00A02F43">
            <w:pPr>
              <w:pStyle w:val="Recuodecorpodetexto"/>
              <w:ind w:left="0"/>
              <w:rPr>
                <w:rFonts w:ascii="Times New Roman" w:hAnsi="Times New Roman" w:cs="Times New Roman"/>
                <w:bCs/>
                <w:sz w:val="20"/>
                <w:szCs w:val="20"/>
              </w:rPr>
            </w:pPr>
            <w:r w:rsidRPr="004845A8">
              <w:rPr>
                <w:rFonts w:ascii="Times New Roman" w:hAnsi="Times New Roman" w:cs="Times New Roman"/>
                <w:sz w:val="20"/>
                <w:szCs w:val="20"/>
              </w:rPr>
              <w:t>Transferência de tecnologia desenvolvida pelo parceiro para o grupo</w:t>
            </w:r>
          </w:p>
        </w:tc>
      </w:tr>
      <w:tr w:rsidR="004845A8" w:rsidTr="00A02F43">
        <w:tc>
          <w:tcPr>
            <w:tcW w:w="2235" w:type="dxa"/>
            <w:vAlign w:val="center"/>
          </w:tcPr>
          <w:p w:rsidR="004845A8" w:rsidRPr="004845A8" w:rsidRDefault="004845A8" w:rsidP="00A02F43">
            <w:pPr>
              <w:rPr>
                <w:rFonts w:ascii="Times New Roman" w:hAnsi="Times New Roman" w:cs="Times New Roman"/>
                <w:sz w:val="20"/>
                <w:szCs w:val="20"/>
              </w:rPr>
            </w:pPr>
            <w:r w:rsidRPr="004845A8">
              <w:rPr>
                <w:rFonts w:ascii="Times New Roman" w:hAnsi="Times New Roman" w:cs="Times New Roman"/>
                <w:sz w:val="20"/>
                <w:szCs w:val="20"/>
              </w:rPr>
              <w:t xml:space="preserve">Relacionamento </w:t>
            </w:r>
            <w:proofErr w:type="gramStart"/>
            <w:r w:rsidRPr="004845A8">
              <w:rPr>
                <w:rFonts w:ascii="Times New Roman" w:hAnsi="Times New Roman" w:cs="Times New Roman"/>
                <w:sz w:val="20"/>
                <w:szCs w:val="20"/>
              </w:rPr>
              <w:t>9</w:t>
            </w:r>
            <w:proofErr w:type="gramEnd"/>
          </w:p>
        </w:tc>
        <w:tc>
          <w:tcPr>
            <w:tcW w:w="6409" w:type="dxa"/>
            <w:vAlign w:val="center"/>
          </w:tcPr>
          <w:p w:rsidR="004845A8" w:rsidRPr="004845A8" w:rsidRDefault="004845A8" w:rsidP="00A02F43">
            <w:pPr>
              <w:pStyle w:val="Recuodecorpodetexto"/>
              <w:ind w:left="0"/>
              <w:rPr>
                <w:rFonts w:ascii="Times New Roman" w:hAnsi="Times New Roman" w:cs="Times New Roman"/>
                <w:bCs/>
                <w:sz w:val="20"/>
                <w:szCs w:val="20"/>
              </w:rPr>
            </w:pPr>
            <w:r w:rsidRPr="004845A8">
              <w:rPr>
                <w:rFonts w:ascii="Times New Roman" w:hAnsi="Times New Roman" w:cs="Times New Roman"/>
                <w:sz w:val="20"/>
                <w:szCs w:val="20"/>
              </w:rPr>
              <w:t xml:space="preserve">Atividades de consultoria </w:t>
            </w:r>
            <w:proofErr w:type="gramStart"/>
            <w:r w:rsidRPr="004845A8">
              <w:rPr>
                <w:rFonts w:ascii="Times New Roman" w:hAnsi="Times New Roman" w:cs="Times New Roman"/>
                <w:sz w:val="20"/>
                <w:szCs w:val="20"/>
              </w:rPr>
              <w:t>técnica não contempladas</w:t>
            </w:r>
            <w:proofErr w:type="gramEnd"/>
            <w:r w:rsidRPr="004845A8">
              <w:rPr>
                <w:rFonts w:ascii="Times New Roman" w:hAnsi="Times New Roman" w:cs="Times New Roman"/>
                <w:sz w:val="20"/>
                <w:szCs w:val="20"/>
              </w:rPr>
              <w:t xml:space="preserve"> nos demais tipos</w:t>
            </w:r>
          </w:p>
        </w:tc>
      </w:tr>
      <w:tr w:rsidR="004845A8" w:rsidTr="00A02F43">
        <w:tc>
          <w:tcPr>
            <w:tcW w:w="2235" w:type="dxa"/>
            <w:vAlign w:val="center"/>
          </w:tcPr>
          <w:p w:rsidR="004845A8" w:rsidRPr="004845A8" w:rsidRDefault="004845A8" w:rsidP="00A02F43">
            <w:pPr>
              <w:rPr>
                <w:rFonts w:ascii="Times New Roman" w:hAnsi="Times New Roman" w:cs="Times New Roman"/>
                <w:sz w:val="20"/>
                <w:szCs w:val="20"/>
              </w:rPr>
            </w:pPr>
            <w:r w:rsidRPr="004845A8">
              <w:rPr>
                <w:rFonts w:ascii="Times New Roman" w:hAnsi="Times New Roman" w:cs="Times New Roman"/>
                <w:sz w:val="20"/>
                <w:szCs w:val="20"/>
              </w:rPr>
              <w:t>Relacionamento 10</w:t>
            </w:r>
          </w:p>
        </w:tc>
        <w:tc>
          <w:tcPr>
            <w:tcW w:w="6409" w:type="dxa"/>
            <w:vAlign w:val="center"/>
          </w:tcPr>
          <w:p w:rsidR="004845A8" w:rsidRPr="004845A8" w:rsidRDefault="004845A8" w:rsidP="00A02F43">
            <w:pPr>
              <w:pStyle w:val="Recuodecorpodetexto"/>
              <w:ind w:left="0"/>
              <w:rPr>
                <w:rFonts w:ascii="Times New Roman" w:hAnsi="Times New Roman" w:cs="Times New Roman"/>
                <w:bCs/>
                <w:sz w:val="20"/>
                <w:szCs w:val="20"/>
              </w:rPr>
            </w:pPr>
            <w:r w:rsidRPr="004845A8">
              <w:rPr>
                <w:rFonts w:ascii="Times New Roman" w:hAnsi="Times New Roman" w:cs="Times New Roman"/>
                <w:sz w:val="20"/>
                <w:szCs w:val="20"/>
              </w:rPr>
              <w:t xml:space="preserve">Fornecimento, pelo parceiro, de insumos materiais para as atividades de pesquisa do grupo sem vinculação a um projeto específico de interesse </w:t>
            </w:r>
            <w:proofErr w:type="gramStart"/>
            <w:r w:rsidRPr="004845A8">
              <w:rPr>
                <w:rFonts w:ascii="Times New Roman" w:hAnsi="Times New Roman" w:cs="Times New Roman"/>
                <w:sz w:val="20"/>
                <w:szCs w:val="20"/>
              </w:rPr>
              <w:t>mútuo</w:t>
            </w:r>
            <w:proofErr w:type="gramEnd"/>
          </w:p>
        </w:tc>
      </w:tr>
      <w:tr w:rsidR="004845A8" w:rsidTr="00A02F43">
        <w:tc>
          <w:tcPr>
            <w:tcW w:w="2235" w:type="dxa"/>
            <w:vAlign w:val="center"/>
          </w:tcPr>
          <w:p w:rsidR="004845A8" w:rsidRPr="004845A8" w:rsidRDefault="004845A8" w:rsidP="00A02F43">
            <w:pPr>
              <w:pStyle w:val="Recuodecorpodetexto"/>
              <w:ind w:left="0"/>
              <w:rPr>
                <w:rFonts w:ascii="Times New Roman" w:hAnsi="Times New Roman" w:cs="Times New Roman"/>
                <w:bCs/>
                <w:sz w:val="20"/>
                <w:szCs w:val="20"/>
              </w:rPr>
            </w:pPr>
            <w:r w:rsidRPr="004845A8">
              <w:rPr>
                <w:rFonts w:ascii="Times New Roman" w:hAnsi="Times New Roman" w:cs="Times New Roman"/>
                <w:sz w:val="20"/>
                <w:szCs w:val="20"/>
              </w:rPr>
              <w:t>Relacionamento 11</w:t>
            </w:r>
          </w:p>
        </w:tc>
        <w:tc>
          <w:tcPr>
            <w:tcW w:w="6409" w:type="dxa"/>
            <w:vAlign w:val="center"/>
          </w:tcPr>
          <w:p w:rsidR="004845A8" w:rsidRPr="004845A8" w:rsidRDefault="004845A8" w:rsidP="00A02F43">
            <w:pPr>
              <w:pStyle w:val="Recuodecorpodetexto"/>
              <w:ind w:left="0"/>
              <w:rPr>
                <w:rFonts w:ascii="Times New Roman" w:hAnsi="Times New Roman" w:cs="Times New Roman"/>
                <w:bCs/>
                <w:sz w:val="20"/>
                <w:szCs w:val="20"/>
              </w:rPr>
            </w:pPr>
            <w:r w:rsidRPr="004845A8">
              <w:rPr>
                <w:rFonts w:ascii="Times New Roman" w:hAnsi="Times New Roman" w:cs="Times New Roman"/>
                <w:sz w:val="20"/>
                <w:szCs w:val="20"/>
              </w:rPr>
              <w:t xml:space="preserve">Fornecimento, pelo grupo, de insumos materiais para as atividades do parceiro sem vinculação a um projeto específico de interesse </w:t>
            </w:r>
            <w:proofErr w:type="gramStart"/>
            <w:r w:rsidRPr="004845A8">
              <w:rPr>
                <w:rFonts w:ascii="Times New Roman" w:hAnsi="Times New Roman" w:cs="Times New Roman"/>
                <w:sz w:val="20"/>
                <w:szCs w:val="20"/>
              </w:rPr>
              <w:t>mútuo</w:t>
            </w:r>
            <w:proofErr w:type="gramEnd"/>
          </w:p>
        </w:tc>
      </w:tr>
      <w:tr w:rsidR="004845A8" w:rsidTr="00A02F43">
        <w:tc>
          <w:tcPr>
            <w:tcW w:w="2235" w:type="dxa"/>
            <w:vAlign w:val="center"/>
          </w:tcPr>
          <w:p w:rsidR="004845A8" w:rsidRPr="004845A8" w:rsidRDefault="004845A8" w:rsidP="00A02F43">
            <w:pPr>
              <w:rPr>
                <w:rFonts w:ascii="Times New Roman" w:hAnsi="Times New Roman" w:cs="Times New Roman"/>
                <w:sz w:val="20"/>
                <w:szCs w:val="20"/>
              </w:rPr>
            </w:pPr>
            <w:r w:rsidRPr="004845A8">
              <w:rPr>
                <w:rFonts w:ascii="Times New Roman" w:hAnsi="Times New Roman" w:cs="Times New Roman"/>
                <w:sz w:val="20"/>
                <w:szCs w:val="20"/>
              </w:rPr>
              <w:t>Relacionamento 12</w:t>
            </w:r>
          </w:p>
        </w:tc>
        <w:tc>
          <w:tcPr>
            <w:tcW w:w="6409" w:type="dxa"/>
            <w:vAlign w:val="center"/>
          </w:tcPr>
          <w:p w:rsidR="004845A8" w:rsidRPr="004845A8" w:rsidRDefault="004845A8" w:rsidP="00A02F43">
            <w:pPr>
              <w:pStyle w:val="Recuodecorpodetexto"/>
              <w:ind w:left="0"/>
              <w:rPr>
                <w:rFonts w:ascii="Times New Roman" w:hAnsi="Times New Roman" w:cs="Times New Roman"/>
                <w:bCs/>
                <w:sz w:val="20"/>
                <w:szCs w:val="20"/>
              </w:rPr>
            </w:pPr>
            <w:r w:rsidRPr="004845A8">
              <w:rPr>
                <w:rFonts w:ascii="Times New Roman" w:hAnsi="Times New Roman" w:cs="Times New Roman"/>
                <w:sz w:val="20"/>
                <w:szCs w:val="20"/>
              </w:rPr>
              <w:t xml:space="preserve">Treinamento de pessoal do parceiro pelo grupo incluindo cursos e </w:t>
            </w:r>
            <w:r w:rsidRPr="004845A8">
              <w:rPr>
                <w:rFonts w:ascii="Times New Roman" w:hAnsi="Times New Roman" w:cs="Times New Roman"/>
                <w:sz w:val="20"/>
                <w:szCs w:val="20"/>
              </w:rPr>
              <w:lastRenderedPageBreak/>
              <w:t>treinamento "em serviço"</w:t>
            </w:r>
          </w:p>
        </w:tc>
      </w:tr>
      <w:tr w:rsidR="004845A8" w:rsidTr="00A02F43">
        <w:tc>
          <w:tcPr>
            <w:tcW w:w="2235" w:type="dxa"/>
            <w:vAlign w:val="center"/>
          </w:tcPr>
          <w:p w:rsidR="004845A8" w:rsidRPr="004845A8" w:rsidRDefault="004845A8" w:rsidP="00A02F43">
            <w:pPr>
              <w:rPr>
                <w:rFonts w:ascii="Times New Roman" w:hAnsi="Times New Roman" w:cs="Times New Roman"/>
                <w:sz w:val="20"/>
                <w:szCs w:val="20"/>
              </w:rPr>
            </w:pPr>
            <w:r w:rsidRPr="004845A8">
              <w:rPr>
                <w:rFonts w:ascii="Times New Roman" w:hAnsi="Times New Roman" w:cs="Times New Roman"/>
                <w:sz w:val="20"/>
                <w:szCs w:val="20"/>
              </w:rPr>
              <w:lastRenderedPageBreak/>
              <w:t>Relacionamento 13</w:t>
            </w:r>
          </w:p>
        </w:tc>
        <w:tc>
          <w:tcPr>
            <w:tcW w:w="6409" w:type="dxa"/>
            <w:vAlign w:val="center"/>
          </w:tcPr>
          <w:p w:rsidR="004845A8" w:rsidRPr="004845A8" w:rsidRDefault="004845A8" w:rsidP="00A02F43">
            <w:pPr>
              <w:pStyle w:val="Recuodecorpodetexto"/>
              <w:ind w:left="0"/>
              <w:rPr>
                <w:rFonts w:ascii="Times New Roman" w:hAnsi="Times New Roman" w:cs="Times New Roman"/>
                <w:bCs/>
                <w:sz w:val="20"/>
                <w:szCs w:val="20"/>
              </w:rPr>
            </w:pPr>
            <w:r w:rsidRPr="004845A8">
              <w:rPr>
                <w:rFonts w:ascii="Times New Roman" w:hAnsi="Times New Roman" w:cs="Times New Roman"/>
                <w:sz w:val="20"/>
                <w:szCs w:val="20"/>
              </w:rPr>
              <w:t>Treinamento de pessoal do grupo pelo parceiro incluindo cursos e treinamento "em serviço"</w:t>
            </w:r>
          </w:p>
        </w:tc>
      </w:tr>
      <w:tr w:rsidR="004845A8" w:rsidTr="00A02F43">
        <w:tc>
          <w:tcPr>
            <w:tcW w:w="2235" w:type="dxa"/>
            <w:vAlign w:val="center"/>
          </w:tcPr>
          <w:p w:rsidR="004845A8" w:rsidRPr="004845A8" w:rsidRDefault="004845A8" w:rsidP="00A02F43">
            <w:pPr>
              <w:rPr>
                <w:rFonts w:ascii="Times New Roman" w:hAnsi="Times New Roman" w:cs="Times New Roman"/>
                <w:sz w:val="20"/>
                <w:szCs w:val="20"/>
              </w:rPr>
            </w:pPr>
            <w:r w:rsidRPr="004845A8">
              <w:rPr>
                <w:rFonts w:ascii="Times New Roman" w:hAnsi="Times New Roman" w:cs="Times New Roman"/>
                <w:sz w:val="20"/>
                <w:szCs w:val="20"/>
              </w:rPr>
              <w:t>Relacionamento 14</w:t>
            </w:r>
          </w:p>
          <w:p w:rsidR="004845A8" w:rsidRPr="004845A8" w:rsidRDefault="004845A8" w:rsidP="00A02F43">
            <w:pPr>
              <w:pStyle w:val="Recuodecorpodetexto"/>
              <w:ind w:left="0"/>
              <w:rPr>
                <w:rFonts w:ascii="Times New Roman" w:hAnsi="Times New Roman" w:cs="Times New Roman"/>
                <w:bCs/>
                <w:sz w:val="20"/>
                <w:szCs w:val="20"/>
              </w:rPr>
            </w:pPr>
          </w:p>
        </w:tc>
        <w:tc>
          <w:tcPr>
            <w:tcW w:w="6409" w:type="dxa"/>
            <w:vAlign w:val="center"/>
          </w:tcPr>
          <w:p w:rsidR="004845A8" w:rsidRPr="004845A8" w:rsidRDefault="004845A8" w:rsidP="00A02F43">
            <w:pPr>
              <w:pStyle w:val="Recuodecorpodetexto"/>
              <w:ind w:left="0"/>
              <w:rPr>
                <w:rFonts w:ascii="Times New Roman" w:hAnsi="Times New Roman" w:cs="Times New Roman"/>
                <w:bCs/>
                <w:sz w:val="20"/>
                <w:szCs w:val="20"/>
              </w:rPr>
            </w:pPr>
            <w:r w:rsidRPr="004845A8">
              <w:rPr>
                <w:rFonts w:ascii="Times New Roman" w:hAnsi="Times New Roman" w:cs="Times New Roman"/>
                <w:sz w:val="20"/>
                <w:szCs w:val="20"/>
              </w:rPr>
              <w:t>Outros tipos predominantes de relacionamento que não se enquadrem em nenhum dos anteriores</w:t>
            </w:r>
          </w:p>
        </w:tc>
      </w:tr>
    </w:tbl>
    <w:p w:rsidR="004845A8" w:rsidRPr="00C062C7" w:rsidRDefault="004845A8" w:rsidP="009F20A8">
      <w:pPr>
        <w:pStyle w:val="Recuodecorpodetexto"/>
        <w:spacing w:line="240" w:lineRule="auto"/>
        <w:ind w:left="0" w:firstLine="708"/>
        <w:jc w:val="both"/>
        <w:rPr>
          <w:rFonts w:ascii="Times New Roman" w:hAnsi="Times New Roman" w:cs="Times New Roman"/>
          <w:bCs/>
          <w:sz w:val="20"/>
          <w:szCs w:val="20"/>
        </w:rPr>
      </w:pPr>
      <w:r w:rsidRPr="00C062C7">
        <w:rPr>
          <w:rFonts w:ascii="Times New Roman" w:hAnsi="Times New Roman" w:cs="Times New Roman"/>
          <w:bCs/>
          <w:sz w:val="20"/>
          <w:szCs w:val="20"/>
        </w:rPr>
        <w:t>Fonte: Elaboração própria a partir do Diretório dos Grupos de Pesquisa do CNPq.</w:t>
      </w:r>
    </w:p>
    <w:p w:rsidR="00AA45BA" w:rsidRPr="00D15464" w:rsidRDefault="00FE52BA" w:rsidP="00A02F43">
      <w:pPr>
        <w:spacing w:after="0" w:line="240" w:lineRule="auto"/>
        <w:jc w:val="both"/>
        <w:rPr>
          <w:rFonts w:ascii="Times New Roman" w:hAnsi="Times New Roman" w:cs="Times New Roman"/>
          <w:bCs/>
          <w:sz w:val="24"/>
          <w:szCs w:val="24"/>
        </w:rPr>
      </w:pPr>
      <w:r>
        <w:rPr>
          <w:rFonts w:ascii="Times New Roman" w:hAnsi="Times New Roman" w:cs="Times New Roman"/>
          <w:sz w:val="24"/>
          <w:szCs w:val="24"/>
        </w:rPr>
        <w:t xml:space="preserve">Conforme dito anteriormente, essas variáveis foram analisadas para a observação de 1880 informações de instituições ao longo de </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 xml:space="preserve"> </w:t>
      </w:r>
      <w:r w:rsidR="006A120A">
        <w:rPr>
          <w:rFonts w:ascii="Times New Roman" w:hAnsi="Times New Roman" w:cs="Times New Roman"/>
          <w:sz w:val="24"/>
          <w:szCs w:val="24"/>
        </w:rPr>
        <w:t>censos</w:t>
      </w:r>
      <w:r>
        <w:rPr>
          <w:rFonts w:ascii="Times New Roman" w:hAnsi="Times New Roman" w:cs="Times New Roman"/>
          <w:sz w:val="24"/>
          <w:szCs w:val="24"/>
        </w:rPr>
        <w:t xml:space="preserve"> de análise. Ainda, como evidenciado na tabela 1, o painel de dados utilizado pode ser classificado como um painel não balanceado, por não possuir o mesmo número de indivíduos em todos os períodos analisados. Segundo </w:t>
      </w:r>
      <w:proofErr w:type="spellStart"/>
      <w:r w:rsidR="00D15464" w:rsidRPr="00D15464">
        <w:rPr>
          <w:rFonts w:ascii="Times New Roman" w:hAnsi="Times New Roman" w:cs="Times New Roman"/>
          <w:bCs/>
          <w:sz w:val="24"/>
          <w:szCs w:val="24"/>
        </w:rPr>
        <w:t>Wooldridge</w:t>
      </w:r>
      <w:proofErr w:type="spellEnd"/>
      <w:r w:rsidR="00D15464" w:rsidRPr="00D15464">
        <w:rPr>
          <w:rFonts w:ascii="Times New Roman" w:hAnsi="Times New Roman" w:cs="Times New Roman"/>
          <w:bCs/>
          <w:sz w:val="24"/>
          <w:szCs w:val="24"/>
        </w:rPr>
        <w:t xml:space="preserve"> (2006)</w:t>
      </w:r>
      <w:r>
        <w:rPr>
          <w:rFonts w:ascii="Times New Roman" w:hAnsi="Times New Roman" w:cs="Times New Roman"/>
          <w:bCs/>
          <w:sz w:val="24"/>
          <w:szCs w:val="24"/>
        </w:rPr>
        <w:t>, esse não pode ser considerado um problema</w:t>
      </w:r>
      <w:r w:rsidR="006A120A">
        <w:rPr>
          <w:rFonts w:ascii="Times New Roman" w:hAnsi="Times New Roman" w:cs="Times New Roman"/>
          <w:bCs/>
          <w:sz w:val="24"/>
          <w:szCs w:val="24"/>
        </w:rPr>
        <w:t>;</w:t>
      </w:r>
      <w:r w:rsidR="00D15464" w:rsidRPr="00D15464">
        <w:rPr>
          <w:rFonts w:ascii="Times New Roman" w:hAnsi="Times New Roman" w:cs="Times New Roman"/>
          <w:bCs/>
          <w:sz w:val="24"/>
          <w:szCs w:val="24"/>
        </w:rPr>
        <w:t xml:space="preserve"> desde que a razão para a falta de dados de alguma observação </w:t>
      </w:r>
      <w:r w:rsidR="00D15464" w:rsidRPr="00FE52BA">
        <w:rPr>
          <w:rFonts w:ascii="Times New Roman" w:hAnsi="Times New Roman" w:cs="Times New Roman"/>
          <w:bCs/>
          <w:i/>
          <w:sz w:val="24"/>
          <w:szCs w:val="24"/>
        </w:rPr>
        <w:t>i</w:t>
      </w:r>
      <w:r w:rsidR="00D15464" w:rsidRPr="00D15464">
        <w:rPr>
          <w:rFonts w:ascii="Times New Roman" w:hAnsi="Times New Roman" w:cs="Times New Roman"/>
          <w:bCs/>
          <w:sz w:val="24"/>
          <w:szCs w:val="24"/>
        </w:rPr>
        <w:t xml:space="preserve"> não esteja correlacionada com os erros idiossincráticos </w:t>
      </w:r>
      <m:oMath>
        <m:sSub>
          <m:sSubPr>
            <m:ctrlPr>
              <w:rPr>
                <w:rFonts w:ascii="Cambria Math" w:hAnsi="Cambria Math" w:cs="Times New Roman"/>
                <w:bCs/>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oMath>
      <w:r w:rsidR="00D15464" w:rsidRPr="00D15464">
        <w:rPr>
          <w:rFonts w:ascii="Times New Roman" w:hAnsi="Times New Roman" w:cs="Times New Roman"/>
          <w:bCs/>
          <w:sz w:val="24"/>
          <w:szCs w:val="24"/>
        </w:rPr>
        <w:t>, este painel não balanceado não causará problemas ao pesquisador.</w:t>
      </w:r>
    </w:p>
    <w:p w:rsidR="00C062C7" w:rsidRDefault="00C062C7" w:rsidP="00A02F43">
      <w:pPr>
        <w:pStyle w:val="Recuodecorpodetexto"/>
        <w:spacing w:line="240" w:lineRule="auto"/>
        <w:ind w:left="0"/>
        <w:jc w:val="both"/>
        <w:rPr>
          <w:rFonts w:ascii="Times New Roman" w:hAnsi="Times New Roman" w:cs="Times New Roman"/>
          <w:bCs/>
          <w:sz w:val="24"/>
          <w:szCs w:val="24"/>
        </w:rPr>
      </w:pPr>
    </w:p>
    <w:p w:rsidR="00FE52BA" w:rsidRPr="00571B2C" w:rsidRDefault="00722698" w:rsidP="00A02F43">
      <w:pPr>
        <w:pStyle w:val="Recuodecorpodetexto"/>
        <w:spacing w:line="240" w:lineRule="auto"/>
        <w:ind w:left="0"/>
        <w:jc w:val="both"/>
        <w:rPr>
          <w:rFonts w:ascii="Times New Roman" w:hAnsi="Times New Roman" w:cs="Times New Roman"/>
          <w:b/>
          <w:bCs/>
          <w:sz w:val="24"/>
          <w:szCs w:val="24"/>
        </w:rPr>
      </w:pPr>
      <w:r w:rsidRPr="00571B2C">
        <w:rPr>
          <w:rFonts w:ascii="Times New Roman" w:hAnsi="Times New Roman" w:cs="Times New Roman"/>
          <w:b/>
          <w:bCs/>
          <w:sz w:val="24"/>
          <w:szCs w:val="24"/>
        </w:rPr>
        <w:t>5</w:t>
      </w:r>
      <w:r w:rsidR="00FE52BA" w:rsidRPr="00571B2C">
        <w:rPr>
          <w:rFonts w:ascii="Times New Roman" w:hAnsi="Times New Roman" w:cs="Times New Roman"/>
          <w:b/>
          <w:bCs/>
          <w:sz w:val="24"/>
          <w:szCs w:val="24"/>
        </w:rPr>
        <w:t>. Resultados e discussão</w:t>
      </w:r>
    </w:p>
    <w:p w:rsidR="00FE52BA" w:rsidRPr="000C409E" w:rsidRDefault="000C409E" w:rsidP="00A02F43">
      <w:pPr>
        <w:pStyle w:val="Recuodecorpodetexto"/>
        <w:spacing w:line="240" w:lineRule="auto"/>
        <w:ind w:left="0"/>
        <w:jc w:val="both"/>
        <w:rPr>
          <w:rFonts w:ascii="Times New Roman" w:hAnsi="Times New Roman" w:cs="Times New Roman"/>
          <w:bCs/>
          <w:sz w:val="24"/>
          <w:szCs w:val="24"/>
        </w:rPr>
      </w:pPr>
      <w:r w:rsidRPr="000C409E">
        <w:rPr>
          <w:rFonts w:ascii="Times New Roman" w:hAnsi="Times New Roman" w:cs="Times New Roman"/>
          <w:bCs/>
          <w:sz w:val="24"/>
          <w:szCs w:val="24"/>
        </w:rPr>
        <w:t xml:space="preserve">Antes da apresentação dos resultados dos modelos, </w:t>
      </w:r>
      <w:r>
        <w:rPr>
          <w:rFonts w:ascii="Times New Roman" w:hAnsi="Times New Roman" w:cs="Times New Roman"/>
          <w:bCs/>
          <w:sz w:val="24"/>
          <w:szCs w:val="24"/>
        </w:rPr>
        <w:t xml:space="preserve">cabe destacar que a implementação do teste de </w:t>
      </w:r>
      <w:proofErr w:type="spellStart"/>
      <w:r>
        <w:rPr>
          <w:rFonts w:ascii="Times New Roman" w:hAnsi="Times New Roman" w:cs="Times New Roman"/>
          <w:bCs/>
          <w:sz w:val="24"/>
          <w:szCs w:val="24"/>
        </w:rPr>
        <w:t>Hausman</w:t>
      </w:r>
      <w:proofErr w:type="spellEnd"/>
      <w:r>
        <w:rPr>
          <w:rFonts w:ascii="Times New Roman" w:hAnsi="Times New Roman" w:cs="Times New Roman"/>
          <w:bCs/>
          <w:sz w:val="24"/>
          <w:szCs w:val="24"/>
        </w:rPr>
        <w:t xml:space="preserve"> define que a estimação dos parâmetros em um modelo de efeitos aleatórios é a melhor opção para o caso do artigo</w:t>
      </w:r>
      <w:r>
        <w:rPr>
          <w:rStyle w:val="Refdenotaderodap"/>
          <w:rFonts w:ascii="Times New Roman" w:hAnsi="Times New Roman" w:cs="Times New Roman"/>
          <w:bCs/>
          <w:sz w:val="24"/>
          <w:szCs w:val="24"/>
        </w:rPr>
        <w:footnoteReference w:id="5"/>
      </w:r>
      <w:r>
        <w:rPr>
          <w:rFonts w:ascii="Times New Roman" w:hAnsi="Times New Roman" w:cs="Times New Roman"/>
          <w:bCs/>
          <w:sz w:val="24"/>
          <w:szCs w:val="24"/>
        </w:rPr>
        <w:t xml:space="preserve">. Assim, apresentam-se abaixo os resultados e consequentes discussões para os dois modelos propostos, a iniciar pela apresentação do modelo </w:t>
      </w:r>
      <w:proofErr w:type="gramStart"/>
      <w:r>
        <w:rPr>
          <w:rFonts w:ascii="Times New Roman" w:hAnsi="Times New Roman" w:cs="Times New Roman"/>
          <w:bCs/>
          <w:sz w:val="24"/>
          <w:szCs w:val="24"/>
        </w:rPr>
        <w:t>1</w:t>
      </w:r>
      <w:proofErr w:type="gramEnd"/>
      <w:r>
        <w:rPr>
          <w:rFonts w:ascii="Times New Roman" w:hAnsi="Times New Roman" w:cs="Times New Roman"/>
          <w:bCs/>
          <w:sz w:val="24"/>
          <w:szCs w:val="24"/>
        </w:rPr>
        <w:t>.</w:t>
      </w:r>
    </w:p>
    <w:p w:rsidR="000C409E" w:rsidRDefault="000C409E" w:rsidP="0012011E">
      <w:pPr>
        <w:pStyle w:val="Recuodecorpodetexto"/>
        <w:spacing w:line="240" w:lineRule="auto"/>
        <w:ind w:left="0"/>
        <w:jc w:val="center"/>
        <w:rPr>
          <w:rFonts w:ascii="Times New Roman" w:hAnsi="Times New Roman" w:cs="Times New Roman"/>
          <w:b/>
          <w:bCs/>
          <w:sz w:val="24"/>
          <w:szCs w:val="24"/>
        </w:rPr>
      </w:pPr>
      <w:r w:rsidRPr="00A84E6C">
        <w:rPr>
          <w:rFonts w:ascii="Times New Roman" w:hAnsi="Times New Roman" w:cs="Times New Roman"/>
          <w:b/>
          <w:bCs/>
          <w:sz w:val="24"/>
          <w:szCs w:val="24"/>
        </w:rPr>
        <w:t xml:space="preserve">Modelo </w:t>
      </w:r>
      <w:proofErr w:type="gramStart"/>
      <w:r w:rsidRPr="00A84E6C">
        <w:rPr>
          <w:rFonts w:ascii="Times New Roman" w:hAnsi="Times New Roman" w:cs="Times New Roman"/>
          <w:b/>
          <w:bCs/>
          <w:sz w:val="24"/>
          <w:szCs w:val="24"/>
        </w:rPr>
        <w:t>1</w:t>
      </w:r>
      <w:proofErr w:type="gramEnd"/>
      <w:r w:rsidRPr="00A84E6C">
        <w:rPr>
          <w:rFonts w:ascii="Times New Roman" w:hAnsi="Times New Roman" w:cs="Times New Roman"/>
          <w:b/>
          <w:bCs/>
          <w:sz w:val="24"/>
          <w:szCs w:val="24"/>
        </w:rPr>
        <w:t xml:space="preserve">: </w:t>
      </w:r>
      <w:r w:rsidR="009F20A8">
        <w:rPr>
          <w:rFonts w:ascii="Times New Roman" w:hAnsi="Times New Roman" w:cs="Times New Roman"/>
          <w:b/>
          <w:bCs/>
          <w:sz w:val="24"/>
          <w:szCs w:val="24"/>
        </w:rPr>
        <w:t>Avaliação Pura das I</w:t>
      </w:r>
      <w:r w:rsidRPr="00A84E6C">
        <w:rPr>
          <w:rFonts w:ascii="Times New Roman" w:hAnsi="Times New Roman" w:cs="Times New Roman"/>
          <w:b/>
          <w:bCs/>
          <w:sz w:val="24"/>
          <w:szCs w:val="24"/>
        </w:rPr>
        <w:t>nterações</w:t>
      </w:r>
    </w:p>
    <w:tbl>
      <w:tblPr>
        <w:tblW w:w="6800" w:type="dxa"/>
        <w:tblInd w:w="1421" w:type="dxa"/>
        <w:tblCellMar>
          <w:left w:w="70" w:type="dxa"/>
          <w:right w:w="70" w:type="dxa"/>
        </w:tblCellMar>
        <w:tblLook w:val="04A0" w:firstRow="1" w:lastRow="0" w:firstColumn="1" w:lastColumn="0" w:noHBand="0" w:noVBand="1"/>
      </w:tblPr>
      <w:tblGrid>
        <w:gridCol w:w="2341"/>
        <w:gridCol w:w="1399"/>
        <w:gridCol w:w="1020"/>
        <w:gridCol w:w="1020"/>
        <w:gridCol w:w="1020"/>
      </w:tblGrid>
      <w:tr w:rsidR="0012011E" w:rsidRPr="0012011E" w:rsidTr="00142351">
        <w:trPr>
          <w:trHeight w:val="315"/>
        </w:trPr>
        <w:tc>
          <w:tcPr>
            <w:tcW w:w="3740" w:type="dxa"/>
            <w:gridSpan w:val="2"/>
            <w:tcBorders>
              <w:top w:val="single" w:sz="4" w:space="0" w:color="auto"/>
              <w:left w:val="single" w:sz="4" w:space="0" w:color="auto"/>
              <w:bottom w:val="nil"/>
              <w:right w:val="nil"/>
            </w:tcBorders>
            <w:shd w:val="clear" w:color="auto" w:fill="auto"/>
            <w:noWrap/>
            <w:vAlign w:val="bottom"/>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 xml:space="preserve">Variável dependente: </w:t>
            </w:r>
            <w:proofErr w:type="spellStart"/>
            <w:r w:rsidRPr="0012011E">
              <w:rPr>
                <w:rFonts w:ascii="Times New Roman" w:eastAsia="Times New Roman" w:hAnsi="Times New Roman" w:cs="Times New Roman"/>
                <w:color w:val="000000"/>
                <w:sz w:val="24"/>
                <w:szCs w:val="24"/>
              </w:rPr>
              <w:t>Tec</w:t>
            </w:r>
            <w:proofErr w:type="spellEnd"/>
          </w:p>
        </w:tc>
        <w:tc>
          <w:tcPr>
            <w:tcW w:w="1020" w:type="dxa"/>
            <w:tcBorders>
              <w:top w:val="single" w:sz="4" w:space="0" w:color="auto"/>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 </w:t>
            </w:r>
          </w:p>
        </w:tc>
        <w:tc>
          <w:tcPr>
            <w:tcW w:w="1020" w:type="dxa"/>
            <w:tcBorders>
              <w:top w:val="single" w:sz="4" w:space="0" w:color="auto"/>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 </w:t>
            </w:r>
          </w:p>
        </w:tc>
        <w:tc>
          <w:tcPr>
            <w:tcW w:w="1020" w:type="dxa"/>
            <w:tcBorders>
              <w:top w:val="single" w:sz="4" w:space="0" w:color="auto"/>
              <w:left w:val="nil"/>
              <w:bottom w:val="nil"/>
              <w:right w:val="single" w:sz="4" w:space="0" w:color="auto"/>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 </w:t>
            </w:r>
          </w:p>
        </w:tc>
      </w:tr>
      <w:tr w:rsidR="0012011E" w:rsidRPr="0012011E" w:rsidTr="00142351">
        <w:trPr>
          <w:trHeight w:val="315"/>
        </w:trPr>
        <w:tc>
          <w:tcPr>
            <w:tcW w:w="4760" w:type="dxa"/>
            <w:gridSpan w:val="3"/>
            <w:tcBorders>
              <w:top w:val="nil"/>
              <w:left w:val="single" w:sz="4" w:space="0" w:color="auto"/>
              <w:bottom w:val="nil"/>
              <w:right w:val="nil"/>
            </w:tcBorders>
            <w:shd w:val="clear" w:color="auto" w:fill="auto"/>
            <w:noWrap/>
            <w:vAlign w:val="bottom"/>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 xml:space="preserve">Período: censos 2002, 2004, 2006, 2008 e </w:t>
            </w:r>
            <w:proofErr w:type="gramStart"/>
            <w:r w:rsidRPr="0012011E">
              <w:rPr>
                <w:rFonts w:ascii="Times New Roman" w:eastAsia="Times New Roman" w:hAnsi="Times New Roman" w:cs="Times New Roman"/>
                <w:color w:val="000000"/>
                <w:sz w:val="24"/>
                <w:szCs w:val="24"/>
              </w:rPr>
              <w:t>2010</w:t>
            </w:r>
            <w:proofErr w:type="gramEnd"/>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p>
        </w:tc>
        <w:tc>
          <w:tcPr>
            <w:tcW w:w="1020" w:type="dxa"/>
            <w:tcBorders>
              <w:top w:val="nil"/>
              <w:left w:val="nil"/>
              <w:bottom w:val="nil"/>
              <w:right w:val="single" w:sz="4" w:space="0" w:color="auto"/>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 </w:t>
            </w:r>
          </w:p>
        </w:tc>
      </w:tr>
      <w:tr w:rsidR="0012011E" w:rsidRPr="0012011E" w:rsidTr="00142351">
        <w:trPr>
          <w:trHeight w:val="315"/>
        </w:trPr>
        <w:tc>
          <w:tcPr>
            <w:tcW w:w="3740" w:type="dxa"/>
            <w:gridSpan w:val="2"/>
            <w:tcBorders>
              <w:top w:val="nil"/>
              <w:left w:val="single" w:sz="4" w:space="0" w:color="auto"/>
              <w:bottom w:val="single" w:sz="4" w:space="0" w:color="auto"/>
              <w:right w:val="nil"/>
            </w:tcBorders>
            <w:shd w:val="clear" w:color="auto" w:fill="auto"/>
            <w:noWrap/>
            <w:vAlign w:val="bottom"/>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Número de observações: 1839</w:t>
            </w:r>
          </w:p>
        </w:tc>
        <w:tc>
          <w:tcPr>
            <w:tcW w:w="1020" w:type="dxa"/>
            <w:tcBorders>
              <w:top w:val="nil"/>
              <w:left w:val="nil"/>
              <w:bottom w:val="single" w:sz="4" w:space="0" w:color="auto"/>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 </w:t>
            </w:r>
          </w:p>
        </w:tc>
        <w:tc>
          <w:tcPr>
            <w:tcW w:w="1020" w:type="dxa"/>
            <w:tcBorders>
              <w:top w:val="nil"/>
              <w:left w:val="nil"/>
              <w:bottom w:val="single" w:sz="4" w:space="0" w:color="auto"/>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 </w:t>
            </w:r>
          </w:p>
        </w:tc>
        <w:tc>
          <w:tcPr>
            <w:tcW w:w="1020" w:type="dxa"/>
            <w:tcBorders>
              <w:top w:val="nil"/>
              <w:left w:val="nil"/>
              <w:bottom w:val="single" w:sz="4" w:space="0" w:color="auto"/>
              <w:right w:val="single" w:sz="4" w:space="0" w:color="auto"/>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 </w:t>
            </w:r>
          </w:p>
        </w:tc>
      </w:tr>
      <w:tr w:rsidR="0012011E" w:rsidRPr="0012011E" w:rsidTr="00142351">
        <w:trPr>
          <w:trHeight w:val="315"/>
        </w:trPr>
        <w:tc>
          <w:tcPr>
            <w:tcW w:w="2341" w:type="dxa"/>
            <w:tcBorders>
              <w:top w:val="nil"/>
              <w:left w:val="nil"/>
              <w:bottom w:val="single" w:sz="4" w:space="0" w:color="auto"/>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b/>
                <w:bCs/>
                <w:color w:val="000000"/>
                <w:sz w:val="24"/>
                <w:szCs w:val="24"/>
              </w:rPr>
            </w:pPr>
            <w:r w:rsidRPr="0012011E">
              <w:rPr>
                <w:rFonts w:ascii="Times New Roman" w:eastAsia="Times New Roman" w:hAnsi="Times New Roman" w:cs="Times New Roman"/>
                <w:b/>
                <w:bCs/>
                <w:color w:val="000000"/>
                <w:sz w:val="24"/>
                <w:szCs w:val="24"/>
              </w:rPr>
              <w:t>Variáveis</w:t>
            </w:r>
          </w:p>
        </w:tc>
        <w:tc>
          <w:tcPr>
            <w:tcW w:w="1399" w:type="dxa"/>
            <w:tcBorders>
              <w:top w:val="nil"/>
              <w:left w:val="nil"/>
              <w:bottom w:val="single" w:sz="4" w:space="0" w:color="auto"/>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b/>
                <w:bCs/>
                <w:color w:val="000000"/>
                <w:sz w:val="24"/>
                <w:szCs w:val="24"/>
              </w:rPr>
            </w:pPr>
            <w:r w:rsidRPr="0012011E">
              <w:rPr>
                <w:rFonts w:ascii="Times New Roman" w:eastAsia="Times New Roman" w:hAnsi="Times New Roman" w:cs="Times New Roman"/>
                <w:b/>
                <w:bCs/>
                <w:color w:val="000000"/>
                <w:sz w:val="24"/>
                <w:szCs w:val="24"/>
              </w:rPr>
              <w:t>Coeficiente</w:t>
            </w:r>
          </w:p>
        </w:tc>
        <w:tc>
          <w:tcPr>
            <w:tcW w:w="1020" w:type="dxa"/>
            <w:tcBorders>
              <w:top w:val="nil"/>
              <w:left w:val="nil"/>
              <w:bottom w:val="single" w:sz="4" w:space="0" w:color="auto"/>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b/>
                <w:bCs/>
                <w:color w:val="000000"/>
                <w:sz w:val="24"/>
                <w:szCs w:val="24"/>
              </w:rPr>
            </w:pPr>
            <w:r w:rsidRPr="0012011E">
              <w:rPr>
                <w:rFonts w:ascii="Times New Roman" w:eastAsia="Times New Roman" w:hAnsi="Times New Roman" w:cs="Times New Roman"/>
                <w:b/>
                <w:bCs/>
                <w:color w:val="000000"/>
                <w:sz w:val="24"/>
                <w:szCs w:val="24"/>
              </w:rPr>
              <w:t>D-P</w:t>
            </w:r>
          </w:p>
        </w:tc>
        <w:tc>
          <w:tcPr>
            <w:tcW w:w="1020" w:type="dxa"/>
            <w:tcBorders>
              <w:top w:val="nil"/>
              <w:left w:val="nil"/>
              <w:bottom w:val="single" w:sz="4" w:space="0" w:color="auto"/>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b/>
                <w:bCs/>
                <w:color w:val="000000"/>
                <w:sz w:val="24"/>
                <w:szCs w:val="24"/>
              </w:rPr>
            </w:pPr>
            <w:proofErr w:type="gramStart"/>
            <w:r w:rsidRPr="0012011E">
              <w:rPr>
                <w:rFonts w:ascii="Times New Roman" w:eastAsia="Times New Roman" w:hAnsi="Times New Roman" w:cs="Times New Roman"/>
                <w:b/>
                <w:bCs/>
                <w:color w:val="000000"/>
                <w:sz w:val="24"/>
                <w:szCs w:val="24"/>
              </w:rPr>
              <w:t>t</w:t>
            </w:r>
            <w:proofErr w:type="gramEnd"/>
            <w:r w:rsidRPr="0012011E">
              <w:rPr>
                <w:rFonts w:ascii="Times New Roman" w:eastAsia="Times New Roman" w:hAnsi="Times New Roman" w:cs="Times New Roman"/>
                <w:b/>
                <w:bCs/>
                <w:color w:val="000000"/>
                <w:sz w:val="24"/>
                <w:szCs w:val="24"/>
              </w:rPr>
              <w:t>-</w:t>
            </w:r>
            <w:proofErr w:type="spellStart"/>
            <w:r w:rsidRPr="0012011E">
              <w:rPr>
                <w:rFonts w:ascii="Times New Roman" w:eastAsia="Times New Roman" w:hAnsi="Times New Roman" w:cs="Times New Roman"/>
                <w:b/>
                <w:bCs/>
                <w:color w:val="000000"/>
                <w:sz w:val="24"/>
                <w:szCs w:val="24"/>
              </w:rPr>
              <w:t>Statistic</w:t>
            </w:r>
            <w:proofErr w:type="spellEnd"/>
          </w:p>
        </w:tc>
        <w:tc>
          <w:tcPr>
            <w:tcW w:w="1020" w:type="dxa"/>
            <w:tcBorders>
              <w:top w:val="nil"/>
              <w:left w:val="nil"/>
              <w:bottom w:val="single" w:sz="4" w:space="0" w:color="auto"/>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b/>
                <w:bCs/>
                <w:color w:val="000000"/>
                <w:sz w:val="24"/>
                <w:szCs w:val="24"/>
              </w:rPr>
            </w:pPr>
            <w:proofErr w:type="spellStart"/>
            <w:r w:rsidRPr="0012011E">
              <w:rPr>
                <w:rFonts w:ascii="Times New Roman" w:eastAsia="Times New Roman" w:hAnsi="Times New Roman" w:cs="Times New Roman"/>
                <w:b/>
                <w:bCs/>
                <w:color w:val="000000"/>
                <w:sz w:val="24"/>
                <w:szCs w:val="24"/>
              </w:rPr>
              <w:t>Prob</w:t>
            </w:r>
            <w:proofErr w:type="spellEnd"/>
            <w:r w:rsidRPr="0012011E">
              <w:rPr>
                <w:rFonts w:ascii="Times New Roman" w:eastAsia="Times New Roman" w:hAnsi="Times New Roman" w:cs="Times New Roman"/>
                <w:b/>
                <w:bCs/>
                <w:color w:val="000000"/>
                <w:sz w:val="24"/>
                <w:szCs w:val="24"/>
              </w:rPr>
              <w:t>.</w:t>
            </w:r>
          </w:p>
        </w:tc>
      </w:tr>
      <w:tr w:rsidR="0012011E" w:rsidRPr="0012011E" w:rsidTr="00142351">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Grupos de pesquisa</w:t>
            </w:r>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0,083</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0,031</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2,630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0,009</w:t>
            </w:r>
          </w:p>
        </w:tc>
      </w:tr>
      <w:tr w:rsidR="0012011E" w:rsidRPr="0012011E" w:rsidTr="00142351">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Artigo nacional</w:t>
            </w:r>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0,002</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0,003</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0,580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0,565</w:t>
            </w:r>
          </w:p>
        </w:tc>
      </w:tr>
      <w:tr w:rsidR="0012011E" w:rsidRPr="0012011E" w:rsidTr="00142351">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Artigo internacional</w:t>
            </w:r>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0,009</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0,003</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3,140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0,002</w:t>
            </w:r>
          </w:p>
        </w:tc>
      </w:tr>
      <w:tr w:rsidR="0012011E" w:rsidRPr="0012011E" w:rsidTr="00142351">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Artigo anais</w:t>
            </w:r>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0,010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0,002</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4,530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0,000</w:t>
            </w:r>
          </w:p>
        </w:tc>
      </w:tr>
      <w:tr w:rsidR="0012011E" w:rsidRPr="0012011E" w:rsidTr="00142351">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Livro</w:t>
            </w:r>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0,023</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0,021</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1,080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0,281</w:t>
            </w:r>
          </w:p>
        </w:tc>
      </w:tr>
      <w:tr w:rsidR="0012011E" w:rsidRPr="0012011E" w:rsidTr="00142351">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Capítulo de livro</w:t>
            </w:r>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0,006</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0,007</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0,930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0,351</w:t>
            </w:r>
          </w:p>
        </w:tc>
      </w:tr>
      <w:tr w:rsidR="0012011E" w:rsidRPr="0012011E" w:rsidTr="00142351">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Tese</w:t>
            </w:r>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0,024</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0,006</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3,830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0,000</w:t>
            </w:r>
          </w:p>
        </w:tc>
      </w:tr>
      <w:tr w:rsidR="0012011E" w:rsidRPr="0012011E" w:rsidTr="00142351">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Dissertação</w:t>
            </w:r>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0,043</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0,009</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4,620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0,000</w:t>
            </w:r>
          </w:p>
        </w:tc>
      </w:tr>
      <w:tr w:rsidR="0012011E" w:rsidRPr="0012011E" w:rsidTr="00142351">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Mono/TCC</w:t>
            </w:r>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-0,009</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0,002</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-3,930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0,000</w:t>
            </w:r>
          </w:p>
        </w:tc>
      </w:tr>
      <w:tr w:rsidR="0012011E" w:rsidRPr="0012011E" w:rsidTr="00142351">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IC</w:t>
            </w:r>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0,011</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0,007</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1,570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0,117</w:t>
            </w:r>
          </w:p>
        </w:tc>
      </w:tr>
      <w:tr w:rsidR="0012011E" w:rsidRPr="0012011E" w:rsidTr="00142351">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Pesquisador grupo</w:t>
            </w:r>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0,025</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0,009</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2,670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0,008</w:t>
            </w:r>
          </w:p>
        </w:tc>
      </w:tr>
      <w:tr w:rsidR="0012011E" w:rsidRPr="0012011E" w:rsidTr="00142351">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Estudante grupo</w:t>
            </w:r>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-0,081</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0,009</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-9,000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0,000</w:t>
            </w:r>
          </w:p>
        </w:tc>
      </w:tr>
      <w:tr w:rsidR="0012011E" w:rsidRPr="0012011E" w:rsidTr="00142351">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Interação grupo</w:t>
            </w:r>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7,915</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0,390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20,270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0,000</w:t>
            </w:r>
          </w:p>
        </w:tc>
      </w:tr>
      <w:tr w:rsidR="0012011E" w:rsidRPr="0012011E" w:rsidTr="00142351">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Empresas interação</w:t>
            </w:r>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0,874</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0,160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5,470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0,000</w:t>
            </w:r>
          </w:p>
        </w:tc>
      </w:tr>
      <w:tr w:rsidR="0012011E" w:rsidRPr="0012011E" w:rsidTr="00142351">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proofErr w:type="gramStart"/>
            <w:r w:rsidRPr="0012011E">
              <w:rPr>
                <w:rFonts w:ascii="Times New Roman" w:eastAsia="Times New Roman" w:hAnsi="Times New Roman" w:cs="Times New Roman"/>
                <w:color w:val="000000"/>
                <w:sz w:val="24"/>
                <w:szCs w:val="24"/>
              </w:rPr>
              <w:t>d2004</w:t>
            </w:r>
            <w:proofErr w:type="gramEnd"/>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6,110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3,893</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1,570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0,117</w:t>
            </w:r>
          </w:p>
        </w:tc>
      </w:tr>
      <w:tr w:rsidR="0012011E" w:rsidRPr="0012011E" w:rsidTr="00142351">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proofErr w:type="gramStart"/>
            <w:r w:rsidRPr="0012011E">
              <w:rPr>
                <w:rFonts w:ascii="Times New Roman" w:eastAsia="Times New Roman" w:hAnsi="Times New Roman" w:cs="Times New Roman"/>
                <w:color w:val="000000"/>
                <w:sz w:val="24"/>
                <w:szCs w:val="24"/>
              </w:rPr>
              <w:t>d2006</w:t>
            </w:r>
            <w:proofErr w:type="gramEnd"/>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13,176</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3,877</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3,400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0,001</w:t>
            </w:r>
          </w:p>
        </w:tc>
      </w:tr>
      <w:tr w:rsidR="0012011E" w:rsidRPr="0012011E" w:rsidTr="00142351">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proofErr w:type="gramStart"/>
            <w:r w:rsidRPr="0012011E">
              <w:rPr>
                <w:rFonts w:ascii="Times New Roman" w:eastAsia="Times New Roman" w:hAnsi="Times New Roman" w:cs="Times New Roman"/>
                <w:color w:val="000000"/>
                <w:sz w:val="24"/>
                <w:szCs w:val="24"/>
              </w:rPr>
              <w:t>d2008</w:t>
            </w:r>
            <w:proofErr w:type="gramEnd"/>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2,124</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3,933</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0,540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0,589</w:t>
            </w:r>
          </w:p>
        </w:tc>
      </w:tr>
      <w:tr w:rsidR="0012011E" w:rsidRPr="0012011E" w:rsidTr="00142351">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proofErr w:type="gramStart"/>
            <w:r w:rsidRPr="0012011E">
              <w:rPr>
                <w:rFonts w:ascii="Times New Roman" w:eastAsia="Times New Roman" w:hAnsi="Times New Roman" w:cs="Times New Roman"/>
                <w:color w:val="000000"/>
                <w:sz w:val="24"/>
                <w:szCs w:val="24"/>
              </w:rPr>
              <w:t>d2010</w:t>
            </w:r>
            <w:proofErr w:type="gramEnd"/>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3,221</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3,857</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0,840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0,404</w:t>
            </w:r>
          </w:p>
        </w:tc>
      </w:tr>
      <w:tr w:rsidR="0012011E" w:rsidRPr="0012011E" w:rsidTr="00142351">
        <w:trPr>
          <w:trHeight w:val="315"/>
        </w:trPr>
        <w:tc>
          <w:tcPr>
            <w:tcW w:w="2341" w:type="dxa"/>
            <w:tcBorders>
              <w:top w:val="nil"/>
              <w:left w:val="nil"/>
              <w:bottom w:val="single" w:sz="4" w:space="0" w:color="auto"/>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_</w:t>
            </w:r>
            <w:proofErr w:type="spellStart"/>
            <w:r w:rsidRPr="0012011E">
              <w:rPr>
                <w:rFonts w:ascii="Times New Roman" w:eastAsia="Times New Roman" w:hAnsi="Times New Roman" w:cs="Times New Roman"/>
                <w:color w:val="000000"/>
                <w:sz w:val="24"/>
                <w:szCs w:val="24"/>
              </w:rPr>
              <w:t>cons</w:t>
            </w:r>
            <w:proofErr w:type="spellEnd"/>
          </w:p>
        </w:tc>
        <w:tc>
          <w:tcPr>
            <w:tcW w:w="1399" w:type="dxa"/>
            <w:tcBorders>
              <w:top w:val="nil"/>
              <w:left w:val="nil"/>
              <w:bottom w:val="single" w:sz="4" w:space="0" w:color="auto"/>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-10,569</w:t>
            </w:r>
          </w:p>
        </w:tc>
        <w:tc>
          <w:tcPr>
            <w:tcW w:w="1020" w:type="dxa"/>
            <w:tcBorders>
              <w:top w:val="nil"/>
              <w:left w:val="nil"/>
              <w:bottom w:val="single" w:sz="4" w:space="0" w:color="auto"/>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3,292</w:t>
            </w:r>
          </w:p>
        </w:tc>
        <w:tc>
          <w:tcPr>
            <w:tcW w:w="1020" w:type="dxa"/>
            <w:tcBorders>
              <w:top w:val="nil"/>
              <w:left w:val="nil"/>
              <w:bottom w:val="single" w:sz="4" w:space="0" w:color="auto"/>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-3,210</w:t>
            </w:r>
          </w:p>
        </w:tc>
        <w:tc>
          <w:tcPr>
            <w:tcW w:w="1020" w:type="dxa"/>
            <w:tcBorders>
              <w:top w:val="nil"/>
              <w:left w:val="nil"/>
              <w:bottom w:val="single" w:sz="4" w:space="0" w:color="auto"/>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0,001</w:t>
            </w:r>
          </w:p>
        </w:tc>
      </w:tr>
      <w:tr w:rsidR="0012011E" w:rsidRPr="0012011E" w:rsidTr="00142351">
        <w:trPr>
          <w:trHeight w:val="375"/>
        </w:trPr>
        <w:tc>
          <w:tcPr>
            <w:tcW w:w="2341" w:type="dxa"/>
            <w:tcBorders>
              <w:top w:val="nil"/>
              <w:left w:val="single" w:sz="4" w:space="0" w:color="auto"/>
              <w:bottom w:val="nil"/>
              <w:right w:val="nil"/>
            </w:tcBorders>
            <w:shd w:val="clear" w:color="auto" w:fill="auto"/>
            <w:noWrap/>
            <w:vAlign w:val="bottom"/>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lastRenderedPageBreak/>
              <w:t>R</w:t>
            </w:r>
            <w:r w:rsidRPr="0012011E">
              <w:rPr>
                <w:rFonts w:ascii="Times New Roman" w:eastAsia="Times New Roman" w:hAnsi="Times New Roman" w:cs="Times New Roman"/>
                <w:color w:val="000000"/>
                <w:sz w:val="24"/>
                <w:szCs w:val="24"/>
                <w:vertAlign w:val="superscript"/>
              </w:rPr>
              <w:t>2</w:t>
            </w:r>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0,9467</w:t>
            </w:r>
          </w:p>
        </w:tc>
        <w:tc>
          <w:tcPr>
            <w:tcW w:w="1020" w:type="dxa"/>
            <w:tcBorders>
              <w:top w:val="nil"/>
              <w:left w:val="single" w:sz="4" w:space="0" w:color="auto"/>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Wald</w:t>
            </w:r>
          </w:p>
        </w:tc>
        <w:tc>
          <w:tcPr>
            <w:tcW w:w="2040" w:type="dxa"/>
            <w:gridSpan w:val="2"/>
            <w:tcBorders>
              <w:top w:val="single" w:sz="4" w:space="0" w:color="auto"/>
              <w:left w:val="nil"/>
              <w:bottom w:val="nil"/>
              <w:right w:val="single" w:sz="4" w:space="0" w:color="000000"/>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17802,7700</w:t>
            </w:r>
          </w:p>
        </w:tc>
      </w:tr>
      <w:tr w:rsidR="0012011E" w:rsidRPr="0012011E" w:rsidTr="00142351">
        <w:trPr>
          <w:trHeight w:val="375"/>
        </w:trPr>
        <w:tc>
          <w:tcPr>
            <w:tcW w:w="2341" w:type="dxa"/>
            <w:tcBorders>
              <w:top w:val="nil"/>
              <w:left w:val="single" w:sz="4" w:space="0" w:color="auto"/>
              <w:bottom w:val="single" w:sz="4" w:space="0" w:color="auto"/>
              <w:right w:val="nil"/>
            </w:tcBorders>
            <w:shd w:val="clear" w:color="auto" w:fill="auto"/>
            <w:noWrap/>
            <w:vAlign w:val="bottom"/>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R</w:t>
            </w:r>
            <w:r w:rsidRPr="0012011E">
              <w:rPr>
                <w:rFonts w:ascii="Times New Roman" w:eastAsia="Times New Roman" w:hAnsi="Times New Roman" w:cs="Times New Roman"/>
                <w:color w:val="000000"/>
                <w:sz w:val="24"/>
                <w:szCs w:val="24"/>
                <w:vertAlign w:val="superscript"/>
              </w:rPr>
              <w:t>2</w:t>
            </w:r>
            <w:r w:rsidRPr="0012011E">
              <w:rPr>
                <w:rFonts w:ascii="Times New Roman" w:eastAsia="Times New Roman" w:hAnsi="Times New Roman" w:cs="Times New Roman"/>
                <w:color w:val="000000"/>
                <w:sz w:val="24"/>
                <w:szCs w:val="24"/>
              </w:rPr>
              <w:t xml:space="preserve"> ajustado</w:t>
            </w:r>
          </w:p>
        </w:tc>
        <w:tc>
          <w:tcPr>
            <w:tcW w:w="1399" w:type="dxa"/>
            <w:tcBorders>
              <w:top w:val="nil"/>
              <w:left w:val="nil"/>
              <w:bottom w:val="single" w:sz="4" w:space="0" w:color="auto"/>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0,9289</w:t>
            </w:r>
          </w:p>
        </w:tc>
        <w:tc>
          <w:tcPr>
            <w:tcW w:w="1020" w:type="dxa"/>
            <w:tcBorders>
              <w:top w:val="nil"/>
              <w:left w:val="single" w:sz="4" w:space="0" w:color="auto"/>
              <w:bottom w:val="single" w:sz="4" w:space="0" w:color="auto"/>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proofErr w:type="spellStart"/>
            <w:r w:rsidRPr="0012011E">
              <w:rPr>
                <w:rFonts w:ascii="Times New Roman" w:eastAsia="Times New Roman" w:hAnsi="Times New Roman" w:cs="Times New Roman"/>
                <w:color w:val="000000"/>
                <w:sz w:val="24"/>
                <w:szCs w:val="24"/>
              </w:rPr>
              <w:t>Prob</w:t>
            </w:r>
            <w:proofErr w:type="spellEnd"/>
            <w:r w:rsidRPr="0012011E">
              <w:rPr>
                <w:rFonts w:ascii="Times New Roman" w:eastAsia="Times New Roman" w:hAnsi="Times New Roman" w:cs="Times New Roman"/>
                <w:color w:val="000000"/>
                <w:sz w:val="24"/>
                <w:szCs w:val="24"/>
              </w:rPr>
              <w:t>.</w:t>
            </w:r>
          </w:p>
        </w:tc>
        <w:tc>
          <w:tcPr>
            <w:tcW w:w="1020" w:type="dxa"/>
            <w:tcBorders>
              <w:top w:val="nil"/>
              <w:left w:val="nil"/>
              <w:bottom w:val="single" w:sz="4" w:space="0" w:color="auto"/>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0.0000</w:t>
            </w:r>
          </w:p>
        </w:tc>
        <w:tc>
          <w:tcPr>
            <w:tcW w:w="1020" w:type="dxa"/>
            <w:tcBorders>
              <w:top w:val="nil"/>
              <w:left w:val="nil"/>
              <w:bottom w:val="single" w:sz="4" w:space="0" w:color="auto"/>
              <w:right w:val="single" w:sz="4" w:space="0" w:color="auto"/>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 </w:t>
            </w:r>
          </w:p>
        </w:tc>
      </w:tr>
    </w:tbl>
    <w:p w:rsidR="000C409E" w:rsidRPr="009F20A8" w:rsidRDefault="0012011E" w:rsidP="0012011E">
      <w:pPr>
        <w:spacing w:line="240" w:lineRule="auto"/>
        <w:ind w:left="708" w:firstLine="708"/>
        <w:jc w:val="both"/>
        <w:rPr>
          <w:rFonts w:ascii="Times New Roman" w:hAnsi="Times New Roman" w:cs="Times New Roman"/>
          <w:sz w:val="20"/>
          <w:szCs w:val="20"/>
        </w:rPr>
      </w:pPr>
      <w:r w:rsidRPr="009F20A8">
        <w:rPr>
          <w:rFonts w:ascii="Times New Roman" w:hAnsi="Times New Roman" w:cs="Times New Roman"/>
          <w:sz w:val="20"/>
          <w:szCs w:val="20"/>
        </w:rPr>
        <w:t>Fonte: Elaboração própria.</w:t>
      </w:r>
    </w:p>
    <w:p w:rsidR="009F20A8" w:rsidRDefault="009F20A8" w:rsidP="009F20A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Os resultados alcançados pelo primeiro modelo são interessantes não apenas por </w:t>
      </w:r>
      <w:r w:rsidR="00AC481D" w:rsidRPr="00AC481D">
        <w:rPr>
          <w:rFonts w:ascii="Times New Roman" w:hAnsi="Times New Roman" w:cs="Times New Roman"/>
          <w:sz w:val="24"/>
          <w:szCs w:val="24"/>
        </w:rPr>
        <w:t>confirmarem empiricamente para o Brasil uma gama de proposições teóricas acerca da relação ciência-</w:t>
      </w:r>
      <w:proofErr w:type="gramStart"/>
      <w:r w:rsidR="00AC481D" w:rsidRPr="00AC481D">
        <w:rPr>
          <w:rFonts w:ascii="Times New Roman" w:hAnsi="Times New Roman" w:cs="Times New Roman"/>
          <w:sz w:val="24"/>
          <w:szCs w:val="24"/>
        </w:rPr>
        <w:t xml:space="preserve">tecnologia </w:t>
      </w:r>
      <w:r>
        <w:rPr>
          <w:rFonts w:ascii="Times New Roman" w:hAnsi="Times New Roman" w:cs="Times New Roman"/>
          <w:sz w:val="24"/>
          <w:szCs w:val="24"/>
        </w:rPr>
        <w:t>,</w:t>
      </w:r>
      <w:proofErr w:type="gramEnd"/>
      <w:r>
        <w:rPr>
          <w:rFonts w:ascii="Times New Roman" w:hAnsi="Times New Roman" w:cs="Times New Roman"/>
          <w:sz w:val="24"/>
          <w:szCs w:val="24"/>
        </w:rPr>
        <w:t xml:space="preserve"> mas também por conterem evidências que, à primeira vista, poderiam ser considerados contra intuitivos. </w:t>
      </w:r>
    </w:p>
    <w:p w:rsidR="009F20A8" w:rsidRDefault="009F20A8" w:rsidP="009F20A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Inicialmente, pode-se notar que as instituições que possuem grupos que realizam interação com empresas conseguem desenvolver mais tecnologia que instituições sem esse relacionamento. A variável </w:t>
      </w:r>
      <w:proofErr w:type="spellStart"/>
      <w:r w:rsidRPr="001E3382">
        <w:rPr>
          <w:rFonts w:ascii="Times New Roman" w:hAnsi="Times New Roman" w:cs="Times New Roman"/>
          <w:i/>
          <w:sz w:val="24"/>
          <w:szCs w:val="24"/>
        </w:rPr>
        <w:t>grupointer</w:t>
      </w:r>
      <w:proofErr w:type="spellEnd"/>
      <w:r>
        <w:rPr>
          <w:rFonts w:ascii="Times New Roman" w:hAnsi="Times New Roman" w:cs="Times New Roman"/>
          <w:sz w:val="24"/>
          <w:szCs w:val="24"/>
        </w:rPr>
        <w:t>, que mede justamente esse relacionamento, apresenta um coeficiente com valor bastante significativo, além de ser a variável com maior significância estatística dentro do modelo sugerido.</w:t>
      </w:r>
    </w:p>
    <w:p w:rsidR="000C409E" w:rsidRDefault="000C409E" w:rsidP="00A02F4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variável relativa ao quantum de empresas que possuem relação com grupos de pesquisa pertencentes à instituição – </w:t>
      </w:r>
      <w:r w:rsidRPr="00C77594">
        <w:rPr>
          <w:rFonts w:ascii="Times New Roman" w:hAnsi="Times New Roman" w:cs="Times New Roman"/>
          <w:i/>
          <w:sz w:val="24"/>
          <w:szCs w:val="24"/>
        </w:rPr>
        <w:t>empresas</w:t>
      </w:r>
      <w:r>
        <w:rPr>
          <w:rFonts w:ascii="Times New Roman" w:hAnsi="Times New Roman" w:cs="Times New Roman"/>
          <w:sz w:val="24"/>
          <w:szCs w:val="24"/>
        </w:rPr>
        <w:t xml:space="preserve"> – também apresentou relevância positiva; ou seja, além de possuir interação, mostra-se importante no sentido institucional suscitar relacionamentos diversos, procurando estabelecer rede de relacionamento com o maior número de empresas possível.</w:t>
      </w:r>
    </w:p>
    <w:p w:rsidR="000C409E" w:rsidRDefault="000C409E" w:rsidP="00A02F4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Outras informações relevantes podem ser extraídas da análise dos resultados do modelo. A primeira destas pode ser considerada a correlação positiva entre ciência e tecnologia institucional: a um maior número de publicações está associada </w:t>
      </w:r>
      <w:r w:rsidR="002A2671">
        <w:rPr>
          <w:rFonts w:ascii="Times New Roman" w:hAnsi="Times New Roman" w:cs="Times New Roman"/>
          <w:sz w:val="24"/>
          <w:szCs w:val="24"/>
        </w:rPr>
        <w:t xml:space="preserve">à </w:t>
      </w:r>
      <w:r>
        <w:rPr>
          <w:rFonts w:ascii="Times New Roman" w:hAnsi="Times New Roman" w:cs="Times New Roman"/>
          <w:sz w:val="24"/>
          <w:szCs w:val="24"/>
        </w:rPr>
        <w:t xml:space="preserve">criação de tecnologia. As publicações </w:t>
      </w:r>
      <w:r w:rsidR="002A2671">
        <w:rPr>
          <w:rFonts w:ascii="Times New Roman" w:hAnsi="Times New Roman" w:cs="Times New Roman"/>
          <w:sz w:val="24"/>
          <w:szCs w:val="24"/>
        </w:rPr>
        <w:t xml:space="preserve">de </w:t>
      </w:r>
      <w:r>
        <w:rPr>
          <w:rFonts w:ascii="Times New Roman" w:hAnsi="Times New Roman" w:cs="Times New Roman"/>
          <w:sz w:val="24"/>
          <w:szCs w:val="24"/>
        </w:rPr>
        <w:t>artigo</w:t>
      </w:r>
      <w:r w:rsidR="002A2671">
        <w:rPr>
          <w:rFonts w:ascii="Times New Roman" w:hAnsi="Times New Roman" w:cs="Times New Roman"/>
          <w:sz w:val="24"/>
          <w:szCs w:val="24"/>
        </w:rPr>
        <w:t>s</w:t>
      </w:r>
      <w:r>
        <w:rPr>
          <w:rFonts w:ascii="Times New Roman" w:hAnsi="Times New Roman" w:cs="Times New Roman"/>
          <w:sz w:val="24"/>
          <w:szCs w:val="24"/>
        </w:rPr>
        <w:t xml:space="preserve"> em periódicos internacionais e </w:t>
      </w:r>
      <w:r w:rsidR="002A2671">
        <w:rPr>
          <w:rFonts w:ascii="Times New Roman" w:hAnsi="Times New Roman" w:cs="Times New Roman"/>
          <w:sz w:val="24"/>
          <w:szCs w:val="24"/>
        </w:rPr>
        <w:t xml:space="preserve">em </w:t>
      </w:r>
      <w:r>
        <w:rPr>
          <w:rFonts w:ascii="Times New Roman" w:hAnsi="Times New Roman" w:cs="Times New Roman"/>
          <w:sz w:val="24"/>
          <w:szCs w:val="24"/>
        </w:rPr>
        <w:t>anais de congresso possuem correlação positiva e significante com a tecnologia gerada por esses grupos sendo, porém, o resultado para a publicação em periódicos nacionais</w:t>
      </w:r>
      <w:r w:rsidR="00F90B9D">
        <w:rPr>
          <w:rFonts w:ascii="Times New Roman" w:hAnsi="Times New Roman" w:cs="Times New Roman"/>
          <w:sz w:val="24"/>
          <w:szCs w:val="24"/>
        </w:rPr>
        <w:t xml:space="preserve">, livros e capítulos de livros </w:t>
      </w:r>
      <w:r>
        <w:rPr>
          <w:rFonts w:ascii="Times New Roman" w:hAnsi="Times New Roman" w:cs="Times New Roman"/>
          <w:sz w:val="24"/>
          <w:szCs w:val="24"/>
        </w:rPr>
        <w:t>considerado</w:t>
      </w:r>
      <w:r w:rsidR="00F90B9D">
        <w:rPr>
          <w:rFonts w:ascii="Times New Roman" w:hAnsi="Times New Roman" w:cs="Times New Roman"/>
          <w:sz w:val="24"/>
          <w:szCs w:val="24"/>
        </w:rPr>
        <w:t>s</w:t>
      </w:r>
      <w:r>
        <w:rPr>
          <w:rFonts w:ascii="Times New Roman" w:hAnsi="Times New Roman" w:cs="Times New Roman"/>
          <w:sz w:val="24"/>
          <w:szCs w:val="24"/>
        </w:rPr>
        <w:t xml:space="preserve"> não significante</w:t>
      </w:r>
      <w:r w:rsidR="00F90B9D">
        <w:rPr>
          <w:rFonts w:ascii="Times New Roman" w:hAnsi="Times New Roman" w:cs="Times New Roman"/>
          <w:sz w:val="24"/>
          <w:szCs w:val="24"/>
        </w:rPr>
        <w:t>s</w:t>
      </w:r>
      <w:r>
        <w:rPr>
          <w:rFonts w:ascii="Times New Roman" w:hAnsi="Times New Roman" w:cs="Times New Roman"/>
          <w:sz w:val="24"/>
          <w:szCs w:val="24"/>
        </w:rPr>
        <w:t>. Essa é uma constatação interessante e talvez possa ser explicada pela dinâmica e pelo impacto das publicações.</w:t>
      </w:r>
    </w:p>
    <w:p w:rsidR="000C409E" w:rsidRDefault="000C409E" w:rsidP="00A02F4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dinâmica das publicações é o processo normalmente utilizado para a publicação de artigos. Inicialmente o pesquisador procura apresentar seu trabalho em congressos, almejando um meio de debate e discussão sobre o tema desenvolvido, com o intuito de receber aprovação ou novos </w:t>
      </w:r>
      <w:r w:rsidRPr="00867FBC">
        <w:rPr>
          <w:rFonts w:ascii="Times New Roman" w:hAnsi="Times New Roman" w:cs="Times New Roman"/>
          <w:i/>
          <w:sz w:val="24"/>
          <w:szCs w:val="24"/>
        </w:rPr>
        <w:t>insights</w:t>
      </w:r>
      <w:r>
        <w:rPr>
          <w:rFonts w:ascii="Times New Roman" w:hAnsi="Times New Roman" w:cs="Times New Roman"/>
          <w:sz w:val="24"/>
          <w:szCs w:val="24"/>
        </w:rPr>
        <w:t>. Após esse primeiro momento e a possibilidade de absorção de novas ideias, o pesquisador galga a nova etapa de publicação, agora em revistas científi</w:t>
      </w:r>
      <w:r w:rsidR="00F90B9D">
        <w:rPr>
          <w:rFonts w:ascii="Times New Roman" w:hAnsi="Times New Roman" w:cs="Times New Roman"/>
          <w:sz w:val="24"/>
          <w:szCs w:val="24"/>
        </w:rPr>
        <w:t>cas</w:t>
      </w:r>
      <w:r>
        <w:rPr>
          <w:rFonts w:ascii="Times New Roman" w:hAnsi="Times New Roman" w:cs="Times New Roman"/>
          <w:sz w:val="24"/>
          <w:szCs w:val="24"/>
        </w:rPr>
        <w:t xml:space="preserve">, apresentando os resultados finais alcançados através daquele processo de trabalho. </w:t>
      </w:r>
    </w:p>
    <w:p w:rsidR="000C409E" w:rsidRDefault="000C409E" w:rsidP="00A02F4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Essa segunda etapa, o processo final de publicação, define o nível regional de circulação e </w:t>
      </w:r>
      <w:r w:rsidR="00F90B9D">
        <w:rPr>
          <w:rFonts w:ascii="Times New Roman" w:hAnsi="Times New Roman" w:cs="Times New Roman"/>
          <w:sz w:val="24"/>
          <w:szCs w:val="24"/>
        </w:rPr>
        <w:t xml:space="preserve">o </w:t>
      </w:r>
      <w:r>
        <w:rPr>
          <w:rFonts w:ascii="Times New Roman" w:hAnsi="Times New Roman" w:cs="Times New Roman"/>
          <w:sz w:val="24"/>
          <w:szCs w:val="24"/>
        </w:rPr>
        <w:t xml:space="preserve">impacto que o trabalho desenvolvido pode </w:t>
      </w:r>
      <w:r w:rsidR="00571B2C">
        <w:rPr>
          <w:rFonts w:ascii="Times New Roman" w:hAnsi="Times New Roman" w:cs="Times New Roman"/>
          <w:sz w:val="24"/>
          <w:szCs w:val="24"/>
        </w:rPr>
        <w:t>suscitar</w:t>
      </w:r>
      <w:r>
        <w:rPr>
          <w:rFonts w:ascii="Times New Roman" w:hAnsi="Times New Roman" w:cs="Times New Roman"/>
          <w:sz w:val="24"/>
          <w:szCs w:val="24"/>
        </w:rPr>
        <w:t xml:space="preserve"> no campo científico em questão. É usual supor que pesquisadores que realizam trabalhos com relevante conteúdo aplicado a novas tecnologias procurem apresentar seus resultados em revistas científicas que permitam circulação em um nível regional maior, notadamente a nível internacional, com o intuito de impactar de forma mais contundente a comunidade científica, além de quaisquer outros desenvolvimentos que estiverem sendo realizados.</w:t>
      </w:r>
    </w:p>
    <w:p w:rsidR="000C409E" w:rsidRDefault="000C409E" w:rsidP="00A02F4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Os resultados apontam para essa explicação. Publicações de impacto internacional explicam a criação de tecnologias dentro dos grupos, enquanto publicações de impacto nacional não possuem significância para essa mesma variável dependente. </w:t>
      </w:r>
      <w:r w:rsidR="00F90B9D">
        <w:rPr>
          <w:rFonts w:ascii="Times New Roman" w:hAnsi="Times New Roman" w:cs="Times New Roman"/>
          <w:sz w:val="24"/>
          <w:szCs w:val="24"/>
        </w:rPr>
        <w:t>Para o entendimento da não significância de publicação em livros ou capítulos de livros, a explicação pode recair sobre a utilização dessa forma de apresentação de trabalhos e as grandes áreas científicas que mais a utilizam.</w:t>
      </w:r>
      <w:r w:rsidR="007154FB">
        <w:rPr>
          <w:rFonts w:ascii="Times New Roman" w:hAnsi="Times New Roman" w:cs="Times New Roman"/>
          <w:sz w:val="24"/>
          <w:szCs w:val="24"/>
        </w:rPr>
        <w:t xml:space="preserve"> Existe um viés de publicação de livros e capítulos de livros para as grandes áreas de Humanas, Ciências Sociais Aplicadas e Linguística, Letras e Artes; essas três áreas juntas correspondem</w:t>
      </w:r>
      <w:r w:rsidR="008276C9">
        <w:rPr>
          <w:rFonts w:ascii="Times New Roman" w:hAnsi="Times New Roman" w:cs="Times New Roman"/>
          <w:sz w:val="24"/>
          <w:szCs w:val="24"/>
        </w:rPr>
        <w:t>, em média,</w:t>
      </w:r>
      <w:r w:rsidR="007154FB">
        <w:rPr>
          <w:rFonts w:ascii="Times New Roman" w:hAnsi="Times New Roman" w:cs="Times New Roman"/>
          <w:sz w:val="24"/>
          <w:szCs w:val="24"/>
        </w:rPr>
        <w:t xml:space="preserve"> a </w:t>
      </w:r>
      <w:r w:rsidR="00B645B1">
        <w:rPr>
          <w:rFonts w:ascii="Times New Roman" w:hAnsi="Times New Roman" w:cs="Times New Roman"/>
          <w:sz w:val="24"/>
          <w:szCs w:val="24"/>
        </w:rPr>
        <w:t>59</w:t>
      </w:r>
      <w:r w:rsidR="002811B2">
        <w:rPr>
          <w:rFonts w:ascii="Times New Roman" w:hAnsi="Times New Roman" w:cs="Times New Roman"/>
          <w:sz w:val="24"/>
          <w:szCs w:val="24"/>
        </w:rPr>
        <w:t xml:space="preserve">% da publicação de livros e </w:t>
      </w:r>
      <w:r w:rsidR="00B645B1">
        <w:rPr>
          <w:rFonts w:ascii="Times New Roman" w:hAnsi="Times New Roman" w:cs="Times New Roman"/>
          <w:sz w:val="24"/>
          <w:szCs w:val="24"/>
        </w:rPr>
        <w:t>47</w:t>
      </w:r>
      <w:r w:rsidR="002811B2">
        <w:rPr>
          <w:rFonts w:ascii="Times New Roman" w:hAnsi="Times New Roman" w:cs="Times New Roman"/>
          <w:sz w:val="24"/>
          <w:szCs w:val="24"/>
        </w:rPr>
        <w:t>% da publicação de capítulos de livros</w:t>
      </w:r>
      <w:r w:rsidR="008276C9">
        <w:rPr>
          <w:rFonts w:ascii="Times New Roman" w:hAnsi="Times New Roman" w:cs="Times New Roman"/>
          <w:sz w:val="24"/>
          <w:szCs w:val="24"/>
        </w:rPr>
        <w:t xml:space="preserve">, considerando os cinco biênios de censo. Em contrapartida, as mesmas grandes áreas científicas são responsáveis pela geração de apenas </w:t>
      </w:r>
      <w:r w:rsidR="00B645B1">
        <w:rPr>
          <w:rFonts w:ascii="Times New Roman" w:hAnsi="Times New Roman" w:cs="Times New Roman"/>
          <w:sz w:val="24"/>
          <w:szCs w:val="24"/>
        </w:rPr>
        <w:t>19</w:t>
      </w:r>
      <w:r w:rsidR="008276C9">
        <w:rPr>
          <w:rFonts w:ascii="Times New Roman" w:hAnsi="Times New Roman" w:cs="Times New Roman"/>
          <w:sz w:val="24"/>
          <w:szCs w:val="24"/>
        </w:rPr>
        <w:t>% da tecnologia desenvolvida nas instituições.</w:t>
      </w:r>
    </w:p>
    <w:p w:rsidR="000C409E" w:rsidRDefault="000C409E" w:rsidP="00A02F43">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Outro aspecto interessante é a correlação encontrada entre as orientações concluídas pelos pesquisadores pertencentes aos grupos de pesquisa investigados e a criação de tecnologia. Orientações realizadas no âmbito dos maiores graus de instrução, ou seja, ao nível de doutorado e mestrado, guardam relação positiva e significante com o incremento tecnológico dos grupos. O mesmo não é válido, porém, para as orientações de trabalhos de nível superior, as monografias e/ou trabalhos de conclusão de curso (TCC), que guarda uma correlação negativa com a variável dependente. O argumento sobre esse ponto recai sobre a complexidade da pesquisa realizada: instituições/universidades que são focadas em treinamento em nível de graduação trabalham com pesquisas em menor nível de complexidade e, portanto, menor probabilidade de descoberta de novas tecnologias. Usualmente, o resultado quer dizer que a inovação é alcançada quando do trabalho desenvolvido durante a pesquisa a níveis mais elevados do conhecimento, notadamente na realização de teses e dissertações.</w:t>
      </w:r>
      <w:r w:rsidR="006960B5">
        <w:rPr>
          <w:rFonts w:ascii="Times New Roman" w:hAnsi="Times New Roman" w:cs="Times New Roman"/>
          <w:sz w:val="24"/>
          <w:szCs w:val="24"/>
        </w:rPr>
        <w:t xml:space="preserve"> Outra explicação, nesse sentido, diria respeito ao fato de estudantes de mestrado ou doutorado já terem</w:t>
      </w:r>
      <w:r w:rsidR="00FB3A4C">
        <w:rPr>
          <w:rFonts w:ascii="Times New Roman" w:hAnsi="Times New Roman" w:cs="Times New Roman"/>
          <w:sz w:val="24"/>
          <w:szCs w:val="24"/>
        </w:rPr>
        <w:t>,</w:t>
      </w:r>
      <w:r w:rsidR="006960B5">
        <w:rPr>
          <w:rFonts w:ascii="Times New Roman" w:hAnsi="Times New Roman" w:cs="Times New Roman"/>
          <w:sz w:val="24"/>
          <w:szCs w:val="24"/>
        </w:rPr>
        <w:t xml:space="preserve"> em boa parte das vezes</w:t>
      </w:r>
      <w:r w:rsidR="00FB3A4C">
        <w:rPr>
          <w:rFonts w:ascii="Times New Roman" w:hAnsi="Times New Roman" w:cs="Times New Roman"/>
          <w:sz w:val="24"/>
          <w:szCs w:val="24"/>
        </w:rPr>
        <w:t>,</w:t>
      </w:r>
      <w:r w:rsidR="006960B5">
        <w:rPr>
          <w:rFonts w:ascii="Times New Roman" w:hAnsi="Times New Roman" w:cs="Times New Roman"/>
          <w:sz w:val="24"/>
          <w:szCs w:val="24"/>
        </w:rPr>
        <w:t xml:space="preserve"> experiências de imersão no setor produtivo. Desta forma, tais estudantes teriam em vista, também, problemas relativos ao setor industrial no âmbito de suas pesquisas.</w:t>
      </w:r>
    </w:p>
    <w:p w:rsidR="000C409E" w:rsidRDefault="006960B5" w:rsidP="00A02F43">
      <w:pPr>
        <w:spacing w:line="240" w:lineRule="auto"/>
        <w:jc w:val="both"/>
        <w:rPr>
          <w:rFonts w:ascii="Times New Roman" w:hAnsi="Times New Roman" w:cs="Times New Roman"/>
          <w:sz w:val="24"/>
          <w:szCs w:val="24"/>
        </w:rPr>
      </w:pPr>
      <w:r>
        <w:rPr>
          <w:rFonts w:ascii="Times New Roman" w:hAnsi="Times New Roman" w:cs="Times New Roman"/>
          <w:sz w:val="24"/>
          <w:szCs w:val="24"/>
        </w:rPr>
        <w:t>Resultado similar</w:t>
      </w:r>
      <w:r w:rsidR="00F90B9D">
        <w:rPr>
          <w:rFonts w:ascii="Times New Roman" w:hAnsi="Times New Roman" w:cs="Times New Roman"/>
          <w:sz w:val="24"/>
          <w:szCs w:val="24"/>
        </w:rPr>
        <w:t xml:space="preserve"> pode ser visto</w:t>
      </w:r>
      <w:r>
        <w:rPr>
          <w:rFonts w:ascii="Times New Roman" w:hAnsi="Times New Roman" w:cs="Times New Roman"/>
          <w:sz w:val="24"/>
          <w:szCs w:val="24"/>
        </w:rPr>
        <w:t>, ainda,</w:t>
      </w:r>
      <w:r w:rsidR="00F90B9D">
        <w:rPr>
          <w:rFonts w:ascii="Times New Roman" w:hAnsi="Times New Roman" w:cs="Times New Roman"/>
          <w:sz w:val="24"/>
          <w:szCs w:val="24"/>
        </w:rPr>
        <w:t xml:space="preserve"> na relação entre a quantidade de pesquisadores e de estudantes no grupo de pesquisa. Um incremento na quantidade de pesquisadores aumenta o número de descobertas tecnológicas, mas um aumento na quantidade de estudantes diminui essa mesma variável dependente.</w:t>
      </w:r>
    </w:p>
    <w:p w:rsidR="00F90B9D" w:rsidRDefault="00F90B9D" w:rsidP="00A02F4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mais, as </w:t>
      </w:r>
      <w:proofErr w:type="spellStart"/>
      <w:r w:rsidRPr="00F90B9D">
        <w:rPr>
          <w:rFonts w:ascii="Times New Roman" w:hAnsi="Times New Roman" w:cs="Times New Roman"/>
          <w:i/>
          <w:sz w:val="24"/>
          <w:szCs w:val="24"/>
        </w:rPr>
        <w:t>dummies</w:t>
      </w:r>
      <w:proofErr w:type="spellEnd"/>
      <w:r>
        <w:rPr>
          <w:rFonts w:ascii="Times New Roman" w:hAnsi="Times New Roman" w:cs="Times New Roman"/>
          <w:sz w:val="24"/>
          <w:szCs w:val="24"/>
        </w:rPr>
        <w:t xml:space="preserve"> estabelecidas para controlar diferenças na evolução bienal da tecnologia desenvolvida nos grupos de pesquisa só apresentou significância estatística positiva para o ano de 2006. </w:t>
      </w:r>
    </w:p>
    <w:p w:rsidR="00F90B9D" w:rsidRPr="00A84E6C" w:rsidRDefault="00F90B9D" w:rsidP="00A02F43">
      <w:pPr>
        <w:pStyle w:val="Recuodecorpodetexto"/>
        <w:spacing w:line="240" w:lineRule="auto"/>
        <w:ind w:left="0"/>
        <w:jc w:val="both"/>
        <w:rPr>
          <w:rFonts w:ascii="Times New Roman" w:hAnsi="Times New Roman" w:cs="Times New Roman"/>
          <w:b/>
          <w:bCs/>
          <w:sz w:val="24"/>
          <w:szCs w:val="24"/>
        </w:rPr>
      </w:pPr>
      <w:r w:rsidRPr="00A84E6C">
        <w:rPr>
          <w:rFonts w:ascii="Times New Roman" w:hAnsi="Times New Roman" w:cs="Times New Roman"/>
          <w:b/>
          <w:bCs/>
          <w:sz w:val="24"/>
          <w:szCs w:val="24"/>
        </w:rPr>
        <w:t xml:space="preserve">Modelo </w:t>
      </w:r>
      <w:proofErr w:type="gramStart"/>
      <w:r w:rsidRPr="00A84E6C">
        <w:rPr>
          <w:rFonts w:ascii="Times New Roman" w:hAnsi="Times New Roman" w:cs="Times New Roman"/>
          <w:b/>
          <w:bCs/>
          <w:sz w:val="24"/>
          <w:szCs w:val="24"/>
        </w:rPr>
        <w:t>2</w:t>
      </w:r>
      <w:proofErr w:type="gramEnd"/>
      <w:r w:rsidRPr="00A84E6C">
        <w:rPr>
          <w:rFonts w:ascii="Times New Roman" w:hAnsi="Times New Roman" w:cs="Times New Roman"/>
          <w:b/>
          <w:bCs/>
          <w:sz w:val="24"/>
          <w:szCs w:val="24"/>
        </w:rPr>
        <w:t>: verificação dos tipos de relacionamento</w:t>
      </w:r>
    </w:p>
    <w:p w:rsidR="000C409E" w:rsidRDefault="000C409E" w:rsidP="00A02F4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mais, pode-se pensar ainda em como os diferentes tipos de relacionamentos estabelecidos entre os grupos de pesquisa e as empresas podem contribuir para o incremento da tecnologia desenvolvida dentro do grupo. Para procurar responder a essa indagação, </w:t>
      </w:r>
      <w:r w:rsidR="009D7698">
        <w:rPr>
          <w:rFonts w:ascii="Times New Roman" w:hAnsi="Times New Roman" w:cs="Times New Roman"/>
          <w:sz w:val="24"/>
          <w:szCs w:val="24"/>
        </w:rPr>
        <w:t xml:space="preserve">apresenta-se o modelo </w:t>
      </w:r>
      <w:proofErr w:type="gramStart"/>
      <w:r w:rsidR="009D7698">
        <w:rPr>
          <w:rFonts w:ascii="Times New Roman" w:hAnsi="Times New Roman" w:cs="Times New Roman"/>
          <w:sz w:val="24"/>
          <w:szCs w:val="24"/>
        </w:rPr>
        <w:t>2</w:t>
      </w:r>
      <w:proofErr w:type="gramEnd"/>
      <w:r w:rsidR="009D7698">
        <w:rPr>
          <w:rFonts w:ascii="Times New Roman" w:hAnsi="Times New Roman" w:cs="Times New Roman"/>
          <w:sz w:val="24"/>
          <w:szCs w:val="24"/>
        </w:rPr>
        <w:t>; o mesmo considera</w:t>
      </w:r>
      <w:r>
        <w:rPr>
          <w:rFonts w:ascii="Times New Roman" w:hAnsi="Times New Roman" w:cs="Times New Roman"/>
          <w:sz w:val="24"/>
          <w:szCs w:val="24"/>
        </w:rPr>
        <w:t xml:space="preserve"> todas as variáveis de controle já expostas, mais a inclusão dos quatorze (14) relacionamentos descritos na base de dados do diretório dos grupos de pesquisa do CNPQ</w:t>
      </w:r>
      <w:r w:rsidR="00330CC0">
        <w:rPr>
          <w:rFonts w:ascii="Times New Roman" w:hAnsi="Times New Roman" w:cs="Times New Roman"/>
          <w:sz w:val="24"/>
          <w:szCs w:val="24"/>
        </w:rPr>
        <w:t xml:space="preserve"> e apresentados anteriormente</w:t>
      </w:r>
      <w:r>
        <w:rPr>
          <w:rFonts w:ascii="Times New Roman" w:hAnsi="Times New Roman" w:cs="Times New Roman"/>
          <w:sz w:val="24"/>
          <w:szCs w:val="24"/>
        </w:rPr>
        <w:t xml:space="preserve">. Os resultados são </w:t>
      </w:r>
      <w:r w:rsidR="00330CC0">
        <w:rPr>
          <w:rFonts w:ascii="Times New Roman" w:hAnsi="Times New Roman" w:cs="Times New Roman"/>
          <w:sz w:val="24"/>
          <w:szCs w:val="24"/>
        </w:rPr>
        <w:t>expressos</w:t>
      </w:r>
      <w:r>
        <w:rPr>
          <w:rFonts w:ascii="Times New Roman" w:hAnsi="Times New Roman" w:cs="Times New Roman"/>
          <w:sz w:val="24"/>
          <w:szCs w:val="24"/>
        </w:rPr>
        <w:t xml:space="preserve"> </w:t>
      </w:r>
      <w:r w:rsidR="0012011E">
        <w:rPr>
          <w:rFonts w:ascii="Times New Roman" w:hAnsi="Times New Roman" w:cs="Times New Roman"/>
          <w:sz w:val="24"/>
          <w:szCs w:val="24"/>
        </w:rPr>
        <w:t xml:space="preserve">na tabela </w:t>
      </w:r>
      <w:r w:rsidR="009F20A8">
        <w:rPr>
          <w:rFonts w:ascii="Times New Roman" w:hAnsi="Times New Roman" w:cs="Times New Roman"/>
          <w:sz w:val="24"/>
          <w:szCs w:val="24"/>
        </w:rPr>
        <w:t xml:space="preserve">na página </w:t>
      </w:r>
      <w:r>
        <w:rPr>
          <w:rFonts w:ascii="Times New Roman" w:hAnsi="Times New Roman" w:cs="Times New Roman"/>
          <w:sz w:val="24"/>
          <w:szCs w:val="24"/>
        </w:rPr>
        <w:t>abaixo.</w:t>
      </w:r>
    </w:p>
    <w:p w:rsidR="009F20A8" w:rsidRDefault="009F20A8" w:rsidP="009F20A8">
      <w:pPr>
        <w:spacing w:line="240" w:lineRule="auto"/>
        <w:jc w:val="both"/>
        <w:rPr>
          <w:rFonts w:ascii="Times New Roman" w:hAnsi="Times New Roman" w:cs="Times New Roman"/>
          <w:sz w:val="24"/>
          <w:szCs w:val="24"/>
        </w:rPr>
      </w:pPr>
      <w:r>
        <w:rPr>
          <w:rFonts w:ascii="Times New Roman" w:hAnsi="Times New Roman" w:cs="Times New Roman"/>
          <w:sz w:val="24"/>
          <w:szCs w:val="24"/>
        </w:rPr>
        <w:t>Os parâmetros para as variáveis de controle não apresentam modificações estruturais, mas os resultados encontrados para os parâmetros dos diferentes tipos de relacionamento são dignos de nota. Como ponto inicial, pode-se encontrar que os relacionamentos 2, 3, 4, 5, 8, 10, 12, 13 e 14 apresentam relevância estatística positiva para o incremento tecnológico das instituições, de forma que instituições com grupos de pesquisa com esse tipo de relacionamento tem demonstrado desenvolver tecnologia em maior monta se comparado a instituições com grupos de pesquisa que não realizam interação.</w:t>
      </w:r>
    </w:p>
    <w:p w:rsidR="009F20A8" w:rsidRDefault="009F20A8" w:rsidP="009F20A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Mais interessante, contudo, nos parece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análise dos outros tipos de relacionamento, aqueles que não apontam relevância estatística para o incremento tecnológico ou aqueles que têm sentido contrário à intuição. Em relação ao primeiro caso, estamos falando dos relacionamentos do tipo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e 7, pois tais não apresentam significância estatística, não sendo, portanto, relevantes para determinar o incremento inovativo dos grupos de pesquisa. Ou seja, grupos de pesquisa que realizam esse tipo de interação tendem a ter produtividade tecnológica da mesma monta de grupos de pesquisa que não realizam interação.  </w:t>
      </w:r>
    </w:p>
    <w:p w:rsidR="009F20A8" w:rsidRDefault="009F20A8" w:rsidP="009F20A8">
      <w:pPr>
        <w:spacing w:line="240" w:lineRule="auto"/>
        <w:jc w:val="both"/>
        <w:rPr>
          <w:rFonts w:ascii="Times New Roman" w:hAnsi="Times New Roman" w:cs="Times New Roman"/>
          <w:sz w:val="24"/>
          <w:szCs w:val="24"/>
        </w:rPr>
      </w:pPr>
      <w:r>
        <w:rPr>
          <w:rFonts w:ascii="Times New Roman" w:hAnsi="Times New Roman" w:cs="Times New Roman"/>
          <w:sz w:val="24"/>
          <w:szCs w:val="24"/>
        </w:rPr>
        <w:t>Há de se destacar os resultados para esses relacionamentos: o relacionamento 1 – p</w:t>
      </w:r>
      <w:r w:rsidRPr="00BF55C8">
        <w:rPr>
          <w:rFonts w:ascii="Times New Roman" w:hAnsi="Times New Roman" w:cs="Times New Roman"/>
          <w:sz w:val="24"/>
          <w:szCs w:val="24"/>
        </w:rPr>
        <w:t>esquisa científica sem considerações de uso imediato dos resultados</w:t>
      </w:r>
      <w:r>
        <w:rPr>
          <w:rFonts w:ascii="Times New Roman" w:hAnsi="Times New Roman" w:cs="Times New Roman"/>
          <w:sz w:val="24"/>
          <w:szCs w:val="24"/>
        </w:rPr>
        <w:t xml:space="preserve"> – e relacionamento 7 – t</w:t>
      </w:r>
      <w:r w:rsidRPr="00BF55C8">
        <w:rPr>
          <w:rFonts w:ascii="Times New Roman" w:hAnsi="Times New Roman" w:cs="Times New Roman"/>
          <w:sz w:val="24"/>
          <w:szCs w:val="24"/>
        </w:rPr>
        <w:t>ransferência de tecnologia desenvolvida pelo grupo para o parceiro</w:t>
      </w:r>
      <w:r>
        <w:rPr>
          <w:rFonts w:ascii="Times New Roman" w:hAnsi="Times New Roman" w:cs="Times New Roman"/>
          <w:sz w:val="24"/>
          <w:szCs w:val="24"/>
        </w:rPr>
        <w:t xml:space="preserve">. Cabe lembrar que testes foram realizados com distintas especificações de variáveis de controle para o modelo, mas esse resultado em específico – </w:t>
      </w:r>
      <w:r>
        <w:rPr>
          <w:rFonts w:ascii="Times New Roman" w:hAnsi="Times New Roman" w:cs="Times New Roman"/>
          <w:sz w:val="24"/>
          <w:szCs w:val="24"/>
        </w:rPr>
        <w:lastRenderedPageBreak/>
        <w:t>como também os resultados encontrados para os demais relacionamentos – se manteve igual durante todos os testes.</w:t>
      </w:r>
    </w:p>
    <w:p w:rsidR="009F20A8" w:rsidRDefault="009F20A8" w:rsidP="009F20A8">
      <w:pPr>
        <w:pStyle w:val="Recuodecorpodetexto"/>
        <w:spacing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 xml:space="preserve">Modelo </w:t>
      </w:r>
      <w:proofErr w:type="gramStart"/>
      <w:r>
        <w:rPr>
          <w:rFonts w:ascii="Times New Roman" w:hAnsi="Times New Roman" w:cs="Times New Roman"/>
          <w:b/>
          <w:bCs/>
          <w:sz w:val="24"/>
          <w:szCs w:val="24"/>
        </w:rPr>
        <w:t>2</w:t>
      </w:r>
      <w:proofErr w:type="gramEnd"/>
      <w:r w:rsidRPr="00A84E6C">
        <w:rPr>
          <w:rFonts w:ascii="Times New Roman" w:hAnsi="Times New Roman" w:cs="Times New Roman"/>
          <w:b/>
          <w:bCs/>
          <w:sz w:val="24"/>
          <w:szCs w:val="24"/>
        </w:rPr>
        <w:t xml:space="preserve">: </w:t>
      </w:r>
      <w:r>
        <w:rPr>
          <w:rFonts w:ascii="Times New Roman" w:hAnsi="Times New Roman" w:cs="Times New Roman"/>
          <w:b/>
          <w:bCs/>
          <w:sz w:val="24"/>
          <w:szCs w:val="24"/>
        </w:rPr>
        <w:t>Avaliação dos Tipos de Relacionamentos</w:t>
      </w:r>
    </w:p>
    <w:tbl>
      <w:tblPr>
        <w:tblW w:w="6800" w:type="dxa"/>
        <w:tblInd w:w="1421" w:type="dxa"/>
        <w:tblCellMar>
          <w:left w:w="70" w:type="dxa"/>
          <w:right w:w="70" w:type="dxa"/>
        </w:tblCellMar>
        <w:tblLook w:val="04A0" w:firstRow="1" w:lastRow="0" w:firstColumn="1" w:lastColumn="0" w:noHBand="0" w:noVBand="1"/>
      </w:tblPr>
      <w:tblGrid>
        <w:gridCol w:w="2341"/>
        <w:gridCol w:w="1399"/>
        <w:gridCol w:w="1020"/>
        <w:gridCol w:w="1020"/>
        <w:gridCol w:w="1020"/>
      </w:tblGrid>
      <w:tr w:rsidR="0012011E" w:rsidRPr="0012011E" w:rsidTr="0012011E">
        <w:trPr>
          <w:trHeight w:val="315"/>
        </w:trPr>
        <w:tc>
          <w:tcPr>
            <w:tcW w:w="3740" w:type="dxa"/>
            <w:gridSpan w:val="2"/>
            <w:tcBorders>
              <w:top w:val="single" w:sz="4" w:space="0" w:color="auto"/>
              <w:left w:val="single" w:sz="4" w:space="0" w:color="auto"/>
              <w:bottom w:val="nil"/>
              <w:right w:val="nil"/>
            </w:tcBorders>
            <w:shd w:val="clear" w:color="auto" w:fill="auto"/>
            <w:noWrap/>
            <w:vAlign w:val="bottom"/>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 xml:space="preserve">Variável dependente: </w:t>
            </w:r>
            <w:proofErr w:type="spellStart"/>
            <w:r w:rsidRPr="0012011E">
              <w:rPr>
                <w:rFonts w:ascii="Times New Roman" w:eastAsia="Times New Roman" w:hAnsi="Times New Roman" w:cs="Times New Roman"/>
                <w:color w:val="000000"/>
                <w:sz w:val="24"/>
                <w:szCs w:val="24"/>
              </w:rPr>
              <w:t>Tec</w:t>
            </w:r>
            <w:proofErr w:type="spellEnd"/>
          </w:p>
        </w:tc>
        <w:tc>
          <w:tcPr>
            <w:tcW w:w="1020" w:type="dxa"/>
            <w:tcBorders>
              <w:top w:val="single" w:sz="4" w:space="0" w:color="auto"/>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 </w:t>
            </w:r>
          </w:p>
        </w:tc>
        <w:tc>
          <w:tcPr>
            <w:tcW w:w="1020" w:type="dxa"/>
            <w:tcBorders>
              <w:top w:val="single" w:sz="4" w:space="0" w:color="auto"/>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 </w:t>
            </w:r>
          </w:p>
        </w:tc>
        <w:tc>
          <w:tcPr>
            <w:tcW w:w="1020" w:type="dxa"/>
            <w:tcBorders>
              <w:top w:val="single" w:sz="4" w:space="0" w:color="auto"/>
              <w:left w:val="nil"/>
              <w:bottom w:val="nil"/>
              <w:right w:val="single" w:sz="4" w:space="0" w:color="auto"/>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 </w:t>
            </w:r>
          </w:p>
        </w:tc>
      </w:tr>
      <w:tr w:rsidR="0012011E" w:rsidRPr="0012011E" w:rsidTr="0012011E">
        <w:trPr>
          <w:trHeight w:val="315"/>
        </w:trPr>
        <w:tc>
          <w:tcPr>
            <w:tcW w:w="4760" w:type="dxa"/>
            <w:gridSpan w:val="3"/>
            <w:tcBorders>
              <w:top w:val="nil"/>
              <w:left w:val="single" w:sz="4" w:space="0" w:color="auto"/>
              <w:bottom w:val="nil"/>
              <w:right w:val="nil"/>
            </w:tcBorders>
            <w:shd w:val="clear" w:color="auto" w:fill="auto"/>
            <w:noWrap/>
            <w:vAlign w:val="bottom"/>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 xml:space="preserve">Período: censos 2002, 2004, 2006, 2008 e </w:t>
            </w:r>
            <w:proofErr w:type="gramStart"/>
            <w:r w:rsidRPr="0012011E">
              <w:rPr>
                <w:rFonts w:ascii="Times New Roman" w:eastAsia="Times New Roman" w:hAnsi="Times New Roman" w:cs="Times New Roman"/>
                <w:color w:val="000000"/>
                <w:sz w:val="24"/>
                <w:szCs w:val="24"/>
              </w:rPr>
              <w:t>2010</w:t>
            </w:r>
            <w:proofErr w:type="gramEnd"/>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p>
        </w:tc>
        <w:tc>
          <w:tcPr>
            <w:tcW w:w="1020" w:type="dxa"/>
            <w:tcBorders>
              <w:top w:val="nil"/>
              <w:left w:val="nil"/>
              <w:bottom w:val="nil"/>
              <w:right w:val="single" w:sz="4" w:space="0" w:color="auto"/>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 </w:t>
            </w:r>
          </w:p>
        </w:tc>
      </w:tr>
      <w:tr w:rsidR="0012011E" w:rsidRPr="0012011E" w:rsidTr="0012011E">
        <w:trPr>
          <w:trHeight w:val="315"/>
        </w:trPr>
        <w:tc>
          <w:tcPr>
            <w:tcW w:w="3740" w:type="dxa"/>
            <w:gridSpan w:val="2"/>
            <w:tcBorders>
              <w:top w:val="nil"/>
              <w:left w:val="single" w:sz="4" w:space="0" w:color="auto"/>
              <w:bottom w:val="single" w:sz="4" w:space="0" w:color="auto"/>
              <w:right w:val="nil"/>
            </w:tcBorders>
            <w:shd w:val="clear" w:color="auto" w:fill="auto"/>
            <w:noWrap/>
            <w:vAlign w:val="bottom"/>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Número de observações: 1839</w:t>
            </w:r>
          </w:p>
        </w:tc>
        <w:tc>
          <w:tcPr>
            <w:tcW w:w="1020" w:type="dxa"/>
            <w:tcBorders>
              <w:top w:val="nil"/>
              <w:left w:val="nil"/>
              <w:bottom w:val="single" w:sz="4" w:space="0" w:color="auto"/>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 </w:t>
            </w:r>
          </w:p>
        </w:tc>
        <w:tc>
          <w:tcPr>
            <w:tcW w:w="1020" w:type="dxa"/>
            <w:tcBorders>
              <w:top w:val="nil"/>
              <w:left w:val="nil"/>
              <w:bottom w:val="single" w:sz="4" w:space="0" w:color="auto"/>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 </w:t>
            </w:r>
          </w:p>
        </w:tc>
        <w:tc>
          <w:tcPr>
            <w:tcW w:w="1020" w:type="dxa"/>
            <w:tcBorders>
              <w:top w:val="nil"/>
              <w:left w:val="nil"/>
              <w:bottom w:val="single" w:sz="4" w:space="0" w:color="auto"/>
              <w:right w:val="single" w:sz="4" w:space="0" w:color="auto"/>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 </w:t>
            </w:r>
          </w:p>
        </w:tc>
      </w:tr>
      <w:tr w:rsidR="0012011E" w:rsidRPr="0012011E" w:rsidTr="0012011E">
        <w:trPr>
          <w:trHeight w:val="315"/>
        </w:trPr>
        <w:tc>
          <w:tcPr>
            <w:tcW w:w="2341" w:type="dxa"/>
            <w:tcBorders>
              <w:top w:val="nil"/>
              <w:left w:val="nil"/>
              <w:bottom w:val="single" w:sz="4" w:space="0" w:color="auto"/>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b/>
                <w:bCs/>
                <w:color w:val="000000"/>
                <w:sz w:val="24"/>
                <w:szCs w:val="24"/>
              </w:rPr>
            </w:pPr>
            <w:r w:rsidRPr="0012011E">
              <w:rPr>
                <w:rFonts w:ascii="Times New Roman" w:eastAsia="Times New Roman" w:hAnsi="Times New Roman" w:cs="Times New Roman"/>
                <w:b/>
                <w:bCs/>
                <w:color w:val="000000"/>
                <w:sz w:val="24"/>
                <w:szCs w:val="24"/>
              </w:rPr>
              <w:t>Variáveis</w:t>
            </w:r>
          </w:p>
        </w:tc>
        <w:tc>
          <w:tcPr>
            <w:tcW w:w="1399" w:type="dxa"/>
            <w:tcBorders>
              <w:top w:val="nil"/>
              <w:left w:val="nil"/>
              <w:bottom w:val="single" w:sz="4" w:space="0" w:color="auto"/>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b/>
                <w:bCs/>
                <w:color w:val="000000"/>
                <w:sz w:val="24"/>
                <w:szCs w:val="24"/>
              </w:rPr>
            </w:pPr>
            <w:r w:rsidRPr="0012011E">
              <w:rPr>
                <w:rFonts w:ascii="Times New Roman" w:eastAsia="Times New Roman" w:hAnsi="Times New Roman" w:cs="Times New Roman"/>
                <w:b/>
                <w:bCs/>
                <w:color w:val="000000"/>
                <w:sz w:val="24"/>
                <w:szCs w:val="24"/>
              </w:rPr>
              <w:t>Coeficiente</w:t>
            </w:r>
          </w:p>
        </w:tc>
        <w:tc>
          <w:tcPr>
            <w:tcW w:w="1020" w:type="dxa"/>
            <w:tcBorders>
              <w:top w:val="nil"/>
              <w:left w:val="nil"/>
              <w:bottom w:val="single" w:sz="4" w:space="0" w:color="auto"/>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b/>
                <w:bCs/>
                <w:color w:val="000000"/>
                <w:sz w:val="24"/>
                <w:szCs w:val="24"/>
              </w:rPr>
            </w:pPr>
            <w:r w:rsidRPr="0012011E">
              <w:rPr>
                <w:rFonts w:ascii="Times New Roman" w:eastAsia="Times New Roman" w:hAnsi="Times New Roman" w:cs="Times New Roman"/>
                <w:b/>
                <w:bCs/>
                <w:color w:val="000000"/>
                <w:sz w:val="24"/>
                <w:szCs w:val="24"/>
              </w:rPr>
              <w:t>D-P</w:t>
            </w:r>
          </w:p>
        </w:tc>
        <w:tc>
          <w:tcPr>
            <w:tcW w:w="1020" w:type="dxa"/>
            <w:tcBorders>
              <w:top w:val="nil"/>
              <w:left w:val="nil"/>
              <w:bottom w:val="single" w:sz="4" w:space="0" w:color="auto"/>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b/>
                <w:bCs/>
                <w:color w:val="000000"/>
                <w:sz w:val="24"/>
                <w:szCs w:val="24"/>
              </w:rPr>
            </w:pPr>
            <w:proofErr w:type="gramStart"/>
            <w:r w:rsidRPr="0012011E">
              <w:rPr>
                <w:rFonts w:ascii="Times New Roman" w:eastAsia="Times New Roman" w:hAnsi="Times New Roman" w:cs="Times New Roman"/>
                <w:b/>
                <w:bCs/>
                <w:color w:val="000000"/>
                <w:sz w:val="24"/>
                <w:szCs w:val="24"/>
              </w:rPr>
              <w:t>t</w:t>
            </w:r>
            <w:proofErr w:type="gramEnd"/>
            <w:r w:rsidRPr="0012011E">
              <w:rPr>
                <w:rFonts w:ascii="Times New Roman" w:eastAsia="Times New Roman" w:hAnsi="Times New Roman" w:cs="Times New Roman"/>
                <w:b/>
                <w:bCs/>
                <w:color w:val="000000"/>
                <w:sz w:val="24"/>
                <w:szCs w:val="24"/>
              </w:rPr>
              <w:t>-</w:t>
            </w:r>
            <w:proofErr w:type="spellStart"/>
            <w:r w:rsidRPr="0012011E">
              <w:rPr>
                <w:rFonts w:ascii="Times New Roman" w:eastAsia="Times New Roman" w:hAnsi="Times New Roman" w:cs="Times New Roman"/>
                <w:b/>
                <w:bCs/>
                <w:color w:val="000000"/>
                <w:sz w:val="24"/>
                <w:szCs w:val="24"/>
              </w:rPr>
              <w:t>Statistic</w:t>
            </w:r>
            <w:proofErr w:type="spellEnd"/>
          </w:p>
        </w:tc>
        <w:tc>
          <w:tcPr>
            <w:tcW w:w="1020" w:type="dxa"/>
            <w:tcBorders>
              <w:top w:val="nil"/>
              <w:left w:val="nil"/>
              <w:bottom w:val="single" w:sz="4" w:space="0" w:color="auto"/>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b/>
                <w:bCs/>
                <w:color w:val="000000"/>
                <w:sz w:val="24"/>
                <w:szCs w:val="24"/>
              </w:rPr>
            </w:pPr>
            <w:proofErr w:type="spellStart"/>
            <w:r w:rsidRPr="0012011E">
              <w:rPr>
                <w:rFonts w:ascii="Times New Roman" w:eastAsia="Times New Roman" w:hAnsi="Times New Roman" w:cs="Times New Roman"/>
                <w:b/>
                <w:bCs/>
                <w:color w:val="000000"/>
                <w:sz w:val="24"/>
                <w:szCs w:val="24"/>
              </w:rPr>
              <w:t>Prob</w:t>
            </w:r>
            <w:proofErr w:type="spellEnd"/>
            <w:r w:rsidRPr="0012011E">
              <w:rPr>
                <w:rFonts w:ascii="Times New Roman" w:eastAsia="Times New Roman" w:hAnsi="Times New Roman" w:cs="Times New Roman"/>
                <w:b/>
                <w:bCs/>
                <w:color w:val="000000"/>
                <w:sz w:val="24"/>
                <w:szCs w:val="24"/>
              </w:rPr>
              <w:t>.</w:t>
            </w:r>
          </w:p>
        </w:tc>
      </w:tr>
      <w:tr w:rsidR="0012011E" w:rsidRPr="0012011E" w:rsidTr="0012011E">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proofErr w:type="spellStart"/>
            <w:r w:rsidRPr="0012011E">
              <w:rPr>
                <w:rFonts w:ascii="Times New Roman" w:eastAsia="Times New Roman" w:hAnsi="Times New Roman" w:cs="Times New Roman"/>
                <w:color w:val="000000"/>
                <w:sz w:val="24"/>
                <w:szCs w:val="24"/>
                <w:lang w:val="en-US"/>
              </w:rPr>
              <w:t>relacionamento</w:t>
            </w:r>
            <w:proofErr w:type="spellEnd"/>
            <w:r w:rsidRPr="0012011E">
              <w:rPr>
                <w:rFonts w:ascii="Times New Roman" w:eastAsia="Times New Roman" w:hAnsi="Times New Roman" w:cs="Times New Roman"/>
                <w:color w:val="000000"/>
                <w:sz w:val="24"/>
                <w:szCs w:val="24"/>
                <w:lang w:val="en-US"/>
              </w:rPr>
              <w:t xml:space="preserve"> 1</w:t>
            </w:r>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0,444</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0,495</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0,900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0,370</w:t>
            </w:r>
          </w:p>
        </w:tc>
      </w:tr>
      <w:tr w:rsidR="0012011E" w:rsidRPr="0012011E" w:rsidTr="0012011E">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proofErr w:type="spellStart"/>
            <w:r w:rsidRPr="0012011E">
              <w:rPr>
                <w:rFonts w:ascii="Times New Roman" w:eastAsia="Times New Roman" w:hAnsi="Times New Roman" w:cs="Times New Roman"/>
                <w:color w:val="000000"/>
                <w:sz w:val="24"/>
                <w:szCs w:val="24"/>
                <w:lang w:val="en-US"/>
              </w:rPr>
              <w:t>relacionamento</w:t>
            </w:r>
            <w:proofErr w:type="spellEnd"/>
            <w:r w:rsidRPr="0012011E">
              <w:rPr>
                <w:rFonts w:ascii="Times New Roman" w:eastAsia="Times New Roman" w:hAnsi="Times New Roman" w:cs="Times New Roman"/>
                <w:color w:val="000000"/>
                <w:sz w:val="24"/>
                <w:szCs w:val="24"/>
                <w:lang w:val="en-US"/>
              </w:rPr>
              <w:t xml:space="preserve"> 2</w:t>
            </w:r>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2,065</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0,287</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7,210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0,000</w:t>
            </w:r>
          </w:p>
        </w:tc>
      </w:tr>
      <w:tr w:rsidR="0012011E" w:rsidRPr="0012011E" w:rsidTr="0012011E">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proofErr w:type="spellStart"/>
            <w:r w:rsidRPr="0012011E">
              <w:rPr>
                <w:rFonts w:ascii="Times New Roman" w:eastAsia="Times New Roman" w:hAnsi="Times New Roman" w:cs="Times New Roman"/>
                <w:color w:val="000000"/>
                <w:sz w:val="24"/>
                <w:szCs w:val="24"/>
                <w:lang w:val="en-US"/>
              </w:rPr>
              <w:t>relacionamento</w:t>
            </w:r>
            <w:proofErr w:type="spellEnd"/>
            <w:r w:rsidRPr="0012011E">
              <w:rPr>
                <w:rFonts w:ascii="Times New Roman" w:eastAsia="Times New Roman" w:hAnsi="Times New Roman" w:cs="Times New Roman"/>
                <w:color w:val="000000"/>
                <w:sz w:val="24"/>
                <w:szCs w:val="24"/>
                <w:lang w:val="en-US"/>
              </w:rPr>
              <w:t xml:space="preserve"> 3</w:t>
            </w:r>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1,857</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0,937</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1,980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0,048</w:t>
            </w:r>
          </w:p>
        </w:tc>
      </w:tr>
      <w:tr w:rsidR="0012011E" w:rsidRPr="0012011E" w:rsidTr="0012011E">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proofErr w:type="spellStart"/>
            <w:r w:rsidRPr="0012011E">
              <w:rPr>
                <w:rFonts w:ascii="Times New Roman" w:eastAsia="Times New Roman" w:hAnsi="Times New Roman" w:cs="Times New Roman"/>
                <w:color w:val="000000"/>
                <w:sz w:val="24"/>
                <w:szCs w:val="24"/>
                <w:lang w:val="en-US"/>
              </w:rPr>
              <w:t>relacionamento</w:t>
            </w:r>
            <w:proofErr w:type="spellEnd"/>
            <w:r w:rsidRPr="0012011E">
              <w:rPr>
                <w:rFonts w:ascii="Times New Roman" w:eastAsia="Times New Roman" w:hAnsi="Times New Roman" w:cs="Times New Roman"/>
                <w:color w:val="000000"/>
                <w:sz w:val="24"/>
                <w:szCs w:val="24"/>
                <w:lang w:val="en-US"/>
              </w:rPr>
              <w:t xml:space="preserve"> 4</w:t>
            </w:r>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5,701</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1,482</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3,850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0,000</w:t>
            </w:r>
          </w:p>
        </w:tc>
      </w:tr>
      <w:tr w:rsidR="0012011E" w:rsidRPr="0012011E" w:rsidTr="0012011E">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proofErr w:type="spellStart"/>
            <w:r w:rsidRPr="0012011E">
              <w:rPr>
                <w:rFonts w:ascii="Times New Roman" w:eastAsia="Times New Roman" w:hAnsi="Times New Roman" w:cs="Times New Roman"/>
                <w:color w:val="000000"/>
                <w:sz w:val="24"/>
                <w:szCs w:val="24"/>
                <w:lang w:val="en-US"/>
              </w:rPr>
              <w:t>relacionamento</w:t>
            </w:r>
            <w:proofErr w:type="spellEnd"/>
            <w:r w:rsidRPr="0012011E">
              <w:rPr>
                <w:rFonts w:ascii="Times New Roman" w:eastAsia="Times New Roman" w:hAnsi="Times New Roman" w:cs="Times New Roman"/>
                <w:color w:val="000000"/>
                <w:sz w:val="24"/>
                <w:szCs w:val="24"/>
                <w:lang w:val="en-US"/>
              </w:rPr>
              <w:t xml:space="preserve"> 5</w:t>
            </w:r>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5,473</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1,986</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2,760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0,006</w:t>
            </w:r>
          </w:p>
        </w:tc>
      </w:tr>
      <w:tr w:rsidR="0012011E" w:rsidRPr="0012011E" w:rsidTr="0012011E">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proofErr w:type="spellStart"/>
            <w:r w:rsidRPr="0012011E">
              <w:rPr>
                <w:rFonts w:ascii="Times New Roman" w:eastAsia="Times New Roman" w:hAnsi="Times New Roman" w:cs="Times New Roman"/>
                <w:color w:val="000000"/>
                <w:sz w:val="24"/>
                <w:szCs w:val="24"/>
                <w:lang w:val="en-US"/>
              </w:rPr>
              <w:t>relacionamento</w:t>
            </w:r>
            <w:proofErr w:type="spellEnd"/>
            <w:r w:rsidRPr="0012011E">
              <w:rPr>
                <w:rFonts w:ascii="Times New Roman" w:eastAsia="Times New Roman" w:hAnsi="Times New Roman" w:cs="Times New Roman"/>
                <w:color w:val="000000"/>
                <w:sz w:val="24"/>
                <w:szCs w:val="24"/>
                <w:lang w:val="en-US"/>
              </w:rPr>
              <w:t xml:space="preserve"> 6</w:t>
            </w:r>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-3,443</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1,116</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-3,090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0,002</w:t>
            </w:r>
          </w:p>
        </w:tc>
      </w:tr>
      <w:tr w:rsidR="0012011E" w:rsidRPr="0012011E" w:rsidTr="0012011E">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proofErr w:type="spellStart"/>
            <w:r w:rsidRPr="0012011E">
              <w:rPr>
                <w:rFonts w:ascii="Times New Roman" w:eastAsia="Times New Roman" w:hAnsi="Times New Roman" w:cs="Times New Roman"/>
                <w:color w:val="000000"/>
                <w:sz w:val="24"/>
                <w:szCs w:val="24"/>
                <w:lang w:val="en-US"/>
              </w:rPr>
              <w:t>relacionamento</w:t>
            </w:r>
            <w:proofErr w:type="spellEnd"/>
            <w:r w:rsidRPr="0012011E">
              <w:rPr>
                <w:rFonts w:ascii="Times New Roman" w:eastAsia="Times New Roman" w:hAnsi="Times New Roman" w:cs="Times New Roman"/>
                <w:color w:val="000000"/>
                <w:sz w:val="24"/>
                <w:szCs w:val="24"/>
                <w:lang w:val="en-US"/>
              </w:rPr>
              <w:t xml:space="preserve"> 7</w:t>
            </w:r>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-0,014</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0,252</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-0,060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0,956</w:t>
            </w:r>
          </w:p>
        </w:tc>
      </w:tr>
      <w:tr w:rsidR="0012011E" w:rsidRPr="0012011E" w:rsidTr="0012011E">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proofErr w:type="spellStart"/>
            <w:r w:rsidRPr="0012011E">
              <w:rPr>
                <w:rFonts w:ascii="Times New Roman" w:eastAsia="Times New Roman" w:hAnsi="Times New Roman" w:cs="Times New Roman"/>
                <w:color w:val="000000"/>
                <w:sz w:val="24"/>
                <w:szCs w:val="24"/>
                <w:lang w:val="en-US"/>
              </w:rPr>
              <w:t>relacionamento</w:t>
            </w:r>
            <w:proofErr w:type="spellEnd"/>
            <w:r w:rsidRPr="0012011E">
              <w:rPr>
                <w:rFonts w:ascii="Times New Roman" w:eastAsia="Times New Roman" w:hAnsi="Times New Roman" w:cs="Times New Roman"/>
                <w:color w:val="000000"/>
                <w:sz w:val="24"/>
                <w:szCs w:val="24"/>
                <w:lang w:val="en-US"/>
              </w:rPr>
              <w:t xml:space="preserve"> 8</w:t>
            </w:r>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3,342</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1,381</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2,420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0,016</w:t>
            </w:r>
          </w:p>
        </w:tc>
      </w:tr>
      <w:tr w:rsidR="0012011E" w:rsidRPr="0012011E" w:rsidTr="0012011E">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proofErr w:type="spellStart"/>
            <w:r w:rsidRPr="0012011E">
              <w:rPr>
                <w:rFonts w:ascii="Times New Roman" w:eastAsia="Times New Roman" w:hAnsi="Times New Roman" w:cs="Times New Roman"/>
                <w:color w:val="000000"/>
                <w:sz w:val="24"/>
                <w:szCs w:val="24"/>
                <w:lang w:val="en-US"/>
              </w:rPr>
              <w:t>relacionamento</w:t>
            </w:r>
            <w:proofErr w:type="spellEnd"/>
            <w:r w:rsidRPr="0012011E">
              <w:rPr>
                <w:rFonts w:ascii="Times New Roman" w:eastAsia="Times New Roman" w:hAnsi="Times New Roman" w:cs="Times New Roman"/>
                <w:color w:val="000000"/>
                <w:sz w:val="24"/>
                <w:szCs w:val="24"/>
                <w:lang w:val="en-US"/>
              </w:rPr>
              <w:t xml:space="preserve"> 9</w:t>
            </w:r>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-2,442</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0,511</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-4,780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0,000</w:t>
            </w:r>
          </w:p>
        </w:tc>
      </w:tr>
      <w:tr w:rsidR="0012011E" w:rsidRPr="0012011E" w:rsidTr="0012011E">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proofErr w:type="spellStart"/>
            <w:r w:rsidRPr="0012011E">
              <w:rPr>
                <w:rFonts w:ascii="Times New Roman" w:eastAsia="Times New Roman" w:hAnsi="Times New Roman" w:cs="Times New Roman"/>
                <w:color w:val="000000"/>
                <w:sz w:val="24"/>
                <w:szCs w:val="24"/>
                <w:lang w:val="en-US"/>
              </w:rPr>
              <w:t>relacionamento</w:t>
            </w:r>
            <w:proofErr w:type="spellEnd"/>
            <w:r w:rsidRPr="0012011E">
              <w:rPr>
                <w:rFonts w:ascii="Times New Roman" w:eastAsia="Times New Roman" w:hAnsi="Times New Roman" w:cs="Times New Roman"/>
                <w:color w:val="000000"/>
                <w:sz w:val="24"/>
                <w:szCs w:val="24"/>
                <w:lang w:val="en-US"/>
              </w:rPr>
              <w:t xml:space="preserve"> 10</w:t>
            </w:r>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7,415</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0,647</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11,470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0,000</w:t>
            </w:r>
          </w:p>
        </w:tc>
      </w:tr>
      <w:tr w:rsidR="0012011E" w:rsidRPr="0012011E" w:rsidTr="0012011E">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proofErr w:type="spellStart"/>
            <w:r w:rsidRPr="0012011E">
              <w:rPr>
                <w:rFonts w:ascii="Times New Roman" w:eastAsia="Times New Roman" w:hAnsi="Times New Roman" w:cs="Times New Roman"/>
                <w:color w:val="000000"/>
                <w:sz w:val="24"/>
                <w:szCs w:val="24"/>
                <w:lang w:val="en-US"/>
              </w:rPr>
              <w:t>relacionamento</w:t>
            </w:r>
            <w:proofErr w:type="spellEnd"/>
            <w:r w:rsidRPr="0012011E">
              <w:rPr>
                <w:rFonts w:ascii="Times New Roman" w:eastAsia="Times New Roman" w:hAnsi="Times New Roman" w:cs="Times New Roman"/>
                <w:color w:val="000000"/>
                <w:sz w:val="24"/>
                <w:szCs w:val="24"/>
                <w:lang w:val="en-US"/>
              </w:rPr>
              <w:t xml:space="preserve"> 11</w:t>
            </w:r>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-1,874</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0,916</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-2,050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0,041</w:t>
            </w:r>
          </w:p>
        </w:tc>
      </w:tr>
      <w:tr w:rsidR="0012011E" w:rsidRPr="0012011E" w:rsidTr="0012011E">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proofErr w:type="spellStart"/>
            <w:r w:rsidRPr="0012011E">
              <w:rPr>
                <w:rFonts w:ascii="Times New Roman" w:eastAsia="Times New Roman" w:hAnsi="Times New Roman" w:cs="Times New Roman"/>
                <w:color w:val="000000"/>
                <w:sz w:val="24"/>
                <w:szCs w:val="24"/>
                <w:lang w:val="en-US"/>
              </w:rPr>
              <w:t>relacionamento</w:t>
            </w:r>
            <w:proofErr w:type="spellEnd"/>
            <w:r w:rsidRPr="0012011E">
              <w:rPr>
                <w:rFonts w:ascii="Times New Roman" w:eastAsia="Times New Roman" w:hAnsi="Times New Roman" w:cs="Times New Roman"/>
                <w:color w:val="000000"/>
                <w:sz w:val="24"/>
                <w:szCs w:val="24"/>
                <w:lang w:val="en-US"/>
              </w:rPr>
              <w:t xml:space="preserve"> 12</w:t>
            </w:r>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4,077</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0,739</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5,520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0,000</w:t>
            </w:r>
          </w:p>
        </w:tc>
      </w:tr>
      <w:tr w:rsidR="0012011E" w:rsidRPr="0012011E" w:rsidTr="0012011E">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proofErr w:type="spellStart"/>
            <w:r w:rsidRPr="0012011E">
              <w:rPr>
                <w:rFonts w:ascii="Times New Roman" w:eastAsia="Times New Roman" w:hAnsi="Times New Roman" w:cs="Times New Roman"/>
                <w:color w:val="000000"/>
                <w:sz w:val="24"/>
                <w:szCs w:val="24"/>
                <w:lang w:val="en-US"/>
              </w:rPr>
              <w:t>relacionamento</w:t>
            </w:r>
            <w:proofErr w:type="spellEnd"/>
            <w:r w:rsidRPr="0012011E">
              <w:rPr>
                <w:rFonts w:ascii="Times New Roman" w:eastAsia="Times New Roman" w:hAnsi="Times New Roman" w:cs="Times New Roman"/>
                <w:color w:val="000000"/>
                <w:sz w:val="24"/>
                <w:szCs w:val="24"/>
                <w:lang w:val="en-US"/>
              </w:rPr>
              <w:t xml:space="preserve"> 13</w:t>
            </w:r>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8,314</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1,549</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5,370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0,000</w:t>
            </w:r>
          </w:p>
        </w:tc>
      </w:tr>
      <w:tr w:rsidR="0012011E" w:rsidRPr="0012011E" w:rsidTr="0012011E">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proofErr w:type="spellStart"/>
            <w:r w:rsidRPr="0012011E">
              <w:rPr>
                <w:rFonts w:ascii="Times New Roman" w:eastAsia="Times New Roman" w:hAnsi="Times New Roman" w:cs="Times New Roman"/>
                <w:color w:val="000000"/>
                <w:sz w:val="24"/>
                <w:szCs w:val="24"/>
                <w:lang w:val="en-US"/>
              </w:rPr>
              <w:t>relacionamento</w:t>
            </w:r>
            <w:proofErr w:type="spellEnd"/>
            <w:r w:rsidRPr="0012011E">
              <w:rPr>
                <w:rFonts w:ascii="Times New Roman" w:eastAsia="Times New Roman" w:hAnsi="Times New Roman" w:cs="Times New Roman"/>
                <w:color w:val="000000"/>
                <w:sz w:val="24"/>
                <w:szCs w:val="24"/>
                <w:lang w:val="en-US"/>
              </w:rPr>
              <w:t xml:space="preserve"> 14</w:t>
            </w:r>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4,331</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0,608</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7,120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0,000</w:t>
            </w:r>
          </w:p>
        </w:tc>
      </w:tr>
      <w:tr w:rsidR="0012011E" w:rsidRPr="0012011E" w:rsidTr="0012011E">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Grupos de pesquisa</w:t>
            </w:r>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0,315</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0,034</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9,380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0,000</w:t>
            </w:r>
          </w:p>
        </w:tc>
      </w:tr>
      <w:tr w:rsidR="0012011E" w:rsidRPr="0012011E" w:rsidTr="0012011E">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Artigo nacional</w:t>
            </w:r>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-0,019</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0,004</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-5,370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0,000</w:t>
            </w:r>
          </w:p>
        </w:tc>
      </w:tr>
      <w:tr w:rsidR="0012011E" w:rsidRPr="0012011E" w:rsidTr="0012011E">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Artigo internacional</w:t>
            </w:r>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0,010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0,003</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3,320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0,001</w:t>
            </w:r>
          </w:p>
        </w:tc>
      </w:tr>
      <w:tr w:rsidR="0012011E" w:rsidRPr="0012011E" w:rsidTr="0012011E">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Artigo anais</w:t>
            </w:r>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0,017</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0,002</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7,050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0,000</w:t>
            </w:r>
          </w:p>
        </w:tc>
      </w:tr>
      <w:tr w:rsidR="0012011E" w:rsidRPr="0012011E" w:rsidTr="0012011E">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Livro</w:t>
            </w:r>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0,035</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0,025</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1,430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0,152</w:t>
            </w:r>
          </w:p>
        </w:tc>
      </w:tr>
      <w:tr w:rsidR="0012011E" w:rsidRPr="0012011E" w:rsidTr="0012011E">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Capítulo de livro</w:t>
            </w:r>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0,025</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0,078</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0,310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0,200</w:t>
            </w:r>
          </w:p>
        </w:tc>
      </w:tr>
      <w:tr w:rsidR="0012011E" w:rsidRPr="0012011E" w:rsidTr="0012011E">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Tese</w:t>
            </w:r>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0,022</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0,019</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1,190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0,236</w:t>
            </w:r>
          </w:p>
        </w:tc>
      </w:tr>
      <w:tr w:rsidR="0012011E" w:rsidRPr="0012011E" w:rsidTr="0012011E">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Dissertação</w:t>
            </w:r>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0,004</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0,011</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0,390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0,693</w:t>
            </w:r>
          </w:p>
        </w:tc>
      </w:tr>
      <w:tr w:rsidR="0012011E" w:rsidRPr="0012011E" w:rsidTr="0012011E">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Mono/TCC</w:t>
            </w:r>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-0,006</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0,003</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-2,260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0,024</w:t>
            </w:r>
          </w:p>
        </w:tc>
      </w:tr>
      <w:tr w:rsidR="0012011E" w:rsidRPr="0012011E" w:rsidTr="0012011E">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IC</w:t>
            </w:r>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0,039</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0,008</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4,950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0,000</w:t>
            </w:r>
          </w:p>
        </w:tc>
      </w:tr>
      <w:tr w:rsidR="0012011E" w:rsidRPr="0012011E" w:rsidTr="0012011E">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Pesquisador grupo</w:t>
            </w:r>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0,035</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0,010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3,330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0,001</w:t>
            </w:r>
          </w:p>
        </w:tc>
      </w:tr>
      <w:tr w:rsidR="0012011E" w:rsidRPr="0012011E" w:rsidTr="0012011E">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Estudante grupo</w:t>
            </w:r>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-0,095</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0,010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-9,480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0,000</w:t>
            </w:r>
          </w:p>
        </w:tc>
      </w:tr>
      <w:tr w:rsidR="0012011E" w:rsidRPr="0012011E" w:rsidTr="0012011E">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proofErr w:type="gramStart"/>
            <w:r w:rsidRPr="0012011E">
              <w:rPr>
                <w:rFonts w:ascii="Times New Roman" w:eastAsia="Times New Roman" w:hAnsi="Times New Roman" w:cs="Times New Roman"/>
                <w:color w:val="000000"/>
                <w:sz w:val="24"/>
                <w:szCs w:val="24"/>
              </w:rPr>
              <w:t>d2004</w:t>
            </w:r>
            <w:proofErr w:type="gramEnd"/>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10,053</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4,454</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2,260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0,024</w:t>
            </w:r>
          </w:p>
        </w:tc>
      </w:tr>
      <w:tr w:rsidR="0012011E" w:rsidRPr="0012011E" w:rsidTr="0012011E">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proofErr w:type="gramStart"/>
            <w:r w:rsidRPr="0012011E">
              <w:rPr>
                <w:rFonts w:ascii="Times New Roman" w:eastAsia="Times New Roman" w:hAnsi="Times New Roman" w:cs="Times New Roman"/>
                <w:color w:val="000000"/>
                <w:sz w:val="24"/>
                <w:szCs w:val="24"/>
              </w:rPr>
              <w:t>d2006</w:t>
            </w:r>
            <w:proofErr w:type="gramEnd"/>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14,304</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4,418</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3,240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0,001</w:t>
            </w:r>
          </w:p>
        </w:tc>
      </w:tr>
      <w:tr w:rsidR="0012011E" w:rsidRPr="0012011E" w:rsidTr="0012011E">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proofErr w:type="gramStart"/>
            <w:r w:rsidRPr="0012011E">
              <w:rPr>
                <w:rFonts w:ascii="Times New Roman" w:eastAsia="Times New Roman" w:hAnsi="Times New Roman" w:cs="Times New Roman"/>
                <w:color w:val="000000"/>
                <w:sz w:val="24"/>
                <w:szCs w:val="24"/>
              </w:rPr>
              <w:t>d2008</w:t>
            </w:r>
            <w:proofErr w:type="gramEnd"/>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5,611</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4,466</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1,260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0,209</w:t>
            </w:r>
          </w:p>
        </w:tc>
      </w:tr>
      <w:tr w:rsidR="0012011E" w:rsidRPr="0012011E" w:rsidTr="0012011E">
        <w:trPr>
          <w:trHeight w:val="315"/>
        </w:trPr>
        <w:tc>
          <w:tcPr>
            <w:tcW w:w="2341" w:type="dxa"/>
            <w:tcBorders>
              <w:top w:val="nil"/>
              <w:left w:val="nil"/>
              <w:bottom w:val="nil"/>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proofErr w:type="gramStart"/>
            <w:r w:rsidRPr="0012011E">
              <w:rPr>
                <w:rFonts w:ascii="Times New Roman" w:eastAsia="Times New Roman" w:hAnsi="Times New Roman" w:cs="Times New Roman"/>
                <w:color w:val="000000"/>
                <w:sz w:val="24"/>
                <w:szCs w:val="24"/>
              </w:rPr>
              <w:t>d2010</w:t>
            </w:r>
            <w:proofErr w:type="gramEnd"/>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7,037</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4,364</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1,610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0,107</w:t>
            </w:r>
          </w:p>
        </w:tc>
      </w:tr>
      <w:tr w:rsidR="0012011E" w:rsidRPr="0012011E" w:rsidTr="0012011E">
        <w:trPr>
          <w:trHeight w:val="315"/>
        </w:trPr>
        <w:tc>
          <w:tcPr>
            <w:tcW w:w="2341" w:type="dxa"/>
            <w:tcBorders>
              <w:top w:val="nil"/>
              <w:left w:val="nil"/>
              <w:bottom w:val="single" w:sz="4" w:space="0" w:color="auto"/>
              <w:right w:val="nil"/>
            </w:tcBorders>
            <w:shd w:val="clear" w:color="auto" w:fill="auto"/>
            <w:noWrap/>
            <w:vAlign w:val="center"/>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_</w:t>
            </w:r>
            <w:proofErr w:type="spellStart"/>
            <w:r w:rsidRPr="0012011E">
              <w:rPr>
                <w:rFonts w:ascii="Times New Roman" w:eastAsia="Times New Roman" w:hAnsi="Times New Roman" w:cs="Times New Roman"/>
                <w:color w:val="000000"/>
                <w:sz w:val="24"/>
                <w:szCs w:val="24"/>
              </w:rPr>
              <w:t>cons</w:t>
            </w:r>
            <w:proofErr w:type="spellEnd"/>
          </w:p>
        </w:tc>
        <w:tc>
          <w:tcPr>
            <w:tcW w:w="1399"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-11,841</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3,656</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-3,240</w:t>
            </w:r>
          </w:p>
        </w:tc>
        <w:tc>
          <w:tcPr>
            <w:tcW w:w="1020" w:type="dxa"/>
            <w:tcBorders>
              <w:top w:val="nil"/>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0,001</w:t>
            </w:r>
          </w:p>
        </w:tc>
      </w:tr>
      <w:tr w:rsidR="0012011E" w:rsidRPr="0012011E" w:rsidTr="0012011E">
        <w:trPr>
          <w:trHeight w:val="375"/>
        </w:trPr>
        <w:tc>
          <w:tcPr>
            <w:tcW w:w="2341" w:type="dxa"/>
            <w:tcBorders>
              <w:top w:val="nil"/>
              <w:left w:val="single" w:sz="4" w:space="0" w:color="auto"/>
              <w:bottom w:val="nil"/>
              <w:right w:val="nil"/>
            </w:tcBorders>
            <w:shd w:val="clear" w:color="auto" w:fill="auto"/>
            <w:noWrap/>
            <w:vAlign w:val="bottom"/>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R</w:t>
            </w:r>
            <w:r w:rsidRPr="0012011E">
              <w:rPr>
                <w:rFonts w:ascii="Times New Roman" w:eastAsia="Times New Roman" w:hAnsi="Times New Roman" w:cs="Times New Roman"/>
                <w:color w:val="000000"/>
                <w:sz w:val="24"/>
                <w:szCs w:val="24"/>
                <w:vertAlign w:val="superscript"/>
              </w:rPr>
              <w:t>2</w:t>
            </w:r>
          </w:p>
        </w:tc>
        <w:tc>
          <w:tcPr>
            <w:tcW w:w="1399" w:type="dxa"/>
            <w:tcBorders>
              <w:top w:val="single" w:sz="4" w:space="0" w:color="auto"/>
              <w:left w:val="nil"/>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0,9464</w:t>
            </w:r>
          </w:p>
        </w:tc>
        <w:tc>
          <w:tcPr>
            <w:tcW w:w="1020" w:type="dxa"/>
            <w:tcBorders>
              <w:top w:val="single" w:sz="4" w:space="0" w:color="auto"/>
              <w:left w:val="single" w:sz="4" w:space="0" w:color="auto"/>
              <w:bottom w:val="nil"/>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Wald</w:t>
            </w:r>
          </w:p>
        </w:tc>
        <w:tc>
          <w:tcPr>
            <w:tcW w:w="2040" w:type="dxa"/>
            <w:gridSpan w:val="2"/>
            <w:tcBorders>
              <w:top w:val="single" w:sz="4" w:space="0" w:color="auto"/>
              <w:left w:val="nil"/>
              <w:bottom w:val="nil"/>
              <w:right w:val="single" w:sz="4" w:space="0" w:color="000000"/>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17630,65</w:t>
            </w:r>
          </w:p>
        </w:tc>
      </w:tr>
      <w:tr w:rsidR="0012011E" w:rsidRPr="0012011E" w:rsidTr="0012011E">
        <w:trPr>
          <w:trHeight w:val="375"/>
        </w:trPr>
        <w:tc>
          <w:tcPr>
            <w:tcW w:w="2341" w:type="dxa"/>
            <w:tcBorders>
              <w:top w:val="nil"/>
              <w:left w:val="single" w:sz="4" w:space="0" w:color="auto"/>
              <w:bottom w:val="single" w:sz="4" w:space="0" w:color="auto"/>
              <w:right w:val="nil"/>
            </w:tcBorders>
            <w:shd w:val="clear" w:color="auto" w:fill="auto"/>
            <w:noWrap/>
            <w:vAlign w:val="bottom"/>
            <w:hideMark/>
          </w:tcPr>
          <w:p w:rsidR="0012011E" w:rsidRPr="0012011E" w:rsidRDefault="0012011E" w:rsidP="0012011E">
            <w:pPr>
              <w:spacing w:after="0" w:line="240" w:lineRule="auto"/>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R</w:t>
            </w:r>
            <w:r w:rsidRPr="0012011E">
              <w:rPr>
                <w:rFonts w:ascii="Times New Roman" w:eastAsia="Times New Roman" w:hAnsi="Times New Roman" w:cs="Times New Roman"/>
                <w:color w:val="000000"/>
                <w:sz w:val="24"/>
                <w:szCs w:val="24"/>
                <w:vertAlign w:val="superscript"/>
              </w:rPr>
              <w:t>2</w:t>
            </w:r>
            <w:r w:rsidRPr="0012011E">
              <w:rPr>
                <w:rFonts w:ascii="Times New Roman" w:eastAsia="Times New Roman" w:hAnsi="Times New Roman" w:cs="Times New Roman"/>
                <w:color w:val="000000"/>
                <w:sz w:val="24"/>
                <w:szCs w:val="24"/>
              </w:rPr>
              <w:t xml:space="preserve"> ajustado</w:t>
            </w:r>
          </w:p>
        </w:tc>
        <w:tc>
          <w:tcPr>
            <w:tcW w:w="1399" w:type="dxa"/>
            <w:tcBorders>
              <w:top w:val="nil"/>
              <w:left w:val="nil"/>
              <w:bottom w:val="single" w:sz="4" w:space="0" w:color="auto"/>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0,9231</w:t>
            </w:r>
          </w:p>
        </w:tc>
        <w:tc>
          <w:tcPr>
            <w:tcW w:w="1020" w:type="dxa"/>
            <w:tcBorders>
              <w:top w:val="nil"/>
              <w:left w:val="single" w:sz="4" w:space="0" w:color="auto"/>
              <w:bottom w:val="single" w:sz="4" w:space="0" w:color="auto"/>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proofErr w:type="spellStart"/>
            <w:r w:rsidRPr="0012011E">
              <w:rPr>
                <w:rFonts w:ascii="Times New Roman" w:eastAsia="Times New Roman" w:hAnsi="Times New Roman" w:cs="Times New Roman"/>
                <w:color w:val="000000"/>
                <w:sz w:val="24"/>
                <w:szCs w:val="24"/>
              </w:rPr>
              <w:t>Prob</w:t>
            </w:r>
            <w:proofErr w:type="spellEnd"/>
            <w:r w:rsidRPr="0012011E">
              <w:rPr>
                <w:rFonts w:ascii="Times New Roman" w:eastAsia="Times New Roman" w:hAnsi="Times New Roman" w:cs="Times New Roman"/>
                <w:color w:val="000000"/>
                <w:sz w:val="24"/>
                <w:szCs w:val="24"/>
              </w:rPr>
              <w:t>.</w:t>
            </w:r>
          </w:p>
        </w:tc>
        <w:tc>
          <w:tcPr>
            <w:tcW w:w="1020" w:type="dxa"/>
            <w:tcBorders>
              <w:top w:val="nil"/>
              <w:left w:val="nil"/>
              <w:bottom w:val="single" w:sz="4" w:space="0" w:color="auto"/>
              <w:right w:val="nil"/>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0.0000</w:t>
            </w:r>
          </w:p>
        </w:tc>
        <w:tc>
          <w:tcPr>
            <w:tcW w:w="1020" w:type="dxa"/>
            <w:tcBorders>
              <w:top w:val="nil"/>
              <w:left w:val="nil"/>
              <w:bottom w:val="single" w:sz="4" w:space="0" w:color="auto"/>
              <w:right w:val="single" w:sz="4" w:space="0" w:color="auto"/>
            </w:tcBorders>
            <w:shd w:val="clear" w:color="auto" w:fill="auto"/>
            <w:noWrap/>
            <w:vAlign w:val="bottom"/>
            <w:hideMark/>
          </w:tcPr>
          <w:p w:rsidR="0012011E" w:rsidRPr="0012011E" w:rsidRDefault="0012011E" w:rsidP="0012011E">
            <w:pPr>
              <w:spacing w:after="0" w:line="240" w:lineRule="auto"/>
              <w:jc w:val="center"/>
              <w:rPr>
                <w:rFonts w:ascii="Times New Roman" w:eastAsia="Times New Roman" w:hAnsi="Times New Roman" w:cs="Times New Roman"/>
                <w:color w:val="000000"/>
                <w:sz w:val="24"/>
                <w:szCs w:val="24"/>
              </w:rPr>
            </w:pPr>
            <w:r w:rsidRPr="0012011E">
              <w:rPr>
                <w:rFonts w:ascii="Times New Roman" w:eastAsia="Times New Roman" w:hAnsi="Times New Roman" w:cs="Times New Roman"/>
                <w:color w:val="000000"/>
                <w:sz w:val="24"/>
                <w:szCs w:val="24"/>
              </w:rPr>
              <w:t> </w:t>
            </w:r>
          </w:p>
        </w:tc>
      </w:tr>
    </w:tbl>
    <w:p w:rsidR="0012011E" w:rsidRPr="0012011E" w:rsidRDefault="0012011E" w:rsidP="0012011E">
      <w:pPr>
        <w:spacing w:line="240" w:lineRule="auto"/>
        <w:ind w:left="708" w:firstLine="708"/>
        <w:jc w:val="both"/>
        <w:rPr>
          <w:rFonts w:ascii="Times New Roman" w:hAnsi="Times New Roman" w:cs="Times New Roman"/>
          <w:sz w:val="24"/>
          <w:szCs w:val="24"/>
        </w:rPr>
      </w:pPr>
      <w:r>
        <w:rPr>
          <w:rFonts w:ascii="Times New Roman" w:hAnsi="Times New Roman" w:cs="Times New Roman"/>
          <w:sz w:val="24"/>
          <w:szCs w:val="24"/>
        </w:rPr>
        <w:t>Fonte: Elaboração própria.</w:t>
      </w:r>
    </w:p>
    <w:p w:rsidR="00C77733" w:rsidRDefault="00C77733" w:rsidP="00C7773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Para o relacionamento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pode-se entender que a pesquisa científica sem consideração imediata não envolve focalização direta para resultados, não constitui o cerne da pesquisa para a inovação </w:t>
      </w:r>
      <w:r w:rsidRPr="009C7657">
        <w:rPr>
          <w:rFonts w:ascii="Times New Roman" w:hAnsi="Times New Roman" w:cs="Times New Roman"/>
          <w:i/>
          <w:sz w:val="24"/>
          <w:szCs w:val="24"/>
        </w:rPr>
        <w:t>per se</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imediata, e por isso não corresponde exatamente a melhores resultados </w:t>
      </w:r>
      <w:proofErr w:type="spellStart"/>
      <w:r>
        <w:rPr>
          <w:rFonts w:ascii="Times New Roman" w:hAnsi="Times New Roman" w:cs="Times New Roman"/>
          <w:sz w:val="24"/>
          <w:szCs w:val="24"/>
        </w:rPr>
        <w:t>inovativos</w:t>
      </w:r>
      <w:proofErr w:type="spellEnd"/>
      <w:r>
        <w:rPr>
          <w:rFonts w:ascii="Times New Roman" w:hAnsi="Times New Roman" w:cs="Times New Roman"/>
          <w:sz w:val="24"/>
          <w:szCs w:val="24"/>
        </w:rPr>
        <w:t xml:space="preserve">. Pode ainda, na maioria das vezes, estar ligada ao desenvolvimento de pesquisas básicas. Já o relacionamento </w:t>
      </w:r>
      <w:proofErr w:type="gramStart"/>
      <w:r>
        <w:rPr>
          <w:rFonts w:ascii="Times New Roman" w:hAnsi="Times New Roman" w:cs="Times New Roman"/>
          <w:sz w:val="24"/>
          <w:szCs w:val="24"/>
        </w:rPr>
        <w:t>7</w:t>
      </w:r>
      <w:proofErr w:type="gramEnd"/>
      <w:r>
        <w:rPr>
          <w:rFonts w:ascii="Times New Roman" w:hAnsi="Times New Roman" w:cs="Times New Roman"/>
          <w:sz w:val="24"/>
          <w:szCs w:val="24"/>
        </w:rPr>
        <w:t xml:space="preserve"> apresenta um resultado contra intuitivo, pois envolve a realização específicas de transferências de tecnologia do grupo para o parceiro. Maiores estudos devem ser feitos para o entendimento desse resultado.</w:t>
      </w:r>
    </w:p>
    <w:p w:rsidR="000C409E" w:rsidRDefault="008550AA" w:rsidP="00A02F43">
      <w:pPr>
        <w:spacing w:line="240" w:lineRule="auto"/>
        <w:jc w:val="both"/>
        <w:rPr>
          <w:rFonts w:ascii="Times New Roman" w:hAnsi="Times New Roman" w:cs="Times New Roman"/>
          <w:sz w:val="24"/>
          <w:szCs w:val="24"/>
        </w:rPr>
      </w:pPr>
      <w:r>
        <w:rPr>
          <w:rFonts w:ascii="Times New Roman" w:hAnsi="Times New Roman" w:cs="Times New Roman"/>
          <w:sz w:val="24"/>
          <w:szCs w:val="24"/>
        </w:rPr>
        <w:t>Os relacionamentos 6,</w:t>
      </w:r>
      <w:r w:rsidR="000C409E">
        <w:rPr>
          <w:rFonts w:ascii="Times New Roman" w:hAnsi="Times New Roman" w:cs="Times New Roman"/>
          <w:sz w:val="24"/>
          <w:szCs w:val="24"/>
        </w:rPr>
        <w:t xml:space="preserve"> 9 </w:t>
      </w:r>
      <w:r>
        <w:rPr>
          <w:rFonts w:ascii="Times New Roman" w:hAnsi="Times New Roman" w:cs="Times New Roman"/>
          <w:sz w:val="24"/>
          <w:szCs w:val="24"/>
        </w:rPr>
        <w:t xml:space="preserve">e 11 </w:t>
      </w:r>
      <w:r w:rsidR="000C409E">
        <w:rPr>
          <w:rFonts w:ascii="Times New Roman" w:hAnsi="Times New Roman" w:cs="Times New Roman"/>
          <w:sz w:val="24"/>
          <w:szCs w:val="24"/>
        </w:rPr>
        <w:t xml:space="preserve">também são interessantes para análise, pois </w:t>
      </w:r>
      <w:r w:rsidR="00330CC0">
        <w:rPr>
          <w:rFonts w:ascii="Times New Roman" w:hAnsi="Times New Roman" w:cs="Times New Roman"/>
          <w:sz w:val="24"/>
          <w:szCs w:val="24"/>
        </w:rPr>
        <w:t xml:space="preserve">é apontado </w:t>
      </w:r>
      <w:r w:rsidR="000C409E">
        <w:rPr>
          <w:rFonts w:ascii="Times New Roman" w:hAnsi="Times New Roman" w:cs="Times New Roman"/>
          <w:sz w:val="24"/>
          <w:szCs w:val="24"/>
        </w:rPr>
        <w:t>que os mesmos diminuem a potencialidade tecnológica das insti</w:t>
      </w:r>
      <w:r w:rsidR="00330CC0">
        <w:rPr>
          <w:rFonts w:ascii="Times New Roman" w:hAnsi="Times New Roman" w:cs="Times New Roman"/>
          <w:sz w:val="24"/>
          <w:szCs w:val="24"/>
        </w:rPr>
        <w:t xml:space="preserve">tuições. Os relacionamentos 6, </w:t>
      </w:r>
      <w:r w:rsidR="000C409E">
        <w:rPr>
          <w:rFonts w:ascii="Times New Roman" w:hAnsi="Times New Roman" w:cs="Times New Roman"/>
          <w:sz w:val="24"/>
          <w:szCs w:val="24"/>
        </w:rPr>
        <w:t xml:space="preserve">9 </w:t>
      </w:r>
      <w:r w:rsidR="00330CC0">
        <w:rPr>
          <w:rFonts w:ascii="Times New Roman" w:hAnsi="Times New Roman" w:cs="Times New Roman"/>
          <w:sz w:val="24"/>
          <w:szCs w:val="24"/>
        </w:rPr>
        <w:t xml:space="preserve">e 11 </w:t>
      </w:r>
      <w:r w:rsidR="000C409E">
        <w:rPr>
          <w:rFonts w:ascii="Times New Roman" w:hAnsi="Times New Roman" w:cs="Times New Roman"/>
          <w:sz w:val="24"/>
          <w:szCs w:val="24"/>
        </w:rPr>
        <w:t>dizem respeito, respectivamente, ao d</w:t>
      </w:r>
      <w:r w:rsidR="000C409E" w:rsidRPr="00192F2B">
        <w:rPr>
          <w:rFonts w:ascii="Times New Roman" w:hAnsi="Times New Roman" w:cs="Times New Roman"/>
          <w:sz w:val="24"/>
          <w:szCs w:val="24"/>
        </w:rPr>
        <w:t>esenvolvimento de software para o parceiro pelo grupo</w:t>
      </w:r>
      <w:r w:rsidR="00330CC0">
        <w:rPr>
          <w:rFonts w:ascii="Times New Roman" w:hAnsi="Times New Roman" w:cs="Times New Roman"/>
          <w:sz w:val="24"/>
          <w:szCs w:val="24"/>
        </w:rPr>
        <w:t xml:space="preserve">, </w:t>
      </w:r>
      <w:r w:rsidR="000C409E">
        <w:rPr>
          <w:rFonts w:ascii="Times New Roman" w:hAnsi="Times New Roman" w:cs="Times New Roman"/>
          <w:sz w:val="24"/>
          <w:szCs w:val="24"/>
        </w:rPr>
        <w:t>a</w:t>
      </w:r>
      <w:r w:rsidR="000C409E" w:rsidRPr="00192F2B">
        <w:rPr>
          <w:rFonts w:ascii="Times New Roman" w:hAnsi="Times New Roman" w:cs="Times New Roman"/>
          <w:sz w:val="24"/>
          <w:szCs w:val="24"/>
        </w:rPr>
        <w:t>tividades de consultoria técnica</w:t>
      </w:r>
      <w:r w:rsidR="00330CC0">
        <w:rPr>
          <w:rFonts w:ascii="Times New Roman" w:hAnsi="Times New Roman" w:cs="Times New Roman"/>
          <w:sz w:val="24"/>
          <w:szCs w:val="24"/>
        </w:rPr>
        <w:t xml:space="preserve"> e fornecimento de materiais e insumos pelo parceiro para o grupo.</w:t>
      </w:r>
    </w:p>
    <w:p w:rsidR="008550AA" w:rsidRDefault="000C409E" w:rsidP="00A02F4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explicação </w:t>
      </w:r>
      <w:r w:rsidR="00330CC0">
        <w:rPr>
          <w:rFonts w:ascii="Times New Roman" w:hAnsi="Times New Roman" w:cs="Times New Roman"/>
          <w:sz w:val="24"/>
          <w:szCs w:val="24"/>
        </w:rPr>
        <w:t xml:space="preserve">para esses resultados </w:t>
      </w:r>
      <w:r>
        <w:rPr>
          <w:rFonts w:ascii="Times New Roman" w:hAnsi="Times New Roman" w:cs="Times New Roman"/>
          <w:sz w:val="24"/>
          <w:szCs w:val="24"/>
        </w:rPr>
        <w:t>parece ser de fácil entendimento</w:t>
      </w:r>
      <w:r w:rsidR="00330CC0">
        <w:rPr>
          <w:rFonts w:ascii="Times New Roman" w:hAnsi="Times New Roman" w:cs="Times New Roman"/>
          <w:sz w:val="24"/>
          <w:szCs w:val="24"/>
        </w:rPr>
        <w:t xml:space="preserve"> e intuitiva</w:t>
      </w:r>
      <w:r>
        <w:rPr>
          <w:rFonts w:ascii="Times New Roman" w:hAnsi="Times New Roman" w:cs="Times New Roman"/>
          <w:sz w:val="24"/>
          <w:szCs w:val="24"/>
        </w:rPr>
        <w:t xml:space="preserve">. No primeiro caso – relacionamento </w:t>
      </w:r>
      <w:proofErr w:type="gramStart"/>
      <w:r>
        <w:rPr>
          <w:rFonts w:ascii="Times New Roman" w:hAnsi="Times New Roman" w:cs="Times New Roman"/>
          <w:sz w:val="24"/>
          <w:szCs w:val="24"/>
        </w:rPr>
        <w:t>6</w:t>
      </w:r>
      <w:proofErr w:type="gramEnd"/>
      <w:r>
        <w:rPr>
          <w:rFonts w:ascii="Times New Roman" w:hAnsi="Times New Roman" w:cs="Times New Roman"/>
          <w:sz w:val="24"/>
          <w:szCs w:val="24"/>
        </w:rPr>
        <w:t xml:space="preserve"> – o </w:t>
      </w:r>
      <w:r w:rsidR="00330CC0">
        <w:rPr>
          <w:rFonts w:ascii="Times New Roman" w:hAnsi="Times New Roman" w:cs="Times New Roman"/>
          <w:sz w:val="24"/>
          <w:szCs w:val="24"/>
        </w:rPr>
        <w:t>desenvolvimento</w:t>
      </w:r>
      <w:r>
        <w:rPr>
          <w:rFonts w:ascii="Times New Roman" w:hAnsi="Times New Roman" w:cs="Times New Roman"/>
          <w:sz w:val="24"/>
          <w:szCs w:val="24"/>
        </w:rPr>
        <w:t xml:space="preserve"> específico de um software desenvolvido pela empresa para a instituição não vai personificar o desenvolvimento de uma nova tecnologia pelo grupo de pesquisa. Antes de tudo, foi realizada uma interação para que a instituição receba um novo produto desenvolvido por essa empresa, de forma que, de maneira clara, não se trata de um caso onde haja </w:t>
      </w:r>
      <w:r w:rsidR="00330CC0">
        <w:rPr>
          <w:rFonts w:ascii="Times New Roman" w:hAnsi="Times New Roman" w:cs="Times New Roman"/>
          <w:sz w:val="24"/>
          <w:szCs w:val="24"/>
        </w:rPr>
        <w:t>uma tecnologia desenvolvida internamente na instituição</w:t>
      </w:r>
      <w:r>
        <w:rPr>
          <w:rFonts w:ascii="Times New Roman" w:hAnsi="Times New Roman" w:cs="Times New Roman"/>
          <w:sz w:val="24"/>
          <w:szCs w:val="24"/>
        </w:rPr>
        <w:t xml:space="preserve">. Já </w:t>
      </w:r>
      <w:r w:rsidR="00330CC0">
        <w:rPr>
          <w:rFonts w:ascii="Times New Roman" w:hAnsi="Times New Roman" w:cs="Times New Roman"/>
          <w:sz w:val="24"/>
          <w:szCs w:val="24"/>
        </w:rPr>
        <w:t>n</w:t>
      </w:r>
      <w:r>
        <w:rPr>
          <w:rFonts w:ascii="Times New Roman" w:hAnsi="Times New Roman" w:cs="Times New Roman"/>
          <w:sz w:val="24"/>
          <w:szCs w:val="24"/>
        </w:rPr>
        <w:t xml:space="preserve">o relacionamento </w:t>
      </w:r>
      <w:proofErr w:type="gramStart"/>
      <w:r>
        <w:rPr>
          <w:rFonts w:ascii="Times New Roman" w:hAnsi="Times New Roman" w:cs="Times New Roman"/>
          <w:sz w:val="24"/>
          <w:szCs w:val="24"/>
        </w:rPr>
        <w:t>9</w:t>
      </w:r>
      <w:proofErr w:type="gramEnd"/>
      <w:r>
        <w:rPr>
          <w:rFonts w:ascii="Times New Roman" w:hAnsi="Times New Roman" w:cs="Times New Roman"/>
          <w:sz w:val="24"/>
          <w:szCs w:val="24"/>
        </w:rPr>
        <w:t>, a atividade de consultoria técnica não representa em si um relacionamento entre ciência e tecnologia; antes disso, apresenta uma relação de prestação de serviços especializados, pouco tendo a acrescentar, portanto, na geração de tecnologia dentro das instituições</w:t>
      </w:r>
      <w:r w:rsidR="000431AC">
        <w:rPr>
          <w:rStyle w:val="Refdenotaderodap"/>
          <w:rFonts w:ascii="Times New Roman" w:hAnsi="Times New Roman" w:cs="Times New Roman"/>
          <w:sz w:val="24"/>
          <w:szCs w:val="24"/>
        </w:rPr>
        <w:footnoteReference w:id="6"/>
      </w:r>
      <w:r>
        <w:rPr>
          <w:rFonts w:ascii="Times New Roman" w:hAnsi="Times New Roman" w:cs="Times New Roman"/>
          <w:sz w:val="24"/>
          <w:szCs w:val="24"/>
        </w:rPr>
        <w:t>.</w:t>
      </w:r>
      <w:r w:rsidR="000F7BEB">
        <w:rPr>
          <w:rFonts w:ascii="Times New Roman" w:hAnsi="Times New Roman" w:cs="Times New Roman"/>
          <w:sz w:val="24"/>
          <w:szCs w:val="24"/>
        </w:rPr>
        <w:t xml:space="preserve"> Já o </w:t>
      </w:r>
      <w:r w:rsidR="008550AA">
        <w:rPr>
          <w:rFonts w:ascii="Times New Roman" w:hAnsi="Times New Roman" w:cs="Times New Roman"/>
          <w:sz w:val="24"/>
          <w:szCs w:val="24"/>
        </w:rPr>
        <w:t>relacionamento 11</w:t>
      </w:r>
      <w:r w:rsidR="000F7BEB">
        <w:rPr>
          <w:rFonts w:ascii="Times New Roman" w:hAnsi="Times New Roman" w:cs="Times New Roman"/>
          <w:sz w:val="24"/>
          <w:szCs w:val="24"/>
        </w:rPr>
        <w:t xml:space="preserve"> segue o mesmo raciocínio</w:t>
      </w:r>
      <w:r w:rsidR="008550AA">
        <w:rPr>
          <w:rFonts w:ascii="Times New Roman" w:hAnsi="Times New Roman" w:cs="Times New Roman"/>
          <w:sz w:val="24"/>
          <w:szCs w:val="24"/>
        </w:rPr>
        <w:t>,</w:t>
      </w:r>
      <w:r w:rsidR="000F7BEB">
        <w:rPr>
          <w:rFonts w:ascii="Times New Roman" w:hAnsi="Times New Roman" w:cs="Times New Roman"/>
          <w:sz w:val="24"/>
          <w:szCs w:val="24"/>
        </w:rPr>
        <w:t xml:space="preserve"> visto que </w:t>
      </w:r>
      <w:r w:rsidR="00330CC0">
        <w:rPr>
          <w:rFonts w:ascii="Times New Roman" w:hAnsi="Times New Roman" w:cs="Times New Roman"/>
          <w:sz w:val="24"/>
          <w:szCs w:val="24"/>
        </w:rPr>
        <w:t>um relacionamento através d</w:t>
      </w:r>
      <w:r w:rsidR="000F7BEB">
        <w:rPr>
          <w:rFonts w:ascii="Times New Roman" w:hAnsi="Times New Roman" w:cs="Times New Roman"/>
          <w:sz w:val="24"/>
          <w:szCs w:val="24"/>
        </w:rPr>
        <w:t>o fornecimento de insumos</w:t>
      </w:r>
      <w:r w:rsidR="00330CC0">
        <w:rPr>
          <w:rFonts w:ascii="Times New Roman" w:hAnsi="Times New Roman" w:cs="Times New Roman"/>
          <w:sz w:val="24"/>
          <w:szCs w:val="24"/>
        </w:rPr>
        <w:t xml:space="preserve"> do parceiro para o grupo personifica mais uma relação comercial que uma interação para o desenvolvimento de tecnologia.</w:t>
      </w:r>
      <w:r w:rsidR="008550AA">
        <w:rPr>
          <w:rFonts w:ascii="Times New Roman" w:hAnsi="Times New Roman" w:cs="Times New Roman"/>
          <w:sz w:val="24"/>
          <w:szCs w:val="24"/>
        </w:rPr>
        <w:t xml:space="preserve"> </w:t>
      </w:r>
    </w:p>
    <w:p w:rsidR="00504A2B" w:rsidRPr="00504A2B" w:rsidRDefault="00722698" w:rsidP="00A02F4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00504A2B" w:rsidRPr="00504A2B">
        <w:rPr>
          <w:rFonts w:ascii="Times New Roman" w:hAnsi="Times New Roman" w:cs="Times New Roman"/>
          <w:b/>
          <w:sz w:val="24"/>
          <w:szCs w:val="24"/>
        </w:rPr>
        <w:t>. Conclusões</w:t>
      </w:r>
    </w:p>
    <w:p w:rsidR="00405F3D" w:rsidRDefault="00504A2B" w:rsidP="00A02F43">
      <w:pPr>
        <w:spacing w:line="240" w:lineRule="auto"/>
        <w:jc w:val="both"/>
        <w:rPr>
          <w:rFonts w:ascii="Times New Roman" w:hAnsi="Times New Roman" w:cs="Times New Roman"/>
          <w:sz w:val="24"/>
          <w:szCs w:val="24"/>
        </w:rPr>
      </w:pPr>
      <w:r w:rsidRPr="00504A2B">
        <w:rPr>
          <w:rFonts w:ascii="Times New Roman" w:hAnsi="Times New Roman" w:cs="Times New Roman"/>
          <w:sz w:val="24"/>
          <w:szCs w:val="24"/>
        </w:rPr>
        <w:t xml:space="preserve">Em suma, </w:t>
      </w:r>
      <w:r w:rsidR="00405F3D">
        <w:rPr>
          <w:rFonts w:ascii="Times New Roman" w:hAnsi="Times New Roman" w:cs="Times New Roman"/>
          <w:sz w:val="24"/>
          <w:szCs w:val="24"/>
        </w:rPr>
        <w:t xml:space="preserve">o trabalho aqui realizado mostra que </w:t>
      </w:r>
      <w:r w:rsidRPr="00504A2B">
        <w:rPr>
          <w:rFonts w:ascii="Times New Roman" w:hAnsi="Times New Roman" w:cs="Times New Roman"/>
          <w:sz w:val="24"/>
          <w:szCs w:val="24"/>
        </w:rPr>
        <w:t xml:space="preserve">a interação entre universidades/institutos de pesquisa </w:t>
      </w:r>
      <w:r w:rsidR="00405F3D">
        <w:rPr>
          <w:rFonts w:ascii="Times New Roman" w:hAnsi="Times New Roman" w:cs="Times New Roman"/>
          <w:sz w:val="24"/>
          <w:szCs w:val="24"/>
        </w:rPr>
        <w:t xml:space="preserve">e empresas </w:t>
      </w:r>
      <w:r>
        <w:rPr>
          <w:rFonts w:ascii="Times New Roman" w:hAnsi="Times New Roman" w:cs="Times New Roman"/>
          <w:sz w:val="24"/>
          <w:szCs w:val="24"/>
        </w:rPr>
        <w:t xml:space="preserve">tem </w:t>
      </w:r>
      <w:r w:rsidR="00405F3D">
        <w:rPr>
          <w:rFonts w:ascii="Times New Roman" w:hAnsi="Times New Roman" w:cs="Times New Roman"/>
          <w:sz w:val="24"/>
          <w:szCs w:val="24"/>
        </w:rPr>
        <w:t>contribuído para</w:t>
      </w:r>
      <w:r>
        <w:rPr>
          <w:rFonts w:ascii="Times New Roman" w:hAnsi="Times New Roman" w:cs="Times New Roman"/>
          <w:sz w:val="24"/>
          <w:szCs w:val="24"/>
        </w:rPr>
        <w:t xml:space="preserve"> a geração de novas tecnologias para as primeiras.</w:t>
      </w:r>
      <w:r w:rsidR="00405F3D">
        <w:rPr>
          <w:rFonts w:ascii="Times New Roman" w:hAnsi="Times New Roman" w:cs="Times New Roman"/>
          <w:sz w:val="24"/>
          <w:szCs w:val="24"/>
        </w:rPr>
        <w:t xml:space="preserve"> Não obstante, no modelo </w:t>
      </w:r>
      <w:proofErr w:type="gramStart"/>
      <w:r w:rsidR="006F6E46">
        <w:rPr>
          <w:rFonts w:ascii="Times New Roman" w:hAnsi="Times New Roman" w:cs="Times New Roman"/>
          <w:sz w:val="24"/>
          <w:szCs w:val="24"/>
        </w:rPr>
        <w:t>1</w:t>
      </w:r>
      <w:proofErr w:type="gramEnd"/>
      <w:r w:rsidR="006F6E46">
        <w:rPr>
          <w:rFonts w:ascii="Times New Roman" w:hAnsi="Times New Roman" w:cs="Times New Roman"/>
          <w:sz w:val="24"/>
          <w:szCs w:val="24"/>
        </w:rPr>
        <w:t xml:space="preserve">, </w:t>
      </w:r>
      <w:r w:rsidR="00405F3D">
        <w:rPr>
          <w:rFonts w:ascii="Times New Roman" w:hAnsi="Times New Roman" w:cs="Times New Roman"/>
          <w:sz w:val="24"/>
          <w:szCs w:val="24"/>
        </w:rPr>
        <w:t xml:space="preserve">apresentado </w:t>
      </w:r>
      <w:r w:rsidR="006F6E46">
        <w:rPr>
          <w:rFonts w:ascii="Times New Roman" w:hAnsi="Times New Roman" w:cs="Times New Roman"/>
          <w:sz w:val="24"/>
          <w:szCs w:val="24"/>
        </w:rPr>
        <w:t xml:space="preserve">inicialmente, </w:t>
      </w:r>
      <w:r w:rsidR="00405F3D">
        <w:rPr>
          <w:rFonts w:ascii="Times New Roman" w:hAnsi="Times New Roman" w:cs="Times New Roman"/>
          <w:sz w:val="24"/>
          <w:szCs w:val="24"/>
        </w:rPr>
        <w:t xml:space="preserve">a variável que indica o relacionamento entre esses agentes se apresenta como a mais relevante para a geração de tecnologia. Esse resultado importante corrobora a relevância desse tipo específico de interação dentro do conceito dos sistemas de inovação. Outros resultados de cunho científico e tecnológico ainda são importantes de destacar, entre eles a correlação negativa entre a geração de tecnologia e o aprendizado no nível mais básico (a graduação) e a diferente significância dos variados </w:t>
      </w:r>
      <w:r w:rsidR="006F6E46">
        <w:rPr>
          <w:rFonts w:ascii="Times New Roman" w:hAnsi="Times New Roman" w:cs="Times New Roman"/>
          <w:sz w:val="24"/>
          <w:szCs w:val="24"/>
        </w:rPr>
        <w:t>tipos de publicação</w:t>
      </w:r>
      <w:r w:rsidR="00405F3D">
        <w:rPr>
          <w:rFonts w:ascii="Times New Roman" w:hAnsi="Times New Roman" w:cs="Times New Roman"/>
          <w:sz w:val="24"/>
          <w:szCs w:val="24"/>
        </w:rPr>
        <w:t xml:space="preserve"> de resultados de pesquisas cient</w:t>
      </w:r>
      <w:r w:rsidR="006F6E46">
        <w:rPr>
          <w:rFonts w:ascii="Times New Roman" w:hAnsi="Times New Roman" w:cs="Times New Roman"/>
          <w:sz w:val="24"/>
          <w:szCs w:val="24"/>
        </w:rPr>
        <w:t>íficas</w:t>
      </w:r>
      <w:r w:rsidR="00405F3D">
        <w:rPr>
          <w:rFonts w:ascii="Times New Roman" w:hAnsi="Times New Roman" w:cs="Times New Roman"/>
          <w:sz w:val="24"/>
          <w:szCs w:val="24"/>
        </w:rPr>
        <w:t>.</w:t>
      </w:r>
    </w:p>
    <w:p w:rsidR="00C96F50" w:rsidRDefault="00C96F50" w:rsidP="00A02F4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Além disso, no modelo </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as diferentes significâncias dos diferentes tipos de relacionamento atestam a relevância expressiva de determinadas relações em detrimentos de outras. Como já bastante discutido na literatura da área, alguns tipos de relacionamento, como a relação sem uso imediato de resultados, a consultoria técnica e fornecimento de materiais pouco – ou nada – tem a fornecer de respaldo para a geração de tecnologia. Em compensação, demais relacionamentos, como a realização de pesquisa para uso imediato e o treinamento de pessoal pelo grupo para o parceiro, tendem a fornecer resultado positivo para o mesmo objetivo.</w:t>
      </w:r>
    </w:p>
    <w:p w:rsidR="00C96F50" w:rsidRDefault="00C96F50" w:rsidP="00A02F43">
      <w:pPr>
        <w:spacing w:line="240" w:lineRule="auto"/>
        <w:jc w:val="both"/>
        <w:rPr>
          <w:rFonts w:ascii="Times New Roman" w:hAnsi="Times New Roman" w:cs="Times New Roman"/>
          <w:sz w:val="24"/>
          <w:szCs w:val="24"/>
        </w:rPr>
      </w:pPr>
      <w:r w:rsidRPr="00C96F50">
        <w:rPr>
          <w:rFonts w:ascii="Times New Roman" w:hAnsi="Times New Roman" w:cs="Times New Roman"/>
          <w:sz w:val="24"/>
          <w:szCs w:val="24"/>
        </w:rPr>
        <w:t>Cabe</w:t>
      </w:r>
      <w:r w:rsidR="00B617D7">
        <w:rPr>
          <w:rFonts w:ascii="Times New Roman" w:hAnsi="Times New Roman" w:cs="Times New Roman"/>
          <w:sz w:val="24"/>
          <w:szCs w:val="24"/>
        </w:rPr>
        <w:t>,</w:t>
      </w:r>
      <w:r w:rsidRPr="00C96F50">
        <w:rPr>
          <w:rFonts w:ascii="Times New Roman" w:hAnsi="Times New Roman" w:cs="Times New Roman"/>
          <w:sz w:val="24"/>
          <w:szCs w:val="24"/>
        </w:rPr>
        <w:t xml:space="preserve"> </w:t>
      </w:r>
      <w:r>
        <w:rPr>
          <w:rFonts w:ascii="Times New Roman" w:hAnsi="Times New Roman" w:cs="Times New Roman"/>
          <w:sz w:val="24"/>
          <w:szCs w:val="24"/>
        </w:rPr>
        <w:t>porém</w:t>
      </w:r>
      <w:r w:rsidR="00B617D7">
        <w:rPr>
          <w:rFonts w:ascii="Times New Roman" w:hAnsi="Times New Roman" w:cs="Times New Roman"/>
          <w:sz w:val="24"/>
          <w:szCs w:val="24"/>
        </w:rPr>
        <w:t>,</w:t>
      </w:r>
      <w:r w:rsidRPr="00C96F50">
        <w:rPr>
          <w:rFonts w:ascii="Times New Roman" w:hAnsi="Times New Roman" w:cs="Times New Roman"/>
          <w:sz w:val="24"/>
          <w:szCs w:val="24"/>
        </w:rPr>
        <w:t xml:space="preserve"> ressaltar </w:t>
      </w:r>
      <w:r>
        <w:rPr>
          <w:rFonts w:ascii="Times New Roman" w:hAnsi="Times New Roman" w:cs="Times New Roman"/>
          <w:sz w:val="24"/>
          <w:szCs w:val="24"/>
        </w:rPr>
        <w:t xml:space="preserve">as possíveis limitações das análises aqui apresentadas. Ao utilizar como </w:t>
      </w:r>
      <w:r w:rsidR="00B617D7">
        <w:rPr>
          <w:rFonts w:ascii="Times New Roman" w:hAnsi="Times New Roman" w:cs="Times New Roman"/>
          <w:sz w:val="24"/>
          <w:szCs w:val="24"/>
        </w:rPr>
        <w:t xml:space="preserve">unidade de análise a instituição e não diretamente </w:t>
      </w:r>
      <w:proofErr w:type="gramStart"/>
      <w:r w:rsidR="00B617D7">
        <w:rPr>
          <w:rFonts w:ascii="Times New Roman" w:hAnsi="Times New Roman" w:cs="Times New Roman"/>
          <w:sz w:val="24"/>
          <w:szCs w:val="24"/>
        </w:rPr>
        <w:t>os grupos de pesquisa, não se pôde verificar</w:t>
      </w:r>
      <w:proofErr w:type="gramEnd"/>
      <w:r w:rsidR="00B617D7">
        <w:rPr>
          <w:rFonts w:ascii="Times New Roman" w:hAnsi="Times New Roman" w:cs="Times New Roman"/>
          <w:sz w:val="24"/>
          <w:szCs w:val="24"/>
        </w:rPr>
        <w:t xml:space="preserve"> a influência das variáveis de controle para a geração de tecnologia sobre as diferentes áreas científicas de cadastro dos grupos; é de se esperar, por exemplo, que determinados tipos de relacionamento sejam mais importantes em determinadas áreas que em outras, e esse pode ser o futuro desenvolvimento do modelo utilizado. No momento, a limitação da base de dados não permitiu esse levantamento.</w:t>
      </w:r>
    </w:p>
    <w:p w:rsidR="00B617D7" w:rsidRDefault="00B617D7" w:rsidP="00A02F43">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despeito dessa limitação, acreditamos que esse tipo de análise quantitativa suscita resultados um tanto interessantes no que tange à análise das interações entre ciência e tecnologia no Brasil, tanto na verificação de resultados intuitivos quanto na análise daqueles que podem ser visto, à primeira vista, como contra intuitivos. Não </w:t>
      </w:r>
      <w:r w:rsidR="009E667E">
        <w:rPr>
          <w:rFonts w:ascii="Times New Roman" w:hAnsi="Times New Roman" w:cs="Times New Roman"/>
          <w:sz w:val="24"/>
          <w:szCs w:val="24"/>
        </w:rPr>
        <w:t>se pretende esgotar</w:t>
      </w:r>
      <w:r>
        <w:rPr>
          <w:rFonts w:ascii="Times New Roman" w:hAnsi="Times New Roman" w:cs="Times New Roman"/>
          <w:sz w:val="24"/>
          <w:szCs w:val="24"/>
        </w:rPr>
        <w:t xml:space="preserve"> aqui as </w:t>
      </w:r>
      <w:r w:rsidR="009E667E">
        <w:rPr>
          <w:rFonts w:ascii="Times New Roman" w:hAnsi="Times New Roman" w:cs="Times New Roman"/>
          <w:sz w:val="24"/>
          <w:szCs w:val="24"/>
        </w:rPr>
        <w:t xml:space="preserve">discussões e </w:t>
      </w:r>
      <w:r>
        <w:rPr>
          <w:rFonts w:ascii="Times New Roman" w:hAnsi="Times New Roman" w:cs="Times New Roman"/>
          <w:sz w:val="24"/>
          <w:szCs w:val="24"/>
        </w:rPr>
        <w:t xml:space="preserve">possibilidades de estudo </w:t>
      </w:r>
      <w:r w:rsidR="009E667E">
        <w:rPr>
          <w:rFonts w:ascii="Times New Roman" w:hAnsi="Times New Roman" w:cs="Times New Roman"/>
          <w:sz w:val="24"/>
          <w:szCs w:val="24"/>
        </w:rPr>
        <w:t xml:space="preserve">dessas relações tão importantes para o desenvolvimento tecnológico de uma nação; antes disso, o intuito é de despertar o conhecimento e verificação. </w:t>
      </w:r>
    </w:p>
    <w:p w:rsidR="00AD22DC" w:rsidRPr="007F2F39" w:rsidRDefault="002B5F6D" w:rsidP="00A02F43">
      <w:pPr>
        <w:spacing w:line="240" w:lineRule="auto"/>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Bibliografia</w:t>
      </w:r>
      <w:proofErr w:type="spellEnd"/>
    </w:p>
    <w:p w:rsidR="009446E6" w:rsidRPr="00571B2C" w:rsidRDefault="009446E6" w:rsidP="00A02F43">
      <w:pPr>
        <w:pStyle w:val="ReferBibl"/>
        <w:spacing w:after="0"/>
        <w:jc w:val="both"/>
        <w:rPr>
          <w:szCs w:val="24"/>
          <w:lang w:val="en-US"/>
        </w:rPr>
      </w:pPr>
      <w:r w:rsidRPr="00152FF9">
        <w:rPr>
          <w:szCs w:val="24"/>
          <w:lang w:val="en-US"/>
        </w:rPr>
        <w:t xml:space="preserve">ALBUQUERQUE, E. M.. National systems of innovation and non-OCED countries: notes about a rudimentary and tentative “tipology”. </w:t>
      </w:r>
      <w:r w:rsidRPr="00872CCF">
        <w:rPr>
          <w:i/>
          <w:iCs/>
          <w:szCs w:val="24"/>
          <w:lang w:val="en-US"/>
        </w:rPr>
        <w:t>Brazilian Journal of Political Economy</w:t>
      </w:r>
      <w:r w:rsidRPr="00A0027D">
        <w:rPr>
          <w:szCs w:val="24"/>
          <w:lang w:val="en-US"/>
        </w:rPr>
        <w:t>, vol. 19, n. 4 (76), october-nov</w:t>
      </w:r>
      <w:r w:rsidRPr="00571B2C">
        <w:rPr>
          <w:szCs w:val="24"/>
          <w:lang w:val="en-US"/>
        </w:rPr>
        <w:t>ember, p. 35-52, 1999.</w:t>
      </w:r>
    </w:p>
    <w:p w:rsidR="009446E6" w:rsidRPr="00571B2C" w:rsidRDefault="009446E6" w:rsidP="00A02F43">
      <w:pPr>
        <w:pStyle w:val="ReferBibl"/>
        <w:spacing w:after="0"/>
        <w:jc w:val="both"/>
        <w:rPr>
          <w:szCs w:val="24"/>
        </w:rPr>
      </w:pPr>
      <w:r w:rsidRPr="00571B2C">
        <w:rPr>
          <w:szCs w:val="24"/>
        </w:rPr>
        <w:t xml:space="preserve">ALBUQUERQUE, E. Apresentação do artigo "The National System of Innovation in Historical Perspective". </w:t>
      </w:r>
      <w:r w:rsidRPr="00571B2C">
        <w:rPr>
          <w:i/>
          <w:szCs w:val="24"/>
        </w:rPr>
        <w:t>Revista Brasileira de Inovação</w:t>
      </w:r>
      <w:r w:rsidRPr="00571B2C">
        <w:rPr>
          <w:szCs w:val="24"/>
        </w:rPr>
        <w:t>, Rio de Janeiro, v. 3, n. 1, p. 9-13, 2004.</w:t>
      </w:r>
    </w:p>
    <w:p w:rsidR="009446E6" w:rsidRPr="00571B2C" w:rsidRDefault="009446E6" w:rsidP="00A02F43">
      <w:pPr>
        <w:pStyle w:val="ReferBibl"/>
        <w:spacing w:after="0"/>
        <w:jc w:val="both"/>
        <w:rPr>
          <w:szCs w:val="24"/>
          <w:lang w:val="en-US"/>
        </w:rPr>
      </w:pPr>
      <w:r w:rsidRPr="00571B2C">
        <w:rPr>
          <w:szCs w:val="24"/>
          <w:lang w:val="en-US"/>
        </w:rPr>
        <w:t xml:space="preserve">AROCENA, R.; SUTZ, J.. Knowledge, innovation and learning: systems and policies in the north and in the south. In: CASSIOLATO, J. E.; LASTRES, H. M. M.; MACIEL, M. L. (eds.) </w:t>
      </w:r>
      <w:r w:rsidRPr="00571B2C">
        <w:rPr>
          <w:i/>
          <w:iCs/>
          <w:szCs w:val="24"/>
          <w:lang w:val="en-US"/>
        </w:rPr>
        <w:t xml:space="preserve">Systems of Innovation and Development – Evidence from Brazil, </w:t>
      </w:r>
      <w:r w:rsidRPr="00571B2C">
        <w:rPr>
          <w:szCs w:val="24"/>
          <w:lang w:val="en-US"/>
        </w:rPr>
        <w:t>Edward Elgar, 2003.</w:t>
      </w:r>
    </w:p>
    <w:p w:rsidR="009446E6" w:rsidRPr="00571B2C" w:rsidRDefault="009446E6" w:rsidP="00A02F43">
      <w:pPr>
        <w:pStyle w:val="ReferBibl"/>
        <w:spacing w:after="0"/>
        <w:jc w:val="both"/>
        <w:rPr>
          <w:szCs w:val="24"/>
          <w:lang w:val="en-US"/>
        </w:rPr>
      </w:pPr>
      <w:r w:rsidRPr="00571B2C">
        <w:rPr>
          <w:szCs w:val="24"/>
          <w:lang w:val="en-US"/>
        </w:rPr>
        <w:t xml:space="preserve">BALTAGI, B. H. </w:t>
      </w:r>
      <w:r w:rsidRPr="00571B2C">
        <w:rPr>
          <w:i/>
          <w:szCs w:val="24"/>
          <w:lang w:val="en-US"/>
        </w:rPr>
        <w:t>Econometric Analysis of Panel Data</w:t>
      </w:r>
      <w:r w:rsidRPr="00571B2C">
        <w:rPr>
          <w:szCs w:val="24"/>
          <w:lang w:val="en-US"/>
        </w:rPr>
        <w:t>. John Wiley: West Sussex, England, 2005, 316p.</w:t>
      </w:r>
    </w:p>
    <w:p w:rsidR="0006749E" w:rsidRPr="00571B2C" w:rsidRDefault="0006749E" w:rsidP="00A02F43">
      <w:pPr>
        <w:pStyle w:val="ReferBibl"/>
        <w:spacing w:after="0"/>
        <w:rPr>
          <w:szCs w:val="24"/>
          <w:lang w:val="en-US"/>
        </w:rPr>
      </w:pPr>
      <w:r w:rsidRPr="00571B2C">
        <w:rPr>
          <w:szCs w:val="24"/>
        </w:rPr>
        <w:t xml:space="preserve">CARVALHO, J. M. </w:t>
      </w:r>
      <w:r w:rsidRPr="00571B2C">
        <w:rPr>
          <w:i/>
          <w:szCs w:val="24"/>
        </w:rPr>
        <w:t>A Escola de Minas de Ouro Preto</w:t>
      </w:r>
      <w:r w:rsidRPr="00571B2C">
        <w:rPr>
          <w:szCs w:val="24"/>
        </w:rPr>
        <w:t xml:space="preserve">: o peso da glória. </w:t>
      </w:r>
      <w:r w:rsidRPr="00571B2C">
        <w:rPr>
          <w:szCs w:val="24"/>
          <w:lang w:val="en-US"/>
        </w:rPr>
        <w:t xml:space="preserve">2ª. ed. Belo Horizonte: Editora UFMG, 2002. p.  </w:t>
      </w:r>
    </w:p>
    <w:p w:rsidR="009446E6" w:rsidRPr="00571B2C" w:rsidRDefault="009446E6" w:rsidP="00A02F43">
      <w:pPr>
        <w:pStyle w:val="ReferBibl"/>
        <w:spacing w:after="0"/>
        <w:jc w:val="both"/>
        <w:rPr>
          <w:szCs w:val="24"/>
          <w:lang w:val="en-US"/>
        </w:rPr>
      </w:pPr>
      <w:r w:rsidRPr="00571B2C">
        <w:rPr>
          <w:szCs w:val="24"/>
          <w:lang w:val="en-US"/>
        </w:rPr>
        <w:t xml:space="preserve">COHEN, W. M.; NELSON, R. R.; WALSH, J. P. The influence of public research on industrial R&amp;D. </w:t>
      </w:r>
      <w:r w:rsidRPr="00571B2C">
        <w:rPr>
          <w:i/>
          <w:szCs w:val="24"/>
          <w:lang w:val="en-US"/>
        </w:rPr>
        <w:t>Management Science</w:t>
      </w:r>
      <w:r w:rsidRPr="00571B2C">
        <w:rPr>
          <w:szCs w:val="24"/>
          <w:lang w:val="en-US"/>
        </w:rPr>
        <w:t>, v. 48, n. 1, p. 1-23, January 2002.</w:t>
      </w:r>
    </w:p>
    <w:p w:rsidR="009446E6" w:rsidRPr="00571B2C" w:rsidRDefault="009446E6" w:rsidP="00A02F43">
      <w:pPr>
        <w:pStyle w:val="ReferBibl"/>
        <w:spacing w:after="0"/>
        <w:jc w:val="both"/>
        <w:rPr>
          <w:szCs w:val="24"/>
        </w:rPr>
      </w:pPr>
      <w:r w:rsidRPr="00571B2C">
        <w:rPr>
          <w:szCs w:val="24"/>
          <w:lang w:val="en-US"/>
        </w:rPr>
        <w:t>COLYVAS, J., CROW, M. GELIJNS, A., MAZZOLENI, R., NELSON, R. R., ROSENBERG, N., SAMPAT, B. N. How Do University Inventions Get Into Practice?</w:t>
      </w:r>
      <w:r w:rsidRPr="00571B2C">
        <w:rPr>
          <w:i/>
          <w:szCs w:val="24"/>
          <w:lang w:val="en-US"/>
        </w:rPr>
        <w:t xml:space="preserve"> </w:t>
      </w:r>
      <w:r w:rsidRPr="00571B2C">
        <w:rPr>
          <w:i/>
          <w:szCs w:val="24"/>
        </w:rPr>
        <w:t>Management Science</w:t>
      </w:r>
      <w:r w:rsidRPr="00571B2C">
        <w:rPr>
          <w:szCs w:val="24"/>
        </w:rPr>
        <w:t>, v. 48, n.1, p. 61-72, january 2002.</w:t>
      </w:r>
    </w:p>
    <w:p w:rsidR="009446E6" w:rsidRPr="00872CCF" w:rsidRDefault="009446E6" w:rsidP="00A02F43">
      <w:pPr>
        <w:pStyle w:val="ReferBibl"/>
        <w:spacing w:after="0"/>
        <w:jc w:val="both"/>
        <w:rPr>
          <w:szCs w:val="24"/>
          <w:lang w:val="en-US"/>
        </w:rPr>
      </w:pPr>
      <w:r w:rsidRPr="00571B2C">
        <w:rPr>
          <w:szCs w:val="24"/>
        </w:rPr>
        <w:t xml:space="preserve">CONSELHO NACIONAL DE DESENVOLVIMENTO CIENTÍFICO E TECNOLÓGICO – CNPQ – (2013a). </w:t>
      </w:r>
      <w:r w:rsidRPr="00571B2C">
        <w:rPr>
          <w:i/>
          <w:szCs w:val="24"/>
        </w:rPr>
        <w:t>Informações Gerais sobre o Diretório dos Grupos de Pesquisa do CNPq</w:t>
      </w:r>
      <w:r w:rsidRPr="00571B2C">
        <w:rPr>
          <w:szCs w:val="24"/>
        </w:rPr>
        <w:t xml:space="preserve">. Disponível em </w:t>
      </w:r>
      <w:hyperlink r:id="rId9" w:history="1">
        <w:r w:rsidRPr="009E667E">
          <w:rPr>
            <w:rStyle w:val="Hyperlink"/>
            <w:color w:val="0070C0"/>
            <w:szCs w:val="24"/>
          </w:rPr>
          <w:t>http://dgp.cnpq.br/censos/inf_gerais/index_que_eh.htm</w:t>
        </w:r>
      </w:hyperlink>
      <w:r w:rsidRPr="00152FF9">
        <w:rPr>
          <w:szCs w:val="24"/>
        </w:rPr>
        <w:t xml:space="preserve">. </w:t>
      </w:r>
      <w:r w:rsidRPr="00152FF9">
        <w:rPr>
          <w:szCs w:val="24"/>
          <w:lang w:val="en-US"/>
        </w:rPr>
        <w:t>Acesso em 10 de maio de 2013.</w:t>
      </w:r>
    </w:p>
    <w:p w:rsidR="00CE5853" w:rsidRPr="00571B2C" w:rsidRDefault="00FD4AAA" w:rsidP="00A02F43">
      <w:pPr>
        <w:pStyle w:val="ReferBibl"/>
        <w:spacing w:after="0"/>
        <w:jc w:val="both"/>
        <w:rPr>
          <w:szCs w:val="24"/>
          <w:lang w:val="en-US"/>
        </w:rPr>
      </w:pPr>
      <w:r w:rsidRPr="00872CCF">
        <w:rPr>
          <w:szCs w:val="24"/>
          <w:lang w:val="en-US"/>
        </w:rPr>
        <w:t xml:space="preserve">COOKE, P. Introduction: origins of the concept. In BRACZYK, H; COOKE, P; HIDERNREICH, M (Eds). </w:t>
      </w:r>
      <w:r w:rsidRPr="00A0027D">
        <w:rPr>
          <w:i/>
          <w:iCs/>
          <w:szCs w:val="24"/>
          <w:lang w:val="en-US"/>
        </w:rPr>
        <w:t>Regional Innovation Systems</w:t>
      </w:r>
      <w:r w:rsidRPr="00571B2C">
        <w:rPr>
          <w:szCs w:val="24"/>
          <w:lang w:val="en-US"/>
        </w:rPr>
        <w:t>. Londom:UCL Press, 1998. p. 2- 25.</w:t>
      </w:r>
    </w:p>
    <w:p w:rsidR="009446E6" w:rsidRPr="00571B2C" w:rsidRDefault="009446E6" w:rsidP="00A02F43">
      <w:pPr>
        <w:pStyle w:val="ReferBibl"/>
        <w:spacing w:after="0"/>
        <w:jc w:val="both"/>
        <w:rPr>
          <w:szCs w:val="24"/>
          <w:lang w:val="en-US"/>
        </w:rPr>
      </w:pPr>
      <w:r w:rsidRPr="00571B2C">
        <w:rPr>
          <w:szCs w:val="24"/>
          <w:lang w:val="en-US"/>
        </w:rPr>
        <w:t xml:space="preserve">DORFMAN, N. S. Route 128: the development of a regional high technology economy. </w:t>
      </w:r>
      <w:r w:rsidR="002F775B" w:rsidRPr="00571B2C">
        <w:rPr>
          <w:i/>
          <w:szCs w:val="24"/>
          <w:lang w:val="en-US"/>
        </w:rPr>
        <w:t>Research Policy</w:t>
      </w:r>
      <w:r w:rsidR="002F775B" w:rsidRPr="00571B2C">
        <w:rPr>
          <w:szCs w:val="24"/>
          <w:lang w:val="en-US"/>
        </w:rPr>
        <w:t>, n. 12, p. 299-316, 1983.</w:t>
      </w:r>
    </w:p>
    <w:p w:rsidR="009446E6" w:rsidRPr="00571B2C" w:rsidRDefault="009446E6" w:rsidP="00A02F43">
      <w:pPr>
        <w:pStyle w:val="ReferBibl"/>
        <w:spacing w:after="0"/>
        <w:jc w:val="both"/>
        <w:rPr>
          <w:szCs w:val="24"/>
          <w:lang w:val="en-US"/>
        </w:rPr>
      </w:pPr>
      <w:r w:rsidRPr="00152FF9">
        <w:rPr>
          <w:szCs w:val="24"/>
          <w:lang w:val="en-US"/>
        </w:rPr>
        <w:t xml:space="preserve">EDQUIST, C. Systems of innovation: perspectives and challenges. In: FARGERBERG, J; MOWERY, D.; NELSON, R. (Eds.) </w:t>
      </w:r>
      <w:r w:rsidRPr="00872CCF">
        <w:rPr>
          <w:i/>
          <w:iCs/>
          <w:szCs w:val="24"/>
          <w:lang w:val="en-US"/>
        </w:rPr>
        <w:t>The Oxford handbook of innovation</w:t>
      </w:r>
      <w:r w:rsidRPr="00A0027D">
        <w:rPr>
          <w:szCs w:val="24"/>
          <w:lang w:val="en-US"/>
        </w:rPr>
        <w:t>. Oxford: Oxford University, 2</w:t>
      </w:r>
      <w:r w:rsidRPr="00571B2C">
        <w:rPr>
          <w:szCs w:val="24"/>
          <w:lang w:val="en-US"/>
        </w:rPr>
        <w:t>005. p. 181-208.</w:t>
      </w:r>
    </w:p>
    <w:p w:rsidR="009446E6" w:rsidRPr="00571B2C" w:rsidRDefault="009446E6" w:rsidP="00A02F43">
      <w:pPr>
        <w:pStyle w:val="ReferBibl"/>
        <w:spacing w:after="0"/>
        <w:jc w:val="both"/>
        <w:rPr>
          <w:szCs w:val="24"/>
          <w:lang w:val="en-US"/>
        </w:rPr>
      </w:pPr>
      <w:r w:rsidRPr="00571B2C">
        <w:rPr>
          <w:szCs w:val="24"/>
          <w:lang w:val="en-US"/>
        </w:rPr>
        <w:t xml:space="preserve">FREEMAN, C. Japan: a new national system of innovation? In: DOSI, G.; FREEMAN, C.; NELSON, R.; SILVERBERG, G.; SOETE, L. (Eds.) </w:t>
      </w:r>
      <w:r w:rsidRPr="00571B2C">
        <w:rPr>
          <w:i/>
          <w:szCs w:val="24"/>
          <w:lang w:val="en-US"/>
        </w:rPr>
        <w:t>Technical change an economic theory</w:t>
      </w:r>
      <w:r w:rsidRPr="00571B2C">
        <w:rPr>
          <w:szCs w:val="24"/>
          <w:lang w:val="en-US"/>
        </w:rPr>
        <w:t>. London: Printer, 1988. p. 330-348.</w:t>
      </w:r>
    </w:p>
    <w:p w:rsidR="009446E6" w:rsidRPr="00571B2C" w:rsidRDefault="009446E6" w:rsidP="00A02F43">
      <w:pPr>
        <w:pStyle w:val="ReferBibl"/>
        <w:spacing w:after="0"/>
        <w:jc w:val="both"/>
        <w:rPr>
          <w:szCs w:val="24"/>
          <w:lang w:val="en-US"/>
        </w:rPr>
      </w:pPr>
      <w:r w:rsidRPr="00571B2C">
        <w:rPr>
          <w:szCs w:val="24"/>
          <w:lang w:val="en-US"/>
        </w:rPr>
        <w:t xml:space="preserve">FREEMAN, C. The "National System of Innovation" in historical perspective. </w:t>
      </w:r>
      <w:r w:rsidRPr="00571B2C">
        <w:rPr>
          <w:i/>
          <w:szCs w:val="24"/>
          <w:lang w:val="en-US"/>
        </w:rPr>
        <w:t>Cambridge Journal of Economics</w:t>
      </w:r>
      <w:r w:rsidRPr="00571B2C">
        <w:rPr>
          <w:szCs w:val="24"/>
          <w:lang w:val="en-US"/>
        </w:rPr>
        <w:t>, v. 19, n. 1, p. 5-24, 1995.</w:t>
      </w:r>
    </w:p>
    <w:p w:rsidR="009446E6" w:rsidRPr="00571B2C" w:rsidRDefault="009446E6" w:rsidP="00A02F43">
      <w:pPr>
        <w:pStyle w:val="ReferBibl"/>
        <w:spacing w:after="0"/>
        <w:jc w:val="both"/>
        <w:rPr>
          <w:szCs w:val="24"/>
          <w:lang w:val="en-US"/>
        </w:rPr>
      </w:pPr>
      <w:r w:rsidRPr="00571B2C">
        <w:rPr>
          <w:szCs w:val="24"/>
          <w:lang w:val="en-US"/>
        </w:rPr>
        <w:t xml:space="preserve">FRIEDMAN, J., SILBERMAN, J. University Technology Transfer: Do Incentives, Management, and Location Matter? </w:t>
      </w:r>
      <w:r w:rsidRPr="00571B2C">
        <w:rPr>
          <w:i/>
          <w:szCs w:val="24"/>
          <w:lang w:val="en-US"/>
        </w:rPr>
        <w:t>The Journal of Technology Transfer</w:t>
      </w:r>
      <w:r w:rsidRPr="00571B2C">
        <w:rPr>
          <w:szCs w:val="24"/>
          <w:lang w:val="en-US"/>
        </w:rPr>
        <w:t>. January 2003, Volume 28, Issue 1, pp 17-30.</w:t>
      </w:r>
    </w:p>
    <w:p w:rsidR="009446E6" w:rsidRPr="00571B2C" w:rsidRDefault="009446E6" w:rsidP="00A02F43">
      <w:pPr>
        <w:pStyle w:val="ReferBibl"/>
        <w:spacing w:after="0"/>
        <w:jc w:val="both"/>
        <w:rPr>
          <w:szCs w:val="24"/>
          <w:lang w:val="en-US"/>
        </w:rPr>
      </w:pPr>
      <w:r w:rsidRPr="00571B2C">
        <w:rPr>
          <w:szCs w:val="24"/>
          <w:lang w:val="en-US"/>
        </w:rPr>
        <w:t xml:space="preserve">HARMON, B., ARDISHVILI, J., CARDOZO, R., ELDER, T., LEUTHOLD, J., PARSHALL, J., RAGHIAN, M., SMITH, D. Mapping the university technology transfer process. </w:t>
      </w:r>
      <w:r w:rsidRPr="00571B2C">
        <w:rPr>
          <w:i/>
          <w:szCs w:val="24"/>
          <w:lang w:val="en-US"/>
        </w:rPr>
        <w:t>Journal of Business Venturing</w:t>
      </w:r>
      <w:r w:rsidRPr="00571B2C">
        <w:rPr>
          <w:szCs w:val="24"/>
          <w:lang w:val="en-US"/>
        </w:rPr>
        <w:t>. Volume 12, Issue 6, November 1997, Pages 423–434.</w:t>
      </w:r>
    </w:p>
    <w:p w:rsidR="009446E6" w:rsidRPr="00571B2C" w:rsidRDefault="009446E6" w:rsidP="00A02F43">
      <w:pPr>
        <w:pStyle w:val="ReferBibl"/>
        <w:spacing w:after="0"/>
        <w:jc w:val="both"/>
        <w:rPr>
          <w:szCs w:val="24"/>
          <w:lang w:val="en-US"/>
        </w:rPr>
      </w:pPr>
      <w:r w:rsidRPr="00571B2C">
        <w:rPr>
          <w:szCs w:val="24"/>
          <w:lang w:val="en-US"/>
        </w:rPr>
        <w:t xml:space="preserve">HAUSMAN, J.A., 1978, Specification tests in econometrics. </w:t>
      </w:r>
      <w:r w:rsidRPr="00571B2C">
        <w:rPr>
          <w:i/>
          <w:szCs w:val="24"/>
          <w:lang w:val="en-US"/>
        </w:rPr>
        <w:t>Econometrica</w:t>
      </w:r>
      <w:r w:rsidRPr="00571B2C">
        <w:rPr>
          <w:szCs w:val="24"/>
          <w:lang w:val="en-US"/>
        </w:rPr>
        <w:t xml:space="preserve"> 46, 1251–1271.</w:t>
      </w:r>
    </w:p>
    <w:p w:rsidR="009446E6" w:rsidRPr="00571B2C" w:rsidRDefault="009446E6" w:rsidP="00A02F43">
      <w:pPr>
        <w:pStyle w:val="ReferBibl"/>
        <w:spacing w:after="0"/>
        <w:jc w:val="both"/>
        <w:rPr>
          <w:szCs w:val="24"/>
          <w:lang w:val="en-US"/>
        </w:rPr>
      </w:pPr>
      <w:r w:rsidRPr="00571B2C">
        <w:rPr>
          <w:szCs w:val="24"/>
          <w:lang w:val="en-US"/>
        </w:rPr>
        <w:t xml:space="preserve">HAUSMAN, J.A., TAYLOR, W.E. 1981, Panel data and unobservable individual effects, </w:t>
      </w:r>
      <w:r w:rsidRPr="00571B2C">
        <w:rPr>
          <w:i/>
          <w:szCs w:val="24"/>
          <w:lang w:val="en-US"/>
        </w:rPr>
        <w:t>Econometrica</w:t>
      </w:r>
      <w:r w:rsidRPr="00571B2C">
        <w:rPr>
          <w:szCs w:val="24"/>
          <w:lang w:val="en-US"/>
        </w:rPr>
        <w:t>, 49, 1377–1398.</w:t>
      </w:r>
    </w:p>
    <w:p w:rsidR="00A55D87" w:rsidRPr="00571B2C" w:rsidRDefault="00A55D87" w:rsidP="00A02F43">
      <w:pPr>
        <w:pStyle w:val="ReferBibl"/>
        <w:spacing w:after="0"/>
        <w:jc w:val="both"/>
        <w:rPr>
          <w:rFonts w:eastAsiaTheme="minorEastAsia"/>
          <w:noProof w:val="0"/>
          <w:szCs w:val="24"/>
          <w:lang w:val="en-US"/>
        </w:rPr>
      </w:pPr>
      <w:proofErr w:type="gramStart"/>
      <w:r w:rsidRPr="00571B2C">
        <w:rPr>
          <w:rFonts w:eastAsiaTheme="minorEastAsia"/>
          <w:noProof w:val="0"/>
          <w:szCs w:val="24"/>
          <w:lang w:val="en-US"/>
        </w:rPr>
        <w:lastRenderedPageBreak/>
        <w:t>HUGHES, A. University-Industry Linkages and UK Science and Innovation Policy.</w:t>
      </w:r>
      <w:proofErr w:type="gramEnd"/>
      <w:r w:rsidRPr="00571B2C">
        <w:rPr>
          <w:rFonts w:eastAsiaTheme="minorEastAsia"/>
          <w:noProof w:val="0"/>
          <w:szCs w:val="24"/>
          <w:lang w:val="en-US"/>
        </w:rPr>
        <w:t xml:space="preserve"> Centre for Business Research, </w:t>
      </w:r>
      <w:r w:rsidRPr="00571B2C">
        <w:rPr>
          <w:rFonts w:eastAsiaTheme="minorEastAsia"/>
          <w:i/>
          <w:noProof w:val="0"/>
          <w:szCs w:val="24"/>
          <w:lang w:val="en-US"/>
        </w:rPr>
        <w:t>University Of Cambridge</w:t>
      </w:r>
      <w:r w:rsidRPr="00571B2C">
        <w:rPr>
          <w:rFonts w:eastAsiaTheme="minorEastAsia"/>
          <w:noProof w:val="0"/>
          <w:szCs w:val="24"/>
          <w:lang w:val="en-US"/>
        </w:rPr>
        <w:t xml:space="preserve">, Working Paper No. 326. 21 p. </w:t>
      </w:r>
      <w:proofErr w:type="spellStart"/>
      <w:proofErr w:type="gramStart"/>
      <w:r w:rsidRPr="00571B2C">
        <w:rPr>
          <w:rFonts w:eastAsiaTheme="minorEastAsia"/>
          <w:noProof w:val="0"/>
          <w:szCs w:val="24"/>
          <w:lang w:val="en-US"/>
        </w:rPr>
        <w:t>june</w:t>
      </w:r>
      <w:proofErr w:type="spellEnd"/>
      <w:proofErr w:type="gramEnd"/>
      <w:r w:rsidRPr="00571B2C">
        <w:rPr>
          <w:rFonts w:eastAsiaTheme="minorEastAsia"/>
          <w:noProof w:val="0"/>
          <w:szCs w:val="24"/>
          <w:lang w:val="en-US"/>
        </w:rPr>
        <w:t>, 2006.</w:t>
      </w:r>
    </w:p>
    <w:p w:rsidR="00B956D1" w:rsidRPr="00571B2C" w:rsidRDefault="00B956D1" w:rsidP="00A02F43">
      <w:pPr>
        <w:pStyle w:val="ReferBibl"/>
        <w:spacing w:after="0"/>
        <w:rPr>
          <w:szCs w:val="24"/>
          <w:lang w:val="en-US"/>
        </w:rPr>
      </w:pPr>
      <w:r w:rsidRPr="00571B2C">
        <w:rPr>
          <w:szCs w:val="24"/>
          <w:lang w:val="en-US"/>
        </w:rPr>
        <w:t xml:space="preserve">JAFFE, A. B. Real Effects of Academic Research. </w:t>
      </w:r>
      <w:r w:rsidR="002447E8" w:rsidRPr="00571B2C">
        <w:rPr>
          <w:i/>
          <w:szCs w:val="24"/>
          <w:lang w:val="en-US"/>
        </w:rPr>
        <w:t>The American Economic Review</w:t>
      </w:r>
      <w:r w:rsidRPr="00571B2C">
        <w:rPr>
          <w:szCs w:val="24"/>
          <w:lang w:val="en-US"/>
        </w:rPr>
        <w:t>, v.79, 5, p. 957-970, December, 1989.</w:t>
      </w:r>
    </w:p>
    <w:p w:rsidR="007C20D6" w:rsidRPr="00571B2C" w:rsidRDefault="007C20D6" w:rsidP="00A02F43">
      <w:pPr>
        <w:pStyle w:val="ReferBibl"/>
        <w:spacing w:after="0"/>
        <w:rPr>
          <w:szCs w:val="24"/>
          <w:lang w:val="en-US"/>
        </w:rPr>
      </w:pPr>
      <w:r w:rsidRPr="00571B2C">
        <w:rPr>
          <w:szCs w:val="24"/>
          <w:lang w:val="en-US"/>
        </w:rPr>
        <w:t xml:space="preserve">KLEVORICK, A. K.; LEVIN, R.; NELSON, R.; WINTER, S. On the sources and significance of inter-industry differences in technological opportunities. </w:t>
      </w:r>
      <w:r w:rsidRPr="00571B2C">
        <w:rPr>
          <w:i/>
          <w:szCs w:val="24"/>
          <w:lang w:val="en-US"/>
        </w:rPr>
        <w:t>Research Policy</w:t>
      </w:r>
      <w:r w:rsidRPr="00571B2C">
        <w:rPr>
          <w:szCs w:val="24"/>
          <w:lang w:val="en-US"/>
        </w:rPr>
        <w:t>, v.24, n.2, p.185-205, March, 1995.</w:t>
      </w:r>
    </w:p>
    <w:p w:rsidR="009446E6" w:rsidRPr="00571B2C" w:rsidRDefault="009446E6" w:rsidP="00A02F43">
      <w:pPr>
        <w:pStyle w:val="ReferBibl"/>
        <w:spacing w:after="0"/>
        <w:jc w:val="both"/>
        <w:rPr>
          <w:szCs w:val="24"/>
          <w:lang w:val="en-US"/>
        </w:rPr>
      </w:pPr>
      <w:r w:rsidRPr="00571B2C">
        <w:rPr>
          <w:szCs w:val="24"/>
          <w:lang w:val="en-US"/>
        </w:rPr>
        <w:t xml:space="preserve">LACH, S., SCHANKERMAN, M. Incentives and inventions in universities. </w:t>
      </w:r>
      <w:r w:rsidRPr="00571B2C">
        <w:rPr>
          <w:i/>
          <w:szCs w:val="24"/>
          <w:lang w:val="en-US"/>
        </w:rPr>
        <w:t>RAND Journal of Economics</w:t>
      </w:r>
      <w:r w:rsidRPr="00571B2C">
        <w:rPr>
          <w:szCs w:val="24"/>
          <w:lang w:val="en-US"/>
        </w:rPr>
        <w:t>, 39-2, 403-433, summer 2008.</w:t>
      </w:r>
    </w:p>
    <w:p w:rsidR="00A55D87" w:rsidRPr="00571B2C" w:rsidRDefault="00A55D87" w:rsidP="00A02F43">
      <w:pPr>
        <w:pStyle w:val="ReferBibl"/>
        <w:spacing w:after="0"/>
        <w:jc w:val="both"/>
        <w:rPr>
          <w:rFonts w:eastAsiaTheme="minorEastAsia"/>
          <w:noProof w:val="0"/>
          <w:szCs w:val="24"/>
          <w:lang w:val="en-US"/>
        </w:rPr>
      </w:pPr>
      <w:r w:rsidRPr="00571B2C">
        <w:rPr>
          <w:rFonts w:eastAsiaTheme="minorEastAsia"/>
          <w:noProof w:val="0"/>
          <w:szCs w:val="24"/>
          <w:lang w:val="en-US"/>
        </w:rPr>
        <w:t xml:space="preserve">LESTER, R. K. LIS Project - </w:t>
      </w:r>
      <w:proofErr w:type="gramStart"/>
      <w:r w:rsidRPr="00571B2C">
        <w:rPr>
          <w:rFonts w:eastAsiaTheme="minorEastAsia"/>
          <w:noProof w:val="0"/>
          <w:szCs w:val="24"/>
          <w:lang w:val="en-US"/>
        </w:rPr>
        <w:t>Phase</w:t>
      </w:r>
      <w:proofErr w:type="gramEnd"/>
      <w:r w:rsidRPr="00571B2C">
        <w:rPr>
          <w:rFonts w:eastAsiaTheme="minorEastAsia"/>
          <w:noProof w:val="0"/>
          <w:szCs w:val="24"/>
          <w:lang w:val="en-US"/>
        </w:rPr>
        <w:t xml:space="preserve"> I Findings: Overview and Discussion. </w:t>
      </w:r>
      <w:r w:rsidR="002F775B" w:rsidRPr="00571B2C">
        <w:rPr>
          <w:rFonts w:eastAsiaTheme="minorEastAsia"/>
          <w:noProof w:val="0"/>
          <w:szCs w:val="24"/>
          <w:lang w:val="en-US"/>
        </w:rPr>
        <w:t xml:space="preserve">MIT IPC Local Innovation Systems, </w:t>
      </w:r>
      <w:r w:rsidR="002F775B" w:rsidRPr="00571B2C">
        <w:rPr>
          <w:rFonts w:eastAsiaTheme="minorEastAsia"/>
          <w:i/>
          <w:noProof w:val="0"/>
          <w:szCs w:val="24"/>
          <w:lang w:val="en-US"/>
        </w:rPr>
        <w:t>Working Paper 05-004</w:t>
      </w:r>
      <w:r w:rsidR="002F775B" w:rsidRPr="00571B2C">
        <w:rPr>
          <w:rFonts w:eastAsiaTheme="minorEastAsia"/>
          <w:noProof w:val="0"/>
          <w:szCs w:val="24"/>
          <w:lang w:val="en-US"/>
        </w:rPr>
        <w:t xml:space="preserve">, December, 2005. </w:t>
      </w:r>
    </w:p>
    <w:p w:rsidR="009446E6" w:rsidRPr="00571B2C" w:rsidRDefault="009446E6" w:rsidP="00A02F43">
      <w:pPr>
        <w:pStyle w:val="ReferBibl"/>
        <w:spacing w:after="0"/>
        <w:jc w:val="both"/>
        <w:rPr>
          <w:szCs w:val="24"/>
        </w:rPr>
      </w:pPr>
      <w:r w:rsidRPr="00152FF9">
        <w:rPr>
          <w:szCs w:val="24"/>
          <w:lang w:val="en-US"/>
        </w:rPr>
        <w:t xml:space="preserve">LOCKETT, A., WRIGHT, M., FRANKLIN, S. Technology transfer and University spin-out estrategies. </w:t>
      </w:r>
      <w:r w:rsidR="002F775B" w:rsidRPr="00571B2C">
        <w:rPr>
          <w:i/>
          <w:szCs w:val="24"/>
        </w:rPr>
        <w:t>Small Business Economics</w:t>
      </w:r>
      <w:r w:rsidR="002F775B" w:rsidRPr="00571B2C">
        <w:rPr>
          <w:szCs w:val="24"/>
        </w:rPr>
        <w:t>, 20, 185-200, 2003.</w:t>
      </w:r>
    </w:p>
    <w:p w:rsidR="009446E6" w:rsidRPr="00A0027D" w:rsidRDefault="009446E6" w:rsidP="00A02F43">
      <w:pPr>
        <w:pStyle w:val="ReferBibl"/>
        <w:spacing w:after="0"/>
        <w:jc w:val="both"/>
        <w:rPr>
          <w:szCs w:val="24"/>
          <w:lang w:val="en-US"/>
        </w:rPr>
      </w:pPr>
      <w:r w:rsidRPr="00152FF9">
        <w:rPr>
          <w:szCs w:val="24"/>
        </w:rPr>
        <w:t xml:space="preserve">LOUREIRO, A. O. F., COSTA, L.O. Uma breve discussão sobre os modelos com dados em painel. </w:t>
      </w:r>
      <w:r w:rsidRPr="00872CCF">
        <w:rPr>
          <w:i/>
          <w:szCs w:val="24"/>
          <w:lang w:val="en-US"/>
        </w:rPr>
        <w:t>Nota Técnica 37</w:t>
      </w:r>
      <w:r w:rsidRPr="00A0027D">
        <w:rPr>
          <w:szCs w:val="24"/>
          <w:lang w:val="en-US"/>
        </w:rPr>
        <w:t>, IPECE: Ceará, 2009.</w:t>
      </w:r>
    </w:p>
    <w:p w:rsidR="009446E6" w:rsidRPr="00571B2C" w:rsidRDefault="009446E6" w:rsidP="00A02F43">
      <w:pPr>
        <w:pStyle w:val="ReferBibl"/>
        <w:spacing w:after="0"/>
        <w:jc w:val="both"/>
        <w:rPr>
          <w:szCs w:val="24"/>
          <w:lang w:val="en-US"/>
        </w:rPr>
      </w:pPr>
      <w:r w:rsidRPr="00571B2C">
        <w:rPr>
          <w:szCs w:val="24"/>
          <w:lang w:val="en-US"/>
        </w:rPr>
        <w:t xml:space="preserve">LUNDVALL, B. </w:t>
      </w:r>
      <w:r w:rsidRPr="00571B2C">
        <w:rPr>
          <w:i/>
          <w:iCs/>
          <w:szCs w:val="24"/>
          <w:lang w:val="en-US"/>
        </w:rPr>
        <w:t>National systems of innovation: towards a theory of innovation and interactive learning</w:t>
      </w:r>
      <w:r w:rsidRPr="00571B2C">
        <w:rPr>
          <w:szCs w:val="24"/>
          <w:lang w:val="en-US"/>
        </w:rPr>
        <w:t>. London : Pinter, 1992. 342 p.</w:t>
      </w:r>
    </w:p>
    <w:p w:rsidR="009446E6" w:rsidRPr="00571B2C" w:rsidRDefault="009446E6" w:rsidP="00A02F43">
      <w:pPr>
        <w:pStyle w:val="ReferBibl"/>
        <w:spacing w:after="0"/>
        <w:jc w:val="both"/>
        <w:rPr>
          <w:szCs w:val="24"/>
          <w:lang w:val="en-US"/>
        </w:rPr>
      </w:pPr>
      <w:r w:rsidRPr="00571B2C">
        <w:rPr>
          <w:szCs w:val="24"/>
          <w:lang w:val="en-US"/>
        </w:rPr>
        <w:t xml:space="preserve">LUNDVALL, B. A.; VANG, J.; JOSEPH, K. J., CHAMINADE, C.. Innovation system research and developing countries. In: LUNDVALL, B. A.; JOSEPH, K. J., CHAMINADE, C.; VANG, J.. </w:t>
      </w:r>
      <w:r w:rsidRPr="00571B2C">
        <w:rPr>
          <w:i/>
          <w:szCs w:val="24"/>
          <w:lang w:val="en-US"/>
        </w:rPr>
        <w:t>Handbook of innovation systems and developing countries</w:t>
      </w:r>
      <w:r w:rsidRPr="00571B2C">
        <w:rPr>
          <w:szCs w:val="24"/>
          <w:lang w:val="en-US"/>
        </w:rPr>
        <w:t>: building domestic capabilities in a global setting. Edward Elgar, Cheltenham, UK, 2009.</w:t>
      </w:r>
    </w:p>
    <w:p w:rsidR="009446E6" w:rsidRPr="00571B2C" w:rsidRDefault="009446E6" w:rsidP="00A02F43">
      <w:pPr>
        <w:pStyle w:val="ReferBibl"/>
        <w:spacing w:after="0"/>
        <w:jc w:val="both"/>
        <w:rPr>
          <w:szCs w:val="24"/>
          <w:lang w:val="en-US"/>
        </w:rPr>
      </w:pPr>
      <w:r w:rsidRPr="00571B2C">
        <w:rPr>
          <w:szCs w:val="24"/>
          <w:lang w:val="en-US"/>
        </w:rPr>
        <w:t xml:space="preserve">MALERBA, F. </w:t>
      </w:r>
      <w:r w:rsidRPr="00571B2C">
        <w:rPr>
          <w:i/>
          <w:szCs w:val="24"/>
          <w:lang w:val="en-US"/>
        </w:rPr>
        <w:t>Sectoral Systems of Innovation</w:t>
      </w:r>
      <w:r w:rsidRPr="00571B2C">
        <w:rPr>
          <w:szCs w:val="24"/>
          <w:lang w:val="en-US"/>
        </w:rPr>
        <w:t>: Concepts, Issues and Analyses of six major Sectors in Europe. Cambridge, Cambridge University Press, 2004.</w:t>
      </w:r>
    </w:p>
    <w:p w:rsidR="007C20D6" w:rsidRPr="00571B2C" w:rsidRDefault="002447E8" w:rsidP="00A02F43">
      <w:pPr>
        <w:pStyle w:val="ReferBibl"/>
        <w:spacing w:after="0"/>
        <w:rPr>
          <w:szCs w:val="24"/>
          <w:lang w:val="en-US"/>
        </w:rPr>
      </w:pPr>
      <w:r w:rsidRPr="00571B2C">
        <w:rPr>
          <w:szCs w:val="24"/>
          <w:lang w:val="en-US"/>
        </w:rPr>
        <w:t xml:space="preserve">MANSFIELD, E. Academic research and industrial innovation. </w:t>
      </w:r>
      <w:r w:rsidR="007C20D6" w:rsidRPr="00571B2C">
        <w:rPr>
          <w:i/>
          <w:iCs/>
          <w:szCs w:val="24"/>
          <w:lang w:val="en-US"/>
        </w:rPr>
        <w:t>Research Policy</w:t>
      </w:r>
      <w:r w:rsidR="007C20D6" w:rsidRPr="00571B2C">
        <w:rPr>
          <w:szCs w:val="24"/>
          <w:lang w:val="en-US"/>
        </w:rPr>
        <w:t>, v.20, n.1, p.1-12, February, 1991.</w:t>
      </w:r>
    </w:p>
    <w:p w:rsidR="007C20D6" w:rsidRPr="00571B2C" w:rsidRDefault="007C20D6" w:rsidP="00A02F43">
      <w:pPr>
        <w:pStyle w:val="ReferBibl"/>
        <w:spacing w:after="0"/>
        <w:rPr>
          <w:szCs w:val="24"/>
          <w:lang w:val="en-US"/>
        </w:rPr>
      </w:pPr>
      <w:r w:rsidRPr="00571B2C">
        <w:rPr>
          <w:szCs w:val="24"/>
          <w:lang w:val="en-US"/>
        </w:rPr>
        <w:t xml:space="preserve">MANSFIELD, E.; LEE, J. The modern university: contributor to industrial innovation and recipient of industrial P&amp;D support. </w:t>
      </w:r>
      <w:r w:rsidRPr="00571B2C">
        <w:rPr>
          <w:i/>
          <w:szCs w:val="24"/>
          <w:lang w:val="en-US"/>
        </w:rPr>
        <w:t>Research Policy</w:t>
      </w:r>
      <w:r w:rsidRPr="00571B2C">
        <w:rPr>
          <w:szCs w:val="24"/>
          <w:lang w:val="en-US"/>
        </w:rPr>
        <w:t>, v.25</w:t>
      </w:r>
      <w:r w:rsidR="00D70198" w:rsidRPr="00571B2C">
        <w:rPr>
          <w:szCs w:val="24"/>
          <w:lang w:val="en-US"/>
        </w:rPr>
        <w:t>, n.7, p.1047-1058, O</w:t>
      </w:r>
      <w:r w:rsidRPr="00571B2C">
        <w:rPr>
          <w:szCs w:val="24"/>
          <w:lang w:val="en-US"/>
        </w:rPr>
        <w:t>ctober, 1996.</w:t>
      </w:r>
    </w:p>
    <w:p w:rsidR="009446E6" w:rsidRPr="00571B2C" w:rsidRDefault="009446E6" w:rsidP="00A02F43">
      <w:pPr>
        <w:pStyle w:val="ReferBibl"/>
        <w:spacing w:after="0"/>
        <w:jc w:val="both"/>
        <w:rPr>
          <w:szCs w:val="24"/>
          <w:lang w:val="en-US"/>
        </w:rPr>
      </w:pPr>
      <w:r w:rsidRPr="00571B2C">
        <w:rPr>
          <w:szCs w:val="24"/>
          <w:lang w:val="en-US"/>
        </w:rPr>
        <w:t xml:space="preserve">MARKMANA, G. D., GIANIODISA, P. T., PHANB, P. H., BALKINC, D. B. Innovation speed: Transferring university technology to market. </w:t>
      </w:r>
      <w:r w:rsidRPr="00571B2C">
        <w:rPr>
          <w:i/>
          <w:szCs w:val="24"/>
          <w:lang w:val="en-US"/>
        </w:rPr>
        <w:t>Research Policy</w:t>
      </w:r>
      <w:r w:rsidRPr="00571B2C">
        <w:rPr>
          <w:szCs w:val="24"/>
          <w:lang w:val="en-US"/>
        </w:rPr>
        <w:t>. Volume 34, Issue 7, September 2005, Pages 1058–1075.</w:t>
      </w:r>
    </w:p>
    <w:p w:rsidR="009446E6" w:rsidRPr="00571B2C" w:rsidRDefault="009446E6" w:rsidP="00A02F43">
      <w:pPr>
        <w:pStyle w:val="ReferBibl"/>
        <w:spacing w:after="0"/>
        <w:jc w:val="both"/>
        <w:rPr>
          <w:szCs w:val="24"/>
          <w:lang w:val="en-US"/>
        </w:rPr>
      </w:pPr>
      <w:r w:rsidRPr="00571B2C">
        <w:rPr>
          <w:szCs w:val="24"/>
          <w:lang w:val="en-US"/>
        </w:rPr>
        <w:t xml:space="preserve">MORAVCSIK, M. The role of science in technology transfer. </w:t>
      </w:r>
      <w:r w:rsidRPr="00571B2C">
        <w:rPr>
          <w:i/>
          <w:iCs/>
          <w:szCs w:val="24"/>
          <w:lang w:val="en-US"/>
        </w:rPr>
        <w:t>Research Policy</w:t>
      </w:r>
      <w:r w:rsidRPr="00571B2C">
        <w:rPr>
          <w:szCs w:val="24"/>
          <w:lang w:val="en-US"/>
        </w:rPr>
        <w:t>, v.12, n. 5, p. 287-296, Oct. 1983.</w:t>
      </w:r>
    </w:p>
    <w:p w:rsidR="009446E6" w:rsidRPr="00571B2C" w:rsidRDefault="009446E6" w:rsidP="00A02F43">
      <w:pPr>
        <w:pStyle w:val="ReferBibl"/>
        <w:spacing w:after="0"/>
        <w:jc w:val="both"/>
        <w:rPr>
          <w:szCs w:val="24"/>
          <w:lang w:val="en-US"/>
        </w:rPr>
      </w:pPr>
      <w:r w:rsidRPr="00571B2C">
        <w:rPr>
          <w:szCs w:val="24"/>
          <w:lang w:val="en-US"/>
        </w:rPr>
        <w:t xml:space="preserve">MOWERY, D. C., SHANE, S. Introduction to the Special Issue on University Entrepreneurship and Technology Transfer. </w:t>
      </w:r>
      <w:r w:rsidRPr="00571B2C">
        <w:rPr>
          <w:i/>
          <w:szCs w:val="24"/>
          <w:lang w:val="en-US"/>
        </w:rPr>
        <w:t>Management Science</w:t>
      </w:r>
      <w:r w:rsidRPr="00571B2C">
        <w:rPr>
          <w:szCs w:val="24"/>
          <w:lang w:val="en-US"/>
        </w:rPr>
        <w:t>, 48, n. 1, january 2002.</w:t>
      </w:r>
    </w:p>
    <w:p w:rsidR="009446E6" w:rsidRPr="00571B2C" w:rsidRDefault="009446E6" w:rsidP="00A02F43">
      <w:pPr>
        <w:pStyle w:val="ReferBibl"/>
        <w:spacing w:after="0"/>
        <w:jc w:val="both"/>
        <w:rPr>
          <w:szCs w:val="24"/>
          <w:lang w:val="en-US"/>
        </w:rPr>
      </w:pPr>
      <w:r w:rsidRPr="00571B2C">
        <w:rPr>
          <w:szCs w:val="24"/>
          <w:lang w:val="en-US"/>
        </w:rPr>
        <w:t xml:space="preserve">MOWERY, D.; SAMPAT, B. Universities in national innovation systems. In: FARGERBERG, J; MOWERY, D.; NELSON, R. (Eds.) </w:t>
      </w:r>
      <w:r w:rsidRPr="00571B2C">
        <w:rPr>
          <w:i/>
          <w:szCs w:val="24"/>
          <w:lang w:val="en-US"/>
        </w:rPr>
        <w:t>The Oxford handbook of innovation</w:t>
      </w:r>
      <w:r w:rsidRPr="00571B2C">
        <w:rPr>
          <w:szCs w:val="24"/>
          <w:lang w:val="en-US"/>
        </w:rPr>
        <w:t>. Oxford: Oxford University, 2005. p. 209-239.</w:t>
      </w:r>
    </w:p>
    <w:p w:rsidR="00B7237A" w:rsidRPr="00571B2C" w:rsidRDefault="00B7237A" w:rsidP="00A02F43">
      <w:pPr>
        <w:pStyle w:val="ReferBibl"/>
        <w:spacing w:after="0"/>
        <w:jc w:val="both"/>
        <w:rPr>
          <w:szCs w:val="24"/>
          <w:lang w:val="en-US"/>
        </w:rPr>
      </w:pPr>
      <w:r w:rsidRPr="00571B2C">
        <w:rPr>
          <w:szCs w:val="24"/>
          <w:lang w:val="en-US"/>
        </w:rPr>
        <w:t xml:space="preserve">NARIN, F.; HAMILTON, K. S.; OLIVASTRO, D. (1997) The increasing linkage between U.S. technology and public science. </w:t>
      </w:r>
      <w:r w:rsidRPr="00571B2C">
        <w:rPr>
          <w:i/>
          <w:snapToGrid w:val="0"/>
          <w:szCs w:val="24"/>
          <w:lang w:val="en-US"/>
        </w:rPr>
        <w:t>Research Policy,</w:t>
      </w:r>
      <w:r w:rsidRPr="00571B2C">
        <w:rPr>
          <w:snapToGrid w:val="0"/>
          <w:szCs w:val="24"/>
          <w:lang w:val="en-US"/>
        </w:rPr>
        <w:t xml:space="preserve"> v</w:t>
      </w:r>
      <w:r w:rsidRPr="00571B2C">
        <w:rPr>
          <w:i/>
          <w:snapToGrid w:val="0"/>
          <w:szCs w:val="24"/>
          <w:lang w:val="en-US"/>
        </w:rPr>
        <w:t>.</w:t>
      </w:r>
      <w:r w:rsidRPr="00571B2C">
        <w:rPr>
          <w:iCs/>
          <w:snapToGrid w:val="0"/>
          <w:szCs w:val="24"/>
          <w:lang w:val="en-US"/>
        </w:rPr>
        <w:t>26</w:t>
      </w:r>
      <w:r w:rsidRPr="00571B2C">
        <w:rPr>
          <w:snapToGrid w:val="0"/>
          <w:szCs w:val="24"/>
          <w:lang w:val="en-US"/>
        </w:rPr>
        <w:t>, n.3, p.317-330.</w:t>
      </w:r>
    </w:p>
    <w:p w:rsidR="009446E6" w:rsidRPr="00571B2C" w:rsidRDefault="009446E6" w:rsidP="00A02F43">
      <w:pPr>
        <w:pStyle w:val="ReferBibl"/>
        <w:spacing w:after="0"/>
        <w:jc w:val="both"/>
        <w:rPr>
          <w:szCs w:val="24"/>
          <w:lang w:val="en-US"/>
        </w:rPr>
      </w:pPr>
      <w:r w:rsidRPr="00571B2C">
        <w:rPr>
          <w:szCs w:val="24"/>
          <w:lang w:val="en-US"/>
        </w:rPr>
        <w:t xml:space="preserve">NELSON, R. Capitalism as an engine of progress. </w:t>
      </w:r>
      <w:r w:rsidRPr="00571B2C">
        <w:rPr>
          <w:i/>
          <w:szCs w:val="24"/>
          <w:lang w:val="en-US"/>
        </w:rPr>
        <w:t>Research Policy</w:t>
      </w:r>
      <w:r w:rsidRPr="00571B2C">
        <w:rPr>
          <w:szCs w:val="24"/>
          <w:lang w:val="en-US"/>
        </w:rPr>
        <w:t>, v. 19, n. 3, p. 193-214, June 1990.</w:t>
      </w:r>
    </w:p>
    <w:p w:rsidR="00D44DC7" w:rsidRPr="00571B2C" w:rsidRDefault="00D44DC7" w:rsidP="00A02F43">
      <w:pPr>
        <w:pStyle w:val="ReferBibl"/>
        <w:spacing w:after="0"/>
        <w:jc w:val="both"/>
        <w:rPr>
          <w:szCs w:val="24"/>
          <w:lang w:val="en-US"/>
        </w:rPr>
      </w:pPr>
      <w:r w:rsidRPr="00571B2C">
        <w:rPr>
          <w:szCs w:val="24"/>
          <w:lang w:val="en-US"/>
        </w:rPr>
        <w:t xml:space="preserve">NELSON, R.R.; ROSENBERG, N. (1993) Techical Innovation and National Systems. In: NELSON, R. (ed). </w:t>
      </w:r>
      <w:r w:rsidRPr="00571B2C">
        <w:rPr>
          <w:i/>
          <w:szCs w:val="24"/>
          <w:lang w:val="en-US"/>
        </w:rPr>
        <w:t xml:space="preserve">National innovation systems: </w:t>
      </w:r>
      <w:r w:rsidRPr="00571B2C">
        <w:rPr>
          <w:szCs w:val="24"/>
          <w:lang w:val="en-US"/>
        </w:rPr>
        <w:t>a comparative analysis. New York, Oxford: Oxford University, 1993, p. 76-114.</w:t>
      </w:r>
    </w:p>
    <w:p w:rsidR="00D05F73" w:rsidRPr="00571B2C" w:rsidRDefault="00D05F73" w:rsidP="00A02F43">
      <w:pPr>
        <w:pStyle w:val="ReferBibl"/>
        <w:spacing w:after="0"/>
        <w:jc w:val="both"/>
        <w:rPr>
          <w:snapToGrid w:val="0"/>
          <w:szCs w:val="24"/>
          <w:lang w:val="en-US"/>
        </w:rPr>
      </w:pPr>
      <w:r w:rsidRPr="00571B2C">
        <w:rPr>
          <w:snapToGrid w:val="0"/>
          <w:szCs w:val="24"/>
          <w:lang w:val="en-US"/>
        </w:rPr>
        <w:t xml:space="preserve">NELSON, R. R.; NELSON, K. Technology, institutions, and innovation systems. </w:t>
      </w:r>
      <w:r w:rsidRPr="00571B2C">
        <w:rPr>
          <w:i/>
          <w:snapToGrid w:val="0"/>
          <w:szCs w:val="24"/>
          <w:lang w:val="en-US"/>
        </w:rPr>
        <w:t>Research Policy,</w:t>
      </w:r>
      <w:r w:rsidRPr="00571B2C">
        <w:rPr>
          <w:snapToGrid w:val="0"/>
          <w:szCs w:val="24"/>
          <w:lang w:val="en-US"/>
        </w:rPr>
        <w:t xml:space="preserve"> v.31, p.265-272, 2002.</w:t>
      </w:r>
    </w:p>
    <w:p w:rsidR="00D70198" w:rsidRPr="00571B2C" w:rsidRDefault="00D70198" w:rsidP="00A02F43">
      <w:pPr>
        <w:pStyle w:val="ReferBibl"/>
        <w:spacing w:after="0"/>
        <w:jc w:val="both"/>
        <w:rPr>
          <w:snapToGrid w:val="0"/>
          <w:szCs w:val="24"/>
          <w:lang w:val="en-US"/>
        </w:rPr>
      </w:pPr>
      <w:r w:rsidRPr="00571B2C">
        <w:rPr>
          <w:snapToGrid w:val="0"/>
          <w:szCs w:val="24"/>
          <w:lang w:val="en-US"/>
        </w:rPr>
        <w:t xml:space="preserve">PAVITT, K. The Social Shaping of the national science base. </w:t>
      </w:r>
      <w:r w:rsidRPr="00571B2C">
        <w:rPr>
          <w:i/>
          <w:snapToGrid w:val="0"/>
          <w:szCs w:val="24"/>
          <w:lang w:val="en-US"/>
        </w:rPr>
        <w:t>Research Policy,</w:t>
      </w:r>
      <w:r w:rsidRPr="00571B2C">
        <w:rPr>
          <w:snapToGrid w:val="0"/>
          <w:szCs w:val="24"/>
          <w:lang w:val="en-US"/>
        </w:rPr>
        <w:t xml:space="preserve"> v</w:t>
      </w:r>
      <w:r w:rsidRPr="00571B2C">
        <w:rPr>
          <w:i/>
          <w:snapToGrid w:val="0"/>
          <w:szCs w:val="24"/>
          <w:lang w:val="en-US"/>
        </w:rPr>
        <w:t>.</w:t>
      </w:r>
      <w:r w:rsidRPr="00571B2C">
        <w:rPr>
          <w:snapToGrid w:val="0"/>
          <w:szCs w:val="24"/>
          <w:lang w:val="en-US"/>
        </w:rPr>
        <w:t>27, n.8, p.793-805, 1998.</w:t>
      </w:r>
    </w:p>
    <w:p w:rsidR="009446E6" w:rsidRPr="00571B2C" w:rsidRDefault="009446E6" w:rsidP="00A02F43">
      <w:pPr>
        <w:pStyle w:val="ReferBibl"/>
        <w:spacing w:after="0"/>
        <w:jc w:val="both"/>
        <w:rPr>
          <w:szCs w:val="24"/>
        </w:rPr>
      </w:pPr>
      <w:r w:rsidRPr="00571B2C">
        <w:rPr>
          <w:szCs w:val="24"/>
        </w:rPr>
        <w:t xml:space="preserve">PÓVOA, L. M. C. Patentes de universidades e institutos públicos de pesquisa e a transferência de tecnologia para empresas no Brasil. </w:t>
      </w:r>
      <w:r w:rsidRPr="00571B2C">
        <w:rPr>
          <w:i/>
          <w:szCs w:val="24"/>
        </w:rPr>
        <w:t>Tese apresentada ao Cedeplar/UFMG</w:t>
      </w:r>
      <w:r w:rsidRPr="00571B2C">
        <w:rPr>
          <w:szCs w:val="24"/>
        </w:rPr>
        <w:t>, Belo Horizonte, MG, 153p., 2008.</w:t>
      </w:r>
    </w:p>
    <w:p w:rsidR="009446E6" w:rsidRPr="00571B2C" w:rsidRDefault="009446E6" w:rsidP="00A02F43">
      <w:pPr>
        <w:pStyle w:val="ReferBibl"/>
        <w:spacing w:after="0"/>
        <w:jc w:val="both"/>
        <w:rPr>
          <w:szCs w:val="24"/>
        </w:rPr>
      </w:pPr>
      <w:r w:rsidRPr="00571B2C">
        <w:rPr>
          <w:szCs w:val="24"/>
        </w:rPr>
        <w:lastRenderedPageBreak/>
        <w:t xml:space="preserve">RAPINI, M. S. Interação Universidade-Empresa no Brasil: Evidências do Diretório dos Grupos de Pesquisa do CNPq. </w:t>
      </w:r>
      <w:r w:rsidRPr="00571B2C">
        <w:rPr>
          <w:i/>
          <w:szCs w:val="24"/>
        </w:rPr>
        <w:t>Estudos Econômicos</w:t>
      </w:r>
      <w:r w:rsidRPr="00571B2C">
        <w:rPr>
          <w:szCs w:val="24"/>
        </w:rPr>
        <w:t>, São Paulo, v. 37, n. 1, P. 211-233, janeiro-março 2007.</w:t>
      </w:r>
    </w:p>
    <w:p w:rsidR="009446E6" w:rsidRPr="00571B2C" w:rsidRDefault="009446E6" w:rsidP="00A02F43">
      <w:pPr>
        <w:pStyle w:val="ReferBibl"/>
        <w:spacing w:after="0"/>
        <w:jc w:val="both"/>
        <w:rPr>
          <w:szCs w:val="24"/>
        </w:rPr>
      </w:pPr>
      <w:r w:rsidRPr="00571B2C">
        <w:rPr>
          <w:szCs w:val="24"/>
        </w:rPr>
        <w:t xml:space="preserve">RAPINI, M. S.; CHIARINI, T. ; BITTENCOURT, P. F.. </w:t>
      </w:r>
      <w:r w:rsidRPr="00571B2C">
        <w:rPr>
          <w:i/>
          <w:iCs/>
          <w:szCs w:val="24"/>
          <w:lang w:val="en-US"/>
        </w:rPr>
        <w:t>The University-Industry relations in a peripheral context</w:t>
      </w:r>
      <w:r w:rsidRPr="00571B2C">
        <w:rPr>
          <w:szCs w:val="24"/>
          <w:lang w:val="en-US"/>
        </w:rPr>
        <w:t xml:space="preserve">: Their contribution to knowledge generation and innovation in Brazil.. </w:t>
      </w:r>
      <w:r w:rsidRPr="00571B2C">
        <w:rPr>
          <w:szCs w:val="24"/>
        </w:rPr>
        <w:t>In: IV Congreso Anual de la Asociación de Economía para el Desarrollo de la Argentina, 2012, Buenos Aires. Memorias del IV Congreso Anual de la Asociación de Economía para el Desarrollo de la Argentina, 2012.</w:t>
      </w:r>
    </w:p>
    <w:p w:rsidR="009446E6" w:rsidRPr="00571B2C" w:rsidRDefault="009446E6" w:rsidP="00A02F43">
      <w:pPr>
        <w:pStyle w:val="ReferBibl"/>
        <w:spacing w:after="0"/>
        <w:jc w:val="both"/>
        <w:rPr>
          <w:szCs w:val="24"/>
          <w:lang w:val="en-US"/>
        </w:rPr>
      </w:pPr>
      <w:r w:rsidRPr="00571B2C">
        <w:rPr>
          <w:szCs w:val="24"/>
          <w:lang w:val="en-US"/>
        </w:rPr>
        <w:t xml:space="preserve">ROSENBERG, N. </w:t>
      </w:r>
      <w:r w:rsidRPr="00571B2C">
        <w:rPr>
          <w:i/>
          <w:iCs/>
          <w:szCs w:val="24"/>
          <w:lang w:val="en-US"/>
        </w:rPr>
        <w:t xml:space="preserve">Inside the black box: </w:t>
      </w:r>
      <w:r w:rsidRPr="00571B2C">
        <w:rPr>
          <w:szCs w:val="24"/>
          <w:lang w:val="en-US"/>
        </w:rPr>
        <w:t>technology and economics</w:t>
      </w:r>
      <w:r w:rsidRPr="00571B2C">
        <w:rPr>
          <w:i/>
          <w:iCs/>
          <w:szCs w:val="24"/>
          <w:lang w:val="en-US"/>
        </w:rPr>
        <w:t xml:space="preserve">. </w:t>
      </w:r>
      <w:r w:rsidRPr="00571B2C">
        <w:rPr>
          <w:szCs w:val="24"/>
          <w:lang w:val="en-US"/>
        </w:rPr>
        <w:t>Cambridge: Cambridge University, 1982. 304 p.</w:t>
      </w:r>
    </w:p>
    <w:p w:rsidR="009446E6" w:rsidRPr="00571B2C" w:rsidRDefault="009446E6" w:rsidP="00A02F43">
      <w:pPr>
        <w:pStyle w:val="ReferBibl"/>
        <w:spacing w:after="0"/>
        <w:jc w:val="both"/>
        <w:rPr>
          <w:szCs w:val="24"/>
          <w:lang w:val="en-US"/>
        </w:rPr>
      </w:pPr>
      <w:r w:rsidRPr="00571B2C">
        <w:rPr>
          <w:szCs w:val="24"/>
          <w:lang w:val="en-US"/>
        </w:rPr>
        <w:t xml:space="preserve">ROSENBERG, N. Scientific instrumentation and univeristy research? </w:t>
      </w:r>
      <w:r w:rsidRPr="00571B2C">
        <w:rPr>
          <w:i/>
          <w:szCs w:val="24"/>
          <w:lang w:val="en-US"/>
        </w:rPr>
        <w:t>Research Policy,</w:t>
      </w:r>
      <w:r w:rsidRPr="00571B2C">
        <w:rPr>
          <w:szCs w:val="24"/>
          <w:lang w:val="en-US"/>
        </w:rPr>
        <w:t xml:space="preserve"> v.21, n. 4, p. 381-390, August 1992.</w:t>
      </w:r>
    </w:p>
    <w:p w:rsidR="009446E6" w:rsidRPr="00571B2C" w:rsidRDefault="009446E6" w:rsidP="00A02F43">
      <w:pPr>
        <w:pStyle w:val="ReferBibl"/>
        <w:spacing w:after="0"/>
        <w:jc w:val="both"/>
        <w:rPr>
          <w:szCs w:val="24"/>
        </w:rPr>
      </w:pPr>
      <w:r w:rsidRPr="00571B2C">
        <w:rPr>
          <w:szCs w:val="24"/>
          <w:lang w:val="en-US"/>
        </w:rPr>
        <w:t xml:space="preserve">ROSENBERG, N.; NELSON, R. American university and technical advance in industry. </w:t>
      </w:r>
      <w:r w:rsidRPr="00571B2C">
        <w:rPr>
          <w:i/>
          <w:szCs w:val="24"/>
        </w:rPr>
        <w:t>Research Policy</w:t>
      </w:r>
      <w:r w:rsidRPr="00571B2C">
        <w:rPr>
          <w:szCs w:val="24"/>
        </w:rPr>
        <w:t>, v. 23, n. 3, p. 323-348, May 1994.</w:t>
      </w:r>
    </w:p>
    <w:p w:rsidR="00A55D87" w:rsidRPr="00571B2C" w:rsidRDefault="00A55D87" w:rsidP="00A02F43">
      <w:pPr>
        <w:pStyle w:val="ReferBibl"/>
        <w:spacing w:after="0"/>
        <w:jc w:val="both"/>
        <w:rPr>
          <w:rFonts w:eastAsiaTheme="minorEastAsia"/>
          <w:noProof w:val="0"/>
          <w:szCs w:val="24"/>
          <w:lang w:val="en-US"/>
        </w:rPr>
      </w:pPr>
      <w:r w:rsidRPr="00571B2C">
        <w:rPr>
          <w:rFonts w:eastAsiaTheme="minorEastAsia"/>
          <w:noProof w:val="0"/>
          <w:szCs w:val="24"/>
        </w:rPr>
        <w:t xml:space="preserve">SANTOS, U. P. Ambiente Institucional e Inovação na Siderurgia de Minas Gerais. </w:t>
      </w:r>
      <w:proofErr w:type="spellStart"/>
      <w:proofErr w:type="gramStart"/>
      <w:r w:rsidR="002447E8" w:rsidRPr="00571B2C">
        <w:rPr>
          <w:rFonts w:eastAsiaTheme="minorEastAsia"/>
          <w:i/>
          <w:noProof w:val="0"/>
          <w:szCs w:val="24"/>
          <w:lang w:val="en-US"/>
        </w:rPr>
        <w:t>Dissertação</w:t>
      </w:r>
      <w:proofErr w:type="spellEnd"/>
      <w:r w:rsidR="002447E8" w:rsidRPr="00571B2C">
        <w:rPr>
          <w:rFonts w:eastAsiaTheme="minorEastAsia"/>
          <w:i/>
          <w:noProof w:val="0"/>
          <w:szCs w:val="24"/>
          <w:lang w:val="en-US"/>
        </w:rPr>
        <w:t xml:space="preserve"> de </w:t>
      </w:r>
      <w:proofErr w:type="spellStart"/>
      <w:r w:rsidR="002447E8" w:rsidRPr="00571B2C">
        <w:rPr>
          <w:rFonts w:eastAsiaTheme="minorEastAsia"/>
          <w:i/>
          <w:noProof w:val="0"/>
          <w:szCs w:val="24"/>
          <w:lang w:val="en-US"/>
        </w:rPr>
        <w:t>Mestrado</w:t>
      </w:r>
      <w:proofErr w:type="spellEnd"/>
      <w:r w:rsidR="002447E8" w:rsidRPr="00571B2C">
        <w:rPr>
          <w:rFonts w:eastAsiaTheme="minorEastAsia"/>
          <w:noProof w:val="0"/>
          <w:szCs w:val="24"/>
          <w:lang w:val="en-US"/>
        </w:rPr>
        <w:t>, CEDEPLAR/UFMG, 140 p. 2009.</w:t>
      </w:r>
      <w:proofErr w:type="gramEnd"/>
    </w:p>
    <w:p w:rsidR="009446E6" w:rsidRPr="00571B2C" w:rsidRDefault="009446E6" w:rsidP="00A02F43">
      <w:pPr>
        <w:pStyle w:val="ReferBibl"/>
        <w:spacing w:after="0"/>
        <w:jc w:val="both"/>
        <w:rPr>
          <w:szCs w:val="24"/>
          <w:lang w:val="en-US"/>
        </w:rPr>
      </w:pPr>
      <w:r w:rsidRPr="00571B2C">
        <w:rPr>
          <w:szCs w:val="24"/>
          <w:lang w:val="en-US"/>
        </w:rPr>
        <w:t xml:space="preserve">SHANE, S. Selling University Technology: Patterns from MIT. </w:t>
      </w:r>
      <w:r w:rsidRPr="00571B2C">
        <w:rPr>
          <w:i/>
          <w:szCs w:val="24"/>
          <w:lang w:val="en-US"/>
        </w:rPr>
        <w:t>Management Science</w:t>
      </w:r>
      <w:r w:rsidRPr="00571B2C">
        <w:rPr>
          <w:szCs w:val="24"/>
          <w:lang w:val="en-US"/>
        </w:rPr>
        <w:t>, 48, n. 1, 122-137, 2002.</w:t>
      </w:r>
    </w:p>
    <w:p w:rsidR="00C93B84" w:rsidRPr="00571B2C" w:rsidRDefault="00C93B84" w:rsidP="00A02F43">
      <w:pPr>
        <w:pStyle w:val="ReferBibl"/>
        <w:spacing w:after="0"/>
        <w:jc w:val="both"/>
        <w:rPr>
          <w:szCs w:val="24"/>
          <w:lang w:val="en-US"/>
        </w:rPr>
      </w:pPr>
      <w:r w:rsidRPr="00571B2C">
        <w:rPr>
          <w:szCs w:val="24"/>
          <w:lang w:val="en-US"/>
        </w:rPr>
        <w:t xml:space="preserve">SUTZ, J.. The New Role of the University in the Productive Sector. In: ETZKOWITZ, H.; LEYDESDORFF, L. </w:t>
      </w:r>
      <w:r w:rsidRPr="00571B2C">
        <w:rPr>
          <w:i/>
          <w:iCs/>
          <w:szCs w:val="24"/>
          <w:lang w:val="en-US"/>
        </w:rPr>
        <w:t xml:space="preserve">Universities and the Global Knowledge Economy </w:t>
      </w:r>
      <w:r w:rsidR="00B42036" w:rsidRPr="00571B2C">
        <w:rPr>
          <w:i/>
          <w:iCs/>
          <w:szCs w:val="24"/>
          <w:lang w:val="en-US"/>
        </w:rPr>
        <w:t>– A triple Helix of University-Industry-</w:t>
      </w:r>
      <w:r w:rsidRPr="00571B2C">
        <w:rPr>
          <w:i/>
          <w:iCs/>
          <w:szCs w:val="24"/>
          <w:lang w:val="en-US"/>
        </w:rPr>
        <w:t>Government</w:t>
      </w:r>
      <w:r w:rsidRPr="00571B2C">
        <w:rPr>
          <w:szCs w:val="24"/>
          <w:lang w:val="en-US"/>
        </w:rPr>
        <w:t>. Printer: London e Washigton, 2000.</w:t>
      </w:r>
    </w:p>
    <w:p w:rsidR="00FD4AAA" w:rsidRPr="00571B2C" w:rsidRDefault="00FD4AAA" w:rsidP="00A02F43">
      <w:pPr>
        <w:pStyle w:val="ReferBibl"/>
        <w:spacing w:after="0"/>
        <w:jc w:val="both"/>
        <w:rPr>
          <w:szCs w:val="24"/>
        </w:rPr>
      </w:pPr>
      <w:r w:rsidRPr="00571B2C">
        <w:rPr>
          <w:szCs w:val="24"/>
          <w:lang w:val="en-US"/>
        </w:rPr>
        <w:t xml:space="preserve">SUZIGAN, W.; ALBUQUERQUE, E. The underestimated role of universities for the Brazilian system of innovation. </w:t>
      </w:r>
      <w:r w:rsidRPr="00571B2C">
        <w:rPr>
          <w:bCs/>
          <w:i/>
          <w:szCs w:val="24"/>
        </w:rPr>
        <w:t>Revista de Economia Política</w:t>
      </w:r>
      <w:r w:rsidRPr="00571B2C">
        <w:rPr>
          <w:szCs w:val="24"/>
        </w:rPr>
        <w:t>, v. 31, n. 1, p. 3-30, 2011.</w:t>
      </w:r>
    </w:p>
    <w:p w:rsidR="009446E6" w:rsidRPr="00A0027D" w:rsidRDefault="009446E6" w:rsidP="00A02F43">
      <w:pPr>
        <w:pStyle w:val="ReferBibl"/>
        <w:spacing w:after="0"/>
        <w:jc w:val="both"/>
        <w:rPr>
          <w:i/>
          <w:iCs/>
          <w:szCs w:val="24"/>
          <w:lang w:val="en-US"/>
        </w:rPr>
      </w:pPr>
      <w:r w:rsidRPr="00152FF9">
        <w:rPr>
          <w:szCs w:val="24"/>
        </w:rPr>
        <w:t xml:space="preserve">SUZIGAN, W.; RAPINI, M. S.; ALBUQUERQUE, E. M.. </w:t>
      </w:r>
      <w:r w:rsidRPr="00152FF9">
        <w:rPr>
          <w:i/>
          <w:iCs/>
          <w:szCs w:val="24"/>
          <w:lang w:val="en-US"/>
        </w:rPr>
        <w:t>A changing role for universities in the periphery</w:t>
      </w:r>
      <w:r w:rsidRPr="00872CCF">
        <w:rPr>
          <w:szCs w:val="24"/>
          <w:lang w:val="en-US"/>
        </w:rPr>
        <w:t>. Texto para Discussão. Cedeplar/UFMG, n. 420, Abril de 2011.</w:t>
      </w:r>
    </w:p>
    <w:p w:rsidR="009446E6" w:rsidRPr="00571B2C" w:rsidRDefault="009446E6" w:rsidP="00A02F43">
      <w:pPr>
        <w:pStyle w:val="ReferBibl"/>
        <w:spacing w:after="0"/>
        <w:jc w:val="both"/>
        <w:rPr>
          <w:szCs w:val="24"/>
          <w:lang w:val="en-US"/>
        </w:rPr>
      </w:pPr>
      <w:r w:rsidRPr="00571B2C">
        <w:rPr>
          <w:szCs w:val="24"/>
          <w:lang w:val="en-US"/>
        </w:rPr>
        <w:t xml:space="preserve">THURSBY, J. G., THURSBY, M. C. Who Is Selling the Ivory Tower? Sources of Growth in University Licensing. </w:t>
      </w:r>
      <w:r w:rsidRPr="00571B2C">
        <w:rPr>
          <w:i/>
          <w:szCs w:val="24"/>
          <w:lang w:val="en-US"/>
        </w:rPr>
        <w:t>Management Science</w:t>
      </w:r>
      <w:r w:rsidRPr="00571B2C">
        <w:rPr>
          <w:szCs w:val="24"/>
          <w:lang w:val="en-US"/>
        </w:rPr>
        <w:t>, v. 48, n.1, p. 90-104, january 2002.</w:t>
      </w:r>
    </w:p>
    <w:p w:rsidR="00B6141E" w:rsidRPr="00571B2C" w:rsidRDefault="00B6141E" w:rsidP="00A02F43">
      <w:pPr>
        <w:pStyle w:val="ReferBibl"/>
        <w:spacing w:after="0"/>
        <w:jc w:val="both"/>
        <w:rPr>
          <w:szCs w:val="24"/>
          <w:lang w:val="en-US"/>
        </w:rPr>
      </w:pPr>
      <w:r w:rsidRPr="00571B2C">
        <w:rPr>
          <w:szCs w:val="24"/>
          <w:lang w:val="en-US"/>
        </w:rPr>
        <w:t xml:space="preserve">WOOLDRIDGE, J. M. </w:t>
      </w:r>
      <w:r w:rsidRPr="00571B2C">
        <w:rPr>
          <w:i/>
          <w:szCs w:val="24"/>
          <w:lang w:val="en-US"/>
        </w:rPr>
        <w:t>Introductory econometrics</w:t>
      </w:r>
      <w:r w:rsidRPr="00571B2C">
        <w:rPr>
          <w:szCs w:val="24"/>
          <w:lang w:val="en-US"/>
        </w:rPr>
        <w:t>: a modern approach. 3rd. ed. Mason: Thomsom, 2006. 890 p.</w:t>
      </w:r>
    </w:p>
    <w:p w:rsidR="000F3B3D" w:rsidRDefault="00B42036" w:rsidP="00A02F43">
      <w:pPr>
        <w:pStyle w:val="ReferBibl"/>
        <w:spacing w:after="0"/>
        <w:jc w:val="both"/>
        <w:rPr>
          <w:szCs w:val="24"/>
          <w:lang w:val="en-US"/>
        </w:rPr>
      </w:pPr>
      <w:r w:rsidRPr="00571B2C">
        <w:rPr>
          <w:szCs w:val="24"/>
          <w:lang w:val="en-US"/>
        </w:rPr>
        <w:t xml:space="preserve">WRIGHT, M., BIRLEY, S., MOSEY, S. Entrepreneurship and University Technology Transfer. </w:t>
      </w:r>
      <w:r w:rsidRPr="00571B2C">
        <w:rPr>
          <w:i/>
          <w:szCs w:val="24"/>
          <w:lang w:val="en-US"/>
        </w:rPr>
        <w:t>The Journal of Technology Transfer</w:t>
      </w:r>
      <w:r w:rsidRPr="00571B2C">
        <w:rPr>
          <w:szCs w:val="24"/>
          <w:lang w:val="en-US"/>
        </w:rPr>
        <w:t>. August 2004, Vo</w:t>
      </w:r>
      <w:r w:rsidR="00B6141E" w:rsidRPr="00571B2C">
        <w:rPr>
          <w:szCs w:val="24"/>
          <w:lang w:val="en-US"/>
        </w:rPr>
        <w:t>lume 29, Issue 3-4, pp 235-246.</w:t>
      </w:r>
    </w:p>
    <w:p w:rsidR="0012011E" w:rsidRDefault="0012011E" w:rsidP="00A02F43">
      <w:pPr>
        <w:pStyle w:val="ReferBibl"/>
        <w:spacing w:after="0"/>
        <w:jc w:val="both"/>
        <w:rPr>
          <w:b/>
          <w:szCs w:val="24"/>
          <w:lang w:val="en-US"/>
        </w:rPr>
      </w:pPr>
    </w:p>
    <w:p w:rsidR="00142351" w:rsidRDefault="00142351" w:rsidP="00A02F43">
      <w:pPr>
        <w:pStyle w:val="ReferBibl"/>
        <w:spacing w:after="0"/>
        <w:jc w:val="both"/>
        <w:rPr>
          <w:b/>
          <w:szCs w:val="24"/>
          <w:lang w:val="en-US"/>
        </w:rPr>
      </w:pPr>
    </w:p>
    <w:p w:rsidR="00AC481D" w:rsidRDefault="00AC481D" w:rsidP="00A02F43">
      <w:pPr>
        <w:pStyle w:val="ReferBibl"/>
        <w:spacing w:after="0"/>
        <w:jc w:val="both"/>
        <w:rPr>
          <w:b/>
          <w:szCs w:val="24"/>
          <w:lang w:val="en-US"/>
        </w:rPr>
      </w:pPr>
    </w:p>
    <w:p w:rsidR="00AC481D" w:rsidRDefault="00AC481D" w:rsidP="00A02F43">
      <w:pPr>
        <w:pStyle w:val="ReferBibl"/>
        <w:spacing w:after="0"/>
        <w:jc w:val="both"/>
        <w:rPr>
          <w:b/>
          <w:szCs w:val="24"/>
          <w:lang w:val="en-US"/>
        </w:rPr>
      </w:pPr>
    </w:p>
    <w:p w:rsidR="00AC481D" w:rsidRDefault="00AC481D" w:rsidP="00A02F43">
      <w:pPr>
        <w:pStyle w:val="ReferBibl"/>
        <w:spacing w:after="0"/>
        <w:jc w:val="both"/>
        <w:rPr>
          <w:b/>
          <w:szCs w:val="24"/>
          <w:lang w:val="en-US"/>
        </w:rPr>
      </w:pPr>
    </w:p>
    <w:p w:rsidR="00AC481D" w:rsidRDefault="00AC481D" w:rsidP="00A02F43">
      <w:pPr>
        <w:pStyle w:val="ReferBibl"/>
        <w:spacing w:after="0"/>
        <w:jc w:val="both"/>
        <w:rPr>
          <w:b/>
          <w:szCs w:val="24"/>
          <w:lang w:val="en-US"/>
        </w:rPr>
      </w:pPr>
    </w:p>
    <w:p w:rsidR="00AC481D" w:rsidRDefault="00AC481D" w:rsidP="00A02F43">
      <w:pPr>
        <w:pStyle w:val="ReferBibl"/>
        <w:spacing w:after="0"/>
        <w:jc w:val="both"/>
        <w:rPr>
          <w:b/>
          <w:szCs w:val="24"/>
          <w:lang w:val="en-US"/>
        </w:rPr>
      </w:pPr>
    </w:p>
    <w:p w:rsidR="00AC481D" w:rsidRDefault="00AC481D" w:rsidP="00A02F43">
      <w:pPr>
        <w:pStyle w:val="ReferBibl"/>
        <w:spacing w:after="0"/>
        <w:jc w:val="both"/>
        <w:rPr>
          <w:b/>
          <w:szCs w:val="24"/>
          <w:lang w:val="en-US"/>
        </w:rPr>
      </w:pPr>
    </w:p>
    <w:p w:rsidR="00AC481D" w:rsidRDefault="00AC481D" w:rsidP="00A02F43">
      <w:pPr>
        <w:pStyle w:val="ReferBibl"/>
        <w:spacing w:after="0"/>
        <w:jc w:val="both"/>
        <w:rPr>
          <w:b/>
          <w:szCs w:val="24"/>
          <w:lang w:val="en-US"/>
        </w:rPr>
      </w:pPr>
    </w:p>
    <w:p w:rsidR="00AC481D" w:rsidRDefault="00AC481D" w:rsidP="00A02F43">
      <w:pPr>
        <w:pStyle w:val="ReferBibl"/>
        <w:spacing w:after="0"/>
        <w:jc w:val="both"/>
        <w:rPr>
          <w:b/>
          <w:szCs w:val="24"/>
          <w:lang w:val="en-US"/>
        </w:rPr>
      </w:pPr>
    </w:p>
    <w:p w:rsidR="00AC481D" w:rsidRDefault="00AC481D" w:rsidP="00A02F43">
      <w:pPr>
        <w:pStyle w:val="ReferBibl"/>
        <w:spacing w:after="0"/>
        <w:jc w:val="both"/>
        <w:rPr>
          <w:b/>
          <w:szCs w:val="24"/>
          <w:lang w:val="en-US"/>
        </w:rPr>
      </w:pPr>
    </w:p>
    <w:p w:rsidR="00AC481D" w:rsidRDefault="00AC481D" w:rsidP="00A02F43">
      <w:pPr>
        <w:pStyle w:val="ReferBibl"/>
        <w:spacing w:after="0"/>
        <w:jc w:val="both"/>
        <w:rPr>
          <w:b/>
          <w:szCs w:val="24"/>
          <w:lang w:val="en-US"/>
        </w:rPr>
      </w:pPr>
    </w:p>
    <w:p w:rsidR="00AC481D" w:rsidRDefault="00AC481D" w:rsidP="00A02F43">
      <w:pPr>
        <w:pStyle w:val="ReferBibl"/>
        <w:spacing w:after="0"/>
        <w:jc w:val="both"/>
        <w:rPr>
          <w:b/>
          <w:szCs w:val="24"/>
          <w:lang w:val="en-US"/>
        </w:rPr>
      </w:pPr>
    </w:p>
    <w:p w:rsidR="00AC481D" w:rsidRDefault="00AC481D" w:rsidP="00A02F43">
      <w:pPr>
        <w:pStyle w:val="ReferBibl"/>
        <w:spacing w:after="0"/>
        <w:jc w:val="both"/>
        <w:rPr>
          <w:b/>
          <w:szCs w:val="24"/>
          <w:lang w:val="en-US"/>
        </w:rPr>
      </w:pPr>
    </w:p>
    <w:p w:rsidR="00AC481D" w:rsidRDefault="00AC481D" w:rsidP="00A02F43">
      <w:pPr>
        <w:pStyle w:val="ReferBibl"/>
        <w:spacing w:after="0"/>
        <w:jc w:val="both"/>
        <w:rPr>
          <w:b/>
          <w:szCs w:val="24"/>
          <w:lang w:val="en-US"/>
        </w:rPr>
      </w:pPr>
    </w:p>
    <w:p w:rsidR="00AC481D" w:rsidRDefault="00AC481D" w:rsidP="00A02F43">
      <w:pPr>
        <w:pStyle w:val="ReferBibl"/>
        <w:spacing w:after="0"/>
        <w:jc w:val="both"/>
        <w:rPr>
          <w:b/>
          <w:szCs w:val="24"/>
          <w:lang w:val="en-US"/>
        </w:rPr>
      </w:pPr>
    </w:p>
    <w:p w:rsidR="00AC481D" w:rsidRDefault="00AC481D" w:rsidP="00A02F43">
      <w:pPr>
        <w:pStyle w:val="ReferBibl"/>
        <w:spacing w:after="0"/>
        <w:jc w:val="both"/>
        <w:rPr>
          <w:b/>
          <w:szCs w:val="24"/>
          <w:lang w:val="en-US"/>
        </w:rPr>
      </w:pPr>
    </w:p>
    <w:p w:rsidR="00AC481D" w:rsidRDefault="00AC481D" w:rsidP="00A02F43">
      <w:pPr>
        <w:pStyle w:val="ReferBibl"/>
        <w:spacing w:after="0"/>
        <w:jc w:val="both"/>
        <w:rPr>
          <w:b/>
          <w:szCs w:val="24"/>
          <w:lang w:val="en-US"/>
        </w:rPr>
      </w:pPr>
    </w:p>
    <w:p w:rsidR="00AC481D" w:rsidRDefault="00AC481D" w:rsidP="00A02F43">
      <w:pPr>
        <w:pStyle w:val="ReferBibl"/>
        <w:spacing w:after="0"/>
        <w:jc w:val="both"/>
        <w:rPr>
          <w:b/>
          <w:szCs w:val="24"/>
          <w:lang w:val="en-US"/>
        </w:rPr>
      </w:pPr>
    </w:p>
    <w:p w:rsidR="00AC481D" w:rsidRDefault="00AC481D" w:rsidP="00A02F43">
      <w:pPr>
        <w:pStyle w:val="ReferBibl"/>
        <w:spacing w:after="0"/>
        <w:jc w:val="both"/>
        <w:rPr>
          <w:b/>
          <w:szCs w:val="24"/>
          <w:lang w:val="en-US"/>
        </w:rPr>
      </w:pPr>
    </w:p>
    <w:p w:rsidR="00AC481D" w:rsidRDefault="00AC481D" w:rsidP="00A02F43">
      <w:pPr>
        <w:pStyle w:val="ReferBibl"/>
        <w:spacing w:after="0"/>
        <w:jc w:val="both"/>
        <w:rPr>
          <w:b/>
          <w:szCs w:val="24"/>
          <w:lang w:val="en-US"/>
        </w:rPr>
      </w:pPr>
    </w:p>
    <w:p w:rsidR="00C77733" w:rsidRDefault="00C77733" w:rsidP="00A02F43">
      <w:pPr>
        <w:pStyle w:val="ReferBibl"/>
        <w:spacing w:after="0"/>
        <w:jc w:val="both"/>
        <w:rPr>
          <w:b/>
          <w:szCs w:val="24"/>
          <w:lang w:val="en-US"/>
        </w:rPr>
      </w:pPr>
      <w:r>
        <w:rPr>
          <w:b/>
          <w:szCs w:val="24"/>
          <w:lang w:val="en-US"/>
        </w:rPr>
        <w:lastRenderedPageBreak/>
        <w:t>Anexos</w:t>
      </w:r>
    </w:p>
    <w:p w:rsidR="00C77733" w:rsidRDefault="00C77733" w:rsidP="00A02F43">
      <w:pPr>
        <w:pStyle w:val="ReferBibl"/>
        <w:spacing w:after="0"/>
        <w:jc w:val="both"/>
        <w:rPr>
          <w:b/>
          <w:szCs w:val="24"/>
          <w:lang w:val="en-US"/>
        </w:rPr>
      </w:pPr>
    </w:p>
    <w:p w:rsidR="009B464E" w:rsidRPr="00860A93" w:rsidRDefault="009B464E" w:rsidP="00142351">
      <w:pPr>
        <w:pStyle w:val="ReferBibl"/>
        <w:spacing w:after="0"/>
        <w:jc w:val="center"/>
        <w:rPr>
          <w:b/>
          <w:szCs w:val="24"/>
          <w:lang w:val="en-US"/>
        </w:rPr>
      </w:pPr>
      <w:r w:rsidRPr="00860A93">
        <w:rPr>
          <w:b/>
          <w:szCs w:val="24"/>
          <w:lang w:val="en-US"/>
        </w:rPr>
        <w:t>Anexo A.1 – Teste de Hausman – Modelo 1</w:t>
      </w:r>
    </w:p>
    <w:tbl>
      <w:tblPr>
        <w:tblW w:w="7235" w:type="dxa"/>
        <w:tblInd w:w="1204" w:type="dxa"/>
        <w:tblCellMar>
          <w:left w:w="70" w:type="dxa"/>
          <w:right w:w="70" w:type="dxa"/>
        </w:tblCellMar>
        <w:tblLook w:val="04A0" w:firstRow="1" w:lastRow="0" w:firstColumn="1" w:lastColumn="0" w:noHBand="0" w:noVBand="1"/>
      </w:tblPr>
      <w:tblGrid>
        <w:gridCol w:w="1980"/>
        <w:gridCol w:w="1020"/>
        <w:gridCol w:w="1260"/>
        <w:gridCol w:w="995"/>
        <w:gridCol w:w="1980"/>
      </w:tblGrid>
      <w:tr w:rsidR="009B464E" w:rsidRPr="00AC481D" w:rsidTr="00142351">
        <w:trPr>
          <w:trHeight w:val="315"/>
        </w:trPr>
        <w:tc>
          <w:tcPr>
            <w:tcW w:w="1980" w:type="dxa"/>
            <w:vMerge w:val="restart"/>
            <w:tcBorders>
              <w:top w:val="single" w:sz="4" w:space="0" w:color="auto"/>
              <w:left w:val="single" w:sz="4" w:space="0" w:color="auto"/>
              <w:bottom w:val="single" w:sz="4" w:space="0" w:color="000000"/>
              <w:right w:val="nil"/>
            </w:tcBorders>
            <w:shd w:val="clear" w:color="auto" w:fill="auto"/>
            <w:noWrap/>
            <w:vAlign w:val="center"/>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proofErr w:type="spellStart"/>
            <w:r w:rsidRPr="009B464E">
              <w:rPr>
                <w:rFonts w:ascii="Times New Roman" w:eastAsia="Times New Roman" w:hAnsi="Times New Roman" w:cs="Times New Roman"/>
                <w:color w:val="000000"/>
                <w:sz w:val="20"/>
                <w:szCs w:val="20"/>
                <w:lang w:val="en-US"/>
              </w:rPr>
              <w:t>Variáveis</w:t>
            </w:r>
            <w:proofErr w:type="spellEnd"/>
          </w:p>
        </w:tc>
        <w:tc>
          <w:tcPr>
            <w:tcW w:w="1020" w:type="dxa"/>
            <w:tcBorders>
              <w:top w:val="single" w:sz="4" w:space="0" w:color="auto"/>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(b)</w:t>
            </w:r>
          </w:p>
        </w:tc>
        <w:tc>
          <w:tcPr>
            <w:tcW w:w="1260" w:type="dxa"/>
            <w:tcBorders>
              <w:top w:val="single" w:sz="4" w:space="0" w:color="auto"/>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(B)</w:t>
            </w:r>
          </w:p>
        </w:tc>
        <w:tc>
          <w:tcPr>
            <w:tcW w:w="995" w:type="dxa"/>
            <w:tcBorders>
              <w:top w:val="single" w:sz="4" w:space="0" w:color="auto"/>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(b-B)</w:t>
            </w:r>
          </w:p>
        </w:tc>
        <w:tc>
          <w:tcPr>
            <w:tcW w:w="1980" w:type="dxa"/>
            <w:tcBorders>
              <w:top w:val="single" w:sz="4" w:space="0" w:color="auto"/>
              <w:left w:val="nil"/>
              <w:bottom w:val="nil"/>
              <w:right w:val="single" w:sz="4" w:space="0" w:color="auto"/>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lang w:val="en-US"/>
              </w:rPr>
            </w:pPr>
            <w:proofErr w:type="spellStart"/>
            <w:r w:rsidRPr="009B464E">
              <w:rPr>
                <w:rFonts w:ascii="Times New Roman" w:eastAsia="Times New Roman" w:hAnsi="Times New Roman" w:cs="Times New Roman"/>
                <w:color w:val="000000"/>
                <w:sz w:val="20"/>
                <w:szCs w:val="20"/>
                <w:lang w:val="en-US"/>
              </w:rPr>
              <w:t>sqrt</w:t>
            </w:r>
            <w:proofErr w:type="spellEnd"/>
            <w:r w:rsidRPr="009B464E">
              <w:rPr>
                <w:rFonts w:ascii="Times New Roman" w:eastAsia="Times New Roman" w:hAnsi="Times New Roman" w:cs="Times New Roman"/>
                <w:color w:val="000000"/>
                <w:sz w:val="20"/>
                <w:szCs w:val="20"/>
                <w:lang w:val="en-US"/>
              </w:rPr>
              <w:t>(</w:t>
            </w:r>
            <w:proofErr w:type="spellStart"/>
            <w:r w:rsidRPr="009B464E">
              <w:rPr>
                <w:rFonts w:ascii="Times New Roman" w:eastAsia="Times New Roman" w:hAnsi="Times New Roman" w:cs="Times New Roman"/>
                <w:color w:val="000000"/>
                <w:sz w:val="20"/>
                <w:szCs w:val="20"/>
                <w:lang w:val="en-US"/>
              </w:rPr>
              <w:t>diag</w:t>
            </w:r>
            <w:proofErr w:type="spellEnd"/>
            <w:r w:rsidRPr="009B464E">
              <w:rPr>
                <w:rFonts w:ascii="Times New Roman" w:eastAsia="Times New Roman" w:hAnsi="Times New Roman" w:cs="Times New Roman"/>
                <w:color w:val="000000"/>
                <w:sz w:val="20"/>
                <w:szCs w:val="20"/>
                <w:lang w:val="en-US"/>
              </w:rPr>
              <w:t>(</w:t>
            </w:r>
            <w:proofErr w:type="spellStart"/>
            <w:r w:rsidRPr="009B464E">
              <w:rPr>
                <w:rFonts w:ascii="Times New Roman" w:eastAsia="Times New Roman" w:hAnsi="Times New Roman" w:cs="Times New Roman"/>
                <w:color w:val="000000"/>
                <w:sz w:val="20"/>
                <w:szCs w:val="20"/>
                <w:lang w:val="en-US"/>
              </w:rPr>
              <w:t>V_b</w:t>
            </w:r>
            <w:proofErr w:type="spellEnd"/>
            <w:r w:rsidRPr="009B464E">
              <w:rPr>
                <w:rFonts w:ascii="Times New Roman" w:eastAsia="Times New Roman" w:hAnsi="Times New Roman" w:cs="Times New Roman"/>
                <w:color w:val="000000"/>
                <w:sz w:val="20"/>
                <w:szCs w:val="20"/>
                <w:lang w:val="en-US"/>
              </w:rPr>
              <w:t>-V_B))</w:t>
            </w:r>
          </w:p>
        </w:tc>
      </w:tr>
      <w:tr w:rsidR="009B464E" w:rsidRPr="009B464E" w:rsidTr="00142351">
        <w:trPr>
          <w:trHeight w:val="315"/>
        </w:trPr>
        <w:tc>
          <w:tcPr>
            <w:tcW w:w="1980" w:type="dxa"/>
            <w:vMerge/>
            <w:tcBorders>
              <w:top w:val="single" w:sz="4" w:space="0" w:color="auto"/>
              <w:left w:val="single" w:sz="4" w:space="0" w:color="auto"/>
              <w:bottom w:val="single" w:sz="4" w:space="0" w:color="000000"/>
              <w:right w:val="nil"/>
            </w:tcBorders>
            <w:vAlign w:val="center"/>
            <w:hideMark/>
          </w:tcPr>
          <w:p w:rsidR="009B464E" w:rsidRPr="009B464E" w:rsidRDefault="009B464E" w:rsidP="009B464E">
            <w:pPr>
              <w:spacing w:after="0" w:line="240" w:lineRule="auto"/>
              <w:rPr>
                <w:rFonts w:ascii="Times New Roman" w:eastAsia="Times New Roman" w:hAnsi="Times New Roman" w:cs="Times New Roman"/>
                <w:color w:val="000000"/>
                <w:sz w:val="20"/>
                <w:szCs w:val="20"/>
                <w:lang w:val="en-US"/>
              </w:rPr>
            </w:pPr>
          </w:p>
        </w:tc>
        <w:tc>
          <w:tcPr>
            <w:tcW w:w="1020" w:type="dxa"/>
            <w:tcBorders>
              <w:top w:val="nil"/>
              <w:left w:val="nil"/>
              <w:bottom w:val="single" w:sz="4" w:space="0" w:color="auto"/>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proofErr w:type="spellStart"/>
            <w:r w:rsidRPr="009B464E">
              <w:rPr>
                <w:rFonts w:ascii="Times New Roman" w:eastAsia="Times New Roman" w:hAnsi="Times New Roman" w:cs="Times New Roman"/>
                <w:color w:val="000000"/>
                <w:sz w:val="20"/>
                <w:szCs w:val="20"/>
              </w:rPr>
              <w:t>Fixed</w:t>
            </w:r>
            <w:proofErr w:type="spellEnd"/>
            <w:r w:rsidRPr="009B464E">
              <w:rPr>
                <w:rFonts w:ascii="Times New Roman" w:eastAsia="Times New Roman" w:hAnsi="Times New Roman" w:cs="Times New Roman"/>
                <w:color w:val="000000"/>
                <w:sz w:val="20"/>
                <w:szCs w:val="20"/>
              </w:rPr>
              <w:t xml:space="preserve"> </w:t>
            </w:r>
            <w:proofErr w:type="spellStart"/>
            <w:r w:rsidRPr="009B464E">
              <w:rPr>
                <w:rFonts w:ascii="Times New Roman" w:eastAsia="Times New Roman" w:hAnsi="Times New Roman" w:cs="Times New Roman"/>
                <w:color w:val="000000"/>
                <w:sz w:val="20"/>
                <w:szCs w:val="20"/>
              </w:rPr>
              <w:t>effect</w:t>
            </w:r>
            <w:proofErr w:type="spellEnd"/>
          </w:p>
        </w:tc>
        <w:tc>
          <w:tcPr>
            <w:tcW w:w="1260" w:type="dxa"/>
            <w:tcBorders>
              <w:top w:val="nil"/>
              <w:left w:val="nil"/>
              <w:bottom w:val="single" w:sz="4" w:space="0" w:color="auto"/>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proofErr w:type="spellStart"/>
            <w:r w:rsidRPr="009B464E">
              <w:rPr>
                <w:rFonts w:ascii="Times New Roman" w:eastAsia="Times New Roman" w:hAnsi="Times New Roman" w:cs="Times New Roman"/>
                <w:color w:val="000000"/>
                <w:sz w:val="20"/>
                <w:szCs w:val="20"/>
              </w:rPr>
              <w:t>Random</w:t>
            </w:r>
            <w:proofErr w:type="spellEnd"/>
            <w:r w:rsidRPr="009B464E">
              <w:rPr>
                <w:rFonts w:ascii="Times New Roman" w:eastAsia="Times New Roman" w:hAnsi="Times New Roman" w:cs="Times New Roman"/>
                <w:color w:val="000000"/>
                <w:sz w:val="20"/>
                <w:szCs w:val="20"/>
              </w:rPr>
              <w:t xml:space="preserve"> </w:t>
            </w:r>
            <w:proofErr w:type="spellStart"/>
            <w:r w:rsidRPr="009B464E">
              <w:rPr>
                <w:rFonts w:ascii="Times New Roman" w:eastAsia="Times New Roman" w:hAnsi="Times New Roman" w:cs="Times New Roman"/>
                <w:color w:val="000000"/>
                <w:sz w:val="20"/>
                <w:szCs w:val="20"/>
              </w:rPr>
              <w:t>effect</w:t>
            </w:r>
            <w:proofErr w:type="spellEnd"/>
          </w:p>
        </w:tc>
        <w:tc>
          <w:tcPr>
            <w:tcW w:w="995" w:type="dxa"/>
            <w:tcBorders>
              <w:top w:val="nil"/>
              <w:left w:val="nil"/>
              <w:bottom w:val="single" w:sz="4" w:space="0" w:color="auto"/>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proofErr w:type="spellStart"/>
            <w:r w:rsidRPr="009B464E">
              <w:rPr>
                <w:rFonts w:ascii="Times New Roman" w:eastAsia="Times New Roman" w:hAnsi="Times New Roman" w:cs="Times New Roman"/>
                <w:color w:val="000000"/>
                <w:sz w:val="20"/>
                <w:szCs w:val="20"/>
              </w:rPr>
              <w:t>Difference</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S.E.</w:t>
            </w:r>
          </w:p>
        </w:tc>
      </w:tr>
      <w:tr w:rsidR="009B464E" w:rsidRPr="009B464E" w:rsidTr="00142351">
        <w:trPr>
          <w:trHeight w:val="315"/>
        </w:trPr>
        <w:tc>
          <w:tcPr>
            <w:tcW w:w="1980" w:type="dxa"/>
            <w:tcBorders>
              <w:top w:val="nil"/>
              <w:left w:val="nil"/>
              <w:bottom w:val="nil"/>
              <w:right w:val="nil"/>
            </w:tcBorders>
            <w:shd w:val="clear" w:color="auto" w:fill="auto"/>
            <w:noWrap/>
            <w:vAlign w:val="center"/>
            <w:hideMark/>
          </w:tcPr>
          <w:p w:rsidR="009B464E" w:rsidRPr="009B464E" w:rsidRDefault="009B464E" w:rsidP="009B464E">
            <w:pPr>
              <w:spacing w:after="0" w:line="240" w:lineRule="auto"/>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Grupos de pesquisa</w:t>
            </w:r>
          </w:p>
        </w:tc>
        <w:tc>
          <w:tcPr>
            <w:tcW w:w="102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0,06</w:t>
            </w:r>
          </w:p>
        </w:tc>
        <w:tc>
          <w:tcPr>
            <w:tcW w:w="126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0,08</w:t>
            </w:r>
          </w:p>
        </w:tc>
        <w:tc>
          <w:tcPr>
            <w:tcW w:w="995"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-0,02</w:t>
            </w:r>
          </w:p>
        </w:tc>
        <w:tc>
          <w:tcPr>
            <w:tcW w:w="198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0,0113386</w:t>
            </w:r>
          </w:p>
        </w:tc>
      </w:tr>
      <w:tr w:rsidR="009B464E" w:rsidRPr="009B464E" w:rsidTr="00142351">
        <w:trPr>
          <w:trHeight w:val="315"/>
        </w:trPr>
        <w:tc>
          <w:tcPr>
            <w:tcW w:w="1980" w:type="dxa"/>
            <w:tcBorders>
              <w:top w:val="nil"/>
              <w:left w:val="nil"/>
              <w:bottom w:val="nil"/>
              <w:right w:val="nil"/>
            </w:tcBorders>
            <w:shd w:val="clear" w:color="auto" w:fill="auto"/>
            <w:noWrap/>
            <w:vAlign w:val="center"/>
            <w:hideMark/>
          </w:tcPr>
          <w:p w:rsidR="009B464E" w:rsidRPr="009B464E" w:rsidRDefault="009B464E" w:rsidP="009B464E">
            <w:pPr>
              <w:spacing w:after="0" w:line="240" w:lineRule="auto"/>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Artigo nacional</w:t>
            </w:r>
          </w:p>
        </w:tc>
        <w:tc>
          <w:tcPr>
            <w:tcW w:w="102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0,00</w:t>
            </w:r>
          </w:p>
        </w:tc>
        <w:tc>
          <w:tcPr>
            <w:tcW w:w="126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0,00</w:t>
            </w:r>
          </w:p>
        </w:tc>
        <w:tc>
          <w:tcPr>
            <w:tcW w:w="995"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0,00</w:t>
            </w:r>
          </w:p>
        </w:tc>
        <w:tc>
          <w:tcPr>
            <w:tcW w:w="198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0,0009667</w:t>
            </w:r>
          </w:p>
        </w:tc>
      </w:tr>
      <w:tr w:rsidR="009B464E" w:rsidRPr="009B464E" w:rsidTr="00142351">
        <w:trPr>
          <w:trHeight w:val="315"/>
        </w:trPr>
        <w:tc>
          <w:tcPr>
            <w:tcW w:w="1980" w:type="dxa"/>
            <w:tcBorders>
              <w:top w:val="nil"/>
              <w:left w:val="nil"/>
              <w:bottom w:val="nil"/>
              <w:right w:val="nil"/>
            </w:tcBorders>
            <w:shd w:val="clear" w:color="auto" w:fill="auto"/>
            <w:noWrap/>
            <w:vAlign w:val="center"/>
            <w:hideMark/>
          </w:tcPr>
          <w:p w:rsidR="009B464E" w:rsidRPr="009B464E" w:rsidRDefault="009B464E" w:rsidP="009B464E">
            <w:pPr>
              <w:spacing w:after="0" w:line="240" w:lineRule="auto"/>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Artigo internacional</w:t>
            </w:r>
          </w:p>
        </w:tc>
        <w:tc>
          <w:tcPr>
            <w:tcW w:w="102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0,00</w:t>
            </w:r>
          </w:p>
        </w:tc>
        <w:tc>
          <w:tcPr>
            <w:tcW w:w="126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0,01</w:t>
            </w:r>
          </w:p>
        </w:tc>
        <w:tc>
          <w:tcPr>
            <w:tcW w:w="995"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-0,01</w:t>
            </w:r>
          </w:p>
        </w:tc>
        <w:tc>
          <w:tcPr>
            <w:tcW w:w="198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w:t>
            </w:r>
          </w:p>
        </w:tc>
      </w:tr>
      <w:tr w:rsidR="009B464E" w:rsidRPr="009B464E" w:rsidTr="00142351">
        <w:trPr>
          <w:trHeight w:val="315"/>
        </w:trPr>
        <w:tc>
          <w:tcPr>
            <w:tcW w:w="1980" w:type="dxa"/>
            <w:tcBorders>
              <w:top w:val="nil"/>
              <w:left w:val="nil"/>
              <w:bottom w:val="nil"/>
              <w:right w:val="nil"/>
            </w:tcBorders>
            <w:shd w:val="clear" w:color="auto" w:fill="auto"/>
            <w:noWrap/>
            <w:vAlign w:val="center"/>
            <w:hideMark/>
          </w:tcPr>
          <w:p w:rsidR="009B464E" w:rsidRPr="009B464E" w:rsidRDefault="009B464E" w:rsidP="009B464E">
            <w:pPr>
              <w:spacing w:after="0" w:line="240" w:lineRule="auto"/>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Artigo anais</w:t>
            </w:r>
          </w:p>
        </w:tc>
        <w:tc>
          <w:tcPr>
            <w:tcW w:w="102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0,01</w:t>
            </w:r>
          </w:p>
        </w:tc>
        <w:tc>
          <w:tcPr>
            <w:tcW w:w="126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0,01</w:t>
            </w:r>
          </w:p>
        </w:tc>
        <w:tc>
          <w:tcPr>
            <w:tcW w:w="995"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0,00</w:t>
            </w:r>
          </w:p>
        </w:tc>
        <w:tc>
          <w:tcPr>
            <w:tcW w:w="198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0,0008881</w:t>
            </w:r>
          </w:p>
        </w:tc>
      </w:tr>
      <w:tr w:rsidR="009B464E" w:rsidRPr="009B464E" w:rsidTr="00142351">
        <w:trPr>
          <w:trHeight w:val="315"/>
        </w:trPr>
        <w:tc>
          <w:tcPr>
            <w:tcW w:w="1980" w:type="dxa"/>
            <w:tcBorders>
              <w:top w:val="nil"/>
              <w:left w:val="nil"/>
              <w:bottom w:val="nil"/>
              <w:right w:val="nil"/>
            </w:tcBorders>
            <w:shd w:val="clear" w:color="auto" w:fill="auto"/>
            <w:noWrap/>
            <w:vAlign w:val="center"/>
            <w:hideMark/>
          </w:tcPr>
          <w:p w:rsidR="009B464E" w:rsidRPr="009B464E" w:rsidRDefault="009B464E" w:rsidP="009B464E">
            <w:pPr>
              <w:spacing w:after="0" w:line="240" w:lineRule="auto"/>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Livro</w:t>
            </w:r>
          </w:p>
        </w:tc>
        <w:tc>
          <w:tcPr>
            <w:tcW w:w="102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0,05</w:t>
            </w:r>
          </w:p>
        </w:tc>
        <w:tc>
          <w:tcPr>
            <w:tcW w:w="126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0,02</w:t>
            </w:r>
          </w:p>
        </w:tc>
        <w:tc>
          <w:tcPr>
            <w:tcW w:w="995"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0,02</w:t>
            </w:r>
          </w:p>
        </w:tc>
        <w:tc>
          <w:tcPr>
            <w:tcW w:w="198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0,0027759</w:t>
            </w:r>
          </w:p>
        </w:tc>
      </w:tr>
      <w:tr w:rsidR="009B464E" w:rsidRPr="009B464E" w:rsidTr="00142351">
        <w:trPr>
          <w:trHeight w:val="315"/>
        </w:trPr>
        <w:tc>
          <w:tcPr>
            <w:tcW w:w="1980" w:type="dxa"/>
            <w:tcBorders>
              <w:top w:val="nil"/>
              <w:left w:val="nil"/>
              <w:bottom w:val="nil"/>
              <w:right w:val="nil"/>
            </w:tcBorders>
            <w:shd w:val="clear" w:color="auto" w:fill="auto"/>
            <w:noWrap/>
            <w:vAlign w:val="center"/>
            <w:hideMark/>
          </w:tcPr>
          <w:p w:rsidR="009B464E" w:rsidRPr="009B464E" w:rsidRDefault="009B464E" w:rsidP="009B464E">
            <w:pPr>
              <w:spacing w:after="0" w:line="240" w:lineRule="auto"/>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Capítulo de livro</w:t>
            </w:r>
          </w:p>
        </w:tc>
        <w:tc>
          <w:tcPr>
            <w:tcW w:w="102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-0,01</w:t>
            </w:r>
          </w:p>
        </w:tc>
        <w:tc>
          <w:tcPr>
            <w:tcW w:w="126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0,01</w:t>
            </w:r>
          </w:p>
        </w:tc>
        <w:tc>
          <w:tcPr>
            <w:tcW w:w="995"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-0,01</w:t>
            </w:r>
          </w:p>
        </w:tc>
        <w:tc>
          <w:tcPr>
            <w:tcW w:w="198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w:t>
            </w:r>
          </w:p>
        </w:tc>
      </w:tr>
      <w:tr w:rsidR="009B464E" w:rsidRPr="009B464E" w:rsidTr="00142351">
        <w:trPr>
          <w:trHeight w:val="315"/>
        </w:trPr>
        <w:tc>
          <w:tcPr>
            <w:tcW w:w="1980" w:type="dxa"/>
            <w:tcBorders>
              <w:top w:val="nil"/>
              <w:left w:val="nil"/>
              <w:bottom w:val="nil"/>
              <w:right w:val="nil"/>
            </w:tcBorders>
            <w:shd w:val="clear" w:color="auto" w:fill="auto"/>
            <w:noWrap/>
            <w:vAlign w:val="center"/>
            <w:hideMark/>
          </w:tcPr>
          <w:p w:rsidR="009B464E" w:rsidRPr="009B464E" w:rsidRDefault="009B464E" w:rsidP="009B464E">
            <w:pPr>
              <w:spacing w:after="0" w:line="240" w:lineRule="auto"/>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Tese</w:t>
            </w:r>
          </w:p>
        </w:tc>
        <w:tc>
          <w:tcPr>
            <w:tcW w:w="102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-0,01</w:t>
            </w:r>
          </w:p>
        </w:tc>
        <w:tc>
          <w:tcPr>
            <w:tcW w:w="126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0,02</w:t>
            </w:r>
          </w:p>
        </w:tc>
        <w:tc>
          <w:tcPr>
            <w:tcW w:w="995"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-0,03</w:t>
            </w:r>
          </w:p>
        </w:tc>
        <w:tc>
          <w:tcPr>
            <w:tcW w:w="198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w:t>
            </w:r>
          </w:p>
        </w:tc>
      </w:tr>
      <w:tr w:rsidR="009B464E" w:rsidRPr="009B464E" w:rsidTr="00142351">
        <w:trPr>
          <w:trHeight w:val="315"/>
        </w:trPr>
        <w:tc>
          <w:tcPr>
            <w:tcW w:w="1980" w:type="dxa"/>
            <w:tcBorders>
              <w:top w:val="nil"/>
              <w:left w:val="nil"/>
              <w:bottom w:val="nil"/>
              <w:right w:val="nil"/>
            </w:tcBorders>
            <w:shd w:val="clear" w:color="auto" w:fill="auto"/>
            <w:noWrap/>
            <w:vAlign w:val="center"/>
            <w:hideMark/>
          </w:tcPr>
          <w:p w:rsidR="009B464E" w:rsidRPr="009B464E" w:rsidRDefault="009B464E" w:rsidP="009B464E">
            <w:pPr>
              <w:spacing w:after="0" w:line="240" w:lineRule="auto"/>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Dissertação</w:t>
            </w:r>
          </w:p>
        </w:tc>
        <w:tc>
          <w:tcPr>
            <w:tcW w:w="102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0,06</w:t>
            </w:r>
          </w:p>
        </w:tc>
        <w:tc>
          <w:tcPr>
            <w:tcW w:w="126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0,04</w:t>
            </w:r>
          </w:p>
        </w:tc>
        <w:tc>
          <w:tcPr>
            <w:tcW w:w="995"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0,01</w:t>
            </w:r>
          </w:p>
        </w:tc>
        <w:tc>
          <w:tcPr>
            <w:tcW w:w="198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w:t>
            </w:r>
          </w:p>
        </w:tc>
      </w:tr>
      <w:tr w:rsidR="009B464E" w:rsidRPr="009B464E" w:rsidTr="00142351">
        <w:trPr>
          <w:trHeight w:val="315"/>
        </w:trPr>
        <w:tc>
          <w:tcPr>
            <w:tcW w:w="1980" w:type="dxa"/>
            <w:tcBorders>
              <w:top w:val="nil"/>
              <w:left w:val="nil"/>
              <w:bottom w:val="nil"/>
              <w:right w:val="nil"/>
            </w:tcBorders>
            <w:shd w:val="clear" w:color="auto" w:fill="auto"/>
            <w:noWrap/>
            <w:vAlign w:val="center"/>
            <w:hideMark/>
          </w:tcPr>
          <w:p w:rsidR="009B464E" w:rsidRPr="009B464E" w:rsidRDefault="009B464E" w:rsidP="009B464E">
            <w:pPr>
              <w:spacing w:after="0" w:line="240" w:lineRule="auto"/>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Mono/TCC</w:t>
            </w:r>
          </w:p>
        </w:tc>
        <w:tc>
          <w:tcPr>
            <w:tcW w:w="102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0,00</w:t>
            </w:r>
          </w:p>
        </w:tc>
        <w:tc>
          <w:tcPr>
            <w:tcW w:w="126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-0,01</w:t>
            </w:r>
          </w:p>
        </w:tc>
        <w:tc>
          <w:tcPr>
            <w:tcW w:w="995"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0,01</w:t>
            </w:r>
          </w:p>
        </w:tc>
        <w:tc>
          <w:tcPr>
            <w:tcW w:w="198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w:t>
            </w:r>
          </w:p>
        </w:tc>
      </w:tr>
      <w:tr w:rsidR="009B464E" w:rsidRPr="009B464E" w:rsidTr="00142351">
        <w:trPr>
          <w:trHeight w:val="315"/>
        </w:trPr>
        <w:tc>
          <w:tcPr>
            <w:tcW w:w="1980" w:type="dxa"/>
            <w:tcBorders>
              <w:top w:val="nil"/>
              <w:left w:val="nil"/>
              <w:bottom w:val="nil"/>
              <w:right w:val="nil"/>
            </w:tcBorders>
            <w:shd w:val="clear" w:color="auto" w:fill="auto"/>
            <w:noWrap/>
            <w:vAlign w:val="center"/>
            <w:hideMark/>
          </w:tcPr>
          <w:p w:rsidR="009B464E" w:rsidRPr="009B464E" w:rsidRDefault="009B464E" w:rsidP="009B464E">
            <w:pPr>
              <w:spacing w:after="0" w:line="240" w:lineRule="auto"/>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IC</w:t>
            </w:r>
          </w:p>
        </w:tc>
        <w:tc>
          <w:tcPr>
            <w:tcW w:w="102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0,01</w:t>
            </w:r>
          </w:p>
        </w:tc>
        <w:tc>
          <w:tcPr>
            <w:tcW w:w="126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0,01</w:t>
            </w:r>
          </w:p>
        </w:tc>
        <w:tc>
          <w:tcPr>
            <w:tcW w:w="995"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-0,01</w:t>
            </w:r>
          </w:p>
        </w:tc>
        <w:tc>
          <w:tcPr>
            <w:tcW w:w="198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0,0017075</w:t>
            </w:r>
          </w:p>
        </w:tc>
      </w:tr>
      <w:tr w:rsidR="009B464E" w:rsidRPr="009B464E" w:rsidTr="00142351">
        <w:trPr>
          <w:trHeight w:val="315"/>
        </w:trPr>
        <w:tc>
          <w:tcPr>
            <w:tcW w:w="1980" w:type="dxa"/>
            <w:tcBorders>
              <w:top w:val="nil"/>
              <w:left w:val="nil"/>
              <w:bottom w:val="nil"/>
              <w:right w:val="nil"/>
            </w:tcBorders>
            <w:shd w:val="clear" w:color="auto" w:fill="auto"/>
            <w:noWrap/>
            <w:vAlign w:val="center"/>
            <w:hideMark/>
          </w:tcPr>
          <w:p w:rsidR="009B464E" w:rsidRPr="009B464E" w:rsidRDefault="009B464E" w:rsidP="009B464E">
            <w:pPr>
              <w:spacing w:after="0" w:line="240" w:lineRule="auto"/>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Pesquisador grupo</w:t>
            </w:r>
          </w:p>
        </w:tc>
        <w:tc>
          <w:tcPr>
            <w:tcW w:w="102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-0,06</w:t>
            </w:r>
          </w:p>
        </w:tc>
        <w:tc>
          <w:tcPr>
            <w:tcW w:w="126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0,02</w:t>
            </w:r>
          </w:p>
        </w:tc>
        <w:tc>
          <w:tcPr>
            <w:tcW w:w="995"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-0,09</w:t>
            </w:r>
          </w:p>
        </w:tc>
        <w:tc>
          <w:tcPr>
            <w:tcW w:w="198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0,0039542</w:t>
            </w:r>
          </w:p>
        </w:tc>
      </w:tr>
      <w:tr w:rsidR="009B464E" w:rsidRPr="009B464E" w:rsidTr="00142351">
        <w:trPr>
          <w:trHeight w:val="315"/>
        </w:trPr>
        <w:tc>
          <w:tcPr>
            <w:tcW w:w="1980" w:type="dxa"/>
            <w:tcBorders>
              <w:top w:val="nil"/>
              <w:left w:val="nil"/>
              <w:bottom w:val="nil"/>
              <w:right w:val="nil"/>
            </w:tcBorders>
            <w:shd w:val="clear" w:color="auto" w:fill="auto"/>
            <w:noWrap/>
            <w:vAlign w:val="center"/>
            <w:hideMark/>
          </w:tcPr>
          <w:p w:rsidR="009B464E" w:rsidRPr="009B464E" w:rsidRDefault="009B464E" w:rsidP="009B464E">
            <w:pPr>
              <w:spacing w:after="0" w:line="240" w:lineRule="auto"/>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Estudante grupo</w:t>
            </w:r>
          </w:p>
        </w:tc>
        <w:tc>
          <w:tcPr>
            <w:tcW w:w="102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0,00</w:t>
            </w:r>
          </w:p>
        </w:tc>
        <w:tc>
          <w:tcPr>
            <w:tcW w:w="126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-0,08</w:t>
            </w:r>
          </w:p>
        </w:tc>
        <w:tc>
          <w:tcPr>
            <w:tcW w:w="995"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0,09</w:t>
            </w:r>
          </w:p>
        </w:tc>
        <w:tc>
          <w:tcPr>
            <w:tcW w:w="198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w:t>
            </w:r>
          </w:p>
        </w:tc>
      </w:tr>
      <w:tr w:rsidR="009B464E" w:rsidRPr="009B464E" w:rsidTr="00142351">
        <w:trPr>
          <w:trHeight w:val="315"/>
        </w:trPr>
        <w:tc>
          <w:tcPr>
            <w:tcW w:w="1980" w:type="dxa"/>
            <w:tcBorders>
              <w:top w:val="nil"/>
              <w:left w:val="nil"/>
              <w:bottom w:val="nil"/>
              <w:right w:val="nil"/>
            </w:tcBorders>
            <w:shd w:val="clear" w:color="auto" w:fill="auto"/>
            <w:noWrap/>
            <w:vAlign w:val="center"/>
            <w:hideMark/>
          </w:tcPr>
          <w:p w:rsidR="009B464E" w:rsidRPr="009B464E" w:rsidRDefault="009B464E" w:rsidP="009B464E">
            <w:pPr>
              <w:spacing w:after="0" w:line="240" w:lineRule="auto"/>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Interação grupo</w:t>
            </w:r>
          </w:p>
        </w:tc>
        <w:tc>
          <w:tcPr>
            <w:tcW w:w="102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8,16</w:t>
            </w:r>
          </w:p>
        </w:tc>
        <w:tc>
          <w:tcPr>
            <w:tcW w:w="126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7,92</w:t>
            </w:r>
          </w:p>
        </w:tc>
        <w:tc>
          <w:tcPr>
            <w:tcW w:w="995"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0,24</w:t>
            </w:r>
          </w:p>
        </w:tc>
        <w:tc>
          <w:tcPr>
            <w:tcW w:w="198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0,1321216</w:t>
            </w:r>
          </w:p>
        </w:tc>
      </w:tr>
      <w:tr w:rsidR="009B464E" w:rsidRPr="009B464E" w:rsidTr="00142351">
        <w:trPr>
          <w:trHeight w:val="315"/>
        </w:trPr>
        <w:tc>
          <w:tcPr>
            <w:tcW w:w="1980" w:type="dxa"/>
            <w:tcBorders>
              <w:top w:val="nil"/>
              <w:left w:val="nil"/>
              <w:bottom w:val="nil"/>
              <w:right w:val="nil"/>
            </w:tcBorders>
            <w:shd w:val="clear" w:color="auto" w:fill="auto"/>
            <w:noWrap/>
            <w:vAlign w:val="center"/>
            <w:hideMark/>
          </w:tcPr>
          <w:p w:rsidR="009B464E" w:rsidRPr="009B464E" w:rsidRDefault="009B464E" w:rsidP="009B464E">
            <w:pPr>
              <w:spacing w:after="0" w:line="240" w:lineRule="auto"/>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Empresas interação</w:t>
            </w:r>
          </w:p>
        </w:tc>
        <w:tc>
          <w:tcPr>
            <w:tcW w:w="102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0,60</w:t>
            </w:r>
          </w:p>
        </w:tc>
        <w:tc>
          <w:tcPr>
            <w:tcW w:w="126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0,87</w:t>
            </w:r>
          </w:p>
        </w:tc>
        <w:tc>
          <w:tcPr>
            <w:tcW w:w="995"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-0,27</w:t>
            </w:r>
          </w:p>
        </w:tc>
        <w:tc>
          <w:tcPr>
            <w:tcW w:w="198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0,0244996</w:t>
            </w:r>
          </w:p>
        </w:tc>
      </w:tr>
      <w:tr w:rsidR="009B464E" w:rsidRPr="009B464E" w:rsidTr="00142351">
        <w:trPr>
          <w:trHeight w:val="315"/>
        </w:trPr>
        <w:tc>
          <w:tcPr>
            <w:tcW w:w="1980" w:type="dxa"/>
            <w:tcBorders>
              <w:top w:val="nil"/>
              <w:left w:val="nil"/>
              <w:bottom w:val="nil"/>
              <w:right w:val="nil"/>
            </w:tcBorders>
            <w:shd w:val="clear" w:color="auto" w:fill="auto"/>
            <w:noWrap/>
            <w:vAlign w:val="center"/>
            <w:hideMark/>
          </w:tcPr>
          <w:p w:rsidR="009B464E" w:rsidRPr="009B464E" w:rsidRDefault="009B464E" w:rsidP="009B464E">
            <w:pPr>
              <w:spacing w:after="0" w:line="240" w:lineRule="auto"/>
              <w:rPr>
                <w:rFonts w:ascii="Times New Roman" w:eastAsia="Times New Roman" w:hAnsi="Times New Roman" w:cs="Times New Roman"/>
                <w:color w:val="000000"/>
                <w:sz w:val="20"/>
                <w:szCs w:val="20"/>
              </w:rPr>
            </w:pPr>
            <w:proofErr w:type="gramStart"/>
            <w:r w:rsidRPr="009B464E">
              <w:rPr>
                <w:rFonts w:ascii="Times New Roman" w:eastAsia="Times New Roman" w:hAnsi="Times New Roman" w:cs="Times New Roman"/>
                <w:color w:val="000000"/>
                <w:sz w:val="20"/>
                <w:szCs w:val="20"/>
              </w:rPr>
              <w:t>d2004</w:t>
            </w:r>
            <w:proofErr w:type="gramEnd"/>
          </w:p>
        </w:tc>
        <w:tc>
          <w:tcPr>
            <w:tcW w:w="102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3,40</w:t>
            </w:r>
          </w:p>
        </w:tc>
        <w:tc>
          <w:tcPr>
            <w:tcW w:w="126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6,11</w:t>
            </w:r>
          </w:p>
        </w:tc>
        <w:tc>
          <w:tcPr>
            <w:tcW w:w="995"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-2,71</w:t>
            </w:r>
          </w:p>
        </w:tc>
        <w:tc>
          <w:tcPr>
            <w:tcW w:w="198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w:t>
            </w:r>
          </w:p>
        </w:tc>
      </w:tr>
      <w:tr w:rsidR="009B464E" w:rsidRPr="009B464E" w:rsidTr="00142351">
        <w:trPr>
          <w:trHeight w:val="315"/>
        </w:trPr>
        <w:tc>
          <w:tcPr>
            <w:tcW w:w="1980" w:type="dxa"/>
            <w:tcBorders>
              <w:top w:val="nil"/>
              <w:left w:val="nil"/>
              <w:bottom w:val="nil"/>
              <w:right w:val="nil"/>
            </w:tcBorders>
            <w:shd w:val="clear" w:color="auto" w:fill="auto"/>
            <w:noWrap/>
            <w:vAlign w:val="center"/>
            <w:hideMark/>
          </w:tcPr>
          <w:p w:rsidR="009B464E" w:rsidRPr="009B464E" w:rsidRDefault="009B464E" w:rsidP="009B464E">
            <w:pPr>
              <w:spacing w:after="0" w:line="240" w:lineRule="auto"/>
              <w:rPr>
                <w:rFonts w:ascii="Times New Roman" w:eastAsia="Times New Roman" w:hAnsi="Times New Roman" w:cs="Times New Roman"/>
                <w:color w:val="000000"/>
                <w:sz w:val="20"/>
                <w:szCs w:val="20"/>
              </w:rPr>
            </w:pPr>
            <w:proofErr w:type="gramStart"/>
            <w:r w:rsidRPr="009B464E">
              <w:rPr>
                <w:rFonts w:ascii="Times New Roman" w:eastAsia="Times New Roman" w:hAnsi="Times New Roman" w:cs="Times New Roman"/>
                <w:color w:val="000000"/>
                <w:sz w:val="20"/>
                <w:szCs w:val="20"/>
              </w:rPr>
              <w:t>d2006</w:t>
            </w:r>
            <w:proofErr w:type="gramEnd"/>
          </w:p>
        </w:tc>
        <w:tc>
          <w:tcPr>
            <w:tcW w:w="102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7,89</w:t>
            </w:r>
          </w:p>
        </w:tc>
        <w:tc>
          <w:tcPr>
            <w:tcW w:w="126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13,18</w:t>
            </w:r>
          </w:p>
        </w:tc>
        <w:tc>
          <w:tcPr>
            <w:tcW w:w="995"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-5,28</w:t>
            </w:r>
          </w:p>
        </w:tc>
        <w:tc>
          <w:tcPr>
            <w:tcW w:w="198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w:t>
            </w:r>
          </w:p>
        </w:tc>
      </w:tr>
      <w:tr w:rsidR="009B464E" w:rsidRPr="009B464E" w:rsidTr="00142351">
        <w:trPr>
          <w:trHeight w:val="315"/>
        </w:trPr>
        <w:tc>
          <w:tcPr>
            <w:tcW w:w="1980" w:type="dxa"/>
            <w:tcBorders>
              <w:top w:val="nil"/>
              <w:left w:val="nil"/>
              <w:bottom w:val="nil"/>
              <w:right w:val="nil"/>
            </w:tcBorders>
            <w:shd w:val="clear" w:color="auto" w:fill="auto"/>
            <w:noWrap/>
            <w:vAlign w:val="center"/>
            <w:hideMark/>
          </w:tcPr>
          <w:p w:rsidR="009B464E" w:rsidRPr="009B464E" w:rsidRDefault="009B464E" w:rsidP="009B464E">
            <w:pPr>
              <w:spacing w:after="0" w:line="240" w:lineRule="auto"/>
              <w:rPr>
                <w:rFonts w:ascii="Times New Roman" w:eastAsia="Times New Roman" w:hAnsi="Times New Roman" w:cs="Times New Roman"/>
                <w:color w:val="000000"/>
                <w:sz w:val="20"/>
                <w:szCs w:val="20"/>
              </w:rPr>
            </w:pPr>
            <w:proofErr w:type="gramStart"/>
            <w:r w:rsidRPr="009B464E">
              <w:rPr>
                <w:rFonts w:ascii="Times New Roman" w:eastAsia="Times New Roman" w:hAnsi="Times New Roman" w:cs="Times New Roman"/>
                <w:color w:val="000000"/>
                <w:sz w:val="20"/>
                <w:szCs w:val="20"/>
              </w:rPr>
              <w:t>d2008</w:t>
            </w:r>
            <w:proofErr w:type="gramEnd"/>
          </w:p>
        </w:tc>
        <w:tc>
          <w:tcPr>
            <w:tcW w:w="102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-6,31</w:t>
            </w:r>
          </w:p>
        </w:tc>
        <w:tc>
          <w:tcPr>
            <w:tcW w:w="126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2,12</w:t>
            </w:r>
          </w:p>
        </w:tc>
        <w:tc>
          <w:tcPr>
            <w:tcW w:w="995"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-8,43</w:t>
            </w:r>
          </w:p>
        </w:tc>
        <w:tc>
          <w:tcPr>
            <w:tcW w:w="198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w:t>
            </w:r>
          </w:p>
        </w:tc>
      </w:tr>
      <w:tr w:rsidR="009B464E" w:rsidRPr="009B464E" w:rsidTr="00142351">
        <w:trPr>
          <w:trHeight w:val="315"/>
        </w:trPr>
        <w:tc>
          <w:tcPr>
            <w:tcW w:w="1980" w:type="dxa"/>
            <w:tcBorders>
              <w:top w:val="nil"/>
              <w:left w:val="nil"/>
              <w:bottom w:val="nil"/>
              <w:right w:val="nil"/>
            </w:tcBorders>
            <w:shd w:val="clear" w:color="auto" w:fill="auto"/>
            <w:noWrap/>
            <w:vAlign w:val="center"/>
            <w:hideMark/>
          </w:tcPr>
          <w:p w:rsidR="009B464E" w:rsidRPr="009B464E" w:rsidRDefault="009B464E" w:rsidP="009B464E">
            <w:pPr>
              <w:spacing w:after="0" w:line="240" w:lineRule="auto"/>
              <w:rPr>
                <w:rFonts w:ascii="Times New Roman" w:eastAsia="Times New Roman" w:hAnsi="Times New Roman" w:cs="Times New Roman"/>
                <w:color w:val="000000"/>
                <w:sz w:val="20"/>
                <w:szCs w:val="20"/>
              </w:rPr>
            </w:pPr>
            <w:proofErr w:type="gramStart"/>
            <w:r w:rsidRPr="009B464E">
              <w:rPr>
                <w:rFonts w:ascii="Times New Roman" w:eastAsia="Times New Roman" w:hAnsi="Times New Roman" w:cs="Times New Roman"/>
                <w:color w:val="000000"/>
                <w:sz w:val="20"/>
                <w:szCs w:val="20"/>
              </w:rPr>
              <w:t>d2010</w:t>
            </w:r>
            <w:proofErr w:type="gramEnd"/>
          </w:p>
        </w:tc>
        <w:tc>
          <w:tcPr>
            <w:tcW w:w="102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-3,95</w:t>
            </w:r>
          </w:p>
        </w:tc>
        <w:tc>
          <w:tcPr>
            <w:tcW w:w="126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3,22</w:t>
            </w:r>
          </w:p>
        </w:tc>
        <w:tc>
          <w:tcPr>
            <w:tcW w:w="995"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-7,18</w:t>
            </w:r>
          </w:p>
        </w:tc>
        <w:tc>
          <w:tcPr>
            <w:tcW w:w="198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w:t>
            </w:r>
          </w:p>
        </w:tc>
      </w:tr>
      <w:tr w:rsidR="009B464E" w:rsidRPr="00AC481D" w:rsidTr="00142351">
        <w:trPr>
          <w:trHeight w:val="315"/>
        </w:trPr>
        <w:tc>
          <w:tcPr>
            <w:tcW w:w="5255" w:type="dxa"/>
            <w:gridSpan w:val="4"/>
            <w:tcBorders>
              <w:top w:val="single" w:sz="4" w:space="0" w:color="auto"/>
              <w:left w:val="single" w:sz="4" w:space="0" w:color="auto"/>
              <w:bottom w:val="nil"/>
              <w:right w:val="nil"/>
            </w:tcBorders>
            <w:shd w:val="clear" w:color="auto" w:fill="auto"/>
            <w:noWrap/>
            <w:vAlign w:val="center"/>
            <w:hideMark/>
          </w:tcPr>
          <w:p w:rsidR="009B464E" w:rsidRPr="009B464E" w:rsidRDefault="009B464E" w:rsidP="009B464E">
            <w:pPr>
              <w:spacing w:after="0" w:line="240" w:lineRule="auto"/>
              <w:rPr>
                <w:rFonts w:ascii="Times New Roman" w:eastAsia="Times New Roman" w:hAnsi="Times New Roman" w:cs="Times New Roman"/>
                <w:color w:val="000000"/>
                <w:sz w:val="20"/>
                <w:szCs w:val="20"/>
                <w:lang w:val="en-US"/>
              </w:rPr>
            </w:pPr>
            <w:r w:rsidRPr="009B464E">
              <w:rPr>
                <w:rFonts w:ascii="Times New Roman" w:eastAsia="Times New Roman" w:hAnsi="Times New Roman" w:cs="Times New Roman"/>
                <w:color w:val="000000"/>
                <w:sz w:val="20"/>
                <w:szCs w:val="20"/>
                <w:lang w:val="en-US"/>
              </w:rPr>
              <w:t xml:space="preserve">b = consistent under Ho and Ha; obtained from </w:t>
            </w:r>
            <w:proofErr w:type="spellStart"/>
            <w:r w:rsidRPr="009B464E">
              <w:rPr>
                <w:rFonts w:ascii="Times New Roman" w:eastAsia="Times New Roman" w:hAnsi="Times New Roman" w:cs="Times New Roman"/>
                <w:color w:val="000000"/>
                <w:sz w:val="20"/>
                <w:szCs w:val="20"/>
                <w:lang w:val="en-US"/>
              </w:rPr>
              <w:t>xtreg</w:t>
            </w:r>
            <w:proofErr w:type="spellEnd"/>
          </w:p>
        </w:tc>
        <w:tc>
          <w:tcPr>
            <w:tcW w:w="1980" w:type="dxa"/>
            <w:tcBorders>
              <w:top w:val="single" w:sz="4" w:space="0" w:color="auto"/>
              <w:left w:val="nil"/>
              <w:bottom w:val="nil"/>
              <w:right w:val="single" w:sz="4" w:space="0" w:color="auto"/>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lang w:val="en-US"/>
              </w:rPr>
            </w:pPr>
            <w:r w:rsidRPr="009B464E">
              <w:rPr>
                <w:rFonts w:ascii="Times New Roman" w:eastAsia="Times New Roman" w:hAnsi="Times New Roman" w:cs="Times New Roman"/>
                <w:color w:val="000000"/>
                <w:sz w:val="20"/>
                <w:szCs w:val="20"/>
                <w:lang w:val="en-US"/>
              </w:rPr>
              <w:t> </w:t>
            </w:r>
          </w:p>
        </w:tc>
      </w:tr>
      <w:tr w:rsidR="009B464E" w:rsidRPr="00AC481D" w:rsidTr="00142351">
        <w:trPr>
          <w:trHeight w:val="315"/>
        </w:trPr>
        <w:tc>
          <w:tcPr>
            <w:tcW w:w="7235" w:type="dxa"/>
            <w:gridSpan w:val="5"/>
            <w:tcBorders>
              <w:top w:val="nil"/>
              <w:left w:val="single" w:sz="4" w:space="0" w:color="auto"/>
              <w:bottom w:val="nil"/>
              <w:right w:val="single" w:sz="4" w:space="0" w:color="000000"/>
            </w:tcBorders>
            <w:shd w:val="clear" w:color="auto" w:fill="auto"/>
            <w:noWrap/>
            <w:vAlign w:val="center"/>
            <w:hideMark/>
          </w:tcPr>
          <w:p w:rsidR="009B464E" w:rsidRPr="009B464E" w:rsidRDefault="009B464E" w:rsidP="009B464E">
            <w:pPr>
              <w:spacing w:after="0" w:line="240" w:lineRule="auto"/>
              <w:rPr>
                <w:rFonts w:ascii="Times New Roman" w:eastAsia="Times New Roman" w:hAnsi="Times New Roman" w:cs="Times New Roman"/>
                <w:color w:val="000000"/>
                <w:sz w:val="20"/>
                <w:szCs w:val="20"/>
                <w:lang w:val="en-US"/>
              </w:rPr>
            </w:pPr>
            <w:r w:rsidRPr="009B464E">
              <w:rPr>
                <w:rFonts w:ascii="Times New Roman" w:eastAsia="Times New Roman" w:hAnsi="Times New Roman" w:cs="Times New Roman"/>
                <w:color w:val="000000"/>
                <w:sz w:val="20"/>
                <w:szCs w:val="20"/>
                <w:lang w:val="en-US"/>
              </w:rPr>
              <w:t xml:space="preserve">B = inconsistent under Ha, efficient under Ho; obtained from </w:t>
            </w:r>
            <w:proofErr w:type="spellStart"/>
            <w:r w:rsidRPr="009B464E">
              <w:rPr>
                <w:rFonts w:ascii="Times New Roman" w:eastAsia="Times New Roman" w:hAnsi="Times New Roman" w:cs="Times New Roman"/>
                <w:color w:val="000000"/>
                <w:sz w:val="20"/>
                <w:szCs w:val="20"/>
                <w:lang w:val="en-US"/>
              </w:rPr>
              <w:t>xtreg</w:t>
            </w:r>
            <w:proofErr w:type="spellEnd"/>
          </w:p>
        </w:tc>
      </w:tr>
      <w:tr w:rsidR="009B464E" w:rsidRPr="00AC481D" w:rsidTr="00142351">
        <w:trPr>
          <w:trHeight w:val="315"/>
        </w:trPr>
        <w:tc>
          <w:tcPr>
            <w:tcW w:w="4260" w:type="dxa"/>
            <w:gridSpan w:val="3"/>
            <w:tcBorders>
              <w:top w:val="nil"/>
              <w:left w:val="single" w:sz="4" w:space="0" w:color="auto"/>
              <w:bottom w:val="nil"/>
              <w:right w:val="nil"/>
            </w:tcBorders>
            <w:shd w:val="clear" w:color="auto" w:fill="auto"/>
            <w:noWrap/>
            <w:vAlign w:val="center"/>
            <w:hideMark/>
          </w:tcPr>
          <w:p w:rsidR="009B464E" w:rsidRPr="009B464E" w:rsidRDefault="009B464E" w:rsidP="009B464E">
            <w:pPr>
              <w:spacing w:after="0" w:line="240" w:lineRule="auto"/>
              <w:rPr>
                <w:rFonts w:ascii="Times New Roman" w:eastAsia="Times New Roman" w:hAnsi="Times New Roman" w:cs="Times New Roman"/>
                <w:color w:val="000000"/>
                <w:sz w:val="20"/>
                <w:szCs w:val="20"/>
                <w:lang w:val="en-US"/>
              </w:rPr>
            </w:pPr>
            <w:r w:rsidRPr="009B464E">
              <w:rPr>
                <w:rFonts w:ascii="Times New Roman" w:eastAsia="Times New Roman" w:hAnsi="Times New Roman" w:cs="Times New Roman"/>
                <w:color w:val="000000"/>
                <w:sz w:val="20"/>
                <w:szCs w:val="20"/>
                <w:lang w:val="en-US"/>
              </w:rPr>
              <w:t>Test:  Ho:  difference in coefficients not systematic</w:t>
            </w:r>
          </w:p>
        </w:tc>
        <w:tc>
          <w:tcPr>
            <w:tcW w:w="995"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lang w:val="en-US"/>
              </w:rPr>
            </w:pPr>
          </w:p>
        </w:tc>
        <w:tc>
          <w:tcPr>
            <w:tcW w:w="1980" w:type="dxa"/>
            <w:tcBorders>
              <w:top w:val="nil"/>
              <w:left w:val="nil"/>
              <w:bottom w:val="nil"/>
              <w:right w:val="single" w:sz="4" w:space="0" w:color="auto"/>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lang w:val="en-US"/>
              </w:rPr>
            </w:pPr>
            <w:r w:rsidRPr="009B464E">
              <w:rPr>
                <w:rFonts w:ascii="Times New Roman" w:eastAsia="Times New Roman" w:hAnsi="Times New Roman" w:cs="Times New Roman"/>
                <w:color w:val="000000"/>
                <w:sz w:val="20"/>
                <w:szCs w:val="20"/>
                <w:lang w:val="en-US"/>
              </w:rPr>
              <w:t> </w:t>
            </w:r>
          </w:p>
        </w:tc>
      </w:tr>
      <w:tr w:rsidR="009B464E" w:rsidRPr="009B464E" w:rsidTr="00142351">
        <w:trPr>
          <w:trHeight w:val="315"/>
        </w:trPr>
        <w:tc>
          <w:tcPr>
            <w:tcW w:w="1980" w:type="dxa"/>
            <w:tcBorders>
              <w:top w:val="nil"/>
              <w:left w:val="single" w:sz="4" w:space="0" w:color="auto"/>
              <w:bottom w:val="nil"/>
              <w:right w:val="nil"/>
            </w:tcBorders>
            <w:shd w:val="clear" w:color="auto" w:fill="auto"/>
            <w:noWrap/>
            <w:vAlign w:val="center"/>
            <w:hideMark/>
          </w:tcPr>
          <w:p w:rsidR="009B464E" w:rsidRPr="009B464E" w:rsidRDefault="009B464E" w:rsidP="009B464E">
            <w:pPr>
              <w:spacing w:after="0" w:line="240" w:lineRule="auto"/>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lang w:val="en-US"/>
              </w:rPr>
              <w:t>chi2(17) = 242,37</w:t>
            </w:r>
          </w:p>
        </w:tc>
        <w:tc>
          <w:tcPr>
            <w:tcW w:w="102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p>
        </w:tc>
        <w:tc>
          <w:tcPr>
            <w:tcW w:w="1260"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p>
        </w:tc>
        <w:tc>
          <w:tcPr>
            <w:tcW w:w="995" w:type="dxa"/>
            <w:tcBorders>
              <w:top w:val="nil"/>
              <w:left w:val="nil"/>
              <w:bottom w:val="nil"/>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p>
        </w:tc>
        <w:tc>
          <w:tcPr>
            <w:tcW w:w="1980" w:type="dxa"/>
            <w:tcBorders>
              <w:top w:val="nil"/>
              <w:left w:val="nil"/>
              <w:bottom w:val="nil"/>
              <w:right w:val="single" w:sz="4" w:space="0" w:color="auto"/>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 </w:t>
            </w:r>
          </w:p>
        </w:tc>
      </w:tr>
      <w:tr w:rsidR="009B464E" w:rsidRPr="009B464E" w:rsidTr="00142351">
        <w:trPr>
          <w:trHeight w:val="315"/>
        </w:trPr>
        <w:tc>
          <w:tcPr>
            <w:tcW w:w="1980" w:type="dxa"/>
            <w:tcBorders>
              <w:top w:val="nil"/>
              <w:left w:val="single" w:sz="4" w:space="0" w:color="auto"/>
              <w:bottom w:val="single" w:sz="4" w:space="0" w:color="auto"/>
              <w:right w:val="nil"/>
            </w:tcBorders>
            <w:shd w:val="clear" w:color="auto" w:fill="auto"/>
            <w:noWrap/>
            <w:vAlign w:val="center"/>
            <w:hideMark/>
          </w:tcPr>
          <w:p w:rsidR="009B464E" w:rsidRPr="009B464E" w:rsidRDefault="009B464E" w:rsidP="009B464E">
            <w:pPr>
              <w:spacing w:after="0" w:line="240" w:lineRule="auto"/>
              <w:rPr>
                <w:rFonts w:ascii="Times New Roman" w:eastAsia="Times New Roman" w:hAnsi="Times New Roman" w:cs="Times New Roman"/>
                <w:color w:val="000000"/>
                <w:sz w:val="20"/>
                <w:szCs w:val="20"/>
              </w:rPr>
            </w:pPr>
            <w:proofErr w:type="spellStart"/>
            <w:r w:rsidRPr="009B464E">
              <w:rPr>
                <w:rFonts w:ascii="Times New Roman" w:eastAsia="Times New Roman" w:hAnsi="Times New Roman" w:cs="Times New Roman"/>
                <w:color w:val="000000"/>
                <w:sz w:val="20"/>
                <w:szCs w:val="20"/>
              </w:rPr>
              <w:t>Prob</w:t>
            </w:r>
            <w:proofErr w:type="spellEnd"/>
            <w:r w:rsidRPr="009B464E">
              <w:rPr>
                <w:rFonts w:ascii="Times New Roman" w:eastAsia="Times New Roman" w:hAnsi="Times New Roman" w:cs="Times New Roman"/>
                <w:color w:val="000000"/>
                <w:sz w:val="20"/>
                <w:szCs w:val="20"/>
              </w:rPr>
              <w:t>&gt;chi2 = 0.0000</w:t>
            </w:r>
          </w:p>
        </w:tc>
        <w:tc>
          <w:tcPr>
            <w:tcW w:w="1020" w:type="dxa"/>
            <w:tcBorders>
              <w:top w:val="nil"/>
              <w:left w:val="nil"/>
              <w:bottom w:val="single" w:sz="4" w:space="0" w:color="auto"/>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 </w:t>
            </w:r>
          </w:p>
        </w:tc>
        <w:tc>
          <w:tcPr>
            <w:tcW w:w="1260" w:type="dxa"/>
            <w:tcBorders>
              <w:top w:val="nil"/>
              <w:left w:val="nil"/>
              <w:bottom w:val="single" w:sz="4" w:space="0" w:color="auto"/>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 </w:t>
            </w:r>
          </w:p>
        </w:tc>
        <w:tc>
          <w:tcPr>
            <w:tcW w:w="995" w:type="dxa"/>
            <w:tcBorders>
              <w:top w:val="nil"/>
              <w:left w:val="nil"/>
              <w:bottom w:val="single" w:sz="4" w:space="0" w:color="auto"/>
              <w:right w:val="nil"/>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bottom"/>
            <w:hideMark/>
          </w:tcPr>
          <w:p w:rsidR="009B464E" w:rsidRPr="009B464E" w:rsidRDefault="009B464E" w:rsidP="009B464E">
            <w:pPr>
              <w:spacing w:after="0" w:line="240" w:lineRule="auto"/>
              <w:jc w:val="center"/>
              <w:rPr>
                <w:rFonts w:ascii="Times New Roman" w:eastAsia="Times New Roman" w:hAnsi="Times New Roman" w:cs="Times New Roman"/>
                <w:color w:val="000000"/>
                <w:sz w:val="20"/>
                <w:szCs w:val="20"/>
              </w:rPr>
            </w:pPr>
            <w:r w:rsidRPr="009B464E">
              <w:rPr>
                <w:rFonts w:ascii="Times New Roman" w:eastAsia="Times New Roman" w:hAnsi="Times New Roman" w:cs="Times New Roman"/>
                <w:color w:val="000000"/>
                <w:sz w:val="20"/>
                <w:szCs w:val="20"/>
              </w:rPr>
              <w:t> </w:t>
            </w:r>
          </w:p>
        </w:tc>
      </w:tr>
    </w:tbl>
    <w:p w:rsidR="009B464E" w:rsidRPr="00EB3976" w:rsidRDefault="00142351" w:rsidP="00142351">
      <w:pPr>
        <w:pStyle w:val="ReferBibl"/>
        <w:spacing w:after="0"/>
        <w:ind w:left="1162" w:firstLine="254"/>
        <w:jc w:val="both"/>
        <w:rPr>
          <w:sz w:val="20"/>
          <w:lang w:val="en-US"/>
        </w:rPr>
      </w:pPr>
      <w:r w:rsidRPr="00EB3976">
        <w:rPr>
          <w:sz w:val="20"/>
          <w:lang w:val="en-US"/>
        </w:rPr>
        <w:t>Fonte: Elaboração própria.</w:t>
      </w:r>
    </w:p>
    <w:p w:rsidR="00142351" w:rsidRDefault="00142351" w:rsidP="00A02F43">
      <w:pPr>
        <w:pStyle w:val="ReferBibl"/>
        <w:spacing w:after="0"/>
        <w:jc w:val="both"/>
        <w:rPr>
          <w:b/>
          <w:szCs w:val="24"/>
          <w:lang w:val="en-US"/>
        </w:rPr>
      </w:pPr>
    </w:p>
    <w:p w:rsidR="00AC481D" w:rsidRDefault="00AC481D" w:rsidP="00A02F43">
      <w:pPr>
        <w:pStyle w:val="ReferBibl"/>
        <w:spacing w:after="0"/>
        <w:jc w:val="both"/>
        <w:rPr>
          <w:b/>
          <w:szCs w:val="24"/>
          <w:lang w:val="en-US"/>
        </w:rPr>
      </w:pPr>
    </w:p>
    <w:p w:rsidR="00AC481D" w:rsidRDefault="00AC481D" w:rsidP="00A02F43">
      <w:pPr>
        <w:pStyle w:val="ReferBibl"/>
        <w:spacing w:after="0"/>
        <w:jc w:val="both"/>
        <w:rPr>
          <w:b/>
          <w:szCs w:val="24"/>
          <w:lang w:val="en-US"/>
        </w:rPr>
      </w:pPr>
    </w:p>
    <w:p w:rsidR="00AC481D" w:rsidRDefault="00AC481D" w:rsidP="00A02F43">
      <w:pPr>
        <w:pStyle w:val="ReferBibl"/>
        <w:spacing w:after="0"/>
        <w:jc w:val="both"/>
        <w:rPr>
          <w:b/>
          <w:szCs w:val="24"/>
          <w:lang w:val="en-US"/>
        </w:rPr>
      </w:pPr>
    </w:p>
    <w:p w:rsidR="00AC481D" w:rsidRDefault="00AC481D" w:rsidP="00A02F43">
      <w:pPr>
        <w:pStyle w:val="ReferBibl"/>
        <w:spacing w:after="0"/>
        <w:jc w:val="both"/>
        <w:rPr>
          <w:b/>
          <w:szCs w:val="24"/>
          <w:lang w:val="en-US"/>
        </w:rPr>
      </w:pPr>
    </w:p>
    <w:p w:rsidR="00AC481D" w:rsidRDefault="00AC481D" w:rsidP="00A02F43">
      <w:pPr>
        <w:pStyle w:val="ReferBibl"/>
        <w:spacing w:after="0"/>
        <w:jc w:val="both"/>
        <w:rPr>
          <w:b/>
          <w:szCs w:val="24"/>
          <w:lang w:val="en-US"/>
        </w:rPr>
      </w:pPr>
    </w:p>
    <w:p w:rsidR="00AC481D" w:rsidRDefault="00AC481D" w:rsidP="00A02F43">
      <w:pPr>
        <w:pStyle w:val="ReferBibl"/>
        <w:spacing w:after="0"/>
        <w:jc w:val="both"/>
        <w:rPr>
          <w:b/>
          <w:szCs w:val="24"/>
          <w:lang w:val="en-US"/>
        </w:rPr>
      </w:pPr>
    </w:p>
    <w:p w:rsidR="00AC481D" w:rsidRDefault="00AC481D" w:rsidP="00A02F43">
      <w:pPr>
        <w:pStyle w:val="ReferBibl"/>
        <w:spacing w:after="0"/>
        <w:jc w:val="both"/>
        <w:rPr>
          <w:b/>
          <w:szCs w:val="24"/>
          <w:lang w:val="en-US"/>
        </w:rPr>
      </w:pPr>
    </w:p>
    <w:p w:rsidR="00AC481D" w:rsidRDefault="00AC481D" w:rsidP="00A02F43">
      <w:pPr>
        <w:pStyle w:val="ReferBibl"/>
        <w:spacing w:after="0"/>
        <w:jc w:val="both"/>
        <w:rPr>
          <w:b/>
          <w:szCs w:val="24"/>
          <w:lang w:val="en-US"/>
        </w:rPr>
      </w:pPr>
    </w:p>
    <w:p w:rsidR="00AC481D" w:rsidRDefault="00AC481D" w:rsidP="00A02F43">
      <w:pPr>
        <w:pStyle w:val="ReferBibl"/>
        <w:spacing w:after="0"/>
        <w:jc w:val="both"/>
        <w:rPr>
          <w:b/>
          <w:szCs w:val="24"/>
          <w:lang w:val="en-US"/>
        </w:rPr>
      </w:pPr>
    </w:p>
    <w:p w:rsidR="00AC481D" w:rsidRDefault="00AC481D" w:rsidP="00A02F43">
      <w:pPr>
        <w:pStyle w:val="ReferBibl"/>
        <w:spacing w:after="0"/>
        <w:jc w:val="both"/>
        <w:rPr>
          <w:b/>
          <w:szCs w:val="24"/>
          <w:lang w:val="en-US"/>
        </w:rPr>
      </w:pPr>
    </w:p>
    <w:p w:rsidR="00AC481D" w:rsidRDefault="00AC481D" w:rsidP="00A02F43">
      <w:pPr>
        <w:pStyle w:val="ReferBibl"/>
        <w:spacing w:after="0"/>
        <w:jc w:val="both"/>
        <w:rPr>
          <w:b/>
          <w:szCs w:val="24"/>
          <w:lang w:val="en-US"/>
        </w:rPr>
      </w:pPr>
    </w:p>
    <w:p w:rsidR="00AC481D" w:rsidRDefault="00AC481D" w:rsidP="00A02F43">
      <w:pPr>
        <w:pStyle w:val="ReferBibl"/>
        <w:spacing w:after="0"/>
        <w:jc w:val="both"/>
        <w:rPr>
          <w:b/>
          <w:szCs w:val="24"/>
          <w:lang w:val="en-US"/>
        </w:rPr>
      </w:pPr>
    </w:p>
    <w:p w:rsidR="00AC481D" w:rsidRDefault="00AC481D" w:rsidP="00A02F43">
      <w:pPr>
        <w:pStyle w:val="ReferBibl"/>
        <w:spacing w:after="0"/>
        <w:jc w:val="both"/>
        <w:rPr>
          <w:b/>
          <w:szCs w:val="24"/>
          <w:lang w:val="en-US"/>
        </w:rPr>
      </w:pPr>
    </w:p>
    <w:p w:rsidR="00AC481D" w:rsidRDefault="00AC481D" w:rsidP="00A02F43">
      <w:pPr>
        <w:pStyle w:val="ReferBibl"/>
        <w:spacing w:after="0"/>
        <w:jc w:val="both"/>
        <w:rPr>
          <w:b/>
          <w:szCs w:val="24"/>
          <w:lang w:val="en-US"/>
        </w:rPr>
      </w:pPr>
    </w:p>
    <w:p w:rsidR="00AC481D" w:rsidRDefault="00AC481D" w:rsidP="00A02F43">
      <w:pPr>
        <w:pStyle w:val="ReferBibl"/>
        <w:spacing w:after="0"/>
        <w:jc w:val="both"/>
        <w:rPr>
          <w:b/>
          <w:szCs w:val="24"/>
          <w:lang w:val="en-US"/>
        </w:rPr>
      </w:pPr>
    </w:p>
    <w:p w:rsidR="00AC481D" w:rsidRDefault="00AC481D" w:rsidP="00A02F43">
      <w:pPr>
        <w:pStyle w:val="ReferBibl"/>
        <w:spacing w:after="0"/>
        <w:jc w:val="both"/>
        <w:rPr>
          <w:b/>
          <w:szCs w:val="24"/>
          <w:lang w:val="en-US"/>
        </w:rPr>
      </w:pPr>
    </w:p>
    <w:p w:rsidR="00AC481D" w:rsidRDefault="00AC481D" w:rsidP="00A02F43">
      <w:pPr>
        <w:pStyle w:val="ReferBibl"/>
        <w:spacing w:after="0"/>
        <w:jc w:val="both"/>
        <w:rPr>
          <w:b/>
          <w:szCs w:val="24"/>
          <w:lang w:val="en-US"/>
        </w:rPr>
      </w:pPr>
    </w:p>
    <w:p w:rsidR="00AC481D" w:rsidRDefault="00AC481D" w:rsidP="00A02F43">
      <w:pPr>
        <w:pStyle w:val="ReferBibl"/>
        <w:spacing w:after="0"/>
        <w:jc w:val="both"/>
        <w:rPr>
          <w:b/>
          <w:szCs w:val="24"/>
          <w:lang w:val="en-US"/>
        </w:rPr>
      </w:pPr>
    </w:p>
    <w:p w:rsidR="00142351" w:rsidRDefault="00142351" w:rsidP="00142351">
      <w:pPr>
        <w:pStyle w:val="ReferBibl"/>
        <w:spacing w:after="0"/>
        <w:jc w:val="center"/>
        <w:rPr>
          <w:b/>
          <w:szCs w:val="24"/>
        </w:rPr>
      </w:pPr>
      <w:r>
        <w:rPr>
          <w:b/>
          <w:szCs w:val="24"/>
        </w:rPr>
        <w:lastRenderedPageBreak/>
        <w:t>Anexo A.2</w:t>
      </w:r>
      <w:r w:rsidRPr="009B464E">
        <w:rPr>
          <w:b/>
          <w:szCs w:val="24"/>
        </w:rPr>
        <w:t xml:space="preserve"> – Teste de Hausman – Modelo </w:t>
      </w:r>
      <w:r>
        <w:rPr>
          <w:b/>
          <w:szCs w:val="24"/>
        </w:rPr>
        <w:t>2</w:t>
      </w:r>
    </w:p>
    <w:tbl>
      <w:tblPr>
        <w:tblW w:w="7115" w:type="dxa"/>
        <w:tblInd w:w="1264" w:type="dxa"/>
        <w:tblCellMar>
          <w:left w:w="70" w:type="dxa"/>
          <w:right w:w="70" w:type="dxa"/>
        </w:tblCellMar>
        <w:tblLook w:val="04A0" w:firstRow="1" w:lastRow="0" w:firstColumn="1" w:lastColumn="0" w:noHBand="0" w:noVBand="1"/>
      </w:tblPr>
      <w:tblGrid>
        <w:gridCol w:w="2080"/>
        <w:gridCol w:w="1020"/>
        <w:gridCol w:w="1260"/>
        <w:gridCol w:w="995"/>
        <w:gridCol w:w="1760"/>
      </w:tblGrid>
      <w:tr w:rsidR="00142351" w:rsidRPr="00AC481D" w:rsidTr="00142351">
        <w:trPr>
          <w:trHeight w:val="255"/>
        </w:trPr>
        <w:tc>
          <w:tcPr>
            <w:tcW w:w="2080" w:type="dxa"/>
            <w:vMerge w:val="restart"/>
            <w:tcBorders>
              <w:top w:val="single" w:sz="4" w:space="0" w:color="auto"/>
              <w:left w:val="single" w:sz="4" w:space="0" w:color="auto"/>
              <w:bottom w:val="single" w:sz="4" w:space="0" w:color="000000"/>
              <w:right w:val="nil"/>
            </w:tcBorders>
            <w:shd w:val="clear" w:color="auto" w:fill="auto"/>
            <w:noWrap/>
            <w:vAlign w:val="center"/>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proofErr w:type="spellStart"/>
            <w:r w:rsidRPr="00142351">
              <w:rPr>
                <w:rFonts w:ascii="Times New Roman" w:eastAsia="Times New Roman" w:hAnsi="Times New Roman" w:cs="Times New Roman"/>
                <w:color w:val="000000"/>
                <w:sz w:val="20"/>
                <w:szCs w:val="20"/>
                <w:lang w:val="en-US"/>
              </w:rPr>
              <w:t>Variáveis</w:t>
            </w:r>
            <w:proofErr w:type="spellEnd"/>
          </w:p>
        </w:tc>
        <w:tc>
          <w:tcPr>
            <w:tcW w:w="1020" w:type="dxa"/>
            <w:tcBorders>
              <w:top w:val="single" w:sz="4" w:space="0" w:color="auto"/>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(b)</w:t>
            </w:r>
          </w:p>
        </w:tc>
        <w:tc>
          <w:tcPr>
            <w:tcW w:w="1260" w:type="dxa"/>
            <w:tcBorders>
              <w:top w:val="single" w:sz="4" w:space="0" w:color="auto"/>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(B)</w:t>
            </w:r>
          </w:p>
        </w:tc>
        <w:tc>
          <w:tcPr>
            <w:tcW w:w="995" w:type="dxa"/>
            <w:tcBorders>
              <w:top w:val="single" w:sz="4" w:space="0" w:color="auto"/>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(b-B)</w:t>
            </w:r>
          </w:p>
        </w:tc>
        <w:tc>
          <w:tcPr>
            <w:tcW w:w="1760" w:type="dxa"/>
            <w:tcBorders>
              <w:top w:val="single" w:sz="4" w:space="0" w:color="auto"/>
              <w:left w:val="nil"/>
              <w:bottom w:val="nil"/>
              <w:right w:val="single" w:sz="4" w:space="0" w:color="auto"/>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lang w:val="en-US"/>
              </w:rPr>
            </w:pPr>
            <w:proofErr w:type="spellStart"/>
            <w:r w:rsidRPr="00142351">
              <w:rPr>
                <w:rFonts w:ascii="Times New Roman" w:eastAsia="Times New Roman" w:hAnsi="Times New Roman" w:cs="Times New Roman"/>
                <w:color w:val="000000"/>
                <w:sz w:val="20"/>
                <w:szCs w:val="20"/>
                <w:lang w:val="en-US"/>
              </w:rPr>
              <w:t>sqrt</w:t>
            </w:r>
            <w:proofErr w:type="spellEnd"/>
            <w:r w:rsidRPr="00142351">
              <w:rPr>
                <w:rFonts w:ascii="Times New Roman" w:eastAsia="Times New Roman" w:hAnsi="Times New Roman" w:cs="Times New Roman"/>
                <w:color w:val="000000"/>
                <w:sz w:val="20"/>
                <w:szCs w:val="20"/>
                <w:lang w:val="en-US"/>
              </w:rPr>
              <w:t>(</w:t>
            </w:r>
            <w:proofErr w:type="spellStart"/>
            <w:r w:rsidRPr="00142351">
              <w:rPr>
                <w:rFonts w:ascii="Times New Roman" w:eastAsia="Times New Roman" w:hAnsi="Times New Roman" w:cs="Times New Roman"/>
                <w:color w:val="000000"/>
                <w:sz w:val="20"/>
                <w:szCs w:val="20"/>
                <w:lang w:val="en-US"/>
              </w:rPr>
              <w:t>diag</w:t>
            </w:r>
            <w:proofErr w:type="spellEnd"/>
            <w:r w:rsidRPr="00142351">
              <w:rPr>
                <w:rFonts w:ascii="Times New Roman" w:eastAsia="Times New Roman" w:hAnsi="Times New Roman" w:cs="Times New Roman"/>
                <w:color w:val="000000"/>
                <w:sz w:val="20"/>
                <w:szCs w:val="20"/>
                <w:lang w:val="en-US"/>
              </w:rPr>
              <w:t>(</w:t>
            </w:r>
            <w:proofErr w:type="spellStart"/>
            <w:r w:rsidRPr="00142351">
              <w:rPr>
                <w:rFonts w:ascii="Times New Roman" w:eastAsia="Times New Roman" w:hAnsi="Times New Roman" w:cs="Times New Roman"/>
                <w:color w:val="000000"/>
                <w:sz w:val="20"/>
                <w:szCs w:val="20"/>
                <w:lang w:val="en-US"/>
              </w:rPr>
              <w:t>V_b</w:t>
            </w:r>
            <w:proofErr w:type="spellEnd"/>
            <w:r w:rsidRPr="00142351">
              <w:rPr>
                <w:rFonts w:ascii="Times New Roman" w:eastAsia="Times New Roman" w:hAnsi="Times New Roman" w:cs="Times New Roman"/>
                <w:color w:val="000000"/>
                <w:sz w:val="20"/>
                <w:szCs w:val="20"/>
                <w:lang w:val="en-US"/>
              </w:rPr>
              <w:t>-V_B))</w:t>
            </w:r>
          </w:p>
        </w:tc>
      </w:tr>
      <w:tr w:rsidR="00142351" w:rsidRPr="00142351" w:rsidTr="00142351">
        <w:trPr>
          <w:trHeight w:val="255"/>
        </w:trPr>
        <w:tc>
          <w:tcPr>
            <w:tcW w:w="2080" w:type="dxa"/>
            <w:vMerge/>
            <w:tcBorders>
              <w:top w:val="single" w:sz="4" w:space="0" w:color="auto"/>
              <w:left w:val="single" w:sz="4" w:space="0" w:color="auto"/>
              <w:bottom w:val="single" w:sz="4" w:space="0" w:color="000000"/>
              <w:right w:val="nil"/>
            </w:tcBorders>
            <w:vAlign w:val="center"/>
            <w:hideMark/>
          </w:tcPr>
          <w:p w:rsidR="00142351" w:rsidRPr="00142351" w:rsidRDefault="00142351" w:rsidP="00142351">
            <w:pPr>
              <w:spacing w:after="0" w:line="240" w:lineRule="auto"/>
              <w:rPr>
                <w:rFonts w:ascii="Times New Roman" w:eastAsia="Times New Roman" w:hAnsi="Times New Roman" w:cs="Times New Roman"/>
                <w:color w:val="000000"/>
                <w:sz w:val="20"/>
                <w:szCs w:val="20"/>
                <w:lang w:val="en-US"/>
              </w:rPr>
            </w:pPr>
          </w:p>
        </w:tc>
        <w:tc>
          <w:tcPr>
            <w:tcW w:w="1020" w:type="dxa"/>
            <w:tcBorders>
              <w:top w:val="nil"/>
              <w:left w:val="nil"/>
              <w:bottom w:val="single" w:sz="4" w:space="0" w:color="auto"/>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proofErr w:type="spellStart"/>
            <w:r w:rsidRPr="00142351">
              <w:rPr>
                <w:rFonts w:ascii="Times New Roman" w:eastAsia="Times New Roman" w:hAnsi="Times New Roman" w:cs="Times New Roman"/>
                <w:color w:val="000000"/>
                <w:sz w:val="20"/>
                <w:szCs w:val="20"/>
              </w:rPr>
              <w:t>Fixed</w:t>
            </w:r>
            <w:proofErr w:type="spellEnd"/>
            <w:r w:rsidRPr="00142351">
              <w:rPr>
                <w:rFonts w:ascii="Times New Roman" w:eastAsia="Times New Roman" w:hAnsi="Times New Roman" w:cs="Times New Roman"/>
                <w:color w:val="000000"/>
                <w:sz w:val="20"/>
                <w:szCs w:val="20"/>
              </w:rPr>
              <w:t xml:space="preserve"> </w:t>
            </w:r>
            <w:proofErr w:type="spellStart"/>
            <w:r w:rsidRPr="00142351">
              <w:rPr>
                <w:rFonts w:ascii="Times New Roman" w:eastAsia="Times New Roman" w:hAnsi="Times New Roman" w:cs="Times New Roman"/>
                <w:color w:val="000000"/>
                <w:sz w:val="20"/>
                <w:szCs w:val="20"/>
              </w:rPr>
              <w:t>effect</w:t>
            </w:r>
            <w:proofErr w:type="spellEnd"/>
          </w:p>
        </w:tc>
        <w:tc>
          <w:tcPr>
            <w:tcW w:w="1260" w:type="dxa"/>
            <w:tcBorders>
              <w:top w:val="nil"/>
              <w:left w:val="nil"/>
              <w:bottom w:val="single" w:sz="4" w:space="0" w:color="auto"/>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proofErr w:type="spellStart"/>
            <w:r w:rsidRPr="00142351">
              <w:rPr>
                <w:rFonts w:ascii="Times New Roman" w:eastAsia="Times New Roman" w:hAnsi="Times New Roman" w:cs="Times New Roman"/>
                <w:color w:val="000000"/>
                <w:sz w:val="20"/>
                <w:szCs w:val="20"/>
              </w:rPr>
              <w:t>Random</w:t>
            </w:r>
            <w:proofErr w:type="spellEnd"/>
            <w:r w:rsidRPr="00142351">
              <w:rPr>
                <w:rFonts w:ascii="Times New Roman" w:eastAsia="Times New Roman" w:hAnsi="Times New Roman" w:cs="Times New Roman"/>
                <w:color w:val="000000"/>
                <w:sz w:val="20"/>
                <w:szCs w:val="20"/>
              </w:rPr>
              <w:t xml:space="preserve"> </w:t>
            </w:r>
            <w:proofErr w:type="spellStart"/>
            <w:r w:rsidRPr="00142351">
              <w:rPr>
                <w:rFonts w:ascii="Times New Roman" w:eastAsia="Times New Roman" w:hAnsi="Times New Roman" w:cs="Times New Roman"/>
                <w:color w:val="000000"/>
                <w:sz w:val="20"/>
                <w:szCs w:val="20"/>
              </w:rPr>
              <w:t>effect</w:t>
            </w:r>
            <w:proofErr w:type="spellEnd"/>
          </w:p>
        </w:tc>
        <w:tc>
          <w:tcPr>
            <w:tcW w:w="995" w:type="dxa"/>
            <w:tcBorders>
              <w:top w:val="nil"/>
              <w:left w:val="nil"/>
              <w:bottom w:val="single" w:sz="4" w:space="0" w:color="auto"/>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proofErr w:type="spellStart"/>
            <w:r w:rsidRPr="00142351">
              <w:rPr>
                <w:rFonts w:ascii="Times New Roman" w:eastAsia="Times New Roman" w:hAnsi="Times New Roman" w:cs="Times New Roman"/>
                <w:color w:val="000000"/>
                <w:sz w:val="20"/>
                <w:szCs w:val="20"/>
              </w:rPr>
              <w:t>Difference</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S.E.</w:t>
            </w:r>
          </w:p>
        </w:tc>
      </w:tr>
      <w:tr w:rsidR="00142351" w:rsidRPr="00142351" w:rsidTr="00142351">
        <w:trPr>
          <w:trHeight w:val="255"/>
        </w:trPr>
        <w:tc>
          <w:tcPr>
            <w:tcW w:w="2080" w:type="dxa"/>
            <w:tcBorders>
              <w:top w:val="nil"/>
              <w:left w:val="nil"/>
              <w:bottom w:val="nil"/>
              <w:right w:val="nil"/>
            </w:tcBorders>
            <w:shd w:val="clear" w:color="auto" w:fill="auto"/>
            <w:noWrap/>
            <w:vAlign w:val="center"/>
            <w:hideMark/>
          </w:tcPr>
          <w:p w:rsidR="00142351" w:rsidRPr="00142351" w:rsidRDefault="00142351" w:rsidP="00142351">
            <w:pPr>
              <w:spacing w:after="0" w:line="240" w:lineRule="auto"/>
              <w:rPr>
                <w:rFonts w:ascii="Times New Roman" w:eastAsia="Times New Roman" w:hAnsi="Times New Roman" w:cs="Times New Roman"/>
                <w:color w:val="000000"/>
                <w:sz w:val="20"/>
                <w:szCs w:val="20"/>
              </w:rPr>
            </w:pPr>
            <w:proofErr w:type="gramStart"/>
            <w:r w:rsidRPr="00142351">
              <w:rPr>
                <w:rFonts w:ascii="Times New Roman" w:eastAsia="Times New Roman" w:hAnsi="Times New Roman" w:cs="Times New Roman"/>
                <w:color w:val="000000"/>
                <w:sz w:val="20"/>
                <w:szCs w:val="20"/>
              </w:rPr>
              <w:t>relacionamento</w:t>
            </w:r>
            <w:proofErr w:type="gramEnd"/>
            <w:r w:rsidRPr="00142351">
              <w:rPr>
                <w:rFonts w:ascii="Times New Roman" w:eastAsia="Times New Roman" w:hAnsi="Times New Roman" w:cs="Times New Roman"/>
                <w:color w:val="000000"/>
                <w:sz w:val="20"/>
                <w:szCs w:val="20"/>
              </w:rPr>
              <w:t xml:space="preserve"> 1</w:t>
            </w:r>
          </w:p>
        </w:tc>
        <w:tc>
          <w:tcPr>
            <w:tcW w:w="102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0,31</w:t>
            </w:r>
          </w:p>
        </w:tc>
        <w:tc>
          <w:tcPr>
            <w:tcW w:w="12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0,44</w:t>
            </w:r>
          </w:p>
        </w:tc>
        <w:tc>
          <w:tcPr>
            <w:tcW w:w="995"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-0,14</w:t>
            </w:r>
          </w:p>
        </w:tc>
        <w:tc>
          <w:tcPr>
            <w:tcW w:w="17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0,17</w:t>
            </w:r>
          </w:p>
        </w:tc>
      </w:tr>
      <w:tr w:rsidR="00142351" w:rsidRPr="00142351" w:rsidTr="00142351">
        <w:trPr>
          <w:trHeight w:val="255"/>
        </w:trPr>
        <w:tc>
          <w:tcPr>
            <w:tcW w:w="2080" w:type="dxa"/>
            <w:tcBorders>
              <w:top w:val="nil"/>
              <w:left w:val="nil"/>
              <w:bottom w:val="nil"/>
              <w:right w:val="nil"/>
            </w:tcBorders>
            <w:shd w:val="clear" w:color="auto" w:fill="auto"/>
            <w:noWrap/>
            <w:vAlign w:val="center"/>
            <w:hideMark/>
          </w:tcPr>
          <w:p w:rsidR="00142351" w:rsidRPr="00142351" w:rsidRDefault="00142351" w:rsidP="00142351">
            <w:pPr>
              <w:spacing w:after="0" w:line="240" w:lineRule="auto"/>
              <w:rPr>
                <w:rFonts w:ascii="Times New Roman" w:eastAsia="Times New Roman" w:hAnsi="Times New Roman" w:cs="Times New Roman"/>
                <w:color w:val="000000"/>
                <w:sz w:val="20"/>
                <w:szCs w:val="20"/>
              </w:rPr>
            </w:pPr>
            <w:proofErr w:type="gramStart"/>
            <w:r w:rsidRPr="00142351">
              <w:rPr>
                <w:rFonts w:ascii="Times New Roman" w:eastAsia="Times New Roman" w:hAnsi="Times New Roman" w:cs="Times New Roman"/>
                <w:color w:val="000000"/>
                <w:sz w:val="20"/>
                <w:szCs w:val="20"/>
              </w:rPr>
              <w:t>relacionamento</w:t>
            </w:r>
            <w:proofErr w:type="gramEnd"/>
            <w:r w:rsidRPr="00142351">
              <w:rPr>
                <w:rFonts w:ascii="Times New Roman" w:eastAsia="Times New Roman" w:hAnsi="Times New Roman" w:cs="Times New Roman"/>
                <w:color w:val="000000"/>
                <w:sz w:val="20"/>
                <w:szCs w:val="20"/>
              </w:rPr>
              <w:t xml:space="preserve"> 2</w:t>
            </w:r>
          </w:p>
        </w:tc>
        <w:tc>
          <w:tcPr>
            <w:tcW w:w="102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2,09</w:t>
            </w:r>
          </w:p>
        </w:tc>
        <w:tc>
          <w:tcPr>
            <w:tcW w:w="12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2,07</w:t>
            </w:r>
          </w:p>
        </w:tc>
        <w:tc>
          <w:tcPr>
            <w:tcW w:w="995"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0,02</w:t>
            </w:r>
          </w:p>
        </w:tc>
        <w:tc>
          <w:tcPr>
            <w:tcW w:w="17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w:t>
            </w:r>
          </w:p>
        </w:tc>
      </w:tr>
      <w:tr w:rsidR="00142351" w:rsidRPr="00142351" w:rsidTr="00142351">
        <w:trPr>
          <w:trHeight w:val="255"/>
        </w:trPr>
        <w:tc>
          <w:tcPr>
            <w:tcW w:w="2080" w:type="dxa"/>
            <w:tcBorders>
              <w:top w:val="nil"/>
              <w:left w:val="nil"/>
              <w:bottom w:val="nil"/>
              <w:right w:val="nil"/>
            </w:tcBorders>
            <w:shd w:val="clear" w:color="auto" w:fill="auto"/>
            <w:noWrap/>
            <w:vAlign w:val="center"/>
            <w:hideMark/>
          </w:tcPr>
          <w:p w:rsidR="00142351" w:rsidRPr="00142351" w:rsidRDefault="00142351" w:rsidP="00142351">
            <w:pPr>
              <w:spacing w:after="0" w:line="240" w:lineRule="auto"/>
              <w:rPr>
                <w:rFonts w:ascii="Times New Roman" w:eastAsia="Times New Roman" w:hAnsi="Times New Roman" w:cs="Times New Roman"/>
                <w:color w:val="000000"/>
                <w:sz w:val="20"/>
                <w:szCs w:val="20"/>
              </w:rPr>
            </w:pPr>
            <w:proofErr w:type="gramStart"/>
            <w:r w:rsidRPr="00142351">
              <w:rPr>
                <w:rFonts w:ascii="Times New Roman" w:eastAsia="Times New Roman" w:hAnsi="Times New Roman" w:cs="Times New Roman"/>
                <w:color w:val="000000"/>
                <w:sz w:val="20"/>
                <w:szCs w:val="20"/>
              </w:rPr>
              <w:t>relacionamento</w:t>
            </w:r>
            <w:proofErr w:type="gramEnd"/>
            <w:r w:rsidRPr="00142351">
              <w:rPr>
                <w:rFonts w:ascii="Times New Roman" w:eastAsia="Times New Roman" w:hAnsi="Times New Roman" w:cs="Times New Roman"/>
                <w:color w:val="000000"/>
                <w:sz w:val="20"/>
                <w:szCs w:val="20"/>
              </w:rPr>
              <w:t xml:space="preserve"> 3</w:t>
            </w:r>
          </w:p>
        </w:tc>
        <w:tc>
          <w:tcPr>
            <w:tcW w:w="102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3,93</w:t>
            </w:r>
          </w:p>
        </w:tc>
        <w:tc>
          <w:tcPr>
            <w:tcW w:w="12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1,86</w:t>
            </w:r>
          </w:p>
        </w:tc>
        <w:tc>
          <w:tcPr>
            <w:tcW w:w="995"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2,07</w:t>
            </w:r>
          </w:p>
        </w:tc>
        <w:tc>
          <w:tcPr>
            <w:tcW w:w="17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0,49</w:t>
            </w:r>
          </w:p>
        </w:tc>
      </w:tr>
      <w:tr w:rsidR="00142351" w:rsidRPr="00142351" w:rsidTr="00142351">
        <w:trPr>
          <w:trHeight w:val="255"/>
        </w:trPr>
        <w:tc>
          <w:tcPr>
            <w:tcW w:w="2080" w:type="dxa"/>
            <w:tcBorders>
              <w:top w:val="nil"/>
              <w:left w:val="nil"/>
              <w:bottom w:val="nil"/>
              <w:right w:val="nil"/>
            </w:tcBorders>
            <w:shd w:val="clear" w:color="auto" w:fill="auto"/>
            <w:noWrap/>
            <w:vAlign w:val="center"/>
            <w:hideMark/>
          </w:tcPr>
          <w:p w:rsidR="00142351" w:rsidRPr="00142351" w:rsidRDefault="00142351" w:rsidP="00142351">
            <w:pPr>
              <w:spacing w:after="0" w:line="240" w:lineRule="auto"/>
              <w:rPr>
                <w:rFonts w:ascii="Times New Roman" w:eastAsia="Times New Roman" w:hAnsi="Times New Roman" w:cs="Times New Roman"/>
                <w:color w:val="000000"/>
                <w:sz w:val="20"/>
                <w:szCs w:val="20"/>
              </w:rPr>
            </w:pPr>
            <w:proofErr w:type="gramStart"/>
            <w:r w:rsidRPr="00142351">
              <w:rPr>
                <w:rFonts w:ascii="Times New Roman" w:eastAsia="Times New Roman" w:hAnsi="Times New Roman" w:cs="Times New Roman"/>
                <w:color w:val="000000"/>
                <w:sz w:val="20"/>
                <w:szCs w:val="20"/>
              </w:rPr>
              <w:t>relacionamento</w:t>
            </w:r>
            <w:proofErr w:type="gramEnd"/>
            <w:r w:rsidRPr="00142351">
              <w:rPr>
                <w:rFonts w:ascii="Times New Roman" w:eastAsia="Times New Roman" w:hAnsi="Times New Roman" w:cs="Times New Roman"/>
                <w:color w:val="000000"/>
                <w:sz w:val="20"/>
                <w:szCs w:val="20"/>
              </w:rPr>
              <w:t xml:space="preserve"> 4</w:t>
            </w:r>
          </w:p>
        </w:tc>
        <w:tc>
          <w:tcPr>
            <w:tcW w:w="102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-2,47</w:t>
            </w:r>
          </w:p>
        </w:tc>
        <w:tc>
          <w:tcPr>
            <w:tcW w:w="12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5,70</w:t>
            </w:r>
          </w:p>
        </w:tc>
        <w:tc>
          <w:tcPr>
            <w:tcW w:w="995"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-8,17</w:t>
            </w:r>
          </w:p>
        </w:tc>
        <w:tc>
          <w:tcPr>
            <w:tcW w:w="17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1871743,00</w:t>
            </w:r>
          </w:p>
        </w:tc>
      </w:tr>
      <w:tr w:rsidR="00142351" w:rsidRPr="00142351" w:rsidTr="00142351">
        <w:trPr>
          <w:trHeight w:val="255"/>
        </w:trPr>
        <w:tc>
          <w:tcPr>
            <w:tcW w:w="2080" w:type="dxa"/>
            <w:tcBorders>
              <w:top w:val="nil"/>
              <w:left w:val="nil"/>
              <w:bottom w:val="nil"/>
              <w:right w:val="nil"/>
            </w:tcBorders>
            <w:shd w:val="clear" w:color="auto" w:fill="auto"/>
            <w:noWrap/>
            <w:vAlign w:val="center"/>
            <w:hideMark/>
          </w:tcPr>
          <w:p w:rsidR="00142351" w:rsidRPr="00142351" w:rsidRDefault="00142351" w:rsidP="00142351">
            <w:pPr>
              <w:spacing w:after="0" w:line="240" w:lineRule="auto"/>
              <w:rPr>
                <w:rFonts w:ascii="Times New Roman" w:eastAsia="Times New Roman" w:hAnsi="Times New Roman" w:cs="Times New Roman"/>
                <w:color w:val="000000"/>
                <w:sz w:val="20"/>
                <w:szCs w:val="20"/>
              </w:rPr>
            </w:pPr>
            <w:proofErr w:type="gramStart"/>
            <w:r w:rsidRPr="00142351">
              <w:rPr>
                <w:rFonts w:ascii="Times New Roman" w:eastAsia="Times New Roman" w:hAnsi="Times New Roman" w:cs="Times New Roman"/>
                <w:color w:val="000000"/>
                <w:sz w:val="20"/>
                <w:szCs w:val="20"/>
              </w:rPr>
              <w:t>relacionamento</w:t>
            </w:r>
            <w:proofErr w:type="gramEnd"/>
            <w:r w:rsidRPr="00142351">
              <w:rPr>
                <w:rFonts w:ascii="Times New Roman" w:eastAsia="Times New Roman" w:hAnsi="Times New Roman" w:cs="Times New Roman"/>
                <w:color w:val="000000"/>
                <w:sz w:val="20"/>
                <w:szCs w:val="20"/>
              </w:rPr>
              <w:t xml:space="preserve"> 5</w:t>
            </w:r>
          </w:p>
        </w:tc>
        <w:tc>
          <w:tcPr>
            <w:tcW w:w="102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4,54</w:t>
            </w:r>
          </w:p>
        </w:tc>
        <w:tc>
          <w:tcPr>
            <w:tcW w:w="12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5,47</w:t>
            </w:r>
          </w:p>
        </w:tc>
        <w:tc>
          <w:tcPr>
            <w:tcW w:w="995"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-0,94</w:t>
            </w:r>
          </w:p>
        </w:tc>
        <w:tc>
          <w:tcPr>
            <w:tcW w:w="17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w:t>
            </w:r>
          </w:p>
        </w:tc>
      </w:tr>
      <w:tr w:rsidR="00142351" w:rsidRPr="00142351" w:rsidTr="00142351">
        <w:trPr>
          <w:trHeight w:val="255"/>
        </w:trPr>
        <w:tc>
          <w:tcPr>
            <w:tcW w:w="2080" w:type="dxa"/>
            <w:tcBorders>
              <w:top w:val="nil"/>
              <w:left w:val="nil"/>
              <w:bottom w:val="nil"/>
              <w:right w:val="nil"/>
            </w:tcBorders>
            <w:shd w:val="clear" w:color="auto" w:fill="auto"/>
            <w:noWrap/>
            <w:vAlign w:val="center"/>
            <w:hideMark/>
          </w:tcPr>
          <w:p w:rsidR="00142351" w:rsidRPr="00142351" w:rsidRDefault="00142351" w:rsidP="00142351">
            <w:pPr>
              <w:spacing w:after="0" w:line="240" w:lineRule="auto"/>
              <w:rPr>
                <w:rFonts w:ascii="Times New Roman" w:eastAsia="Times New Roman" w:hAnsi="Times New Roman" w:cs="Times New Roman"/>
                <w:color w:val="000000"/>
                <w:sz w:val="20"/>
                <w:szCs w:val="20"/>
              </w:rPr>
            </w:pPr>
            <w:proofErr w:type="gramStart"/>
            <w:r w:rsidRPr="00142351">
              <w:rPr>
                <w:rFonts w:ascii="Times New Roman" w:eastAsia="Times New Roman" w:hAnsi="Times New Roman" w:cs="Times New Roman"/>
                <w:color w:val="000000"/>
                <w:sz w:val="20"/>
                <w:szCs w:val="20"/>
              </w:rPr>
              <w:t>relacionamento</w:t>
            </w:r>
            <w:proofErr w:type="gramEnd"/>
            <w:r w:rsidRPr="00142351">
              <w:rPr>
                <w:rFonts w:ascii="Times New Roman" w:eastAsia="Times New Roman" w:hAnsi="Times New Roman" w:cs="Times New Roman"/>
                <w:color w:val="000000"/>
                <w:sz w:val="20"/>
                <w:szCs w:val="20"/>
              </w:rPr>
              <w:t xml:space="preserve"> 6</w:t>
            </w:r>
          </w:p>
        </w:tc>
        <w:tc>
          <w:tcPr>
            <w:tcW w:w="102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-1,29</w:t>
            </w:r>
          </w:p>
        </w:tc>
        <w:tc>
          <w:tcPr>
            <w:tcW w:w="12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-3,44</w:t>
            </w:r>
          </w:p>
        </w:tc>
        <w:tc>
          <w:tcPr>
            <w:tcW w:w="995"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2,15</w:t>
            </w:r>
          </w:p>
        </w:tc>
        <w:tc>
          <w:tcPr>
            <w:tcW w:w="17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0,51</w:t>
            </w:r>
          </w:p>
        </w:tc>
      </w:tr>
      <w:tr w:rsidR="00142351" w:rsidRPr="00142351" w:rsidTr="00142351">
        <w:trPr>
          <w:trHeight w:val="255"/>
        </w:trPr>
        <w:tc>
          <w:tcPr>
            <w:tcW w:w="2080" w:type="dxa"/>
            <w:tcBorders>
              <w:top w:val="nil"/>
              <w:left w:val="nil"/>
              <w:bottom w:val="nil"/>
              <w:right w:val="nil"/>
            </w:tcBorders>
            <w:shd w:val="clear" w:color="auto" w:fill="auto"/>
            <w:noWrap/>
            <w:vAlign w:val="center"/>
            <w:hideMark/>
          </w:tcPr>
          <w:p w:rsidR="00142351" w:rsidRPr="00142351" w:rsidRDefault="00142351" w:rsidP="00142351">
            <w:pPr>
              <w:spacing w:after="0" w:line="240" w:lineRule="auto"/>
              <w:rPr>
                <w:rFonts w:ascii="Times New Roman" w:eastAsia="Times New Roman" w:hAnsi="Times New Roman" w:cs="Times New Roman"/>
                <w:color w:val="000000"/>
                <w:sz w:val="20"/>
                <w:szCs w:val="20"/>
              </w:rPr>
            </w:pPr>
            <w:proofErr w:type="gramStart"/>
            <w:r w:rsidRPr="00142351">
              <w:rPr>
                <w:rFonts w:ascii="Times New Roman" w:eastAsia="Times New Roman" w:hAnsi="Times New Roman" w:cs="Times New Roman"/>
                <w:color w:val="000000"/>
                <w:sz w:val="20"/>
                <w:szCs w:val="20"/>
              </w:rPr>
              <w:t>relacionamento</w:t>
            </w:r>
            <w:proofErr w:type="gramEnd"/>
            <w:r w:rsidRPr="00142351">
              <w:rPr>
                <w:rFonts w:ascii="Times New Roman" w:eastAsia="Times New Roman" w:hAnsi="Times New Roman" w:cs="Times New Roman"/>
                <w:color w:val="000000"/>
                <w:sz w:val="20"/>
                <w:szCs w:val="20"/>
              </w:rPr>
              <w:t xml:space="preserve"> 7</w:t>
            </w:r>
          </w:p>
        </w:tc>
        <w:tc>
          <w:tcPr>
            <w:tcW w:w="102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-0,04</w:t>
            </w:r>
          </w:p>
        </w:tc>
        <w:tc>
          <w:tcPr>
            <w:tcW w:w="12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-0,01</w:t>
            </w:r>
          </w:p>
        </w:tc>
        <w:tc>
          <w:tcPr>
            <w:tcW w:w="995"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-0,03</w:t>
            </w:r>
          </w:p>
        </w:tc>
        <w:tc>
          <w:tcPr>
            <w:tcW w:w="17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w:t>
            </w:r>
          </w:p>
        </w:tc>
      </w:tr>
      <w:tr w:rsidR="00142351" w:rsidRPr="00142351" w:rsidTr="00142351">
        <w:trPr>
          <w:trHeight w:val="255"/>
        </w:trPr>
        <w:tc>
          <w:tcPr>
            <w:tcW w:w="2080" w:type="dxa"/>
            <w:tcBorders>
              <w:top w:val="nil"/>
              <w:left w:val="nil"/>
              <w:bottom w:val="nil"/>
              <w:right w:val="nil"/>
            </w:tcBorders>
            <w:shd w:val="clear" w:color="auto" w:fill="auto"/>
            <w:noWrap/>
            <w:vAlign w:val="center"/>
            <w:hideMark/>
          </w:tcPr>
          <w:p w:rsidR="00142351" w:rsidRPr="00142351" w:rsidRDefault="00142351" w:rsidP="00142351">
            <w:pPr>
              <w:spacing w:after="0" w:line="240" w:lineRule="auto"/>
              <w:rPr>
                <w:rFonts w:ascii="Times New Roman" w:eastAsia="Times New Roman" w:hAnsi="Times New Roman" w:cs="Times New Roman"/>
                <w:color w:val="000000"/>
                <w:sz w:val="20"/>
                <w:szCs w:val="20"/>
              </w:rPr>
            </w:pPr>
            <w:proofErr w:type="gramStart"/>
            <w:r w:rsidRPr="00142351">
              <w:rPr>
                <w:rFonts w:ascii="Times New Roman" w:eastAsia="Times New Roman" w:hAnsi="Times New Roman" w:cs="Times New Roman"/>
                <w:color w:val="000000"/>
                <w:sz w:val="20"/>
                <w:szCs w:val="20"/>
              </w:rPr>
              <w:t>relacionamento</w:t>
            </w:r>
            <w:proofErr w:type="gramEnd"/>
            <w:r w:rsidRPr="00142351">
              <w:rPr>
                <w:rFonts w:ascii="Times New Roman" w:eastAsia="Times New Roman" w:hAnsi="Times New Roman" w:cs="Times New Roman"/>
                <w:color w:val="000000"/>
                <w:sz w:val="20"/>
                <w:szCs w:val="20"/>
              </w:rPr>
              <w:t xml:space="preserve"> 8</w:t>
            </w:r>
          </w:p>
        </w:tc>
        <w:tc>
          <w:tcPr>
            <w:tcW w:w="102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0,65</w:t>
            </w:r>
          </w:p>
        </w:tc>
        <w:tc>
          <w:tcPr>
            <w:tcW w:w="12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3,34</w:t>
            </w:r>
          </w:p>
        </w:tc>
        <w:tc>
          <w:tcPr>
            <w:tcW w:w="995"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-2,69</w:t>
            </w:r>
          </w:p>
        </w:tc>
        <w:tc>
          <w:tcPr>
            <w:tcW w:w="17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w:t>
            </w:r>
          </w:p>
        </w:tc>
      </w:tr>
      <w:tr w:rsidR="00142351" w:rsidRPr="00142351" w:rsidTr="00142351">
        <w:trPr>
          <w:trHeight w:val="255"/>
        </w:trPr>
        <w:tc>
          <w:tcPr>
            <w:tcW w:w="2080" w:type="dxa"/>
            <w:tcBorders>
              <w:top w:val="nil"/>
              <w:left w:val="nil"/>
              <w:bottom w:val="nil"/>
              <w:right w:val="nil"/>
            </w:tcBorders>
            <w:shd w:val="clear" w:color="auto" w:fill="auto"/>
            <w:noWrap/>
            <w:vAlign w:val="center"/>
            <w:hideMark/>
          </w:tcPr>
          <w:p w:rsidR="00142351" w:rsidRPr="00142351" w:rsidRDefault="00142351" w:rsidP="00142351">
            <w:pPr>
              <w:spacing w:after="0" w:line="240" w:lineRule="auto"/>
              <w:rPr>
                <w:rFonts w:ascii="Times New Roman" w:eastAsia="Times New Roman" w:hAnsi="Times New Roman" w:cs="Times New Roman"/>
                <w:color w:val="000000"/>
                <w:sz w:val="20"/>
                <w:szCs w:val="20"/>
              </w:rPr>
            </w:pPr>
            <w:proofErr w:type="gramStart"/>
            <w:r w:rsidRPr="00142351">
              <w:rPr>
                <w:rFonts w:ascii="Times New Roman" w:eastAsia="Times New Roman" w:hAnsi="Times New Roman" w:cs="Times New Roman"/>
                <w:color w:val="000000"/>
                <w:sz w:val="20"/>
                <w:szCs w:val="20"/>
              </w:rPr>
              <w:t>relacionamento</w:t>
            </w:r>
            <w:proofErr w:type="gramEnd"/>
            <w:r w:rsidRPr="00142351">
              <w:rPr>
                <w:rFonts w:ascii="Times New Roman" w:eastAsia="Times New Roman" w:hAnsi="Times New Roman" w:cs="Times New Roman"/>
                <w:color w:val="000000"/>
                <w:sz w:val="20"/>
                <w:szCs w:val="20"/>
              </w:rPr>
              <w:t xml:space="preserve"> 9</w:t>
            </w:r>
          </w:p>
        </w:tc>
        <w:tc>
          <w:tcPr>
            <w:tcW w:w="102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0,93</w:t>
            </w:r>
          </w:p>
        </w:tc>
        <w:tc>
          <w:tcPr>
            <w:tcW w:w="12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-2,44</w:t>
            </w:r>
          </w:p>
        </w:tc>
        <w:tc>
          <w:tcPr>
            <w:tcW w:w="995"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3,37</w:t>
            </w:r>
          </w:p>
        </w:tc>
        <w:tc>
          <w:tcPr>
            <w:tcW w:w="17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0,28</w:t>
            </w:r>
          </w:p>
        </w:tc>
      </w:tr>
      <w:tr w:rsidR="00142351" w:rsidRPr="00142351" w:rsidTr="00142351">
        <w:trPr>
          <w:trHeight w:val="255"/>
        </w:trPr>
        <w:tc>
          <w:tcPr>
            <w:tcW w:w="2080" w:type="dxa"/>
            <w:tcBorders>
              <w:top w:val="nil"/>
              <w:left w:val="nil"/>
              <w:bottom w:val="nil"/>
              <w:right w:val="nil"/>
            </w:tcBorders>
            <w:shd w:val="clear" w:color="auto" w:fill="auto"/>
            <w:noWrap/>
            <w:vAlign w:val="center"/>
            <w:hideMark/>
          </w:tcPr>
          <w:p w:rsidR="00142351" w:rsidRPr="00142351" w:rsidRDefault="00142351" w:rsidP="00142351">
            <w:pPr>
              <w:spacing w:after="0" w:line="240" w:lineRule="auto"/>
              <w:rPr>
                <w:rFonts w:ascii="Times New Roman" w:eastAsia="Times New Roman" w:hAnsi="Times New Roman" w:cs="Times New Roman"/>
                <w:color w:val="000000"/>
                <w:sz w:val="20"/>
                <w:szCs w:val="20"/>
              </w:rPr>
            </w:pPr>
            <w:proofErr w:type="gramStart"/>
            <w:r w:rsidRPr="00142351">
              <w:rPr>
                <w:rFonts w:ascii="Times New Roman" w:eastAsia="Times New Roman" w:hAnsi="Times New Roman" w:cs="Times New Roman"/>
                <w:color w:val="000000"/>
                <w:sz w:val="20"/>
                <w:szCs w:val="20"/>
              </w:rPr>
              <w:t>relacionamento</w:t>
            </w:r>
            <w:proofErr w:type="gramEnd"/>
            <w:r w:rsidRPr="00142351">
              <w:rPr>
                <w:rFonts w:ascii="Times New Roman" w:eastAsia="Times New Roman" w:hAnsi="Times New Roman" w:cs="Times New Roman"/>
                <w:color w:val="000000"/>
                <w:sz w:val="20"/>
                <w:szCs w:val="20"/>
              </w:rPr>
              <w:t xml:space="preserve"> 10</w:t>
            </w:r>
          </w:p>
        </w:tc>
        <w:tc>
          <w:tcPr>
            <w:tcW w:w="102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5,97</w:t>
            </w:r>
          </w:p>
        </w:tc>
        <w:tc>
          <w:tcPr>
            <w:tcW w:w="12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7,42</w:t>
            </w:r>
          </w:p>
        </w:tc>
        <w:tc>
          <w:tcPr>
            <w:tcW w:w="995"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-1,44</w:t>
            </w:r>
          </w:p>
        </w:tc>
        <w:tc>
          <w:tcPr>
            <w:tcW w:w="17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0,17</w:t>
            </w:r>
          </w:p>
        </w:tc>
      </w:tr>
      <w:tr w:rsidR="00142351" w:rsidRPr="00142351" w:rsidTr="00142351">
        <w:trPr>
          <w:trHeight w:val="255"/>
        </w:trPr>
        <w:tc>
          <w:tcPr>
            <w:tcW w:w="2080" w:type="dxa"/>
            <w:tcBorders>
              <w:top w:val="nil"/>
              <w:left w:val="nil"/>
              <w:bottom w:val="nil"/>
              <w:right w:val="nil"/>
            </w:tcBorders>
            <w:shd w:val="clear" w:color="auto" w:fill="auto"/>
            <w:noWrap/>
            <w:vAlign w:val="center"/>
            <w:hideMark/>
          </w:tcPr>
          <w:p w:rsidR="00142351" w:rsidRPr="00142351" w:rsidRDefault="00142351" w:rsidP="00142351">
            <w:pPr>
              <w:spacing w:after="0" w:line="240" w:lineRule="auto"/>
              <w:rPr>
                <w:rFonts w:ascii="Times New Roman" w:eastAsia="Times New Roman" w:hAnsi="Times New Roman" w:cs="Times New Roman"/>
                <w:color w:val="000000"/>
                <w:sz w:val="20"/>
                <w:szCs w:val="20"/>
              </w:rPr>
            </w:pPr>
            <w:proofErr w:type="gramStart"/>
            <w:r w:rsidRPr="00142351">
              <w:rPr>
                <w:rFonts w:ascii="Times New Roman" w:eastAsia="Times New Roman" w:hAnsi="Times New Roman" w:cs="Times New Roman"/>
                <w:color w:val="000000"/>
                <w:sz w:val="20"/>
                <w:szCs w:val="20"/>
              </w:rPr>
              <w:t>relacionamento</w:t>
            </w:r>
            <w:proofErr w:type="gramEnd"/>
            <w:r w:rsidRPr="00142351">
              <w:rPr>
                <w:rFonts w:ascii="Times New Roman" w:eastAsia="Times New Roman" w:hAnsi="Times New Roman" w:cs="Times New Roman"/>
                <w:color w:val="000000"/>
                <w:sz w:val="20"/>
                <w:szCs w:val="20"/>
              </w:rPr>
              <w:t xml:space="preserve"> 11</w:t>
            </w:r>
          </w:p>
        </w:tc>
        <w:tc>
          <w:tcPr>
            <w:tcW w:w="102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-2,09</w:t>
            </w:r>
          </w:p>
        </w:tc>
        <w:tc>
          <w:tcPr>
            <w:tcW w:w="12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-1,87</w:t>
            </w:r>
          </w:p>
        </w:tc>
        <w:tc>
          <w:tcPr>
            <w:tcW w:w="995"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-0,21</w:t>
            </w:r>
          </w:p>
        </w:tc>
        <w:tc>
          <w:tcPr>
            <w:tcW w:w="17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0,94</w:t>
            </w:r>
          </w:p>
        </w:tc>
      </w:tr>
      <w:tr w:rsidR="00142351" w:rsidRPr="00142351" w:rsidTr="00142351">
        <w:trPr>
          <w:trHeight w:val="255"/>
        </w:trPr>
        <w:tc>
          <w:tcPr>
            <w:tcW w:w="2080" w:type="dxa"/>
            <w:tcBorders>
              <w:top w:val="nil"/>
              <w:left w:val="nil"/>
              <w:bottom w:val="nil"/>
              <w:right w:val="nil"/>
            </w:tcBorders>
            <w:shd w:val="clear" w:color="auto" w:fill="auto"/>
            <w:noWrap/>
            <w:vAlign w:val="center"/>
            <w:hideMark/>
          </w:tcPr>
          <w:p w:rsidR="00142351" w:rsidRPr="00142351" w:rsidRDefault="00142351" w:rsidP="00142351">
            <w:pPr>
              <w:spacing w:after="0" w:line="240" w:lineRule="auto"/>
              <w:rPr>
                <w:rFonts w:ascii="Times New Roman" w:eastAsia="Times New Roman" w:hAnsi="Times New Roman" w:cs="Times New Roman"/>
                <w:color w:val="000000"/>
                <w:sz w:val="20"/>
                <w:szCs w:val="20"/>
              </w:rPr>
            </w:pPr>
            <w:proofErr w:type="gramStart"/>
            <w:r w:rsidRPr="00142351">
              <w:rPr>
                <w:rFonts w:ascii="Times New Roman" w:eastAsia="Times New Roman" w:hAnsi="Times New Roman" w:cs="Times New Roman"/>
                <w:color w:val="000000"/>
                <w:sz w:val="20"/>
                <w:szCs w:val="20"/>
              </w:rPr>
              <w:t>relacionamento</w:t>
            </w:r>
            <w:proofErr w:type="gramEnd"/>
            <w:r w:rsidRPr="00142351">
              <w:rPr>
                <w:rFonts w:ascii="Times New Roman" w:eastAsia="Times New Roman" w:hAnsi="Times New Roman" w:cs="Times New Roman"/>
                <w:color w:val="000000"/>
                <w:sz w:val="20"/>
                <w:szCs w:val="20"/>
              </w:rPr>
              <w:t xml:space="preserve"> 12</w:t>
            </w:r>
          </w:p>
        </w:tc>
        <w:tc>
          <w:tcPr>
            <w:tcW w:w="102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6,70</w:t>
            </w:r>
          </w:p>
        </w:tc>
        <w:tc>
          <w:tcPr>
            <w:tcW w:w="12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4,08</w:t>
            </w:r>
          </w:p>
        </w:tc>
        <w:tc>
          <w:tcPr>
            <w:tcW w:w="995"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2,62</w:t>
            </w:r>
          </w:p>
        </w:tc>
        <w:tc>
          <w:tcPr>
            <w:tcW w:w="17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w:t>
            </w:r>
          </w:p>
        </w:tc>
      </w:tr>
      <w:tr w:rsidR="00142351" w:rsidRPr="00142351" w:rsidTr="00142351">
        <w:trPr>
          <w:trHeight w:val="255"/>
        </w:trPr>
        <w:tc>
          <w:tcPr>
            <w:tcW w:w="2080" w:type="dxa"/>
            <w:tcBorders>
              <w:top w:val="nil"/>
              <w:left w:val="nil"/>
              <w:bottom w:val="nil"/>
              <w:right w:val="nil"/>
            </w:tcBorders>
            <w:shd w:val="clear" w:color="auto" w:fill="auto"/>
            <w:noWrap/>
            <w:vAlign w:val="center"/>
            <w:hideMark/>
          </w:tcPr>
          <w:p w:rsidR="00142351" w:rsidRPr="00142351" w:rsidRDefault="00142351" w:rsidP="00142351">
            <w:pPr>
              <w:spacing w:after="0" w:line="240" w:lineRule="auto"/>
              <w:rPr>
                <w:rFonts w:ascii="Times New Roman" w:eastAsia="Times New Roman" w:hAnsi="Times New Roman" w:cs="Times New Roman"/>
                <w:color w:val="000000"/>
                <w:sz w:val="20"/>
                <w:szCs w:val="20"/>
              </w:rPr>
            </w:pPr>
            <w:proofErr w:type="gramStart"/>
            <w:r w:rsidRPr="00142351">
              <w:rPr>
                <w:rFonts w:ascii="Times New Roman" w:eastAsia="Times New Roman" w:hAnsi="Times New Roman" w:cs="Times New Roman"/>
                <w:color w:val="000000"/>
                <w:sz w:val="20"/>
                <w:szCs w:val="20"/>
              </w:rPr>
              <w:t>relacionamento</w:t>
            </w:r>
            <w:proofErr w:type="gramEnd"/>
            <w:r w:rsidRPr="00142351">
              <w:rPr>
                <w:rFonts w:ascii="Times New Roman" w:eastAsia="Times New Roman" w:hAnsi="Times New Roman" w:cs="Times New Roman"/>
                <w:color w:val="000000"/>
                <w:sz w:val="20"/>
                <w:szCs w:val="20"/>
              </w:rPr>
              <w:t xml:space="preserve"> 13</w:t>
            </w:r>
          </w:p>
        </w:tc>
        <w:tc>
          <w:tcPr>
            <w:tcW w:w="102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0,41</w:t>
            </w:r>
          </w:p>
        </w:tc>
        <w:tc>
          <w:tcPr>
            <w:tcW w:w="12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8,31</w:t>
            </w:r>
          </w:p>
        </w:tc>
        <w:tc>
          <w:tcPr>
            <w:tcW w:w="995"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-7,91</w:t>
            </w:r>
          </w:p>
        </w:tc>
        <w:tc>
          <w:tcPr>
            <w:tcW w:w="17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w:t>
            </w:r>
          </w:p>
        </w:tc>
      </w:tr>
      <w:tr w:rsidR="00142351" w:rsidRPr="00142351" w:rsidTr="00142351">
        <w:trPr>
          <w:trHeight w:val="255"/>
        </w:trPr>
        <w:tc>
          <w:tcPr>
            <w:tcW w:w="2080" w:type="dxa"/>
            <w:tcBorders>
              <w:top w:val="nil"/>
              <w:left w:val="nil"/>
              <w:bottom w:val="nil"/>
              <w:right w:val="nil"/>
            </w:tcBorders>
            <w:shd w:val="clear" w:color="auto" w:fill="auto"/>
            <w:noWrap/>
            <w:vAlign w:val="center"/>
            <w:hideMark/>
          </w:tcPr>
          <w:p w:rsidR="00142351" w:rsidRPr="00142351" w:rsidRDefault="00142351" w:rsidP="00142351">
            <w:pPr>
              <w:spacing w:after="0" w:line="240" w:lineRule="auto"/>
              <w:rPr>
                <w:rFonts w:ascii="Times New Roman" w:eastAsia="Times New Roman" w:hAnsi="Times New Roman" w:cs="Times New Roman"/>
                <w:color w:val="000000"/>
                <w:sz w:val="20"/>
                <w:szCs w:val="20"/>
              </w:rPr>
            </w:pPr>
            <w:proofErr w:type="gramStart"/>
            <w:r w:rsidRPr="00142351">
              <w:rPr>
                <w:rFonts w:ascii="Times New Roman" w:eastAsia="Times New Roman" w:hAnsi="Times New Roman" w:cs="Times New Roman"/>
                <w:color w:val="000000"/>
                <w:sz w:val="20"/>
                <w:szCs w:val="20"/>
              </w:rPr>
              <w:t>relacionamento</w:t>
            </w:r>
            <w:proofErr w:type="gramEnd"/>
            <w:r w:rsidRPr="00142351">
              <w:rPr>
                <w:rFonts w:ascii="Times New Roman" w:eastAsia="Times New Roman" w:hAnsi="Times New Roman" w:cs="Times New Roman"/>
                <w:color w:val="000000"/>
                <w:sz w:val="20"/>
                <w:szCs w:val="20"/>
              </w:rPr>
              <w:t xml:space="preserve"> 14</w:t>
            </w:r>
          </w:p>
        </w:tc>
        <w:tc>
          <w:tcPr>
            <w:tcW w:w="102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2,70</w:t>
            </w:r>
          </w:p>
        </w:tc>
        <w:tc>
          <w:tcPr>
            <w:tcW w:w="12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4,33</w:t>
            </w:r>
          </w:p>
        </w:tc>
        <w:tc>
          <w:tcPr>
            <w:tcW w:w="995"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-1,63</w:t>
            </w:r>
          </w:p>
        </w:tc>
        <w:tc>
          <w:tcPr>
            <w:tcW w:w="17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w:t>
            </w:r>
          </w:p>
        </w:tc>
      </w:tr>
      <w:tr w:rsidR="00142351" w:rsidRPr="00142351" w:rsidTr="00142351">
        <w:trPr>
          <w:trHeight w:val="255"/>
        </w:trPr>
        <w:tc>
          <w:tcPr>
            <w:tcW w:w="2080" w:type="dxa"/>
            <w:tcBorders>
              <w:top w:val="nil"/>
              <w:left w:val="nil"/>
              <w:bottom w:val="nil"/>
              <w:right w:val="nil"/>
            </w:tcBorders>
            <w:shd w:val="clear" w:color="auto" w:fill="auto"/>
            <w:noWrap/>
            <w:vAlign w:val="center"/>
            <w:hideMark/>
          </w:tcPr>
          <w:p w:rsidR="00142351" w:rsidRPr="00142351" w:rsidRDefault="00142351" w:rsidP="00142351">
            <w:pPr>
              <w:spacing w:after="0" w:line="240" w:lineRule="auto"/>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Grupos de pesquisa</w:t>
            </w:r>
          </w:p>
        </w:tc>
        <w:tc>
          <w:tcPr>
            <w:tcW w:w="102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0,10</w:t>
            </w:r>
          </w:p>
        </w:tc>
        <w:tc>
          <w:tcPr>
            <w:tcW w:w="12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0,31</w:t>
            </w:r>
          </w:p>
        </w:tc>
        <w:tc>
          <w:tcPr>
            <w:tcW w:w="995"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-0,22</w:t>
            </w:r>
          </w:p>
        </w:tc>
        <w:tc>
          <w:tcPr>
            <w:tcW w:w="17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0,01</w:t>
            </w:r>
          </w:p>
        </w:tc>
      </w:tr>
      <w:tr w:rsidR="00142351" w:rsidRPr="00142351" w:rsidTr="00142351">
        <w:trPr>
          <w:trHeight w:val="255"/>
        </w:trPr>
        <w:tc>
          <w:tcPr>
            <w:tcW w:w="2080" w:type="dxa"/>
            <w:tcBorders>
              <w:top w:val="nil"/>
              <w:left w:val="nil"/>
              <w:bottom w:val="nil"/>
              <w:right w:val="nil"/>
            </w:tcBorders>
            <w:shd w:val="clear" w:color="auto" w:fill="auto"/>
            <w:noWrap/>
            <w:vAlign w:val="center"/>
            <w:hideMark/>
          </w:tcPr>
          <w:p w:rsidR="00142351" w:rsidRPr="00142351" w:rsidRDefault="00142351" w:rsidP="00142351">
            <w:pPr>
              <w:spacing w:after="0" w:line="240" w:lineRule="auto"/>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Artigo nacional</w:t>
            </w:r>
          </w:p>
        </w:tc>
        <w:tc>
          <w:tcPr>
            <w:tcW w:w="102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0,00</w:t>
            </w:r>
          </w:p>
        </w:tc>
        <w:tc>
          <w:tcPr>
            <w:tcW w:w="12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-0,02</w:t>
            </w:r>
          </w:p>
        </w:tc>
        <w:tc>
          <w:tcPr>
            <w:tcW w:w="995"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0,02</w:t>
            </w:r>
          </w:p>
        </w:tc>
        <w:tc>
          <w:tcPr>
            <w:tcW w:w="17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w:t>
            </w:r>
          </w:p>
        </w:tc>
      </w:tr>
      <w:tr w:rsidR="00142351" w:rsidRPr="00142351" w:rsidTr="00142351">
        <w:trPr>
          <w:trHeight w:val="255"/>
        </w:trPr>
        <w:tc>
          <w:tcPr>
            <w:tcW w:w="2080" w:type="dxa"/>
            <w:tcBorders>
              <w:top w:val="nil"/>
              <w:left w:val="nil"/>
              <w:bottom w:val="nil"/>
              <w:right w:val="nil"/>
            </w:tcBorders>
            <w:shd w:val="clear" w:color="auto" w:fill="auto"/>
            <w:noWrap/>
            <w:vAlign w:val="center"/>
            <w:hideMark/>
          </w:tcPr>
          <w:p w:rsidR="00142351" w:rsidRPr="00142351" w:rsidRDefault="00142351" w:rsidP="00142351">
            <w:pPr>
              <w:spacing w:after="0" w:line="240" w:lineRule="auto"/>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Artigo internacional</w:t>
            </w:r>
          </w:p>
        </w:tc>
        <w:tc>
          <w:tcPr>
            <w:tcW w:w="102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0,00</w:t>
            </w:r>
          </w:p>
        </w:tc>
        <w:tc>
          <w:tcPr>
            <w:tcW w:w="12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0,01</w:t>
            </w:r>
          </w:p>
        </w:tc>
        <w:tc>
          <w:tcPr>
            <w:tcW w:w="995"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-0,01</w:t>
            </w:r>
          </w:p>
        </w:tc>
        <w:tc>
          <w:tcPr>
            <w:tcW w:w="17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w:t>
            </w:r>
          </w:p>
        </w:tc>
      </w:tr>
      <w:tr w:rsidR="00142351" w:rsidRPr="00142351" w:rsidTr="00142351">
        <w:trPr>
          <w:trHeight w:val="255"/>
        </w:trPr>
        <w:tc>
          <w:tcPr>
            <w:tcW w:w="2080" w:type="dxa"/>
            <w:tcBorders>
              <w:top w:val="nil"/>
              <w:left w:val="nil"/>
              <w:bottom w:val="nil"/>
              <w:right w:val="nil"/>
            </w:tcBorders>
            <w:shd w:val="clear" w:color="auto" w:fill="auto"/>
            <w:noWrap/>
            <w:vAlign w:val="center"/>
            <w:hideMark/>
          </w:tcPr>
          <w:p w:rsidR="00142351" w:rsidRPr="00142351" w:rsidRDefault="00142351" w:rsidP="00142351">
            <w:pPr>
              <w:spacing w:after="0" w:line="240" w:lineRule="auto"/>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Artigo anais</w:t>
            </w:r>
          </w:p>
        </w:tc>
        <w:tc>
          <w:tcPr>
            <w:tcW w:w="102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0,00</w:t>
            </w:r>
          </w:p>
        </w:tc>
        <w:tc>
          <w:tcPr>
            <w:tcW w:w="12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0,02</w:t>
            </w:r>
          </w:p>
        </w:tc>
        <w:tc>
          <w:tcPr>
            <w:tcW w:w="995"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-0,02</w:t>
            </w:r>
          </w:p>
        </w:tc>
        <w:tc>
          <w:tcPr>
            <w:tcW w:w="17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w:t>
            </w:r>
          </w:p>
        </w:tc>
      </w:tr>
      <w:tr w:rsidR="00142351" w:rsidRPr="00142351" w:rsidTr="00142351">
        <w:trPr>
          <w:trHeight w:val="255"/>
        </w:trPr>
        <w:tc>
          <w:tcPr>
            <w:tcW w:w="2080" w:type="dxa"/>
            <w:tcBorders>
              <w:top w:val="nil"/>
              <w:left w:val="nil"/>
              <w:bottom w:val="nil"/>
              <w:right w:val="nil"/>
            </w:tcBorders>
            <w:shd w:val="clear" w:color="auto" w:fill="auto"/>
            <w:noWrap/>
            <w:vAlign w:val="center"/>
            <w:hideMark/>
          </w:tcPr>
          <w:p w:rsidR="00142351" w:rsidRPr="00142351" w:rsidRDefault="00142351" w:rsidP="00142351">
            <w:pPr>
              <w:spacing w:after="0" w:line="240" w:lineRule="auto"/>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Livro</w:t>
            </w:r>
          </w:p>
        </w:tc>
        <w:tc>
          <w:tcPr>
            <w:tcW w:w="102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0,11</w:t>
            </w:r>
          </w:p>
        </w:tc>
        <w:tc>
          <w:tcPr>
            <w:tcW w:w="12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0,04</w:t>
            </w:r>
          </w:p>
        </w:tc>
        <w:tc>
          <w:tcPr>
            <w:tcW w:w="995"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0,08</w:t>
            </w:r>
          </w:p>
        </w:tc>
        <w:tc>
          <w:tcPr>
            <w:tcW w:w="17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w:t>
            </w:r>
          </w:p>
        </w:tc>
      </w:tr>
      <w:tr w:rsidR="00142351" w:rsidRPr="00142351" w:rsidTr="00142351">
        <w:trPr>
          <w:trHeight w:val="255"/>
        </w:trPr>
        <w:tc>
          <w:tcPr>
            <w:tcW w:w="2080" w:type="dxa"/>
            <w:tcBorders>
              <w:top w:val="nil"/>
              <w:left w:val="nil"/>
              <w:bottom w:val="nil"/>
              <w:right w:val="nil"/>
            </w:tcBorders>
            <w:shd w:val="clear" w:color="auto" w:fill="auto"/>
            <w:noWrap/>
            <w:vAlign w:val="center"/>
            <w:hideMark/>
          </w:tcPr>
          <w:p w:rsidR="00142351" w:rsidRPr="00142351" w:rsidRDefault="00142351" w:rsidP="00142351">
            <w:pPr>
              <w:spacing w:after="0" w:line="240" w:lineRule="auto"/>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Capítulo de livro</w:t>
            </w:r>
          </w:p>
        </w:tc>
        <w:tc>
          <w:tcPr>
            <w:tcW w:w="102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0,00</w:t>
            </w:r>
          </w:p>
        </w:tc>
        <w:tc>
          <w:tcPr>
            <w:tcW w:w="12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0,02</w:t>
            </w:r>
          </w:p>
        </w:tc>
        <w:tc>
          <w:tcPr>
            <w:tcW w:w="995"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-0,02</w:t>
            </w:r>
          </w:p>
        </w:tc>
        <w:tc>
          <w:tcPr>
            <w:tcW w:w="17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w:t>
            </w:r>
          </w:p>
        </w:tc>
      </w:tr>
      <w:tr w:rsidR="00142351" w:rsidRPr="00142351" w:rsidTr="00142351">
        <w:trPr>
          <w:trHeight w:val="255"/>
        </w:trPr>
        <w:tc>
          <w:tcPr>
            <w:tcW w:w="2080" w:type="dxa"/>
            <w:tcBorders>
              <w:top w:val="nil"/>
              <w:left w:val="nil"/>
              <w:bottom w:val="nil"/>
              <w:right w:val="nil"/>
            </w:tcBorders>
            <w:shd w:val="clear" w:color="auto" w:fill="auto"/>
            <w:noWrap/>
            <w:vAlign w:val="center"/>
            <w:hideMark/>
          </w:tcPr>
          <w:p w:rsidR="00142351" w:rsidRPr="00142351" w:rsidRDefault="00142351" w:rsidP="00142351">
            <w:pPr>
              <w:spacing w:after="0" w:line="240" w:lineRule="auto"/>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Tese</w:t>
            </w:r>
          </w:p>
        </w:tc>
        <w:tc>
          <w:tcPr>
            <w:tcW w:w="102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0,01</w:t>
            </w:r>
          </w:p>
        </w:tc>
        <w:tc>
          <w:tcPr>
            <w:tcW w:w="12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0,02</w:t>
            </w:r>
          </w:p>
        </w:tc>
        <w:tc>
          <w:tcPr>
            <w:tcW w:w="995"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-0,01</w:t>
            </w:r>
          </w:p>
        </w:tc>
        <w:tc>
          <w:tcPr>
            <w:tcW w:w="17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w:t>
            </w:r>
          </w:p>
        </w:tc>
      </w:tr>
      <w:tr w:rsidR="00142351" w:rsidRPr="00142351" w:rsidTr="00142351">
        <w:trPr>
          <w:trHeight w:val="255"/>
        </w:trPr>
        <w:tc>
          <w:tcPr>
            <w:tcW w:w="2080" w:type="dxa"/>
            <w:tcBorders>
              <w:top w:val="nil"/>
              <w:left w:val="nil"/>
              <w:bottom w:val="nil"/>
              <w:right w:val="nil"/>
            </w:tcBorders>
            <w:shd w:val="clear" w:color="auto" w:fill="auto"/>
            <w:noWrap/>
            <w:vAlign w:val="center"/>
            <w:hideMark/>
          </w:tcPr>
          <w:p w:rsidR="00142351" w:rsidRPr="00142351" w:rsidRDefault="00142351" w:rsidP="00142351">
            <w:pPr>
              <w:spacing w:after="0" w:line="240" w:lineRule="auto"/>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Dissertação</w:t>
            </w:r>
          </w:p>
        </w:tc>
        <w:tc>
          <w:tcPr>
            <w:tcW w:w="102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0,01</w:t>
            </w:r>
          </w:p>
        </w:tc>
        <w:tc>
          <w:tcPr>
            <w:tcW w:w="12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0,00</w:t>
            </w:r>
          </w:p>
        </w:tc>
        <w:tc>
          <w:tcPr>
            <w:tcW w:w="995"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0,01</w:t>
            </w:r>
          </w:p>
        </w:tc>
        <w:tc>
          <w:tcPr>
            <w:tcW w:w="17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w:t>
            </w:r>
          </w:p>
        </w:tc>
      </w:tr>
      <w:tr w:rsidR="00142351" w:rsidRPr="00142351" w:rsidTr="00142351">
        <w:trPr>
          <w:trHeight w:val="255"/>
        </w:trPr>
        <w:tc>
          <w:tcPr>
            <w:tcW w:w="2080" w:type="dxa"/>
            <w:tcBorders>
              <w:top w:val="nil"/>
              <w:left w:val="nil"/>
              <w:bottom w:val="nil"/>
              <w:right w:val="nil"/>
            </w:tcBorders>
            <w:shd w:val="clear" w:color="auto" w:fill="auto"/>
            <w:noWrap/>
            <w:vAlign w:val="center"/>
            <w:hideMark/>
          </w:tcPr>
          <w:p w:rsidR="00142351" w:rsidRPr="00142351" w:rsidRDefault="00142351" w:rsidP="00142351">
            <w:pPr>
              <w:spacing w:after="0" w:line="240" w:lineRule="auto"/>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Mono/TCC</w:t>
            </w:r>
          </w:p>
        </w:tc>
        <w:tc>
          <w:tcPr>
            <w:tcW w:w="102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0,01</w:t>
            </w:r>
          </w:p>
        </w:tc>
        <w:tc>
          <w:tcPr>
            <w:tcW w:w="12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-0,01</w:t>
            </w:r>
          </w:p>
        </w:tc>
        <w:tc>
          <w:tcPr>
            <w:tcW w:w="995"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0,02</w:t>
            </w:r>
          </w:p>
        </w:tc>
        <w:tc>
          <w:tcPr>
            <w:tcW w:w="17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w:t>
            </w:r>
          </w:p>
        </w:tc>
      </w:tr>
      <w:tr w:rsidR="00142351" w:rsidRPr="00142351" w:rsidTr="00142351">
        <w:trPr>
          <w:trHeight w:val="255"/>
        </w:trPr>
        <w:tc>
          <w:tcPr>
            <w:tcW w:w="2080" w:type="dxa"/>
            <w:tcBorders>
              <w:top w:val="nil"/>
              <w:left w:val="nil"/>
              <w:bottom w:val="nil"/>
              <w:right w:val="nil"/>
            </w:tcBorders>
            <w:shd w:val="clear" w:color="auto" w:fill="auto"/>
            <w:noWrap/>
            <w:vAlign w:val="center"/>
            <w:hideMark/>
          </w:tcPr>
          <w:p w:rsidR="00142351" w:rsidRPr="00142351" w:rsidRDefault="00142351" w:rsidP="00142351">
            <w:pPr>
              <w:spacing w:after="0" w:line="240" w:lineRule="auto"/>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IC</w:t>
            </w:r>
          </w:p>
        </w:tc>
        <w:tc>
          <w:tcPr>
            <w:tcW w:w="102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0,03</w:t>
            </w:r>
          </w:p>
        </w:tc>
        <w:tc>
          <w:tcPr>
            <w:tcW w:w="12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0,04</w:t>
            </w:r>
          </w:p>
        </w:tc>
        <w:tc>
          <w:tcPr>
            <w:tcW w:w="995"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-0,01</w:t>
            </w:r>
          </w:p>
        </w:tc>
        <w:tc>
          <w:tcPr>
            <w:tcW w:w="17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w:t>
            </w:r>
          </w:p>
        </w:tc>
      </w:tr>
      <w:tr w:rsidR="00142351" w:rsidRPr="00142351" w:rsidTr="00142351">
        <w:trPr>
          <w:trHeight w:val="255"/>
        </w:trPr>
        <w:tc>
          <w:tcPr>
            <w:tcW w:w="2080" w:type="dxa"/>
            <w:tcBorders>
              <w:top w:val="nil"/>
              <w:left w:val="nil"/>
              <w:bottom w:val="nil"/>
              <w:right w:val="nil"/>
            </w:tcBorders>
            <w:shd w:val="clear" w:color="auto" w:fill="auto"/>
            <w:noWrap/>
            <w:vAlign w:val="center"/>
            <w:hideMark/>
          </w:tcPr>
          <w:p w:rsidR="00142351" w:rsidRPr="00142351" w:rsidRDefault="00142351" w:rsidP="00142351">
            <w:pPr>
              <w:spacing w:after="0" w:line="240" w:lineRule="auto"/>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Pesquisador grupo</w:t>
            </w:r>
          </w:p>
        </w:tc>
        <w:tc>
          <w:tcPr>
            <w:tcW w:w="102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-0,05</w:t>
            </w:r>
          </w:p>
        </w:tc>
        <w:tc>
          <w:tcPr>
            <w:tcW w:w="12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0,03</w:t>
            </w:r>
          </w:p>
        </w:tc>
        <w:tc>
          <w:tcPr>
            <w:tcW w:w="995"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-0,09</w:t>
            </w:r>
          </w:p>
        </w:tc>
        <w:tc>
          <w:tcPr>
            <w:tcW w:w="17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w:t>
            </w:r>
          </w:p>
        </w:tc>
      </w:tr>
      <w:tr w:rsidR="00142351" w:rsidRPr="00142351" w:rsidTr="00142351">
        <w:trPr>
          <w:trHeight w:val="255"/>
        </w:trPr>
        <w:tc>
          <w:tcPr>
            <w:tcW w:w="2080" w:type="dxa"/>
            <w:tcBorders>
              <w:top w:val="nil"/>
              <w:left w:val="nil"/>
              <w:bottom w:val="nil"/>
              <w:right w:val="nil"/>
            </w:tcBorders>
            <w:shd w:val="clear" w:color="auto" w:fill="auto"/>
            <w:noWrap/>
            <w:vAlign w:val="center"/>
            <w:hideMark/>
          </w:tcPr>
          <w:p w:rsidR="00142351" w:rsidRPr="00142351" w:rsidRDefault="00142351" w:rsidP="00142351">
            <w:pPr>
              <w:spacing w:after="0" w:line="240" w:lineRule="auto"/>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Estudante grupo</w:t>
            </w:r>
          </w:p>
        </w:tc>
        <w:tc>
          <w:tcPr>
            <w:tcW w:w="102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0,00</w:t>
            </w:r>
          </w:p>
        </w:tc>
        <w:tc>
          <w:tcPr>
            <w:tcW w:w="12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-0,10</w:t>
            </w:r>
          </w:p>
        </w:tc>
        <w:tc>
          <w:tcPr>
            <w:tcW w:w="995"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0,09</w:t>
            </w:r>
          </w:p>
        </w:tc>
        <w:tc>
          <w:tcPr>
            <w:tcW w:w="17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w:t>
            </w:r>
          </w:p>
        </w:tc>
      </w:tr>
      <w:tr w:rsidR="00142351" w:rsidRPr="00142351" w:rsidTr="00142351">
        <w:trPr>
          <w:trHeight w:val="255"/>
        </w:trPr>
        <w:tc>
          <w:tcPr>
            <w:tcW w:w="2080" w:type="dxa"/>
            <w:tcBorders>
              <w:top w:val="nil"/>
              <w:left w:val="nil"/>
              <w:bottom w:val="nil"/>
              <w:right w:val="nil"/>
            </w:tcBorders>
            <w:shd w:val="clear" w:color="auto" w:fill="auto"/>
            <w:noWrap/>
            <w:vAlign w:val="center"/>
            <w:hideMark/>
          </w:tcPr>
          <w:p w:rsidR="00142351" w:rsidRPr="00142351" w:rsidRDefault="00142351" w:rsidP="00142351">
            <w:pPr>
              <w:spacing w:after="0" w:line="240" w:lineRule="auto"/>
              <w:rPr>
                <w:rFonts w:ascii="Times New Roman" w:eastAsia="Times New Roman" w:hAnsi="Times New Roman" w:cs="Times New Roman"/>
                <w:color w:val="000000"/>
                <w:sz w:val="20"/>
                <w:szCs w:val="20"/>
              </w:rPr>
            </w:pPr>
            <w:proofErr w:type="gramStart"/>
            <w:r w:rsidRPr="00142351">
              <w:rPr>
                <w:rFonts w:ascii="Times New Roman" w:eastAsia="Times New Roman" w:hAnsi="Times New Roman" w:cs="Times New Roman"/>
                <w:color w:val="000000"/>
                <w:sz w:val="20"/>
                <w:szCs w:val="20"/>
              </w:rPr>
              <w:t>d2004</w:t>
            </w:r>
            <w:proofErr w:type="gramEnd"/>
          </w:p>
        </w:tc>
        <w:tc>
          <w:tcPr>
            <w:tcW w:w="102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6,42</w:t>
            </w:r>
          </w:p>
        </w:tc>
        <w:tc>
          <w:tcPr>
            <w:tcW w:w="12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10,05</w:t>
            </w:r>
          </w:p>
        </w:tc>
        <w:tc>
          <w:tcPr>
            <w:tcW w:w="995"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-3,64</w:t>
            </w:r>
          </w:p>
        </w:tc>
        <w:tc>
          <w:tcPr>
            <w:tcW w:w="17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w:t>
            </w:r>
          </w:p>
        </w:tc>
      </w:tr>
      <w:tr w:rsidR="00142351" w:rsidRPr="00142351" w:rsidTr="00142351">
        <w:trPr>
          <w:trHeight w:val="255"/>
        </w:trPr>
        <w:tc>
          <w:tcPr>
            <w:tcW w:w="2080" w:type="dxa"/>
            <w:tcBorders>
              <w:top w:val="nil"/>
              <w:left w:val="nil"/>
              <w:bottom w:val="nil"/>
              <w:right w:val="nil"/>
            </w:tcBorders>
            <w:shd w:val="clear" w:color="auto" w:fill="auto"/>
            <w:noWrap/>
            <w:vAlign w:val="center"/>
            <w:hideMark/>
          </w:tcPr>
          <w:p w:rsidR="00142351" w:rsidRPr="00142351" w:rsidRDefault="00142351" w:rsidP="00142351">
            <w:pPr>
              <w:spacing w:after="0" w:line="240" w:lineRule="auto"/>
              <w:rPr>
                <w:rFonts w:ascii="Times New Roman" w:eastAsia="Times New Roman" w:hAnsi="Times New Roman" w:cs="Times New Roman"/>
                <w:color w:val="000000"/>
                <w:sz w:val="20"/>
                <w:szCs w:val="20"/>
              </w:rPr>
            </w:pPr>
            <w:proofErr w:type="gramStart"/>
            <w:r w:rsidRPr="00142351">
              <w:rPr>
                <w:rFonts w:ascii="Times New Roman" w:eastAsia="Times New Roman" w:hAnsi="Times New Roman" w:cs="Times New Roman"/>
                <w:color w:val="000000"/>
                <w:sz w:val="20"/>
                <w:szCs w:val="20"/>
              </w:rPr>
              <w:t>d2006</w:t>
            </w:r>
            <w:proofErr w:type="gramEnd"/>
          </w:p>
        </w:tc>
        <w:tc>
          <w:tcPr>
            <w:tcW w:w="102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10,12</w:t>
            </w:r>
          </w:p>
        </w:tc>
        <w:tc>
          <w:tcPr>
            <w:tcW w:w="12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14,30</w:t>
            </w:r>
          </w:p>
        </w:tc>
        <w:tc>
          <w:tcPr>
            <w:tcW w:w="995"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-4,18</w:t>
            </w:r>
          </w:p>
        </w:tc>
        <w:tc>
          <w:tcPr>
            <w:tcW w:w="17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w:t>
            </w:r>
          </w:p>
        </w:tc>
      </w:tr>
      <w:tr w:rsidR="00142351" w:rsidRPr="00142351" w:rsidTr="00142351">
        <w:trPr>
          <w:trHeight w:val="255"/>
        </w:trPr>
        <w:tc>
          <w:tcPr>
            <w:tcW w:w="2080" w:type="dxa"/>
            <w:tcBorders>
              <w:top w:val="nil"/>
              <w:left w:val="nil"/>
              <w:bottom w:val="nil"/>
              <w:right w:val="nil"/>
            </w:tcBorders>
            <w:shd w:val="clear" w:color="auto" w:fill="auto"/>
            <w:noWrap/>
            <w:vAlign w:val="center"/>
            <w:hideMark/>
          </w:tcPr>
          <w:p w:rsidR="00142351" w:rsidRPr="00142351" w:rsidRDefault="00142351" w:rsidP="00142351">
            <w:pPr>
              <w:spacing w:after="0" w:line="240" w:lineRule="auto"/>
              <w:rPr>
                <w:rFonts w:ascii="Times New Roman" w:eastAsia="Times New Roman" w:hAnsi="Times New Roman" w:cs="Times New Roman"/>
                <w:color w:val="000000"/>
                <w:sz w:val="20"/>
                <w:szCs w:val="20"/>
              </w:rPr>
            </w:pPr>
            <w:proofErr w:type="gramStart"/>
            <w:r w:rsidRPr="00142351">
              <w:rPr>
                <w:rFonts w:ascii="Times New Roman" w:eastAsia="Times New Roman" w:hAnsi="Times New Roman" w:cs="Times New Roman"/>
                <w:color w:val="000000"/>
                <w:sz w:val="20"/>
                <w:szCs w:val="20"/>
              </w:rPr>
              <w:t>d2008</w:t>
            </w:r>
            <w:proofErr w:type="gramEnd"/>
          </w:p>
        </w:tc>
        <w:tc>
          <w:tcPr>
            <w:tcW w:w="102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-2,13</w:t>
            </w:r>
          </w:p>
        </w:tc>
        <w:tc>
          <w:tcPr>
            <w:tcW w:w="12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5,61</w:t>
            </w:r>
          </w:p>
        </w:tc>
        <w:tc>
          <w:tcPr>
            <w:tcW w:w="995"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-7,75</w:t>
            </w:r>
          </w:p>
        </w:tc>
        <w:tc>
          <w:tcPr>
            <w:tcW w:w="17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w:t>
            </w:r>
          </w:p>
        </w:tc>
      </w:tr>
      <w:tr w:rsidR="00142351" w:rsidRPr="00142351" w:rsidTr="00142351">
        <w:trPr>
          <w:trHeight w:val="255"/>
        </w:trPr>
        <w:tc>
          <w:tcPr>
            <w:tcW w:w="2080" w:type="dxa"/>
            <w:tcBorders>
              <w:top w:val="nil"/>
              <w:left w:val="nil"/>
              <w:bottom w:val="nil"/>
              <w:right w:val="nil"/>
            </w:tcBorders>
            <w:shd w:val="clear" w:color="auto" w:fill="auto"/>
            <w:noWrap/>
            <w:vAlign w:val="center"/>
            <w:hideMark/>
          </w:tcPr>
          <w:p w:rsidR="00142351" w:rsidRPr="00142351" w:rsidRDefault="00142351" w:rsidP="00142351">
            <w:pPr>
              <w:spacing w:after="0" w:line="240" w:lineRule="auto"/>
              <w:rPr>
                <w:rFonts w:ascii="Times New Roman" w:eastAsia="Times New Roman" w:hAnsi="Times New Roman" w:cs="Times New Roman"/>
                <w:color w:val="000000"/>
                <w:sz w:val="20"/>
                <w:szCs w:val="20"/>
              </w:rPr>
            </w:pPr>
            <w:proofErr w:type="gramStart"/>
            <w:r w:rsidRPr="00142351">
              <w:rPr>
                <w:rFonts w:ascii="Times New Roman" w:eastAsia="Times New Roman" w:hAnsi="Times New Roman" w:cs="Times New Roman"/>
                <w:color w:val="000000"/>
                <w:sz w:val="20"/>
                <w:szCs w:val="20"/>
              </w:rPr>
              <w:t>d2010</w:t>
            </w:r>
            <w:proofErr w:type="gramEnd"/>
          </w:p>
        </w:tc>
        <w:tc>
          <w:tcPr>
            <w:tcW w:w="102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0,73</w:t>
            </w:r>
          </w:p>
        </w:tc>
        <w:tc>
          <w:tcPr>
            <w:tcW w:w="12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7,04</w:t>
            </w:r>
          </w:p>
        </w:tc>
        <w:tc>
          <w:tcPr>
            <w:tcW w:w="995"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-6,31</w:t>
            </w:r>
          </w:p>
        </w:tc>
        <w:tc>
          <w:tcPr>
            <w:tcW w:w="17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w:t>
            </w:r>
          </w:p>
        </w:tc>
      </w:tr>
      <w:tr w:rsidR="00142351" w:rsidRPr="00AC481D" w:rsidTr="00142351">
        <w:trPr>
          <w:trHeight w:val="255"/>
        </w:trPr>
        <w:tc>
          <w:tcPr>
            <w:tcW w:w="4360" w:type="dxa"/>
            <w:gridSpan w:val="3"/>
            <w:tcBorders>
              <w:top w:val="single" w:sz="4" w:space="0" w:color="auto"/>
              <w:left w:val="single" w:sz="4" w:space="0" w:color="auto"/>
              <w:bottom w:val="nil"/>
              <w:right w:val="nil"/>
            </w:tcBorders>
            <w:shd w:val="clear" w:color="auto" w:fill="auto"/>
            <w:noWrap/>
            <w:vAlign w:val="center"/>
            <w:hideMark/>
          </w:tcPr>
          <w:p w:rsidR="00142351" w:rsidRPr="00142351" w:rsidRDefault="00142351" w:rsidP="00142351">
            <w:pPr>
              <w:spacing w:after="0" w:line="240" w:lineRule="auto"/>
              <w:rPr>
                <w:rFonts w:ascii="Times New Roman" w:eastAsia="Times New Roman" w:hAnsi="Times New Roman" w:cs="Times New Roman"/>
                <w:color w:val="000000"/>
                <w:sz w:val="20"/>
                <w:szCs w:val="20"/>
                <w:lang w:val="en-US"/>
              </w:rPr>
            </w:pPr>
            <w:r w:rsidRPr="00142351">
              <w:rPr>
                <w:rFonts w:ascii="Times New Roman" w:eastAsia="Times New Roman" w:hAnsi="Times New Roman" w:cs="Times New Roman"/>
                <w:color w:val="000000"/>
                <w:sz w:val="20"/>
                <w:szCs w:val="20"/>
                <w:lang w:val="en-US"/>
              </w:rPr>
              <w:t xml:space="preserve">b = consistent under Ho and Ha; obtained from </w:t>
            </w:r>
            <w:proofErr w:type="spellStart"/>
            <w:r w:rsidRPr="00142351">
              <w:rPr>
                <w:rFonts w:ascii="Times New Roman" w:eastAsia="Times New Roman" w:hAnsi="Times New Roman" w:cs="Times New Roman"/>
                <w:color w:val="000000"/>
                <w:sz w:val="20"/>
                <w:szCs w:val="20"/>
                <w:lang w:val="en-US"/>
              </w:rPr>
              <w:t>xtreg</w:t>
            </w:r>
            <w:proofErr w:type="spellEnd"/>
          </w:p>
        </w:tc>
        <w:tc>
          <w:tcPr>
            <w:tcW w:w="995" w:type="dxa"/>
            <w:tcBorders>
              <w:top w:val="single" w:sz="4" w:space="0" w:color="auto"/>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lang w:val="en-US"/>
              </w:rPr>
            </w:pPr>
            <w:r w:rsidRPr="00142351">
              <w:rPr>
                <w:rFonts w:ascii="Times New Roman" w:eastAsia="Times New Roman" w:hAnsi="Times New Roman" w:cs="Times New Roman"/>
                <w:color w:val="000000"/>
                <w:sz w:val="20"/>
                <w:szCs w:val="20"/>
                <w:lang w:val="en-US"/>
              </w:rPr>
              <w:t> </w:t>
            </w:r>
          </w:p>
        </w:tc>
        <w:tc>
          <w:tcPr>
            <w:tcW w:w="1760" w:type="dxa"/>
            <w:tcBorders>
              <w:top w:val="single" w:sz="4" w:space="0" w:color="auto"/>
              <w:left w:val="nil"/>
              <w:bottom w:val="nil"/>
              <w:right w:val="single" w:sz="4" w:space="0" w:color="auto"/>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lang w:val="en-US"/>
              </w:rPr>
            </w:pPr>
            <w:r w:rsidRPr="00142351">
              <w:rPr>
                <w:rFonts w:ascii="Times New Roman" w:eastAsia="Times New Roman" w:hAnsi="Times New Roman" w:cs="Times New Roman"/>
                <w:color w:val="000000"/>
                <w:sz w:val="20"/>
                <w:szCs w:val="20"/>
                <w:lang w:val="en-US"/>
              </w:rPr>
              <w:t> </w:t>
            </w:r>
          </w:p>
        </w:tc>
      </w:tr>
      <w:tr w:rsidR="00142351" w:rsidRPr="00AC481D" w:rsidTr="00142351">
        <w:trPr>
          <w:trHeight w:val="255"/>
        </w:trPr>
        <w:tc>
          <w:tcPr>
            <w:tcW w:w="7115" w:type="dxa"/>
            <w:gridSpan w:val="5"/>
            <w:tcBorders>
              <w:top w:val="nil"/>
              <w:left w:val="single" w:sz="4" w:space="0" w:color="auto"/>
              <w:bottom w:val="nil"/>
              <w:right w:val="single" w:sz="4" w:space="0" w:color="000000"/>
            </w:tcBorders>
            <w:shd w:val="clear" w:color="auto" w:fill="auto"/>
            <w:noWrap/>
            <w:vAlign w:val="center"/>
            <w:hideMark/>
          </w:tcPr>
          <w:p w:rsidR="00142351" w:rsidRPr="00142351" w:rsidRDefault="00142351" w:rsidP="00142351">
            <w:pPr>
              <w:spacing w:after="0" w:line="240" w:lineRule="auto"/>
              <w:rPr>
                <w:rFonts w:ascii="Times New Roman" w:eastAsia="Times New Roman" w:hAnsi="Times New Roman" w:cs="Times New Roman"/>
                <w:color w:val="000000"/>
                <w:sz w:val="20"/>
                <w:szCs w:val="20"/>
                <w:lang w:val="en-US"/>
              </w:rPr>
            </w:pPr>
            <w:r w:rsidRPr="00142351">
              <w:rPr>
                <w:rFonts w:ascii="Times New Roman" w:eastAsia="Times New Roman" w:hAnsi="Times New Roman" w:cs="Times New Roman"/>
                <w:color w:val="000000"/>
                <w:sz w:val="20"/>
                <w:szCs w:val="20"/>
                <w:lang w:val="en-US"/>
              </w:rPr>
              <w:t xml:space="preserve">B = inconsistent under Ha, efficient under Ho; obtained from </w:t>
            </w:r>
            <w:proofErr w:type="spellStart"/>
            <w:r w:rsidRPr="00142351">
              <w:rPr>
                <w:rFonts w:ascii="Times New Roman" w:eastAsia="Times New Roman" w:hAnsi="Times New Roman" w:cs="Times New Roman"/>
                <w:color w:val="000000"/>
                <w:sz w:val="20"/>
                <w:szCs w:val="20"/>
                <w:lang w:val="en-US"/>
              </w:rPr>
              <w:t>xtreg</w:t>
            </w:r>
            <w:proofErr w:type="spellEnd"/>
          </w:p>
        </w:tc>
      </w:tr>
      <w:tr w:rsidR="00142351" w:rsidRPr="00AC481D" w:rsidTr="00142351">
        <w:trPr>
          <w:trHeight w:val="255"/>
        </w:trPr>
        <w:tc>
          <w:tcPr>
            <w:tcW w:w="4360" w:type="dxa"/>
            <w:gridSpan w:val="3"/>
            <w:tcBorders>
              <w:top w:val="nil"/>
              <w:left w:val="single" w:sz="4" w:space="0" w:color="auto"/>
              <w:bottom w:val="nil"/>
              <w:right w:val="nil"/>
            </w:tcBorders>
            <w:shd w:val="clear" w:color="auto" w:fill="auto"/>
            <w:noWrap/>
            <w:vAlign w:val="center"/>
            <w:hideMark/>
          </w:tcPr>
          <w:p w:rsidR="00142351" w:rsidRPr="00142351" w:rsidRDefault="00142351" w:rsidP="00142351">
            <w:pPr>
              <w:spacing w:after="0" w:line="240" w:lineRule="auto"/>
              <w:rPr>
                <w:rFonts w:ascii="Times New Roman" w:eastAsia="Times New Roman" w:hAnsi="Times New Roman" w:cs="Times New Roman"/>
                <w:color w:val="000000"/>
                <w:sz w:val="20"/>
                <w:szCs w:val="20"/>
                <w:lang w:val="en-US"/>
              </w:rPr>
            </w:pPr>
            <w:r w:rsidRPr="00142351">
              <w:rPr>
                <w:rFonts w:ascii="Times New Roman" w:eastAsia="Times New Roman" w:hAnsi="Times New Roman" w:cs="Times New Roman"/>
                <w:color w:val="000000"/>
                <w:sz w:val="20"/>
                <w:szCs w:val="20"/>
                <w:lang w:val="en-US"/>
              </w:rPr>
              <w:t>Test:  Ho:  difference in coefficients not systematic</w:t>
            </w:r>
          </w:p>
        </w:tc>
        <w:tc>
          <w:tcPr>
            <w:tcW w:w="995"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lang w:val="en-US"/>
              </w:rPr>
            </w:pPr>
          </w:p>
        </w:tc>
        <w:tc>
          <w:tcPr>
            <w:tcW w:w="1760" w:type="dxa"/>
            <w:tcBorders>
              <w:top w:val="nil"/>
              <w:left w:val="nil"/>
              <w:bottom w:val="nil"/>
              <w:right w:val="single" w:sz="4" w:space="0" w:color="auto"/>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lang w:val="en-US"/>
              </w:rPr>
            </w:pPr>
            <w:r w:rsidRPr="00142351">
              <w:rPr>
                <w:rFonts w:ascii="Times New Roman" w:eastAsia="Times New Roman" w:hAnsi="Times New Roman" w:cs="Times New Roman"/>
                <w:color w:val="000000"/>
                <w:sz w:val="20"/>
                <w:szCs w:val="20"/>
                <w:lang w:val="en-US"/>
              </w:rPr>
              <w:t> </w:t>
            </w:r>
          </w:p>
        </w:tc>
      </w:tr>
      <w:tr w:rsidR="00142351" w:rsidRPr="00142351" w:rsidTr="00142351">
        <w:trPr>
          <w:trHeight w:val="255"/>
        </w:trPr>
        <w:tc>
          <w:tcPr>
            <w:tcW w:w="2080" w:type="dxa"/>
            <w:tcBorders>
              <w:top w:val="nil"/>
              <w:left w:val="single" w:sz="4" w:space="0" w:color="auto"/>
              <w:bottom w:val="nil"/>
              <w:right w:val="nil"/>
            </w:tcBorders>
            <w:shd w:val="clear" w:color="auto" w:fill="auto"/>
            <w:noWrap/>
            <w:vAlign w:val="center"/>
            <w:hideMark/>
          </w:tcPr>
          <w:p w:rsidR="00142351" w:rsidRPr="00142351" w:rsidRDefault="00142351" w:rsidP="00142351">
            <w:pPr>
              <w:spacing w:after="0" w:line="240" w:lineRule="auto"/>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lang w:val="en-US"/>
              </w:rPr>
              <w:t>chi2(17) = 1418,92</w:t>
            </w:r>
          </w:p>
        </w:tc>
        <w:tc>
          <w:tcPr>
            <w:tcW w:w="102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p>
        </w:tc>
        <w:tc>
          <w:tcPr>
            <w:tcW w:w="1260"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p>
        </w:tc>
        <w:tc>
          <w:tcPr>
            <w:tcW w:w="995" w:type="dxa"/>
            <w:tcBorders>
              <w:top w:val="nil"/>
              <w:left w:val="nil"/>
              <w:bottom w:val="nil"/>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p>
        </w:tc>
        <w:tc>
          <w:tcPr>
            <w:tcW w:w="1760" w:type="dxa"/>
            <w:tcBorders>
              <w:top w:val="nil"/>
              <w:left w:val="nil"/>
              <w:bottom w:val="nil"/>
              <w:right w:val="single" w:sz="4" w:space="0" w:color="auto"/>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 </w:t>
            </w:r>
          </w:p>
        </w:tc>
      </w:tr>
      <w:tr w:rsidR="00142351" w:rsidRPr="00142351" w:rsidTr="00142351">
        <w:trPr>
          <w:trHeight w:val="255"/>
        </w:trPr>
        <w:tc>
          <w:tcPr>
            <w:tcW w:w="2080" w:type="dxa"/>
            <w:tcBorders>
              <w:top w:val="nil"/>
              <w:left w:val="single" w:sz="4" w:space="0" w:color="auto"/>
              <w:bottom w:val="single" w:sz="4" w:space="0" w:color="auto"/>
              <w:right w:val="nil"/>
            </w:tcBorders>
            <w:shd w:val="clear" w:color="auto" w:fill="auto"/>
            <w:noWrap/>
            <w:vAlign w:val="center"/>
            <w:hideMark/>
          </w:tcPr>
          <w:p w:rsidR="00142351" w:rsidRPr="00142351" w:rsidRDefault="00142351" w:rsidP="00142351">
            <w:pPr>
              <w:spacing w:after="0" w:line="240" w:lineRule="auto"/>
              <w:rPr>
                <w:rFonts w:ascii="Times New Roman" w:eastAsia="Times New Roman" w:hAnsi="Times New Roman" w:cs="Times New Roman"/>
                <w:color w:val="000000"/>
                <w:sz w:val="20"/>
                <w:szCs w:val="20"/>
              </w:rPr>
            </w:pPr>
            <w:proofErr w:type="spellStart"/>
            <w:r w:rsidRPr="00142351">
              <w:rPr>
                <w:rFonts w:ascii="Times New Roman" w:eastAsia="Times New Roman" w:hAnsi="Times New Roman" w:cs="Times New Roman"/>
                <w:color w:val="000000"/>
                <w:sz w:val="20"/>
                <w:szCs w:val="20"/>
              </w:rPr>
              <w:t>Prob</w:t>
            </w:r>
            <w:proofErr w:type="spellEnd"/>
            <w:r w:rsidRPr="00142351">
              <w:rPr>
                <w:rFonts w:ascii="Times New Roman" w:eastAsia="Times New Roman" w:hAnsi="Times New Roman" w:cs="Times New Roman"/>
                <w:color w:val="000000"/>
                <w:sz w:val="20"/>
                <w:szCs w:val="20"/>
              </w:rPr>
              <w:t>&gt;chi2 = 0.0000</w:t>
            </w:r>
          </w:p>
        </w:tc>
        <w:tc>
          <w:tcPr>
            <w:tcW w:w="1020" w:type="dxa"/>
            <w:tcBorders>
              <w:top w:val="nil"/>
              <w:left w:val="nil"/>
              <w:bottom w:val="single" w:sz="4" w:space="0" w:color="auto"/>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 </w:t>
            </w:r>
          </w:p>
        </w:tc>
        <w:tc>
          <w:tcPr>
            <w:tcW w:w="1260" w:type="dxa"/>
            <w:tcBorders>
              <w:top w:val="nil"/>
              <w:left w:val="nil"/>
              <w:bottom w:val="single" w:sz="4" w:space="0" w:color="auto"/>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 </w:t>
            </w:r>
          </w:p>
        </w:tc>
        <w:tc>
          <w:tcPr>
            <w:tcW w:w="995" w:type="dxa"/>
            <w:tcBorders>
              <w:top w:val="nil"/>
              <w:left w:val="nil"/>
              <w:bottom w:val="single" w:sz="4" w:space="0" w:color="auto"/>
              <w:right w:val="nil"/>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 </w:t>
            </w:r>
          </w:p>
        </w:tc>
        <w:tc>
          <w:tcPr>
            <w:tcW w:w="1760" w:type="dxa"/>
            <w:tcBorders>
              <w:top w:val="nil"/>
              <w:left w:val="nil"/>
              <w:bottom w:val="single" w:sz="4" w:space="0" w:color="auto"/>
              <w:right w:val="single" w:sz="4" w:space="0" w:color="auto"/>
            </w:tcBorders>
            <w:shd w:val="clear" w:color="auto" w:fill="auto"/>
            <w:noWrap/>
            <w:vAlign w:val="bottom"/>
            <w:hideMark/>
          </w:tcPr>
          <w:p w:rsidR="00142351" w:rsidRPr="00142351" w:rsidRDefault="00142351" w:rsidP="00142351">
            <w:pPr>
              <w:spacing w:after="0" w:line="240" w:lineRule="auto"/>
              <w:jc w:val="center"/>
              <w:rPr>
                <w:rFonts w:ascii="Times New Roman" w:eastAsia="Times New Roman" w:hAnsi="Times New Roman" w:cs="Times New Roman"/>
                <w:color w:val="000000"/>
                <w:sz w:val="20"/>
                <w:szCs w:val="20"/>
              </w:rPr>
            </w:pPr>
            <w:r w:rsidRPr="00142351">
              <w:rPr>
                <w:rFonts w:ascii="Times New Roman" w:eastAsia="Times New Roman" w:hAnsi="Times New Roman" w:cs="Times New Roman"/>
                <w:color w:val="000000"/>
                <w:sz w:val="20"/>
                <w:szCs w:val="20"/>
              </w:rPr>
              <w:t> </w:t>
            </w:r>
          </w:p>
        </w:tc>
      </w:tr>
    </w:tbl>
    <w:p w:rsidR="00142351" w:rsidRPr="00EB3976" w:rsidRDefault="00142351" w:rsidP="00142351">
      <w:pPr>
        <w:pStyle w:val="ReferBibl"/>
        <w:spacing w:after="0"/>
        <w:ind w:left="1162" w:firstLine="254"/>
        <w:jc w:val="both"/>
        <w:rPr>
          <w:sz w:val="20"/>
          <w:lang w:val="en-US"/>
        </w:rPr>
      </w:pPr>
      <w:r w:rsidRPr="00EB3976">
        <w:rPr>
          <w:sz w:val="20"/>
          <w:lang w:val="en-US"/>
        </w:rPr>
        <w:t>Fonte: Elaboração própria.</w:t>
      </w:r>
    </w:p>
    <w:p w:rsidR="00142351" w:rsidRPr="00142351" w:rsidRDefault="00142351" w:rsidP="00A02F43">
      <w:pPr>
        <w:pStyle w:val="ReferBibl"/>
        <w:spacing w:after="0"/>
        <w:jc w:val="both"/>
        <w:rPr>
          <w:b/>
          <w:szCs w:val="24"/>
        </w:rPr>
      </w:pPr>
      <w:bookmarkStart w:id="0" w:name="_GoBack"/>
      <w:bookmarkEnd w:id="0"/>
    </w:p>
    <w:sectPr w:rsidR="00142351" w:rsidRPr="00142351" w:rsidSect="00142351">
      <w:footerReference w:type="default" r:id="rId10"/>
      <w:pgSz w:w="11906" w:h="16838"/>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5FB" w:rsidRDefault="004445FB" w:rsidP="00387C74">
      <w:pPr>
        <w:spacing w:after="0" w:line="240" w:lineRule="auto"/>
      </w:pPr>
      <w:r>
        <w:separator/>
      </w:r>
    </w:p>
  </w:endnote>
  <w:endnote w:type="continuationSeparator" w:id="0">
    <w:p w:rsidR="004445FB" w:rsidRDefault="004445FB" w:rsidP="00387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5080029"/>
      <w:docPartObj>
        <w:docPartGallery w:val="Page Numbers (Bottom of Page)"/>
        <w:docPartUnique/>
      </w:docPartObj>
    </w:sdtPr>
    <w:sdtEndPr/>
    <w:sdtContent>
      <w:p w:rsidR="00275211" w:rsidRDefault="00275211">
        <w:pPr>
          <w:pStyle w:val="Rodap"/>
          <w:jc w:val="right"/>
        </w:pPr>
        <w:r>
          <w:fldChar w:fldCharType="begin"/>
        </w:r>
        <w:r>
          <w:instrText>PAGE   \* MERGEFORMAT</w:instrText>
        </w:r>
        <w:r>
          <w:fldChar w:fldCharType="separate"/>
        </w:r>
        <w:r w:rsidR="004F24D7">
          <w:rPr>
            <w:noProof/>
          </w:rPr>
          <w:t>2</w:t>
        </w:r>
        <w:r>
          <w:rPr>
            <w:noProof/>
          </w:rPr>
          <w:fldChar w:fldCharType="end"/>
        </w:r>
      </w:p>
    </w:sdtContent>
  </w:sdt>
  <w:p w:rsidR="00275211" w:rsidRDefault="0027521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5FB" w:rsidRDefault="004445FB" w:rsidP="00387C74">
      <w:pPr>
        <w:spacing w:after="0" w:line="240" w:lineRule="auto"/>
      </w:pPr>
      <w:r>
        <w:separator/>
      </w:r>
    </w:p>
  </w:footnote>
  <w:footnote w:type="continuationSeparator" w:id="0">
    <w:p w:rsidR="004445FB" w:rsidRDefault="004445FB" w:rsidP="00387C74">
      <w:pPr>
        <w:spacing w:after="0" w:line="240" w:lineRule="auto"/>
      </w:pPr>
      <w:r>
        <w:continuationSeparator/>
      </w:r>
    </w:p>
  </w:footnote>
  <w:footnote w:id="1">
    <w:p w:rsidR="00275211" w:rsidRDefault="00275211" w:rsidP="00C275F9">
      <w:pPr>
        <w:pStyle w:val="Textodenotaderodap"/>
        <w:jc w:val="both"/>
      </w:pPr>
      <w:r>
        <w:rPr>
          <w:rStyle w:val="Refdenotaderodap"/>
        </w:rPr>
        <w:footnoteRef/>
      </w:r>
      <w:r>
        <w:t xml:space="preserve"> </w:t>
      </w:r>
      <w:r w:rsidRPr="000C409E">
        <w:t xml:space="preserve">É importante destacar que, embora não seja o cerne do artigo, a causalidade contrária – tecnologia-ciência – também é importante, e tem </w:t>
      </w:r>
      <w:r>
        <w:t>relevante</w:t>
      </w:r>
      <w:r w:rsidRPr="000C409E">
        <w:t xml:space="preserve"> destaque nos trabalhos de </w:t>
      </w:r>
      <w:proofErr w:type="spellStart"/>
      <w:r w:rsidRPr="000C409E">
        <w:t>Rosemberg</w:t>
      </w:r>
      <w:proofErr w:type="spellEnd"/>
      <w:r w:rsidRPr="000C409E">
        <w:t xml:space="preserve"> (1982) e </w:t>
      </w:r>
      <w:proofErr w:type="spellStart"/>
      <w:r w:rsidRPr="000C409E">
        <w:t>Moravcsik</w:t>
      </w:r>
      <w:proofErr w:type="spellEnd"/>
      <w:r w:rsidRPr="000C409E">
        <w:t xml:space="preserve"> (1983), entre outros.</w:t>
      </w:r>
    </w:p>
  </w:footnote>
  <w:footnote w:id="2">
    <w:p w:rsidR="00275211" w:rsidRDefault="00275211" w:rsidP="00BA6B7A">
      <w:pPr>
        <w:pStyle w:val="Textodenotaderodap"/>
        <w:jc w:val="both"/>
      </w:pPr>
      <w:r>
        <w:rPr>
          <w:rStyle w:val="Refdenotaderodap"/>
        </w:rPr>
        <w:footnoteRef/>
      </w:r>
      <w:r>
        <w:t xml:space="preserve"> Visão esta que é considerada pelos próprios autores consistente com a estabelecida em </w:t>
      </w:r>
      <w:proofErr w:type="spellStart"/>
      <w:r>
        <w:t>Suzigan</w:t>
      </w:r>
      <w:proofErr w:type="spellEnd"/>
      <w:r>
        <w:t xml:space="preserve"> </w:t>
      </w:r>
      <w:proofErr w:type="gramStart"/>
      <w:r w:rsidRPr="00BA6B7A">
        <w:rPr>
          <w:i/>
        </w:rPr>
        <w:t>et</w:t>
      </w:r>
      <w:proofErr w:type="gramEnd"/>
      <w:r w:rsidRPr="00BA6B7A">
        <w:rPr>
          <w:i/>
        </w:rPr>
        <w:t xml:space="preserve"> al</w:t>
      </w:r>
      <w:r>
        <w:t xml:space="preserve"> (2011).</w:t>
      </w:r>
    </w:p>
  </w:footnote>
  <w:footnote w:id="3">
    <w:p w:rsidR="00275211" w:rsidRPr="00E70CD2" w:rsidRDefault="00275211" w:rsidP="00E70CD2">
      <w:pPr>
        <w:pStyle w:val="Textodenotaderodap"/>
        <w:jc w:val="both"/>
      </w:pPr>
      <w:r>
        <w:rPr>
          <w:rStyle w:val="Refdenotaderodap"/>
        </w:rPr>
        <w:footnoteRef/>
      </w:r>
      <w:r w:rsidRPr="002B04F6">
        <w:t xml:space="preserve"> O </w:t>
      </w:r>
      <w:proofErr w:type="spellStart"/>
      <w:r w:rsidRPr="002B04F6">
        <w:rPr>
          <w:i/>
        </w:rPr>
        <w:t>Bayh</w:t>
      </w:r>
      <w:proofErr w:type="spellEnd"/>
      <w:r w:rsidRPr="002B04F6">
        <w:rPr>
          <w:i/>
        </w:rPr>
        <w:t>–</w:t>
      </w:r>
      <w:proofErr w:type="spellStart"/>
      <w:r w:rsidRPr="002B04F6">
        <w:rPr>
          <w:i/>
        </w:rPr>
        <w:t>Dole</w:t>
      </w:r>
      <w:proofErr w:type="spellEnd"/>
      <w:r w:rsidRPr="002B04F6">
        <w:rPr>
          <w:i/>
        </w:rPr>
        <w:t xml:space="preserve"> </w:t>
      </w:r>
      <w:proofErr w:type="spellStart"/>
      <w:r w:rsidRPr="002B04F6">
        <w:rPr>
          <w:i/>
        </w:rPr>
        <w:t>Act</w:t>
      </w:r>
      <w:proofErr w:type="spellEnd"/>
      <w:r w:rsidRPr="002B04F6">
        <w:t xml:space="preserve"> ou Emenda Constitucional de Patentes e Marcas (Pub. L. 96-517, 12/12/1980) é a legislação Americana em vigor que lida com a quest</w:t>
      </w:r>
      <w:r>
        <w:t>ão da propriedade intelectual. A principal mudança institucionalizada na emenda é a permissão dos direitos de propriedade de uma invenção financiada por recursos federais serem de posse dos inventores, como universidades, firmas e instituições sem fins lucrativos.</w:t>
      </w:r>
    </w:p>
  </w:footnote>
  <w:footnote w:id="4">
    <w:p w:rsidR="00275211" w:rsidRPr="000C409E" w:rsidRDefault="00275211" w:rsidP="000C409E">
      <w:pPr>
        <w:pStyle w:val="Textodenotaderodap"/>
        <w:jc w:val="both"/>
        <w:rPr>
          <w:rFonts w:asciiTheme="minorHAnsi" w:hAnsiTheme="minorHAnsi"/>
        </w:rPr>
      </w:pPr>
      <w:r>
        <w:rPr>
          <w:rStyle w:val="Refdenotaderodap"/>
        </w:rPr>
        <w:footnoteRef/>
      </w:r>
      <w:r>
        <w:t xml:space="preserve"> </w:t>
      </w:r>
      <w:r w:rsidRPr="000C409E">
        <w:t xml:space="preserve">Como a especificação de </w:t>
      </w:r>
      <w:proofErr w:type="spellStart"/>
      <w:r w:rsidRPr="000C409E">
        <w:t>Hausman</w:t>
      </w:r>
      <w:proofErr w:type="spellEnd"/>
      <w:r w:rsidRPr="000C409E">
        <w:t xml:space="preserve"> e Taylor (1981) diz respeito à análise do modelo de efeitos fixos, essa alternativa só será testada se o teste de </w:t>
      </w:r>
      <w:proofErr w:type="spellStart"/>
      <w:r w:rsidRPr="000C409E">
        <w:t>Hausman</w:t>
      </w:r>
      <w:proofErr w:type="spellEnd"/>
      <w:r w:rsidRPr="000C409E">
        <w:t xml:space="preserve"> apresentar como melhor opção essa especificação de modelo.</w:t>
      </w:r>
    </w:p>
  </w:footnote>
  <w:footnote w:id="5">
    <w:p w:rsidR="00275211" w:rsidRDefault="00275211">
      <w:pPr>
        <w:pStyle w:val="Textodenotaderodap"/>
      </w:pPr>
      <w:r>
        <w:rPr>
          <w:rStyle w:val="Refdenotaderodap"/>
        </w:rPr>
        <w:footnoteRef/>
      </w:r>
      <w:r>
        <w:t xml:space="preserve"> O resultado do Teste de </w:t>
      </w:r>
      <w:proofErr w:type="spellStart"/>
      <w:r>
        <w:t>Hausman</w:t>
      </w:r>
      <w:proofErr w:type="spellEnd"/>
      <w:r>
        <w:t xml:space="preserve"> é apresentado no anexo do artigo.</w:t>
      </w:r>
    </w:p>
  </w:footnote>
  <w:footnote w:id="6">
    <w:p w:rsidR="00275211" w:rsidRPr="008C4001" w:rsidRDefault="00275211" w:rsidP="008C4001">
      <w:pPr>
        <w:pStyle w:val="Textodenotaderodap"/>
        <w:jc w:val="both"/>
      </w:pPr>
      <w:r>
        <w:rPr>
          <w:rStyle w:val="Refdenotaderodap"/>
        </w:rPr>
        <w:footnoteRef/>
      </w:r>
      <w:r w:rsidRPr="008C4001">
        <w:t xml:space="preserve"> </w:t>
      </w:r>
      <w:proofErr w:type="spellStart"/>
      <w:r w:rsidRPr="008C4001">
        <w:t>Arocena</w:t>
      </w:r>
      <w:proofErr w:type="spellEnd"/>
      <w:r w:rsidRPr="008C4001">
        <w:t xml:space="preserve"> e </w:t>
      </w:r>
      <w:proofErr w:type="spellStart"/>
      <w:r w:rsidRPr="008C4001">
        <w:t>Sutz</w:t>
      </w:r>
      <w:proofErr w:type="spellEnd"/>
      <w:r w:rsidRPr="008C4001">
        <w:t xml:space="preserve"> (2003) apontam que universidades da América Latina possuem interações com firmas, em sua maior parte, compostas de </w:t>
      </w:r>
      <w:r>
        <w:t>consultoria técnica, e que esse tipo de relacionamento não personifica colaboração de pesquisa para criação tecnológica.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60E81"/>
    <w:multiLevelType w:val="hybridMultilevel"/>
    <w:tmpl w:val="E8000854"/>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00C1846"/>
    <w:multiLevelType w:val="hybridMultilevel"/>
    <w:tmpl w:val="27ECD216"/>
    <w:lvl w:ilvl="0" w:tplc="04160019">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2066AFC"/>
    <w:multiLevelType w:val="hybridMultilevel"/>
    <w:tmpl w:val="1E9A48C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nsid w:val="50F34C8F"/>
    <w:multiLevelType w:val="hybridMultilevel"/>
    <w:tmpl w:val="9E4E8F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704314CB"/>
    <w:multiLevelType w:val="hybridMultilevel"/>
    <w:tmpl w:val="3D38F42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7C517D00"/>
    <w:multiLevelType w:val="hybridMultilevel"/>
    <w:tmpl w:val="3FC24B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46F"/>
    <w:rsid w:val="00013B54"/>
    <w:rsid w:val="00017779"/>
    <w:rsid w:val="00036DE1"/>
    <w:rsid w:val="000431AC"/>
    <w:rsid w:val="000521E8"/>
    <w:rsid w:val="0006749E"/>
    <w:rsid w:val="00067EB9"/>
    <w:rsid w:val="00071360"/>
    <w:rsid w:val="00072A24"/>
    <w:rsid w:val="000742D1"/>
    <w:rsid w:val="000810B1"/>
    <w:rsid w:val="0009564F"/>
    <w:rsid w:val="000975CF"/>
    <w:rsid w:val="000A3E16"/>
    <w:rsid w:val="000B4C88"/>
    <w:rsid w:val="000C409E"/>
    <w:rsid w:val="000C4703"/>
    <w:rsid w:val="000C62DE"/>
    <w:rsid w:val="000D493F"/>
    <w:rsid w:val="000E506F"/>
    <w:rsid w:val="000E5074"/>
    <w:rsid w:val="000E5596"/>
    <w:rsid w:val="000F3B3D"/>
    <w:rsid w:val="000F7BEB"/>
    <w:rsid w:val="00105CB5"/>
    <w:rsid w:val="0012011E"/>
    <w:rsid w:val="00125073"/>
    <w:rsid w:val="001271AD"/>
    <w:rsid w:val="00130455"/>
    <w:rsid w:val="0013646F"/>
    <w:rsid w:val="00136697"/>
    <w:rsid w:val="00136944"/>
    <w:rsid w:val="00142351"/>
    <w:rsid w:val="001500B0"/>
    <w:rsid w:val="00152FF9"/>
    <w:rsid w:val="00153BE0"/>
    <w:rsid w:val="00166F94"/>
    <w:rsid w:val="00170790"/>
    <w:rsid w:val="00170984"/>
    <w:rsid w:val="00175AD3"/>
    <w:rsid w:val="001825BA"/>
    <w:rsid w:val="0018756E"/>
    <w:rsid w:val="001A72E3"/>
    <w:rsid w:val="001B75ED"/>
    <w:rsid w:val="001D5EC4"/>
    <w:rsid w:val="001D67DF"/>
    <w:rsid w:val="00220584"/>
    <w:rsid w:val="00230B37"/>
    <w:rsid w:val="00237116"/>
    <w:rsid w:val="0024369B"/>
    <w:rsid w:val="00243A4F"/>
    <w:rsid w:val="002447E8"/>
    <w:rsid w:val="00244F40"/>
    <w:rsid w:val="00262DD6"/>
    <w:rsid w:val="00270360"/>
    <w:rsid w:val="00275211"/>
    <w:rsid w:val="00276928"/>
    <w:rsid w:val="002811B2"/>
    <w:rsid w:val="00286FEF"/>
    <w:rsid w:val="0029562A"/>
    <w:rsid w:val="002971C1"/>
    <w:rsid w:val="002A2671"/>
    <w:rsid w:val="002A6C2D"/>
    <w:rsid w:val="002B04F6"/>
    <w:rsid w:val="002B4A6C"/>
    <w:rsid w:val="002B5F6D"/>
    <w:rsid w:val="002E269C"/>
    <w:rsid w:val="002F5792"/>
    <w:rsid w:val="002F775B"/>
    <w:rsid w:val="00300B97"/>
    <w:rsid w:val="00306C1B"/>
    <w:rsid w:val="0031087A"/>
    <w:rsid w:val="00315C57"/>
    <w:rsid w:val="00330CC0"/>
    <w:rsid w:val="00336CED"/>
    <w:rsid w:val="0034230F"/>
    <w:rsid w:val="00342757"/>
    <w:rsid w:val="00343F2A"/>
    <w:rsid w:val="00357BB3"/>
    <w:rsid w:val="00361BBE"/>
    <w:rsid w:val="003658A1"/>
    <w:rsid w:val="00367274"/>
    <w:rsid w:val="003739A4"/>
    <w:rsid w:val="00375278"/>
    <w:rsid w:val="00377780"/>
    <w:rsid w:val="00380682"/>
    <w:rsid w:val="00387C74"/>
    <w:rsid w:val="003926F4"/>
    <w:rsid w:val="003A40E2"/>
    <w:rsid w:val="003B238D"/>
    <w:rsid w:val="003B4EBA"/>
    <w:rsid w:val="003B5B0F"/>
    <w:rsid w:val="003C1ADD"/>
    <w:rsid w:val="003C6D7A"/>
    <w:rsid w:val="003D260B"/>
    <w:rsid w:val="003D41F1"/>
    <w:rsid w:val="003D698D"/>
    <w:rsid w:val="003E2938"/>
    <w:rsid w:val="003F321D"/>
    <w:rsid w:val="003F5670"/>
    <w:rsid w:val="004036CE"/>
    <w:rsid w:val="00405F3D"/>
    <w:rsid w:val="0040760D"/>
    <w:rsid w:val="004103CD"/>
    <w:rsid w:val="00423F4A"/>
    <w:rsid w:val="00425E84"/>
    <w:rsid w:val="00426D93"/>
    <w:rsid w:val="00433C24"/>
    <w:rsid w:val="00436C51"/>
    <w:rsid w:val="004445FB"/>
    <w:rsid w:val="00444B73"/>
    <w:rsid w:val="004456B2"/>
    <w:rsid w:val="00451AFC"/>
    <w:rsid w:val="00470A4D"/>
    <w:rsid w:val="004722B5"/>
    <w:rsid w:val="00474515"/>
    <w:rsid w:val="0048211C"/>
    <w:rsid w:val="0048372F"/>
    <w:rsid w:val="004845A8"/>
    <w:rsid w:val="00484B38"/>
    <w:rsid w:val="004868F1"/>
    <w:rsid w:val="00495209"/>
    <w:rsid w:val="004A36AB"/>
    <w:rsid w:val="004B57BB"/>
    <w:rsid w:val="004C3027"/>
    <w:rsid w:val="004C3F2B"/>
    <w:rsid w:val="004C5D11"/>
    <w:rsid w:val="004F24D7"/>
    <w:rsid w:val="004F6B7C"/>
    <w:rsid w:val="004F7FAA"/>
    <w:rsid w:val="0050310F"/>
    <w:rsid w:val="00504A2B"/>
    <w:rsid w:val="00511EBE"/>
    <w:rsid w:val="00513302"/>
    <w:rsid w:val="00514960"/>
    <w:rsid w:val="00520C26"/>
    <w:rsid w:val="00525AA1"/>
    <w:rsid w:val="00525E98"/>
    <w:rsid w:val="00525EDB"/>
    <w:rsid w:val="00527679"/>
    <w:rsid w:val="0054540A"/>
    <w:rsid w:val="00552B32"/>
    <w:rsid w:val="00571829"/>
    <w:rsid w:val="00571B2C"/>
    <w:rsid w:val="00575F51"/>
    <w:rsid w:val="00576A06"/>
    <w:rsid w:val="00576ABD"/>
    <w:rsid w:val="0058336D"/>
    <w:rsid w:val="00583A16"/>
    <w:rsid w:val="00584D50"/>
    <w:rsid w:val="0059756B"/>
    <w:rsid w:val="005A68EC"/>
    <w:rsid w:val="005B02C1"/>
    <w:rsid w:val="005B3E22"/>
    <w:rsid w:val="005B5A1E"/>
    <w:rsid w:val="005B66CA"/>
    <w:rsid w:val="005E55BA"/>
    <w:rsid w:val="005E719B"/>
    <w:rsid w:val="006000DF"/>
    <w:rsid w:val="00603997"/>
    <w:rsid w:val="00605402"/>
    <w:rsid w:val="00607D4F"/>
    <w:rsid w:val="006100CA"/>
    <w:rsid w:val="00614695"/>
    <w:rsid w:val="00623034"/>
    <w:rsid w:val="006323F2"/>
    <w:rsid w:val="0063563F"/>
    <w:rsid w:val="00643C23"/>
    <w:rsid w:val="0064636A"/>
    <w:rsid w:val="006502F6"/>
    <w:rsid w:val="00652851"/>
    <w:rsid w:val="00662B9D"/>
    <w:rsid w:val="00665FB9"/>
    <w:rsid w:val="006779C4"/>
    <w:rsid w:val="00680A3E"/>
    <w:rsid w:val="006960B5"/>
    <w:rsid w:val="006A120A"/>
    <w:rsid w:val="006A621D"/>
    <w:rsid w:val="006A6E8A"/>
    <w:rsid w:val="006A772A"/>
    <w:rsid w:val="006C3D4A"/>
    <w:rsid w:val="006D7683"/>
    <w:rsid w:val="006E03D3"/>
    <w:rsid w:val="006E184E"/>
    <w:rsid w:val="006F3604"/>
    <w:rsid w:val="006F5F36"/>
    <w:rsid w:val="006F6E46"/>
    <w:rsid w:val="00705C7A"/>
    <w:rsid w:val="007154FB"/>
    <w:rsid w:val="00715F6D"/>
    <w:rsid w:val="00716C55"/>
    <w:rsid w:val="0071756E"/>
    <w:rsid w:val="00720C70"/>
    <w:rsid w:val="00722698"/>
    <w:rsid w:val="00722E55"/>
    <w:rsid w:val="00727A70"/>
    <w:rsid w:val="00737ACB"/>
    <w:rsid w:val="00762F6F"/>
    <w:rsid w:val="00765199"/>
    <w:rsid w:val="00775A65"/>
    <w:rsid w:val="00775B3C"/>
    <w:rsid w:val="007807D2"/>
    <w:rsid w:val="0078447D"/>
    <w:rsid w:val="00786755"/>
    <w:rsid w:val="00787124"/>
    <w:rsid w:val="00787567"/>
    <w:rsid w:val="007918D1"/>
    <w:rsid w:val="00794C53"/>
    <w:rsid w:val="007A1A9A"/>
    <w:rsid w:val="007A3299"/>
    <w:rsid w:val="007B1A42"/>
    <w:rsid w:val="007B2485"/>
    <w:rsid w:val="007B58B1"/>
    <w:rsid w:val="007B6F95"/>
    <w:rsid w:val="007C20D6"/>
    <w:rsid w:val="007C3105"/>
    <w:rsid w:val="007D7ECA"/>
    <w:rsid w:val="007E13B1"/>
    <w:rsid w:val="007E1D40"/>
    <w:rsid w:val="007F2F39"/>
    <w:rsid w:val="00823287"/>
    <w:rsid w:val="00826DDC"/>
    <w:rsid w:val="0082728C"/>
    <w:rsid w:val="008276C9"/>
    <w:rsid w:val="00831E21"/>
    <w:rsid w:val="00841832"/>
    <w:rsid w:val="00851584"/>
    <w:rsid w:val="008550AA"/>
    <w:rsid w:val="00860A93"/>
    <w:rsid w:val="00862DB3"/>
    <w:rsid w:val="008635BD"/>
    <w:rsid w:val="00870582"/>
    <w:rsid w:val="00872CCF"/>
    <w:rsid w:val="008843D6"/>
    <w:rsid w:val="008852C1"/>
    <w:rsid w:val="008963E8"/>
    <w:rsid w:val="008A179A"/>
    <w:rsid w:val="008A7E21"/>
    <w:rsid w:val="008C4001"/>
    <w:rsid w:val="008C76D7"/>
    <w:rsid w:val="008D1DA6"/>
    <w:rsid w:val="008D30C2"/>
    <w:rsid w:val="008F137C"/>
    <w:rsid w:val="008F5D3E"/>
    <w:rsid w:val="008F6A2F"/>
    <w:rsid w:val="009015D5"/>
    <w:rsid w:val="0090410C"/>
    <w:rsid w:val="00911FAB"/>
    <w:rsid w:val="0091693B"/>
    <w:rsid w:val="009258C3"/>
    <w:rsid w:val="00931FB8"/>
    <w:rsid w:val="00941CB2"/>
    <w:rsid w:val="009446E6"/>
    <w:rsid w:val="00954132"/>
    <w:rsid w:val="00954457"/>
    <w:rsid w:val="0097214F"/>
    <w:rsid w:val="00975A6D"/>
    <w:rsid w:val="009815DA"/>
    <w:rsid w:val="00986B50"/>
    <w:rsid w:val="009910D8"/>
    <w:rsid w:val="009A761B"/>
    <w:rsid w:val="009A7E82"/>
    <w:rsid w:val="009B464E"/>
    <w:rsid w:val="009B6F30"/>
    <w:rsid w:val="009D7698"/>
    <w:rsid w:val="009E1F87"/>
    <w:rsid w:val="009E667E"/>
    <w:rsid w:val="009F037A"/>
    <w:rsid w:val="009F20A8"/>
    <w:rsid w:val="009F3637"/>
    <w:rsid w:val="009F38F3"/>
    <w:rsid w:val="009F40C0"/>
    <w:rsid w:val="00A0027D"/>
    <w:rsid w:val="00A02F43"/>
    <w:rsid w:val="00A0467E"/>
    <w:rsid w:val="00A1483D"/>
    <w:rsid w:val="00A173B4"/>
    <w:rsid w:val="00A20BC3"/>
    <w:rsid w:val="00A220C1"/>
    <w:rsid w:val="00A22F8C"/>
    <w:rsid w:val="00A35D5F"/>
    <w:rsid w:val="00A51A70"/>
    <w:rsid w:val="00A53C5E"/>
    <w:rsid w:val="00A55D87"/>
    <w:rsid w:val="00A600B4"/>
    <w:rsid w:val="00A61240"/>
    <w:rsid w:val="00A6169A"/>
    <w:rsid w:val="00A62A21"/>
    <w:rsid w:val="00A62C63"/>
    <w:rsid w:val="00A6737D"/>
    <w:rsid w:val="00A72600"/>
    <w:rsid w:val="00A83D21"/>
    <w:rsid w:val="00A84E6C"/>
    <w:rsid w:val="00A8506C"/>
    <w:rsid w:val="00AA30DF"/>
    <w:rsid w:val="00AA45BA"/>
    <w:rsid w:val="00AB0105"/>
    <w:rsid w:val="00AC481D"/>
    <w:rsid w:val="00AC672D"/>
    <w:rsid w:val="00AD22DC"/>
    <w:rsid w:val="00AE1686"/>
    <w:rsid w:val="00AE71FF"/>
    <w:rsid w:val="00AE7EB5"/>
    <w:rsid w:val="00AF5F83"/>
    <w:rsid w:val="00B0580A"/>
    <w:rsid w:val="00B07257"/>
    <w:rsid w:val="00B2175E"/>
    <w:rsid w:val="00B21A87"/>
    <w:rsid w:val="00B22583"/>
    <w:rsid w:val="00B25FB3"/>
    <w:rsid w:val="00B362ED"/>
    <w:rsid w:val="00B37823"/>
    <w:rsid w:val="00B42036"/>
    <w:rsid w:val="00B51629"/>
    <w:rsid w:val="00B6141E"/>
    <w:rsid w:val="00B617D7"/>
    <w:rsid w:val="00B645B1"/>
    <w:rsid w:val="00B7237A"/>
    <w:rsid w:val="00B77266"/>
    <w:rsid w:val="00B804F2"/>
    <w:rsid w:val="00B83CC9"/>
    <w:rsid w:val="00B956D1"/>
    <w:rsid w:val="00BA45A6"/>
    <w:rsid w:val="00BA5B5A"/>
    <w:rsid w:val="00BA6B7A"/>
    <w:rsid w:val="00BB422E"/>
    <w:rsid w:val="00BB51E7"/>
    <w:rsid w:val="00BD2FD3"/>
    <w:rsid w:val="00BD7365"/>
    <w:rsid w:val="00BE268F"/>
    <w:rsid w:val="00BF1001"/>
    <w:rsid w:val="00C009D6"/>
    <w:rsid w:val="00C03154"/>
    <w:rsid w:val="00C062C7"/>
    <w:rsid w:val="00C2109F"/>
    <w:rsid w:val="00C275F9"/>
    <w:rsid w:val="00C3170D"/>
    <w:rsid w:val="00C33212"/>
    <w:rsid w:val="00C36652"/>
    <w:rsid w:val="00C4773F"/>
    <w:rsid w:val="00C5163C"/>
    <w:rsid w:val="00C601D1"/>
    <w:rsid w:val="00C66600"/>
    <w:rsid w:val="00C710B8"/>
    <w:rsid w:val="00C74F9C"/>
    <w:rsid w:val="00C77733"/>
    <w:rsid w:val="00C804F4"/>
    <w:rsid w:val="00C860CF"/>
    <w:rsid w:val="00C922AF"/>
    <w:rsid w:val="00C93B84"/>
    <w:rsid w:val="00C96F50"/>
    <w:rsid w:val="00CB150C"/>
    <w:rsid w:val="00CB57FB"/>
    <w:rsid w:val="00CB5CD0"/>
    <w:rsid w:val="00CB7169"/>
    <w:rsid w:val="00CD3736"/>
    <w:rsid w:val="00CD580B"/>
    <w:rsid w:val="00CD6428"/>
    <w:rsid w:val="00CE4490"/>
    <w:rsid w:val="00CE5853"/>
    <w:rsid w:val="00CE7293"/>
    <w:rsid w:val="00D02FBB"/>
    <w:rsid w:val="00D05F73"/>
    <w:rsid w:val="00D15464"/>
    <w:rsid w:val="00D21FCF"/>
    <w:rsid w:val="00D42F8F"/>
    <w:rsid w:val="00D44DC7"/>
    <w:rsid w:val="00D472F1"/>
    <w:rsid w:val="00D55A61"/>
    <w:rsid w:val="00D57444"/>
    <w:rsid w:val="00D60477"/>
    <w:rsid w:val="00D63B96"/>
    <w:rsid w:val="00D6547E"/>
    <w:rsid w:val="00D70198"/>
    <w:rsid w:val="00D7249B"/>
    <w:rsid w:val="00D753A8"/>
    <w:rsid w:val="00D80F49"/>
    <w:rsid w:val="00D830C8"/>
    <w:rsid w:val="00D84F54"/>
    <w:rsid w:val="00D93A99"/>
    <w:rsid w:val="00D9442E"/>
    <w:rsid w:val="00D96909"/>
    <w:rsid w:val="00DC0E38"/>
    <w:rsid w:val="00DC1B59"/>
    <w:rsid w:val="00DC610F"/>
    <w:rsid w:val="00DD2692"/>
    <w:rsid w:val="00DD39BF"/>
    <w:rsid w:val="00DE6A8A"/>
    <w:rsid w:val="00DE7F88"/>
    <w:rsid w:val="00DF16B9"/>
    <w:rsid w:val="00E008A3"/>
    <w:rsid w:val="00E0636A"/>
    <w:rsid w:val="00E10B63"/>
    <w:rsid w:val="00E15353"/>
    <w:rsid w:val="00E164DB"/>
    <w:rsid w:val="00E31ED7"/>
    <w:rsid w:val="00E561A1"/>
    <w:rsid w:val="00E652FD"/>
    <w:rsid w:val="00E70CD2"/>
    <w:rsid w:val="00E730B5"/>
    <w:rsid w:val="00E779AB"/>
    <w:rsid w:val="00E82BDE"/>
    <w:rsid w:val="00E91DE8"/>
    <w:rsid w:val="00EA227B"/>
    <w:rsid w:val="00EA554A"/>
    <w:rsid w:val="00EB3976"/>
    <w:rsid w:val="00EC589C"/>
    <w:rsid w:val="00ED1734"/>
    <w:rsid w:val="00ED687C"/>
    <w:rsid w:val="00EE1964"/>
    <w:rsid w:val="00EF6E4A"/>
    <w:rsid w:val="00F00349"/>
    <w:rsid w:val="00F11639"/>
    <w:rsid w:val="00F17737"/>
    <w:rsid w:val="00F17F3B"/>
    <w:rsid w:val="00F31E92"/>
    <w:rsid w:val="00F3549C"/>
    <w:rsid w:val="00F40C20"/>
    <w:rsid w:val="00F44B26"/>
    <w:rsid w:val="00F47B29"/>
    <w:rsid w:val="00F47EAD"/>
    <w:rsid w:val="00F50E40"/>
    <w:rsid w:val="00F81C62"/>
    <w:rsid w:val="00F8789D"/>
    <w:rsid w:val="00F90B9D"/>
    <w:rsid w:val="00F96F9D"/>
    <w:rsid w:val="00FA257E"/>
    <w:rsid w:val="00FB3A4C"/>
    <w:rsid w:val="00FD0CF6"/>
    <w:rsid w:val="00FD4AAA"/>
    <w:rsid w:val="00FE0880"/>
    <w:rsid w:val="00FE1D32"/>
    <w:rsid w:val="00FE1D8B"/>
    <w:rsid w:val="00FE52BA"/>
    <w:rsid w:val="00FF50F6"/>
    <w:rsid w:val="00FF79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851584"/>
    <w:pPr>
      <w:autoSpaceDE w:val="0"/>
      <w:autoSpaceDN w:val="0"/>
      <w:adjustRightInd w:val="0"/>
      <w:spacing w:after="0" w:line="240" w:lineRule="auto"/>
    </w:pPr>
    <w:rPr>
      <w:rFonts w:ascii="Arial" w:hAnsi="Arial" w:cs="Arial"/>
      <w:color w:val="000000"/>
      <w:sz w:val="24"/>
      <w:szCs w:val="24"/>
    </w:rPr>
  </w:style>
  <w:style w:type="character" w:styleId="Hyperlink">
    <w:name w:val="Hyperlink"/>
    <w:rsid w:val="00C5163C"/>
    <w:rPr>
      <w:color w:val="0000FF"/>
      <w:u w:val="single"/>
    </w:rPr>
  </w:style>
  <w:style w:type="character" w:customStyle="1" w:styleId="apple-converted-space">
    <w:name w:val="apple-converted-space"/>
    <w:basedOn w:val="Fontepargpadro"/>
    <w:rsid w:val="00C5163C"/>
  </w:style>
  <w:style w:type="paragraph" w:styleId="PargrafodaLista">
    <w:name w:val="List Paragraph"/>
    <w:basedOn w:val="Normal"/>
    <w:uiPriority w:val="34"/>
    <w:qFormat/>
    <w:rsid w:val="00A35D5F"/>
    <w:pPr>
      <w:ind w:left="720"/>
      <w:contextualSpacing/>
    </w:pPr>
  </w:style>
  <w:style w:type="paragraph" w:customStyle="1" w:styleId="ReferBibl">
    <w:name w:val="ReferBibl"/>
    <w:basedOn w:val="Normal"/>
    <w:rsid w:val="00AD22DC"/>
    <w:pPr>
      <w:spacing w:after="120" w:line="240" w:lineRule="auto"/>
      <w:ind w:left="454" w:hanging="454"/>
    </w:pPr>
    <w:rPr>
      <w:rFonts w:ascii="Times New Roman" w:eastAsia="Times New Roman" w:hAnsi="Times New Roman" w:cs="Times New Roman"/>
      <w:noProof/>
      <w:sz w:val="24"/>
      <w:szCs w:val="20"/>
    </w:rPr>
  </w:style>
  <w:style w:type="character" w:customStyle="1" w:styleId="texto1">
    <w:name w:val="texto1"/>
    <w:basedOn w:val="Fontepargpadro"/>
    <w:rsid w:val="003E2938"/>
    <w:rPr>
      <w:color w:val="666666"/>
      <w:sz w:val="17"/>
      <w:szCs w:val="17"/>
    </w:rPr>
  </w:style>
  <w:style w:type="paragraph" w:styleId="Textodenotaderodap">
    <w:name w:val="footnote text"/>
    <w:basedOn w:val="Normal"/>
    <w:link w:val="TextodenotaderodapChar"/>
    <w:uiPriority w:val="99"/>
    <w:semiHidden/>
    <w:rsid w:val="00387C74"/>
    <w:pPr>
      <w:spacing w:after="0" w:line="240" w:lineRule="auto"/>
    </w:pPr>
    <w:rPr>
      <w:rFonts w:ascii="Times New Roman" w:eastAsia="Times New Roman" w:hAnsi="Times New Roman" w:cs="Times New Roman"/>
      <w:sz w:val="20"/>
      <w:szCs w:val="20"/>
    </w:rPr>
  </w:style>
  <w:style w:type="character" w:customStyle="1" w:styleId="TextodenotaderodapChar">
    <w:name w:val="Texto de nota de rodapé Char"/>
    <w:basedOn w:val="Fontepargpadro"/>
    <w:link w:val="Textodenotaderodap"/>
    <w:uiPriority w:val="99"/>
    <w:semiHidden/>
    <w:rsid w:val="00387C74"/>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rsid w:val="00387C74"/>
    <w:rPr>
      <w:vertAlign w:val="superscript"/>
    </w:rPr>
  </w:style>
  <w:style w:type="paragraph" w:customStyle="1" w:styleId="Texto">
    <w:name w:val="Texto"/>
    <w:basedOn w:val="Normal"/>
    <w:rsid w:val="00387C74"/>
    <w:pPr>
      <w:widowControl w:val="0"/>
      <w:spacing w:after="0" w:line="360" w:lineRule="auto"/>
    </w:pPr>
    <w:rPr>
      <w:rFonts w:ascii="Times New Roman" w:eastAsia="Times New Roman" w:hAnsi="Times New Roman" w:cs="Times New Roman"/>
      <w:sz w:val="24"/>
      <w:szCs w:val="20"/>
    </w:rPr>
  </w:style>
  <w:style w:type="table" w:styleId="Tabelacomgrade">
    <w:name w:val="Table Grid"/>
    <w:basedOn w:val="Tabelanormal"/>
    <w:uiPriority w:val="59"/>
    <w:rsid w:val="00BF10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odetexto">
    <w:name w:val="Body Text"/>
    <w:basedOn w:val="Normal"/>
    <w:link w:val="CorpodetextoChar"/>
    <w:rsid w:val="005B5A1E"/>
    <w:pPr>
      <w:tabs>
        <w:tab w:val="left" w:pos="709"/>
      </w:tabs>
      <w:spacing w:after="0" w:line="480" w:lineRule="auto"/>
      <w:jc w:val="both"/>
    </w:pPr>
    <w:rPr>
      <w:rFonts w:ascii="Times New Roman" w:eastAsia="Times New Roman" w:hAnsi="Times New Roman" w:cs="Times New Roman"/>
      <w:sz w:val="24"/>
      <w:szCs w:val="20"/>
    </w:rPr>
  </w:style>
  <w:style w:type="character" w:customStyle="1" w:styleId="CorpodetextoChar">
    <w:name w:val="Corpo de texto Char"/>
    <w:basedOn w:val="Fontepargpadro"/>
    <w:link w:val="Corpodetexto"/>
    <w:rsid w:val="005B5A1E"/>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unhideWhenUsed/>
    <w:rsid w:val="00794C53"/>
    <w:pPr>
      <w:spacing w:after="120"/>
      <w:ind w:left="283"/>
    </w:pPr>
  </w:style>
  <w:style w:type="character" w:customStyle="1" w:styleId="RecuodecorpodetextoChar">
    <w:name w:val="Recuo de corpo de texto Char"/>
    <w:basedOn w:val="Fontepargpadro"/>
    <w:link w:val="Recuodecorpodetexto"/>
    <w:uiPriority w:val="99"/>
    <w:rsid w:val="00794C53"/>
  </w:style>
  <w:style w:type="paragraph" w:styleId="Recuodecorpodetexto3">
    <w:name w:val="Body Text Indent 3"/>
    <w:basedOn w:val="Normal"/>
    <w:link w:val="Recuodecorpodetexto3Char"/>
    <w:uiPriority w:val="99"/>
    <w:semiHidden/>
    <w:unhideWhenUsed/>
    <w:rsid w:val="003C1ADD"/>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rsid w:val="003C1ADD"/>
    <w:rPr>
      <w:sz w:val="16"/>
      <w:szCs w:val="16"/>
    </w:rPr>
  </w:style>
  <w:style w:type="paragraph" w:styleId="Textodebalo">
    <w:name w:val="Balloon Text"/>
    <w:basedOn w:val="Normal"/>
    <w:link w:val="TextodebaloChar"/>
    <w:uiPriority w:val="99"/>
    <w:semiHidden/>
    <w:unhideWhenUsed/>
    <w:rsid w:val="00ED173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D1734"/>
    <w:rPr>
      <w:rFonts w:ascii="Tahoma" w:hAnsi="Tahoma" w:cs="Tahoma"/>
      <w:sz w:val="16"/>
      <w:szCs w:val="16"/>
    </w:rPr>
  </w:style>
  <w:style w:type="paragraph" w:styleId="Cabealho">
    <w:name w:val="header"/>
    <w:basedOn w:val="Normal"/>
    <w:link w:val="CabealhoChar"/>
    <w:uiPriority w:val="99"/>
    <w:unhideWhenUsed/>
    <w:rsid w:val="00D9690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96909"/>
  </w:style>
  <w:style w:type="paragraph" w:styleId="Rodap">
    <w:name w:val="footer"/>
    <w:basedOn w:val="Normal"/>
    <w:link w:val="RodapChar"/>
    <w:uiPriority w:val="99"/>
    <w:unhideWhenUsed/>
    <w:rsid w:val="00D96909"/>
    <w:pPr>
      <w:tabs>
        <w:tab w:val="center" w:pos="4252"/>
        <w:tab w:val="right" w:pos="8504"/>
      </w:tabs>
      <w:spacing w:after="0" w:line="240" w:lineRule="auto"/>
    </w:pPr>
  </w:style>
  <w:style w:type="character" w:customStyle="1" w:styleId="RodapChar">
    <w:name w:val="Rodapé Char"/>
    <w:basedOn w:val="Fontepargpadro"/>
    <w:link w:val="Rodap"/>
    <w:uiPriority w:val="99"/>
    <w:rsid w:val="00D96909"/>
  </w:style>
  <w:style w:type="paragraph" w:customStyle="1" w:styleId="Padro">
    <w:name w:val="Padrão"/>
    <w:rsid w:val="00D57444"/>
    <w:pPr>
      <w:tabs>
        <w:tab w:val="left" w:pos="708"/>
      </w:tabs>
      <w:suppressAutoHyphens/>
    </w:pPr>
    <w:rPr>
      <w:rFonts w:ascii="Calibri" w:eastAsia="SimSun" w:hAnsi="Calibri"/>
      <w:lang w:eastAsia="en-US"/>
    </w:rPr>
  </w:style>
  <w:style w:type="character" w:styleId="TextodoEspaoReservado">
    <w:name w:val="Placeholder Text"/>
    <w:basedOn w:val="Fontepargpadro"/>
    <w:uiPriority w:val="99"/>
    <w:semiHidden/>
    <w:rsid w:val="007B58B1"/>
    <w:rPr>
      <w:color w:val="808080"/>
    </w:rPr>
  </w:style>
  <w:style w:type="character" w:styleId="HiperlinkVisitado">
    <w:name w:val="FollowedHyperlink"/>
    <w:basedOn w:val="Fontepargpadro"/>
    <w:uiPriority w:val="99"/>
    <w:semiHidden/>
    <w:unhideWhenUsed/>
    <w:rsid w:val="00B6141E"/>
    <w:rPr>
      <w:color w:val="800080" w:themeColor="followedHyperlink"/>
      <w:u w:val="single"/>
    </w:rPr>
  </w:style>
  <w:style w:type="character" w:styleId="Refdecomentrio">
    <w:name w:val="annotation reference"/>
    <w:basedOn w:val="Fontepargpadro"/>
    <w:uiPriority w:val="99"/>
    <w:semiHidden/>
    <w:unhideWhenUsed/>
    <w:rsid w:val="007B1A42"/>
    <w:rPr>
      <w:sz w:val="16"/>
      <w:szCs w:val="16"/>
    </w:rPr>
  </w:style>
  <w:style w:type="paragraph" w:styleId="Textodecomentrio">
    <w:name w:val="annotation text"/>
    <w:basedOn w:val="Normal"/>
    <w:link w:val="TextodecomentrioChar"/>
    <w:uiPriority w:val="99"/>
    <w:semiHidden/>
    <w:unhideWhenUsed/>
    <w:rsid w:val="007B1A4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B1A42"/>
    <w:rPr>
      <w:sz w:val="20"/>
      <w:szCs w:val="20"/>
    </w:rPr>
  </w:style>
  <w:style w:type="paragraph" w:styleId="Assuntodocomentrio">
    <w:name w:val="annotation subject"/>
    <w:basedOn w:val="Textodecomentrio"/>
    <w:next w:val="Textodecomentrio"/>
    <w:link w:val="AssuntodocomentrioChar"/>
    <w:uiPriority w:val="99"/>
    <w:semiHidden/>
    <w:unhideWhenUsed/>
    <w:rsid w:val="007B1A42"/>
    <w:rPr>
      <w:b/>
      <w:bCs/>
    </w:rPr>
  </w:style>
  <w:style w:type="character" w:customStyle="1" w:styleId="AssuntodocomentrioChar">
    <w:name w:val="Assunto do comentário Char"/>
    <w:basedOn w:val="TextodecomentrioChar"/>
    <w:link w:val="Assuntodocomentrio"/>
    <w:uiPriority w:val="99"/>
    <w:semiHidden/>
    <w:rsid w:val="007B1A4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851584"/>
    <w:pPr>
      <w:autoSpaceDE w:val="0"/>
      <w:autoSpaceDN w:val="0"/>
      <w:adjustRightInd w:val="0"/>
      <w:spacing w:after="0" w:line="240" w:lineRule="auto"/>
    </w:pPr>
    <w:rPr>
      <w:rFonts w:ascii="Arial" w:hAnsi="Arial" w:cs="Arial"/>
      <w:color w:val="000000"/>
      <w:sz w:val="24"/>
      <w:szCs w:val="24"/>
    </w:rPr>
  </w:style>
  <w:style w:type="character" w:styleId="Hyperlink">
    <w:name w:val="Hyperlink"/>
    <w:rsid w:val="00C5163C"/>
    <w:rPr>
      <w:color w:val="0000FF"/>
      <w:u w:val="single"/>
    </w:rPr>
  </w:style>
  <w:style w:type="character" w:customStyle="1" w:styleId="apple-converted-space">
    <w:name w:val="apple-converted-space"/>
    <w:basedOn w:val="Fontepargpadro"/>
    <w:rsid w:val="00C5163C"/>
  </w:style>
  <w:style w:type="paragraph" w:styleId="PargrafodaLista">
    <w:name w:val="List Paragraph"/>
    <w:basedOn w:val="Normal"/>
    <w:uiPriority w:val="34"/>
    <w:qFormat/>
    <w:rsid w:val="00A35D5F"/>
    <w:pPr>
      <w:ind w:left="720"/>
      <w:contextualSpacing/>
    </w:pPr>
  </w:style>
  <w:style w:type="paragraph" w:customStyle="1" w:styleId="ReferBibl">
    <w:name w:val="ReferBibl"/>
    <w:basedOn w:val="Normal"/>
    <w:rsid w:val="00AD22DC"/>
    <w:pPr>
      <w:spacing w:after="120" w:line="240" w:lineRule="auto"/>
      <w:ind w:left="454" w:hanging="454"/>
    </w:pPr>
    <w:rPr>
      <w:rFonts w:ascii="Times New Roman" w:eastAsia="Times New Roman" w:hAnsi="Times New Roman" w:cs="Times New Roman"/>
      <w:noProof/>
      <w:sz w:val="24"/>
      <w:szCs w:val="20"/>
    </w:rPr>
  </w:style>
  <w:style w:type="character" w:customStyle="1" w:styleId="texto1">
    <w:name w:val="texto1"/>
    <w:basedOn w:val="Fontepargpadro"/>
    <w:rsid w:val="003E2938"/>
    <w:rPr>
      <w:color w:val="666666"/>
      <w:sz w:val="17"/>
      <w:szCs w:val="17"/>
    </w:rPr>
  </w:style>
  <w:style w:type="paragraph" w:styleId="Textodenotaderodap">
    <w:name w:val="footnote text"/>
    <w:basedOn w:val="Normal"/>
    <w:link w:val="TextodenotaderodapChar"/>
    <w:uiPriority w:val="99"/>
    <w:semiHidden/>
    <w:rsid w:val="00387C74"/>
    <w:pPr>
      <w:spacing w:after="0" w:line="240" w:lineRule="auto"/>
    </w:pPr>
    <w:rPr>
      <w:rFonts w:ascii="Times New Roman" w:eastAsia="Times New Roman" w:hAnsi="Times New Roman" w:cs="Times New Roman"/>
      <w:sz w:val="20"/>
      <w:szCs w:val="20"/>
    </w:rPr>
  </w:style>
  <w:style w:type="character" w:customStyle="1" w:styleId="TextodenotaderodapChar">
    <w:name w:val="Texto de nota de rodapé Char"/>
    <w:basedOn w:val="Fontepargpadro"/>
    <w:link w:val="Textodenotaderodap"/>
    <w:uiPriority w:val="99"/>
    <w:semiHidden/>
    <w:rsid w:val="00387C74"/>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rsid w:val="00387C74"/>
    <w:rPr>
      <w:vertAlign w:val="superscript"/>
    </w:rPr>
  </w:style>
  <w:style w:type="paragraph" w:customStyle="1" w:styleId="Texto">
    <w:name w:val="Texto"/>
    <w:basedOn w:val="Normal"/>
    <w:rsid w:val="00387C74"/>
    <w:pPr>
      <w:widowControl w:val="0"/>
      <w:spacing w:after="0" w:line="360" w:lineRule="auto"/>
    </w:pPr>
    <w:rPr>
      <w:rFonts w:ascii="Times New Roman" w:eastAsia="Times New Roman" w:hAnsi="Times New Roman" w:cs="Times New Roman"/>
      <w:sz w:val="24"/>
      <w:szCs w:val="20"/>
    </w:rPr>
  </w:style>
  <w:style w:type="table" w:styleId="Tabelacomgrade">
    <w:name w:val="Table Grid"/>
    <w:basedOn w:val="Tabelanormal"/>
    <w:uiPriority w:val="59"/>
    <w:rsid w:val="00BF10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odetexto">
    <w:name w:val="Body Text"/>
    <w:basedOn w:val="Normal"/>
    <w:link w:val="CorpodetextoChar"/>
    <w:rsid w:val="005B5A1E"/>
    <w:pPr>
      <w:tabs>
        <w:tab w:val="left" w:pos="709"/>
      </w:tabs>
      <w:spacing w:after="0" w:line="480" w:lineRule="auto"/>
      <w:jc w:val="both"/>
    </w:pPr>
    <w:rPr>
      <w:rFonts w:ascii="Times New Roman" w:eastAsia="Times New Roman" w:hAnsi="Times New Roman" w:cs="Times New Roman"/>
      <w:sz w:val="24"/>
      <w:szCs w:val="20"/>
    </w:rPr>
  </w:style>
  <w:style w:type="character" w:customStyle="1" w:styleId="CorpodetextoChar">
    <w:name w:val="Corpo de texto Char"/>
    <w:basedOn w:val="Fontepargpadro"/>
    <w:link w:val="Corpodetexto"/>
    <w:rsid w:val="005B5A1E"/>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unhideWhenUsed/>
    <w:rsid w:val="00794C53"/>
    <w:pPr>
      <w:spacing w:after="120"/>
      <w:ind w:left="283"/>
    </w:pPr>
  </w:style>
  <w:style w:type="character" w:customStyle="1" w:styleId="RecuodecorpodetextoChar">
    <w:name w:val="Recuo de corpo de texto Char"/>
    <w:basedOn w:val="Fontepargpadro"/>
    <w:link w:val="Recuodecorpodetexto"/>
    <w:uiPriority w:val="99"/>
    <w:rsid w:val="00794C53"/>
  </w:style>
  <w:style w:type="paragraph" w:styleId="Recuodecorpodetexto3">
    <w:name w:val="Body Text Indent 3"/>
    <w:basedOn w:val="Normal"/>
    <w:link w:val="Recuodecorpodetexto3Char"/>
    <w:uiPriority w:val="99"/>
    <w:semiHidden/>
    <w:unhideWhenUsed/>
    <w:rsid w:val="003C1ADD"/>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rsid w:val="003C1ADD"/>
    <w:rPr>
      <w:sz w:val="16"/>
      <w:szCs w:val="16"/>
    </w:rPr>
  </w:style>
  <w:style w:type="paragraph" w:styleId="Textodebalo">
    <w:name w:val="Balloon Text"/>
    <w:basedOn w:val="Normal"/>
    <w:link w:val="TextodebaloChar"/>
    <w:uiPriority w:val="99"/>
    <w:semiHidden/>
    <w:unhideWhenUsed/>
    <w:rsid w:val="00ED173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D1734"/>
    <w:rPr>
      <w:rFonts w:ascii="Tahoma" w:hAnsi="Tahoma" w:cs="Tahoma"/>
      <w:sz w:val="16"/>
      <w:szCs w:val="16"/>
    </w:rPr>
  </w:style>
  <w:style w:type="paragraph" w:styleId="Cabealho">
    <w:name w:val="header"/>
    <w:basedOn w:val="Normal"/>
    <w:link w:val="CabealhoChar"/>
    <w:uiPriority w:val="99"/>
    <w:unhideWhenUsed/>
    <w:rsid w:val="00D9690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96909"/>
  </w:style>
  <w:style w:type="paragraph" w:styleId="Rodap">
    <w:name w:val="footer"/>
    <w:basedOn w:val="Normal"/>
    <w:link w:val="RodapChar"/>
    <w:uiPriority w:val="99"/>
    <w:unhideWhenUsed/>
    <w:rsid w:val="00D96909"/>
    <w:pPr>
      <w:tabs>
        <w:tab w:val="center" w:pos="4252"/>
        <w:tab w:val="right" w:pos="8504"/>
      </w:tabs>
      <w:spacing w:after="0" w:line="240" w:lineRule="auto"/>
    </w:pPr>
  </w:style>
  <w:style w:type="character" w:customStyle="1" w:styleId="RodapChar">
    <w:name w:val="Rodapé Char"/>
    <w:basedOn w:val="Fontepargpadro"/>
    <w:link w:val="Rodap"/>
    <w:uiPriority w:val="99"/>
    <w:rsid w:val="00D96909"/>
  </w:style>
  <w:style w:type="paragraph" w:customStyle="1" w:styleId="Padro">
    <w:name w:val="Padrão"/>
    <w:rsid w:val="00D57444"/>
    <w:pPr>
      <w:tabs>
        <w:tab w:val="left" w:pos="708"/>
      </w:tabs>
      <w:suppressAutoHyphens/>
    </w:pPr>
    <w:rPr>
      <w:rFonts w:ascii="Calibri" w:eastAsia="SimSun" w:hAnsi="Calibri"/>
      <w:lang w:eastAsia="en-US"/>
    </w:rPr>
  </w:style>
  <w:style w:type="character" w:styleId="TextodoEspaoReservado">
    <w:name w:val="Placeholder Text"/>
    <w:basedOn w:val="Fontepargpadro"/>
    <w:uiPriority w:val="99"/>
    <w:semiHidden/>
    <w:rsid w:val="007B58B1"/>
    <w:rPr>
      <w:color w:val="808080"/>
    </w:rPr>
  </w:style>
  <w:style w:type="character" w:styleId="HiperlinkVisitado">
    <w:name w:val="FollowedHyperlink"/>
    <w:basedOn w:val="Fontepargpadro"/>
    <w:uiPriority w:val="99"/>
    <w:semiHidden/>
    <w:unhideWhenUsed/>
    <w:rsid w:val="00B6141E"/>
    <w:rPr>
      <w:color w:val="800080" w:themeColor="followedHyperlink"/>
      <w:u w:val="single"/>
    </w:rPr>
  </w:style>
  <w:style w:type="character" w:styleId="Refdecomentrio">
    <w:name w:val="annotation reference"/>
    <w:basedOn w:val="Fontepargpadro"/>
    <w:uiPriority w:val="99"/>
    <w:semiHidden/>
    <w:unhideWhenUsed/>
    <w:rsid w:val="007B1A42"/>
    <w:rPr>
      <w:sz w:val="16"/>
      <w:szCs w:val="16"/>
    </w:rPr>
  </w:style>
  <w:style w:type="paragraph" w:styleId="Textodecomentrio">
    <w:name w:val="annotation text"/>
    <w:basedOn w:val="Normal"/>
    <w:link w:val="TextodecomentrioChar"/>
    <w:uiPriority w:val="99"/>
    <w:semiHidden/>
    <w:unhideWhenUsed/>
    <w:rsid w:val="007B1A4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B1A42"/>
    <w:rPr>
      <w:sz w:val="20"/>
      <w:szCs w:val="20"/>
    </w:rPr>
  </w:style>
  <w:style w:type="paragraph" w:styleId="Assuntodocomentrio">
    <w:name w:val="annotation subject"/>
    <w:basedOn w:val="Textodecomentrio"/>
    <w:next w:val="Textodecomentrio"/>
    <w:link w:val="AssuntodocomentrioChar"/>
    <w:uiPriority w:val="99"/>
    <w:semiHidden/>
    <w:unhideWhenUsed/>
    <w:rsid w:val="007B1A42"/>
    <w:rPr>
      <w:b/>
      <w:bCs/>
    </w:rPr>
  </w:style>
  <w:style w:type="character" w:customStyle="1" w:styleId="AssuntodocomentrioChar">
    <w:name w:val="Assunto do comentário Char"/>
    <w:basedOn w:val="TextodecomentrioChar"/>
    <w:link w:val="Assuntodocomentrio"/>
    <w:uiPriority w:val="99"/>
    <w:semiHidden/>
    <w:rsid w:val="007B1A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17185">
      <w:bodyDiv w:val="1"/>
      <w:marLeft w:val="0"/>
      <w:marRight w:val="0"/>
      <w:marTop w:val="0"/>
      <w:marBottom w:val="0"/>
      <w:divBdr>
        <w:top w:val="none" w:sz="0" w:space="0" w:color="auto"/>
        <w:left w:val="none" w:sz="0" w:space="0" w:color="auto"/>
        <w:bottom w:val="none" w:sz="0" w:space="0" w:color="auto"/>
        <w:right w:val="none" w:sz="0" w:space="0" w:color="auto"/>
      </w:divBdr>
    </w:div>
    <w:div w:id="118646639">
      <w:bodyDiv w:val="1"/>
      <w:marLeft w:val="0"/>
      <w:marRight w:val="0"/>
      <w:marTop w:val="0"/>
      <w:marBottom w:val="0"/>
      <w:divBdr>
        <w:top w:val="none" w:sz="0" w:space="0" w:color="auto"/>
        <w:left w:val="none" w:sz="0" w:space="0" w:color="auto"/>
        <w:bottom w:val="none" w:sz="0" w:space="0" w:color="auto"/>
        <w:right w:val="none" w:sz="0" w:space="0" w:color="auto"/>
      </w:divBdr>
    </w:div>
    <w:div w:id="129832278">
      <w:bodyDiv w:val="1"/>
      <w:marLeft w:val="0"/>
      <w:marRight w:val="0"/>
      <w:marTop w:val="0"/>
      <w:marBottom w:val="0"/>
      <w:divBdr>
        <w:top w:val="none" w:sz="0" w:space="0" w:color="auto"/>
        <w:left w:val="none" w:sz="0" w:space="0" w:color="auto"/>
        <w:bottom w:val="none" w:sz="0" w:space="0" w:color="auto"/>
        <w:right w:val="none" w:sz="0" w:space="0" w:color="auto"/>
      </w:divBdr>
    </w:div>
    <w:div w:id="301622895">
      <w:bodyDiv w:val="1"/>
      <w:marLeft w:val="0"/>
      <w:marRight w:val="0"/>
      <w:marTop w:val="0"/>
      <w:marBottom w:val="0"/>
      <w:divBdr>
        <w:top w:val="none" w:sz="0" w:space="0" w:color="auto"/>
        <w:left w:val="none" w:sz="0" w:space="0" w:color="auto"/>
        <w:bottom w:val="none" w:sz="0" w:space="0" w:color="auto"/>
        <w:right w:val="none" w:sz="0" w:space="0" w:color="auto"/>
      </w:divBdr>
    </w:div>
    <w:div w:id="401759385">
      <w:bodyDiv w:val="1"/>
      <w:marLeft w:val="0"/>
      <w:marRight w:val="0"/>
      <w:marTop w:val="0"/>
      <w:marBottom w:val="0"/>
      <w:divBdr>
        <w:top w:val="none" w:sz="0" w:space="0" w:color="auto"/>
        <w:left w:val="none" w:sz="0" w:space="0" w:color="auto"/>
        <w:bottom w:val="none" w:sz="0" w:space="0" w:color="auto"/>
        <w:right w:val="none" w:sz="0" w:space="0" w:color="auto"/>
      </w:divBdr>
    </w:div>
    <w:div w:id="407920867">
      <w:bodyDiv w:val="1"/>
      <w:marLeft w:val="0"/>
      <w:marRight w:val="0"/>
      <w:marTop w:val="0"/>
      <w:marBottom w:val="0"/>
      <w:divBdr>
        <w:top w:val="none" w:sz="0" w:space="0" w:color="auto"/>
        <w:left w:val="none" w:sz="0" w:space="0" w:color="auto"/>
        <w:bottom w:val="none" w:sz="0" w:space="0" w:color="auto"/>
        <w:right w:val="none" w:sz="0" w:space="0" w:color="auto"/>
      </w:divBdr>
    </w:div>
    <w:div w:id="862203677">
      <w:bodyDiv w:val="1"/>
      <w:marLeft w:val="0"/>
      <w:marRight w:val="0"/>
      <w:marTop w:val="0"/>
      <w:marBottom w:val="0"/>
      <w:divBdr>
        <w:top w:val="none" w:sz="0" w:space="0" w:color="auto"/>
        <w:left w:val="none" w:sz="0" w:space="0" w:color="auto"/>
        <w:bottom w:val="none" w:sz="0" w:space="0" w:color="auto"/>
        <w:right w:val="none" w:sz="0" w:space="0" w:color="auto"/>
      </w:divBdr>
    </w:div>
    <w:div w:id="877812389">
      <w:bodyDiv w:val="1"/>
      <w:marLeft w:val="0"/>
      <w:marRight w:val="0"/>
      <w:marTop w:val="0"/>
      <w:marBottom w:val="0"/>
      <w:divBdr>
        <w:top w:val="none" w:sz="0" w:space="0" w:color="auto"/>
        <w:left w:val="none" w:sz="0" w:space="0" w:color="auto"/>
        <w:bottom w:val="none" w:sz="0" w:space="0" w:color="auto"/>
        <w:right w:val="none" w:sz="0" w:space="0" w:color="auto"/>
      </w:divBdr>
    </w:div>
    <w:div w:id="960653776">
      <w:bodyDiv w:val="1"/>
      <w:marLeft w:val="0"/>
      <w:marRight w:val="0"/>
      <w:marTop w:val="0"/>
      <w:marBottom w:val="0"/>
      <w:divBdr>
        <w:top w:val="none" w:sz="0" w:space="0" w:color="auto"/>
        <w:left w:val="none" w:sz="0" w:space="0" w:color="auto"/>
        <w:bottom w:val="none" w:sz="0" w:space="0" w:color="auto"/>
        <w:right w:val="none" w:sz="0" w:space="0" w:color="auto"/>
      </w:divBdr>
    </w:div>
    <w:div w:id="1073623597">
      <w:bodyDiv w:val="1"/>
      <w:marLeft w:val="0"/>
      <w:marRight w:val="0"/>
      <w:marTop w:val="0"/>
      <w:marBottom w:val="0"/>
      <w:divBdr>
        <w:top w:val="none" w:sz="0" w:space="0" w:color="auto"/>
        <w:left w:val="none" w:sz="0" w:space="0" w:color="auto"/>
        <w:bottom w:val="none" w:sz="0" w:space="0" w:color="auto"/>
        <w:right w:val="none" w:sz="0" w:space="0" w:color="auto"/>
      </w:divBdr>
    </w:div>
    <w:div w:id="1255817010">
      <w:bodyDiv w:val="1"/>
      <w:marLeft w:val="0"/>
      <w:marRight w:val="0"/>
      <w:marTop w:val="0"/>
      <w:marBottom w:val="0"/>
      <w:divBdr>
        <w:top w:val="none" w:sz="0" w:space="0" w:color="auto"/>
        <w:left w:val="none" w:sz="0" w:space="0" w:color="auto"/>
        <w:bottom w:val="none" w:sz="0" w:space="0" w:color="auto"/>
        <w:right w:val="none" w:sz="0" w:space="0" w:color="auto"/>
      </w:divBdr>
    </w:div>
    <w:div w:id="1411349735">
      <w:bodyDiv w:val="1"/>
      <w:marLeft w:val="0"/>
      <w:marRight w:val="0"/>
      <w:marTop w:val="0"/>
      <w:marBottom w:val="0"/>
      <w:divBdr>
        <w:top w:val="none" w:sz="0" w:space="0" w:color="auto"/>
        <w:left w:val="none" w:sz="0" w:space="0" w:color="auto"/>
        <w:bottom w:val="none" w:sz="0" w:space="0" w:color="auto"/>
        <w:right w:val="none" w:sz="0" w:space="0" w:color="auto"/>
      </w:divBdr>
    </w:div>
    <w:div w:id="1466433906">
      <w:bodyDiv w:val="1"/>
      <w:marLeft w:val="0"/>
      <w:marRight w:val="0"/>
      <w:marTop w:val="0"/>
      <w:marBottom w:val="0"/>
      <w:divBdr>
        <w:top w:val="none" w:sz="0" w:space="0" w:color="auto"/>
        <w:left w:val="none" w:sz="0" w:space="0" w:color="auto"/>
        <w:bottom w:val="none" w:sz="0" w:space="0" w:color="auto"/>
        <w:right w:val="none" w:sz="0" w:space="0" w:color="auto"/>
      </w:divBdr>
    </w:div>
    <w:div w:id="1519537661">
      <w:bodyDiv w:val="1"/>
      <w:marLeft w:val="0"/>
      <w:marRight w:val="0"/>
      <w:marTop w:val="0"/>
      <w:marBottom w:val="0"/>
      <w:divBdr>
        <w:top w:val="none" w:sz="0" w:space="0" w:color="auto"/>
        <w:left w:val="none" w:sz="0" w:space="0" w:color="auto"/>
        <w:bottom w:val="none" w:sz="0" w:space="0" w:color="auto"/>
        <w:right w:val="none" w:sz="0" w:space="0" w:color="auto"/>
      </w:divBdr>
    </w:div>
    <w:div w:id="1630286202">
      <w:bodyDiv w:val="1"/>
      <w:marLeft w:val="0"/>
      <w:marRight w:val="0"/>
      <w:marTop w:val="0"/>
      <w:marBottom w:val="0"/>
      <w:divBdr>
        <w:top w:val="none" w:sz="0" w:space="0" w:color="auto"/>
        <w:left w:val="none" w:sz="0" w:space="0" w:color="auto"/>
        <w:bottom w:val="none" w:sz="0" w:space="0" w:color="auto"/>
        <w:right w:val="none" w:sz="0" w:space="0" w:color="auto"/>
      </w:divBdr>
    </w:div>
    <w:div w:id="1669014303">
      <w:bodyDiv w:val="1"/>
      <w:marLeft w:val="0"/>
      <w:marRight w:val="0"/>
      <w:marTop w:val="0"/>
      <w:marBottom w:val="0"/>
      <w:divBdr>
        <w:top w:val="none" w:sz="0" w:space="0" w:color="auto"/>
        <w:left w:val="none" w:sz="0" w:space="0" w:color="auto"/>
        <w:bottom w:val="none" w:sz="0" w:space="0" w:color="auto"/>
        <w:right w:val="none" w:sz="0" w:space="0" w:color="auto"/>
      </w:divBdr>
    </w:div>
    <w:div w:id="1785344620">
      <w:bodyDiv w:val="1"/>
      <w:marLeft w:val="0"/>
      <w:marRight w:val="0"/>
      <w:marTop w:val="0"/>
      <w:marBottom w:val="0"/>
      <w:divBdr>
        <w:top w:val="none" w:sz="0" w:space="0" w:color="auto"/>
        <w:left w:val="none" w:sz="0" w:space="0" w:color="auto"/>
        <w:bottom w:val="none" w:sz="0" w:space="0" w:color="auto"/>
        <w:right w:val="none" w:sz="0" w:space="0" w:color="auto"/>
      </w:divBdr>
    </w:div>
    <w:div w:id="1910340354">
      <w:bodyDiv w:val="1"/>
      <w:marLeft w:val="0"/>
      <w:marRight w:val="0"/>
      <w:marTop w:val="0"/>
      <w:marBottom w:val="0"/>
      <w:divBdr>
        <w:top w:val="none" w:sz="0" w:space="0" w:color="auto"/>
        <w:left w:val="none" w:sz="0" w:space="0" w:color="auto"/>
        <w:bottom w:val="none" w:sz="0" w:space="0" w:color="auto"/>
        <w:right w:val="none" w:sz="0" w:space="0" w:color="auto"/>
      </w:divBdr>
    </w:div>
    <w:div w:id="201930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dgp.cnpq.br/censos/inf_gerais/index_que_eh.h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4B569-0650-4BCA-B032-B4A445222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9974</Words>
  <Characters>53861</Characters>
  <Application>Microsoft Office Word</Application>
  <DocSecurity>0</DocSecurity>
  <Lines>448</Lines>
  <Paragraphs>127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63708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 Caliari</dc:creator>
  <cp:lastModifiedBy>Caliaris</cp:lastModifiedBy>
  <cp:revision>2</cp:revision>
  <cp:lastPrinted>2013-03-20T17:39:00Z</cp:lastPrinted>
  <dcterms:created xsi:type="dcterms:W3CDTF">2013-07-22T12:54:00Z</dcterms:created>
  <dcterms:modified xsi:type="dcterms:W3CDTF">2013-07-22T12:54:00Z</dcterms:modified>
</cp:coreProperties>
</file>