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0F18" w:rsidRDefault="008F0F18" w:rsidP="008F0F18">
      <w:pPr>
        <w:autoSpaceDE w:val="0"/>
        <w:autoSpaceDN w:val="0"/>
        <w:adjustRightInd w:val="0"/>
        <w:jc w:val="center"/>
      </w:pPr>
      <w:bookmarkStart w:id="0" w:name="_GoBack"/>
      <w:r w:rsidRPr="00A843F0">
        <w:t>Padrões de Colaboração Científica no Brasil: o Espaço Importa?</w:t>
      </w:r>
    </w:p>
    <w:bookmarkEnd w:id="0"/>
    <w:p w:rsidR="008F0F18" w:rsidRPr="00980957" w:rsidRDefault="008F0F18" w:rsidP="008F0F18">
      <w:pPr>
        <w:autoSpaceDE w:val="0"/>
        <w:autoSpaceDN w:val="0"/>
        <w:adjustRightInd w:val="0"/>
        <w:jc w:val="center"/>
      </w:pPr>
    </w:p>
    <w:p w:rsidR="008F0F18" w:rsidRDefault="008F0F18" w:rsidP="008F0F18"/>
    <w:p w:rsidR="008F0F18" w:rsidRDefault="008F0F18" w:rsidP="008F0F18">
      <w:r w:rsidRPr="00D71A79">
        <w:t xml:space="preserve">Otávio </w:t>
      </w:r>
      <w:r>
        <w:t xml:space="preserve">José </w:t>
      </w:r>
      <w:proofErr w:type="spellStart"/>
      <w:r>
        <w:t>Guerci</w:t>
      </w:r>
      <w:proofErr w:type="spellEnd"/>
      <w:r>
        <w:t xml:space="preserve"> </w:t>
      </w:r>
      <w:proofErr w:type="spellStart"/>
      <w:r w:rsidRPr="00D71A79">
        <w:t>Sidone</w:t>
      </w:r>
      <w:proofErr w:type="spellEnd"/>
    </w:p>
    <w:p w:rsidR="008F0F18" w:rsidRDefault="008F0F18" w:rsidP="008F0F18">
      <w:r>
        <w:t>IPE-USP</w:t>
      </w:r>
    </w:p>
    <w:p w:rsidR="008F0F18" w:rsidRDefault="008F0F18" w:rsidP="008F0F18"/>
    <w:p w:rsidR="008F0F18" w:rsidRDefault="008F0F18" w:rsidP="008F0F18">
      <w:r>
        <w:t>Eduardo Amaral Haddad</w:t>
      </w:r>
    </w:p>
    <w:p w:rsidR="008F0F18" w:rsidRDefault="008F0F18" w:rsidP="008F0F18">
      <w:r>
        <w:t>IPE-USP</w:t>
      </w:r>
    </w:p>
    <w:p w:rsidR="008F0F18" w:rsidRDefault="008F0F18" w:rsidP="008F0F18"/>
    <w:p w:rsidR="008F0F18" w:rsidRDefault="008F0F18" w:rsidP="008F0F18">
      <w:proofErr w:type="spellStart"/>
      <w:r w:rsidRPr="00D95177">
        <w:t>Jesús</w:t>
      </w:r>
      <w:proofErr w:type="spellEnd"/>
      <w:r w:rsidRPr="00D95177">
        <w:t xml:space="preserve"> Mena-</w:t>
      </w:r>
      <w:proofErr w:type="spellStart"/>
      <w:r w:rsidRPr="00D95177">
        <w:t>Chalco</w:t>
      </w:r>
      <w:proofErr w:type="spellEnd"/>
    </w:p>
    <w:p w:rsidR="008F0F18" w:rsidRDefault="008F0F18" w:rsidP="008F0F18">
      <w:r>
        <w:t>UFABC</w:t>
      </w:r>
    </w:p>
    <w:p w:rsidR="008F0F18" w:rsidRDefault="008F0F18" w:rsidP="008F0F18"/>
    <w:p w:rsidR="008F0F18" w:rsidRPr="0037063A" w:rsidRDefault="008F0F18" w:rsidP="008F0F18">
      <w:pPr>
        <w:jc w:val="center"/>
      </w:pPr>
      <w:r w:rsidRPr="0037063A">
        <w:t>RESUMO</w:t>
      </w:r>
    </w:p>
    <w:p w:rsidR="008F0F18" w:rsidRPr="0037063A" w:rsidRDefault="008F0F18" w:rsidP="008F0F18"/>
    <w:p w:rsidR="008F0F18" w:rsidRPr="00211977" w:rsidRDefault="008F0F18" w:rsidP="008F0F18">
      <w:pPr>
        <w:jc w:val="both"/>
      </w:pPr>
      <w:r w:rsidRPr="007B5D05">
        <w:t xml:space="preserve">O crescimento acelerado da produção científica brasileira nos anos recentes foi acompanhado pela </w:t>
      </w:r>
      <w:r w:rsidRPr="00E0392E">
        <w:t>expansão das colaboraç</w:t>
      </w:r>
      <w:r>
        <w:t>ões científicas domésticas. Nest</w:t>
      </w:r>
      <w:r w:rsidRPr="00E0392E">
        <w:t xml:space="preserve">e estudo, olhamos mais </w:t>
      </w:r>
      <w:r>
        <w:t xml:space="preserve">atentamente </w:t>
      </w:r>
      <w:r w:rsidRPr="00E0392E">
        <w:t>esse assunto na tentativa de identificar padrões espaciais da colaboração científica no Brasil, e avaliar o papel da proximidade geográfica na determinação das interações entre os pesquisadores brasileiros. Por meio de uma base única composta por mais de um milhão de pesquisadores registrados na Plataforma Lattes, nós coletamos e consolidamos informações sobre as colaborações científicas inter-regionais em termos de redes de coautorias. Os efeitos da distância geográfica nas redes de colaboração são mensurados para as</w:t>
      </w:r>
      <w:r>
        <w:t xml:space="preserve"> diferentes áreas do conhecimento por meio da estimação de modelos de interações espaciais. Os principais resultados sugerem evidencias de uma forte desconcentração espacial da colaboração científica nos últimos anos com o aumento da participação de autores das regiões cientificamente menos tradicionais. </w:t>
      </w:r>
      <w:r w:rsidRPr="00211977">
        <w:t>Ademais, também encontramos evidência de que a distância ainda desempenha papel crucial na determinaç</w:t>
      </w:r>
      <w:r>
        <w:t>ão da intensidade dos fluxos de conhecimento nas redes de colaboração científica no Brasil.</w:t>
      </w:r>
    </w:p>
    <w:p w:rsidR="008F0F18" w:rsidRPr="00211977" w:rsidRDefault="008F0F18" w:rsidP="008F0F18">
      <w:pPr>
        <w:jc w:val="both"/>
      </w:pPr>
    </w:p>
    <w:p w:rsidR="008F0F18" w:rsidRDefault="008F0F18" w:rsidP="008F0F18">
      <w:pPr>
        <w:jc w:val="center"/>
        <w:rPr>
          <w:lang w:val="en-US"/>
        </w:rPr>
      </w:pPr>
      <w:r w:rsidRPr="002E1CF9">
        <w:rPr>
          <w:lang w:val="en-US"/>
        </w:rPr>
        <w:t>Patterns of Scientific Collaboration in Brazil: Does Space Matter?</w:t>
      </w:r>
    </w:p>
    <w:p w:rsidR="008F0F18" w:rsidRDefault="008F0F18" w:rsidP="008F0F18">
      <w:pPr>
        <w:jc w:val="center"/>
        <w:rPr>
          <w:lang w:val="en-US"/>
        </w:rPr>
      </w:pPr>
    </w:p>
    <w:p w:rsidR="008F0F18" w:rsidRPr="002E1CF9" w:rsidRDefault="008F0F18" w:rsidP="008F0F18">
      <w:pPr>
        <w:jc w:val="center"/>
        <w:rPr>
          <w:lang w:val="en-US"/>
        </w:rPr>
      </w:pPr>
      <w:r>
        <w:rPr>
          <w:lang w:val="en-US"/>
        </w:rPr>
        <w:t>ABSTRACT</w:t>
      </w:r>
    </w:p>
    <w:p w:rsidR="008F0F18" w:rsidRDefault="008F0F18" w:rsidP="008F0F18">
      <w:pPr>
        <w:jc w:val="center"/>
        <w:rPr>
          <w:lang w:val="en-US"/>
        </w:rPr>
      </w:pPr>
    </w:p>
    <w:p w:rsidR="008F0F18" w:rsidRDefault="008F0F18" w:rsidP="008F0F18">
      <w:pPr>
        <w:jc w:val="both"/>
        <w:rPr>
          <w:i/>
          <w:lang w:val="en-US"/>
        </w:rPr>
      </w:pPr>
      <w:r w:rsidRPr="009675B0">
        <w:rPr>
          <w:i/>
          <w:lang w:val="en-US"/>
        </w:rPr>
        <w:t>Recent years have witnessed an accelerated growth of Brazilian scientific production that was accompanied by an expansion of domestic research collaboration. In this paper we look more closely at this issue in an attempt to identify spatial patterns of research collaboration in Brazil, and to measure the role of geographical proximity in determining interaction between Brazilian researchers. Using a unique database comprised of over one million researchers registered in the Brazilian Lattes Platform, we collect and consolidate information on interregional research collaboration in terms of co-authorship</w:t>
      </w:r>
      <w:r>
        <w:rPr>
          <w:i/>
          <w:lang w:val="en-US"/>
        </w:rPr>
        <w:t xml:space="preserve"> networks. The effects of geographical distance on research collaboration are measured for different knowledge areas under the estimation of spatial interaction models. The main results suggest strong evidence of spatial de-concentration of scientific collaboration in the last years with an increase participation of authors in scientifically less traditional regions. Moreover, we also find evidence that distance still plays a crucial role in determining the intensity of knowledge flows in scientific collaboration networks in Brazil.</w:t>
      </w:r>
    </w:p>
    <w:p w:rsidR="008F0F18" w:rsidRDefault="008F0F18" w:rsidP="008F0F18">
      <w:pPr>
        <w:jc w:val="both"/>
        <w:rPr>
          <w:i/>
          <w:lang w:val="en-US"/>
        </w:rPr>
      </w:pPr>
    </w:p>
    <w:p w:rsidR="008F0F18" w:rsidRDefault="008F0F18" w:rsidP="00FD327D">
      <w:pPr>
        <w:jc w:val="both"/>
      </w:pPr>
      <w:r w:rsidRPr="001732D5">
        <w:t>P</w:t>
      </w:r>
      <w:r w:rsidRPr="00906F1D">
        <w:t>alavras-chave</w:t>
      </w:r>
      <w:r>
        <w:t>: colaboração científica; análise espacial; modelo de interaç</w:t>
      </w:r>
      <w:r w:rsidR="00FD327D">
        <w:t xml:space="preserve">ão espacial; processo de difusão; redes </w:t>
      </w:r>
      <w:proofErr w:type="gramStart"/>
      <w:r w:rsidR="00FD327D">
        <w:t>espaciais</w:t>
      </w:r>
      <w:proofErr w:type="gramEnd"/>
    </w:p>
    <w:p w:rsidR="008F0F18" w:rsidRPr="001732D5" w:rsidRDefault="008F0F18" w:rsidP="00FD327D">
      <w:pPr>
        <w:jc w:val="both"/>
        <w:rPr>
          <w:lang w:val="en-US"/>
        </w:rPr>
      </w:pPr>
      <w:r w:rsidRPr="001732D5">
        <w:rPr>
          <w:lang w:val="en-US"/>
        </w:rPr>
        <w:t>Keywords: scientific collaboration; spatial analysis; spatial interaction model</w:t>
      </w:r>
      <w:r>
        <w:rPr>
          <w:lang w:val="en-US"/>
        </w:rPr>
        <w:t>s</w:t>
      </w:r>
      <w:r w:rsidRPr="001732D5">
        <w:rPr>
          <w:lang w:val="en-US"/>
        </w:rPr>
        <w:t>;</w:t>
      </w:r>
      <w:r>
        <w:rPr>
          <w:lang w:val="en-US"/>
        </w:rPr>
        <w:t xml:space="preserve"> diffusion process; spatial networks</w:t>
      </w:r>
    </w:p>
    <w:p w:rsidR="008F0F18" w:rsidRDefault="008F0F18" w:rsidP="008F0F18">
      <w:r>
        <w:t xml:space="preserve">Indicação da Área ANPEC: </w:t>
      </w:r>
      <w:r w:rsidRPr="001732D5">
        <w:t>Área 10 - Economia Regional e Urbana</w:t>
      </w:r>
    </w:p>
    <w:p w:rsidR="008F0F18" w:rsidRDefault="008F0F18" w:rsidP="008F0F18">
      <w:r>
        <w:t xml:space="preserve">Classificação JEL do trabalho: O33; C21; </w:t>
      </w:r>
      <w:proofErr w:type="gramStart"/>
      <w:r>
        <w:t>R12</w:t>
      </w:r>
      <w:proofErr w:type="gramEnd"/>
    </w:p>
    <w:p w:rsidR="00980957" w:rsidRPr="00906559" w:rsidRDefault="00906559" w:rsidP="005564F5">
      <w:pPr>
        <w:rPr>
          <w:b/>
        </w:rPr>
      </w:pPr>
      <w:r w:rsidRPr="00906559">
        <w:rPr>
          <w:b/>
        </w:rPr>
        <w:lastRenderedPageBreak/>
        <w:t xml:space="preserve">1. </w:t>
      </w:r>
      <w:r w:rsidR="008F01C5" w:rsidRPr="00906559">
        <w:rPr>
          <w:b/>
        </w:rPr>
        <w:t>Introdução</w:t>
      </w:r>
    </w:p>
    <w:p w:rsidR="003A46CC" w:rsidRDefault="003A46CC" w:rsidP="005564F5"/>
    <w:p w:rsidR="00F461F9" w:rsidRPr="00EF1123" w:rsidRDefault="00F461F9" w:rsidP="006A03A4">
      <w:pPr>
        <w:jc w:val="both"/>
        <w:rPr>
          <w:color w:val="E36C0A" w:themeColor="accent6" w:themeShade="BF"/>
        </w:rPr>
      </w:pPr>
      <w:r>
        <w:t xml:space="preserve">Pode-se afirmar que as </w:t>
      </w:r>
      <w:r w:rsidRPr="009F7898">
        <w:t xml:space="preserve">universidades </w:t>
      </w:r>
      <w:r>
        <w:t>desempenham</w:t>
      </w:r>
      <w:r w:rsidRPr="009F7898">
        <w:t xml:space="preserve"> </w:t>
      </w:r>
      <w:r>
        <w:t xml:space="preserve">um </w:t>
      </w:r>
      <w:r w:rsidRPr="009F7898">
        <w:t xml:space="preserve">papel </w:t>
      </w:r>
      <w:r>
        <w:t>crucial em um sistema de inovação</w:t>
      </w:r>
      <w:r w:rsidRPr="009F7898">
        <w:t xml:space="preserve">, </w:t>
      </w:r>
      <w:r>
        <w:t>por sua capacidade de produzir novos</w:t>
      </w:r>
      <w:r w:rsidRPr="009F7898">
        <w:t xml:space="preserve"> conhecimento</w:t>
      </w:r>
      <w:r>
        <w:t xml:space="preserve">s passíveis de serem aproveitados em aplicações </w:t>
      </w:r>
      <w:r w:rsidRPr="009F7898">
        <w:t>economicamente eficientes</w:t>
      </w:r>
      <w:r>
        <w:t xml:space="preserve">, e assim, </w:t>
      </w:r>
      <w:r w:rsidRPr="009F7898">
        <w:t xml:space="preserve">propiciar o </w:t>
      </w:r>
      <w:r>
        <w:t xml:space="preserve">fomento da atividade </w:t>
      </w:r>
      <w:proofErr w:type="spellStart"/>
      <w:r w:rsidRPr="007D4DB2">
        <w:t>inovativa</w:t>
      </w:r>
      <w:proofErr w:type="spellEnd"/>
      <w:r w:rsidRPr="007D4DB2">
        <w:t xml:space="preserve"> e </w:t>
      </w:r>
      <w:r>
        <w:t xml:space="preserve">o </w:t>
      </w:r>
      <w:r w:rsidRPr="007D4DB2">
        <w:t>desenvolvimento econômico regional.</w:t>
      </w:r>
      <w:r>
        <w:t xml:space="preserve"> Dessa maneira, o estudo das relações entre pesquisa científica e </w:t>
      </w:r>
      <w:r w:rsidRPr="009F7898">
        <w:t>inovação</w:t>
      </w:r>
      <w:r>
        <w:t xml:space="preserve">, por meio dos processos de </w:t>
      </w:r>
      <w:r w:rsidRPr="009F7898">
        <w:t>ge</w:t>
      </w:r>
      <w:r>
        <w:t>ração e difusão do conhecimento, consiste em tema recorrente em economia da inovação e geografia econômica.</w:t>
      </w:r>
    </w:p>
    <w:p w:rsidR="00F461F9" w:rsidRPr="00EF1DE2" w:rsidRDefault="00F461F9" w:rsidP="006A03A4">
      <w:pPr>
        <w:jc w:val="both"/>
        <w:textAlignment w:val="top"/>
        <w:rPr>
          <w:color w:val="E36C0A" w:themeColor="accent6" w:themeShade="BF"/>
        </w:rPr>
      </w:pPr>
      <w:r w:rsidRPr="007D4DB2">
        <w:t xml:space="preserve">Os estudos sobre transferência de conhecimento </w:t>
      </w:r>
      <w:r>
        <w:t>que</w:t>
      </w:r>
      <w:r w:rsidRPr="007D4DB2">
        <w:t xml:space="preserve"> procura</w:t>
      </w:r>
      <w:r>
        <w:t>ra</w:t>
      </w:r>
      <w:r w:rsidRPr="007D4DB2">
        <w:t xml:space="preserve">m </w:t>
      </w:r>
      <w:r>
        <w:t xml:space="preserve">analisar </w:t>
      </w:r>
      <w:r w:rsidRPr="007D4DB2">
        <w:t xml:space="preserve">a atuação da geografia na ocorrência e dimensão dos </w:t>
      </w:r>
      <w:proofErr w:type="spellStart"/>
      <w:r w:rsidRPr="007D4DB2">
        <w:rPr>
          <w:i/>
        </w:rPr>
        <w:t>spillovers</w:t>
      </w:r>
      <w:proofErr w:type="spellEnd"/>
      <w:r w:rsidRPr="007D4DB2">
        <w:t xml:space="preserve"> de conhecimento (processo pelo qual o conhecimento</w:t>
      </w:r>
      <w:r w:rsidRPr="009F7898">
        <w:t xml:space="preserve"> acadêmico é compreendido e utilizado pelas firmas do setor privado</w:t>
      </w:r>
      <w:r>
        <w:t xml:space="preserve">) encontraram </w:t>
      </w:r>
      <w:r w:rsidRPr="009F7898">
        <w:t xml:space="preserve">evidências de </w:t>
      </w:r>
      <w:r>
        <w:t>localização espacial</w:t>
      </w:r>
      <w:r w:rsidRPr="009F7898">
        <w:rPr>
          <w:i/>
        </w:rPr>
        <w:t xml:space="preserve">, </w:t>
      </w:r>
      <w:r>
        <w:t xml:space="preserve">ou seja, </w:t>
      </w:r>
      <w:r w:rsidRPr="009F7898">
        <w:t xml:space="preserve">a intensificação da transmissão de conhecimento entre </w:t>
      </w:r>
      <w:r w:rsidRPr="000C2136">
        <w:t>universidades e firmas é favorecida pela proximidade geográfica (</w:t>
      </w:r>
      <w:r w:rsidRPr="000C2136">
        <w:rPr>
          <w:rFonts w:cstheme="minorHAnsi"/>
        </w:rPr>
        <w:t xml:space="preserve">JAFFE </w:t>
      </w:r>
      <w:proofErr w:type="gramStart"/>
      <w:r w:rsidRPr="000C2136">
        <w:rPr>
          <w:rFonts w:cstheme="minorHAnsi"/>
          <w:i/>
        </w:rPr>
        <w:t>et</w:t>
      </w:r>
      <w:proofErr w:type="gramEnd"/>
      <w:r w:rsidRPr="000C2136">
        <w:rPr>
          <w:rFonts w:cstheme="minorHAnsi"/>
          <w:i/>
        </w:rPr>
        <w:t xml:space="preserve"> al</w:t>
      </w:r>
      <w:r w:rsidRPr="000C2136">
        <w:rPr>
          <w:rFonts w:cstheme="minorHAnsi"/>
        </w:rPr>
        <w:t xml:space="preserve">, 1993; AUDRESTCH; FELDMAN, 1996; ANSELIN </w:t>
      </w:r>
      <w:r w:rsidRPr="000C2136">
        <w:rPr>
          <w:rFonts w:cstheme="minorHAnsi"/>
          <w:i/>
        </w:rPr>
        <w:t>et al</w:t>
      </w:r>
      <w:r w:rsidRPr="000C2136">
        <w:rPr>
          <w:rFonts w:cstheme="minorHAnsi"/>
        </w:rPr>
        <w:t xml:space="preserve">, 2000; ÁCS </w:t>
      </w:r>
      <w:r w:rsidRPr="000C2136">
        <w:rPr>
          <w:rFonts w:cstheme="minorHAnsi"/>
          <w:i/>
        </w:rPr>
        <w:t>et al</w:t>
      </w:r>
      <w:r w:rsidRPr="000C2136">
        <w:rPr>
          <w:rFonts w:cstheme="minorHAnsi"/>
        </w:rPr>
        <w:t>, 2002</w:t>
      </w:r>
      <w:r>
        <w:rPr>
          <w:rFonts w:cstheme="minorHAnsi"/>
        </w:rPr>
        <w:t xml:space="preserve">; </w:t>
      </w:r>
      <w:r w:rsidRPr="000A525E">
        <w:rPr>
          <w:rFonts w:cstheme="minorHAnsi"/>
        </w:rPr>
        <w:t>VARGA; PARAG, 2009</w:t>
      </w:r>
      <w:r w:rsidRPr="009F7898">
        <w:t xml:space="preserve">, PONDS </w:t>
      </w:r>
      <w:r w:rsidRPr="009F7898">
        <w:rPr>
          <w:i/>
        </w:rPr>
        <w:t>et al</w:t>
      </w:r>
      <w:r>
        <w:t>, 2009</w:t>
      </w:r>
      <w:r>
        <w:rPr>
          <w:rFonts w:cstheme="minorHAnsi"/>
        </w:rPr>
        <w:t xml:space="preserve">), o que sugere que a aproximação física pode facilitar a </w:t>
      </w:r>
      <w:r w:rsidRPr="001E1219">
        <w:t xml:space="preserve">capacidade de acesso das firmas </w:t>
      </w:r>
      <w:proofErr w:type="spellStart"/>
      <w:r>
        <w:rPr>
          <w:rFonts w:cstheme="minorHAnsi"/>
        </w:rPr>
        <w:t>inovativas</w:t>
      </w:r>
      <w:proofErr w:type="spellEnd"/>
      <w:r w:rsidRPr="001E1219">
        <w:t xml:space="preserve"> às fontes de conhecimento</w:t>
      </w:r>
      <w:r>
        <w:t xml:space="preserve"> e potencializar as </w:t>
      </w:r>
      <w:r w:rsidRPr="001E1219">
        <w:t xml:space="preserve">atividades </w:t>
      </w:r>
      <w:proofErr w:type="spellStart"/>
      <w:r w:rsidRPr="001E1219">
        <w:t>inovativas</w:t>
      </w:r>
      <w:proofErr w:type="spellEnd"/>
      <w:r>
        <w:t xml:space="preserve"> (MAGGIONI; UBERTI, 2011A; TER WAL, 2011)</w:t>
      </w:r>
      <w:r w:rsidRPr="001E1219">
        <w:t>.</w:t>
      </w:r>
      <w:r>
        <w:rPr>
          <w:rFonts w:cstheme="minorHAnsi"/>
        </w:rPr>
        <w:t xml:space="preserve"> </w:t>
      </w:r>
      <w:r w:rsidRPr="000C2136">
        <w:t>Entretanto, a literatura</w:t>
      </w:r>
      <w:r w:rsidRPr="000C2136">
        <w:rPr>
          <w:rFonts w:cstheme="minorHAnsi"/>
        </w:rPr>
        <w:t xml:space="preserve"> recente caminha </w:t>
      </w:r>
      <w:r>
        <w:rPr>
          <w:rFonts w:cstheme="minorHAnsi"/>
        </w:rPr>
        <w:t>rumo à</w:t>
      </w:r>
      <w:r w:rsidRPr="000C2136">
        <w:rPr>
          <w:rFonts w:cstheme="minorHAnsi"/>
        </w:rPr>
        <w:t xml:space="preserve"> explicação e interpretação dos </w:t>
      </w:r>
      <w:proofErr w:type="spellStart"/>
      <w:r w:rsidRPr="000C2136">
        <w:rPr>
          <w:rFonts w:cstheme="minorHAnsi"/>
          <w:i/>
        </w:rPr>
        <w:t>spillovers</w:t>
      </w:r>
      <w:proofErr w:type="spellEnd"/>
      <w:r w:rsidRPr="000C2136">
        <w:rPr>
          <w:rFonts w:cstheme="minorHAnsi"/>
        </w:rPr>
        <w:t xml:space="preserve"> </w:t>
      </w:r>
      <w:r>
        <w:rPr>
          <w:rFonts w:cstheme="minorHAnsi"/>
        </w:rPr>
        <w:t>por meio</w:t>
      </w:r>
      <w:r w:rsidRPr="000C2136">
        <w:rPr>
          <w:rFonts w:cstheme="minorHAnsi"/>
        </w:rPr>
        <w:t xml:space="preserve"> da análise das rede</w:t>
      </w:r>
      <w:r>
        <w:rPr>
          <w:rFonts w:cstheme="minorHAnsi"/>
        </w:rPr>
        <w:t xml:space="preserve">s entre firmas e universidades </w:t>
      </w:r>
      <w:r w:rsidRPr="000C2136">
        <w:rPr>
          <w:rFonts w:cstheme="minorHAnsi"/>
        </w:rPr>
        <w:t>e entre as próprias universidades</w:t>
      </w:r>
      <w:r>
        <w:rPr>
          <w:rFonts w:cstheme="minorHAnsi"/>
        </w:rPr>
        <w:t xml:space="preserve"> (FRENKEN </w:t>
      </w:r>
      <w:proofErr w:type="gramStart"/>
      <w:r w:rsidRPr="00F461F9">
        <w:rPr>
          <w:rFonts w:cstheme="minorHAnsi"/>
          <w:i/>
        </w:rPr>
        <w:t>et</w:t>
      </w:r>
      <w:proofErr w:type="gramEnd"/>
      <w:r w:rsidRPr="00F461F9">
        <w:rPr>
          <w:rFonts w:cstheme="minorHAnsi"/>
          <w:i/>
        </w:rPr>
        <w:t xml:space="preserve"> al</w:t>
      </w:r>
      <w:r>
        <w:rPr>
          <w:rFonts w:cstheme="minorHAnsi"/>
        </w:rPr>
        <w:t xml:space="preserve">, 2009). </w:t>
      </w:r>
      <w:r>
        <w:t>Isso é de suma importância, uma vez que a compreensão da maneira que os pesquisadores colaboram nos processos de criação e difusão do conhecimento pode potencializar o efeito de políticas de fomento à transmissão do conhecimento da academia para o setor privado, na medida em que esse processo tende a ser localizado geograficamente, primordialmente para domínios científicos e tecnológicos caracterizados pela existência de conhecimentos tácitos e complexos, os quais não podem ser completamente codificados sob a forma de artigos científicos (FELDMAN; AVNIMELECH, 2011).</w:t>
      </w:r>
      <w:proofErr w:type="gramStart"/>
      <w:r>
        <w:rPr>
          <w:rStyle w:val="Refdenotaderodap"/>
        </w:rPr>
        <w:footnoteReference w:id="1"/>
      </w:r>
      <w:proofErr w:type="gramEnd"/>
    </w:p>
    <w:p w:rsidR="00F461F9" w:rsidRDefault="00F461F9" w:rsidP="006A03A4">
      <w:pPr>
        <w:jc w:val="both"/>
      </w:pPr>
      <w:r w:rsidRPr="00D35CC0">
        <w:t xml:space="preserve">As análises espaciais da ciência, </w:t>
      </w:r>
      <w:r>
        <w:t xml:space="preserve">inseridas no </w:t>
      </w:r>
      <w:r w:rsidRPr="00D35CC0">
        <w:t xml:space="preserve">ramo denominado de </w:t>
      </w:r>
      <w:proofErr w:type="spellStart"/>
      <w:r w:rsidRPr="00D35CC0">
        <w:t>cientometria</w:t>
      </w:r>
      <w:proofErr w:type="spellEnd"/>
      <w:r w:rsidRPr="00D35CC0">
        <w:t xml:space="preserve"> espacial, possuem como objetivo principal o estudo da disposição geográfica dos fluxos de conhecimento (sejam entre indivíduos, organizações ou entidades geográficas), ou seja, das articulações entre os pesquisadores nos processos de</w:t>
      </w:r>
      <w:r>
        <w:t xml:space="preserve"> </w:t>
      </w:r>
      <w:r w:rsidRPr="00911318">
        <w:t xml:space="preserve">geração </w:t>
      </w:r>
      <w:r>
        <w:t xml:space="preserve">e </w:t>
      </w:r>
      <w:r w:rsidRPr="00911318">
        <w:t>difusão do conhecimento</w:t>
      </w:r>
      <w:r>
        <w:t>. Essa abordagem é fundamental, uma vez que a</w:t>
      </w:r>
      <w:r w:rsidRPr="00077E33">
        <w:t xml:space="preserve"> atividade científica é distribuída de maneira bastante desigual </w:t>
      </w:r>
      <w:r>
        <w:t xml:space="preserve">tanto </w:t>
      </w:r>
      <w:r w:rsidRPr="00077E33">
        <w:t>entre países</w:t>
      </w:r>
      <w:r>
        <w:t xml:space="preserve"> como </w:t>
      </w:r>
      <w:r w:rsidRPr="00077E33">
        <w:t xml:space="preserve">dentro </w:t>
      </w:r>
      <w:r>
        <w:t>de seus territórios</w:t>
      </w:r>
      <w:r w:rsidRPr="00077E33">
        <w:t xml:space="preserve">, onde é comum a evidência de padrões de localização geográfica </w:t>
      </w:r>
      <w:r>
        <w:t xml:space="preserve">caracterizados por intensa </w:t>
      </w:r>
      <w:r w:rsidRPr="00077E33">
        <w:t>heterogeneidade espacial.</w:t>
      </w:r>
      <w:r>
        <w:t xml:space="preserve"> </w:t>
      </w:r>
    </w:p>
    <w:p w:rsidR="00F461F9" w:rsidRDefault="00F461F9" w:rsidP="006A03A4">
      <w:pPr>
        <w:jc w:val="both"/>
      </w:pPr>
      <w:r w:rsidRPr="00077E33">
        <w:rPr>
          <w:rFonts w:eastAsia="MyriadPro-Regular"/>
        </w:rPr>
        <w:t xml:space="preserve">Embora </w:t>
      </w:r>
      <w:r>
        <w:rPr>
          <w:rFonts w:eastAsia="MyriadPro-Regular"/>
        </w:rPr>
        <w:t xml:space="preserve">ainda </w:t>
      </w:r>
      <w:r w:rsidRPr="00077E33">
        <w:rPr>
          <w:rFonts w:eastAsia="MyriadPro-Regular"/>
        </w:rPr>
        <w:t xml:space="preserve">distante do padrão de crescimento </w:t>
      </w:r>
      <w:r>
        <w:rPr>
          <w:rFonts w:eastAsia="MyriadPro-Regular"/>
        </w:rPr>
        <w:t>da China</w:t>
      </w:r>
      <w:r w:rsidRPr="00077E33">
        <w:rPr>
          <w:rFonts w:eastAsia="MyriadPro-Regular"/>
        </w:rPr>
        <w:t xml:space="preserve">, o Brasil </w:t>
      </w:r>
      <w:r>
        <w:rPr>
          <w:rFonts w:eastAsia="MyriadPro-Regular"/>
        </w:rPr>
        <w:t>adquire crescente relevância</w:t>
      </w:r>
      <w:r w:rsidRPr="00077E33">
        <w:rPr>
          <w:rFonts w:eastAsia="MyriadPro-Regular"/>
        </w:rPr>
        <w:t xml:space="preserve"> </w:t>
      </w:r>
      <w:r>
        <w:rPr>
          <w:rFonts w:eastAsia="MyriadPro-Regular"/>
        </w:rPr>
        <w:t>no cenário científico internacional</w:t>
      </w:r>
      <w:r w:rsidRPr="00533994">
        <w:rPr>
          <w:rFonts w:eastAsia="MyriadPro-Regular"/>
        </w:rPr>
        <w:t xml:space="preserve">, com crescimento </w:t>
      </w:r>
      <w:r>
        <w:rPr>
          <w:rFonts w:eastAsia="MyriadPro-Regular"/>
        </w:rPr>
        <w:t>da produção bastante superior à média</w:t>
      </w:r>
      <w:r w:rsidRPr="00533994">
        <w:rPr>
          <w:rFonts w:eastAsia="MyriadPro-Regular"/>
        </w:rPr>
        <w:t xml:space="preserve"> </w:t>
      </w:r>
      <w:r w:rsidRPr="00077E33">
        <w:rPr>
          <w:rFonts w:eastAsia="MyriadPro-Regular"/>
        </w:rPr>
        <w:t xml:space="preserve">mundial. </w:t>
      </w:r>
      <w:r w:rsidRPr="00077E33">
        <w:t xml:space="preserve">No período entre 1996 e 2008, o </w:t>
      </w:r>
      <w:r>
        <w:t xml:space="preserve">país </w:t>
      </w:r>
      <w:r w:rsidRPr="00077E33">
        <w:t xml:space="preserve">foi o terceiro país </w:t>
      </w:r>
      <w:r>
        <w:t xml:space="preserve">com </w:t>
      </w:r>
      <w:r w:rsidRPr="00077E33">
        <w:t>maior média anual de crescimento</w:t>
      </w:r>
      <w:r>
        <w:t>, com</w:t>
      </w:r>
      <w:r w:rsidRPr="00077E33">
        <w:t xml:space="preserve"> </w:t>
      </w:r>
      <w:r>
        <w:t xml:space="preserve">aceleração principalmente </w:t>
      </w:r>
      <w:r w:rsidRPr="00077E33">
        <w:t xml:space="preserve">entre 2002 e 2008, período em que o crescimento médio anual da produção </w:t>
      </w:r>
      <w:r>
        <w:t xml:space="preserve">científica </w:t>
      </w:r>
      <w:r w:rsidRPr="00077E33">
        <w:t xml:space="preserve">brasileira oscilou ao redor de 110% (GLÄNZEL </w:t>
      </w:r>
      <w:proofErr w:type="gramStart"/>
      <w:r w:rsidRPr="00077E33">
        <w:rPr>
          <w:i/>
        </w:rPr>
        <w:t>et</w:t>
      </w:r>
      <w:proofErr w:type="gramEnd"/>
      <w:r w:rsidRPr="00077E33">
        <w:rPr>
          <w:i/>
        </w:rPr>
        <w:t xml:space="preserve"> al</w:t>
      </w:r>
      <w:r w:rsidRPr="00077E33">
        <w:t>, 2006</w:t>
      </w:r>
      <w:r>
        <w:t xml:space="preserve">; </w:t>
      </w:r>
      <w:r w:rsidRPr="00077E33">
        <w:t xml:space="preserve">ADAMS; KING, 2009; </w:t>
      </w:r>
      <w:r w:rsidRPr="009D56B9">
        <w:t>CRUZ</w:t>
      </w:r>
      <w:r>
        <w:t>;</w:t>
      </w:r>
      <w:r w:rsidRPr="009D56B9">
        <w:t xml:space="preserve"> CHAIMOVICH</w:t>
      </w:r>
      <w:r>
        <w:t xml:space="preserve">, </w:t>
      </w:r>
      <w:r w:rsidRPr="009D56B9">
        <w:t>2010</w:t>
      </w:r>
      <w:r w:rsidRPr="00077E33">
        <w:t xml:space="preserve">; </w:t>
      </w:r>
      <w:r w:rsidR="006A03A4">
        <w:t xml:space="preserve">LETA, 2011; </w:t>
      </w:r>
      <w:r>
        <w:t xml:space="preserve">GROSSETTI </w:t>
      </w:r>
      <w:r w:rsidRPr="0092384B">
        <w:rPr>
          <w:i/>
        </w:rPr>
        <w:t>et al</w:t>
      </w:r>
      <w:r>
        <w:t>, 2012; RS</w:t>
      </w:r>
      <w:r w:rsidRPr="00077E33">
        <w:t>, 2011)</w:t>
      </w:r>
      <w:r>
        <w:t xml:space="preserve">. </w:t>
      </w:r>
    </w:p>
    <w:p w:rsidR="00F461F9" w:rsidRPr="00575A7E" w:rsidRDefault="00F461F9" w:rsidP="006A03A4">
      <w:pPr>
        <w:jc w:val="both"/>
        <w:rPr>
          <w:rFonts w:cstheme="minorHAnsi"/>
        </w:rPr>
      </w:pPr>
      <w:r>
        <w:t xml:space="preserve">A ciência </w:t>
      </w:r>
      <w:r w:rsidRPr="00077E33">
        <w:t>moderna</w:t>
      </w:r>
      <w:r>
        <w:t xml:space="preserve"> </w:t>
      </w:r>
      <w:r w:rsidRPr="00077E33">
        <w:t xml:space="preserve">possui como característica principal o aumento do </w:t>
      </w:r>
      <w:r>
        <w:t>perfil colaborativo em</w:t>
      </w:r>
      <w:r w:rsidRPr="00077E33">
        <w:t xml:space="preserve"> todas </w:t>
      </w:r>
      <w:r>
        <w:t xml:space="preserve">suas áreas, visto que </w:t>
      </w:r>
      <w:proofErr w:type="gramStart"/>
      <w:r w:rsidRPr="00077E33">
        <w:t>cerca de 75</w:t>
      </w:r>
      <w:proofErr w:type="gramEnd"/>
      <w:r w:rsidRPr="00077E33">
        <w:t xml:space="preserve">% dos artigos produzidos </w:t>
      </w:r>
      <w:r>
        <w:t>a</w:t>
      </w:r>
      <w:r w:rsidRPr="00077E33">
        <w:t>tualmente no mundo estão associados a autores de diferentes instituições</w:t>
      </w:r>
      <w:r>
        <w:t xml:space="preserve"> e, entre esses, </w:t>
      </w:r>
      <w:r w:rsidRPr="00077E33">
        <w:t xml:space="preserve">cerca de 44% é oriundo de esforços colaborativos entre pesquisadores de </w:t>
      </w:r>
      <w:r>
        <w:t>diferentes países</w:t>
      </w:r>
      <w:r w:rsidRPr="00077E33">
        <w:t xml:space="preserve"> e 56% de colaborações entre pesquisadores em território </w:t>
      </w:r>
      <w:r w:rsidRPr="00EC5F97">
        <w:t>nacional</w:t>
      </w:r>
      <w:r>
        <w:t>.</w:t>
      </w:r>
      <w:r w:rsidR="006A03A4">
        <w:rPr>
          <w:rStyle w:val="Refdenotaderodap"/>
        </w:rPr>
        <w:footnoteReference w:id="2"/>
      </w:r>
      <w:r>
        <w:t xml:space="preserve"> Particularmente no caso dos países cientificamente emergentes, tais como China, Brasil e Índia, o crescimento acelerado da produção está diretamente associado à intensificação dos esforços colaborativos entre pesquisadores localizados dentro do território nacional. </w:t>
      </w:r>
      <w:r w:rsidRPr="00EC5F97">
        <w:t>(GLÄNZEL; SCHUBERT, 2004; RS, 2011).</w:t>
      </w:r>
      <w:r>
        <w:t xml:space="preserve"> </w:t>
      </w:r>
      <w:r>
        <w:rPr>
          <w:rFonts w:cstheme="minorHAnsi"/>
        </w:rPr>
        <w:t>Nesse contexto</w:t>
      </w:r>
      <w:r w:rsidRPr="000A525E">
        <w:rPr>
          <w:rFonts w:cstheme="minorHAnsi"/>
        </w:rPr>
        <w:t xml:space="preserve">, a colaboração na produção de conhecimento científico tornou-se elemento central </w:t>
      </w:r>
      <w:r>
        <w:rPr>
          <w:rFonts w:cstheme="minorHAnsi"/>
        </w:rPr>
        <w:t>d</w:t>
      </w:r>
      <w:r w:rsidRPr="000A525E">
        <w:rPr>
          <w:rFonts w:cstheme="minorHAnsi"/>
        </w:rPr>
        <w:t>as políticas de</w:t>
      </w:r>
      <w:r w:rsidRPr="000A525E">
        <w:rPr>
          <w:rStyle w:val="hps"/>
          <w:lang w:val="pt-PT"/>
        </w:rPr>
        <w:t xml:space="preserve"> Ciência, Tecnologia e Inovação (C&amp;T&amp;I)</w:t>
      </w:r>
      <w:r w:rsidRPr="000A525E">
        <w:rPr>
          <w:rFonts w:cstheme="minorHAnsi"/>
        </w:rPr>
        <w:t xml:space="preserve">, visto que </w:t>
      </w:r>
      <w:r>
        <w:rPr>
          <w:rFonts w:cstheme="minorHAnsi"/>
        </w:rPr>
        <w:t xml:space="preserve">os </w:t>
      </w:r>
      <w:r w:rsidRPr="000A525E">
        <w:rPr>
          <w:rFonts w:cstheme="minorHAnsi"/>
        </w:rPr>
        <w:t xml:space="preserve">dispêndios das universidades </w:t>
      </w:r>
      <w:r w:rsidRPr="00575A7E">
        <w:rPr>
          <w:rFonts w:cstheme="minorHAnsi"/>
        </w:rPr>
        <w:lastRenderedPageBreak/>
        <w:t>podem resultar em diferentes intensidades dos fluxos de conhecimento, dependendo da estrutura e integração das redes científicas, e a articulação</w:t>
      </w:r>
      <w:r w:rsidRPr="00575A7E">
        <w:t xml:space="preserve"> das redes colaborativas pode influenciar de maneira determinante a qualidade e produtividade científica </w:t>
      </w:r>
      <w:r w:rsidRPr="00575A7E">
        <w:rPr>
          <w:rFonts w:cstheme="minorHAnsi"/>
        </w:rPr>
        <w:t xml:space="preserve">(VARGA; PARAG, 2009; PONDS </w:t>
      </w:r>
      <w:proofErr w:type="gramStart"/>
      <w:r w:rsidRPr="00575A7E">
        <w:rPr>
          <w:rFonts w:cstheme="minorHAnsi"/>
          <w:i/>
        </w:rPr>
        <w:t>et</w:t>
      </w:r>
      <w:proofErr w:type="gramEnd"/>
      <w:r w:rsidRPr="00575A7E">
        <w:rPr>
          <w:rFonts w:cstheme="minorHAnsi"/>
          <w:i/>
        </w:rPr>
        <w:t xml:space="preserve"> al</w:t>
      </w:r>
      <w:r w:rsidRPr="00575A7E">
        <w:rPr>
          <w:rFonts w:cstheme="minorHAnsi"/>
        </w:rPr>
        <w:t xml:space="preserve">, 2009). </w:t>
      </w:r>
    </w:p>
    <w:p w:rsidR="00F461F9" w:rsidRPr="00575A7E" w:rsidRDefault="00F461F9" w:rsidP="006A03A4">
      <w:pPr>
        <w:jc w:val="both"/>
        <w:rPr>
          <w:rStyle w:val="hps"/>
        </w:rPr>
      </w:pPr>
      <w:r w:rsidRPr="00575A7E">
        <w:t xml:space="preserve">No caso brasileiro, </w:t>
      </w:r>
      <w:r w:rsidRPr="00575A7E">
        <w:rPr>
          <w:rStyle w:val="hps"/>
          <w:lang w:val="pt-PT"/>
        </w:rPr>
        <w:t xml:space="preserve">além das necessidades de </w:t>
      </w:r>
      <w:r w:rsidR="006A03A4" w:rsidRPr="00575A7E">
        <w:rPr>
          <w:rStyle w:val="hps"/>
          <w:lang w:val="pt-PT"/>
        </w:rPr>
        <w:t xml:space="preserve">se </w:t>
      </w:r>
      <w:r w:rsidRPr="00575A7E">
        <w:rPr>
          <w:rStyle w:val="hps"/>
          <w:lang w:val="pt-PT"/>
        </w:rPr>
        <w:t>estimular o gasto em Pesquisa e Desenvolvimento (P&amp;D) por parte do setor privado e de</w:t>
      </w:r>
      <w:r w:rsidR="006A03A4" w:rsidRPr="00575A7E">
        <w:rPr>
          <w:rStyle w:val="hps"/>
          <w:lang w:val="pt-PT"/>
        </w:rPr>
        <w:t xml:space="preserve"> </w:t>
      </w:r>
      <w:r w:rsidRPr="00575A7E">
        <w:rPr>
          <w:rStyle w:val="hps"/>
          <w:lang w:val="pt-PT"/>
        </w:rPr>
        <w:t>promover</w:t>
      </w:r>
      <w:r w:rsidR="00575A7E">
        <w:rPr>
          <w:rStyle w:val="hps"/>
          <w:lang w:val="pt-PT"/>
        </w:rPr>
        <w:t>-se</w:t>
      </w:r>
      <w:r w:rsidRPr="00575A7E">
        <w:rPr>
          <w:rStyle w:val="hps"/>
          <w:lang w:val="pt-PT"/>
        </w:rPr>
        <w:t xml:space="preserve"> a internacionalização das universidades, </w:t>
      </w:r>
      <w:r w:rsidRPr="00575A7E">
        <w:t>um d</w:t>
      </w:r>
      <w:r w:rsidRPr="00575A7E">
        <w:rPr>
          <w:rStyle w:val="hps"/>
          <w:lang w:val="pt-PT"/>
        </w:rPr>
        <w:t xml:space="preserve">os maiores desafios enfrentados pelas políticas de C&amp;T&amp;I consiste na necessidade de </w:t>
      </w:r>
      <w:r w:rsidR="006A03A4" w:rsidRPr="00575A7E">
        <w:rPr>
          <w:rStyle w:val="hps"/>
          <w:lang w:val="pt-PT"/>
        </w:rPr>
        <w:t xml:space="preserve">se </w:t>
      </w:r>
      <w:r w:rsidRPr="00575A7E">
        <w:rPr>
          <w:rStyle w:val="hps"/>
          <w:lang w:val="pt-PT"/>
        </w:rPr>
        <w:t xml:space="preserve">estimular a difusão da excelência científica dos grandes centros urbanos do Sudeste para centros menos privilegiados de outras regiões </w:t>
      </w:r>
      <w:r w:rsidRPr="00575A7E">
        <w:rPr>
          <w:rStyle w:val="hps"/>
        </w:rPr>
        <w:t xml:space="preserve">(CRUZ; CHAIMOVICH, 2010), bem como de </w:t>
      </w:r>
      <w:r w:rsidR="006A03A4" w:rsidRPr="00575A7E">
        <w:rPr>
          <w:rStyle w:val="hps"/>
        </w:rPr>
        <w:t xml:space="preserve">se </w:t>
      </w:r>
      <w:r w:rsidRPr="00575A7E">
        <w:rPr>
          <w:rStyle w:val="hps"/>
        </w:rPr>
        <w:t xml:space="preserve">associar o crescimento da atividade científica ao incremento de sua qualidade (HELENE; RIBEIRO, 2011). </w:t>
      </w:r>
      <w:r w:rsidR="006A03A4" w:rsidRPr="00575A7E">
        <w:rPr>
          <w:rStyle w:val="hps"/>
        </w:rPr>
        <w:t>T</w:t>
      </w:r>
      <w:r w:rsidRPr="00575A7E">
        <w:rPr>
          <w:rStyle w:val="hps"/>
        </w:rPr>
        <w:t>ais desafios podem ser encarados de maneira mais eficiente através da percepção de que estão intrinsecamente ligados à constituição e funcionamento das redes de colaboração científica no país, uma vez que a colaboração é o principal mecanismo de difusão do conhecimento e está estreitamente associada a maior qualidade da produção científica.</w:t>
      </w:r>
    </w:p>
    <w:p w:rsidR="00F461F9" w:rsidRDefault="00F461F9" w:rsidP="006A03A4">
      <w:pPr>
        <w:jc w:val="both"/>
        <w:textAlignment w:val="top"/>
        <w:rPr>
          <w:rStyle w:val="hps"/>
          <w:lang w:val="pt-PT"/>
        </w:rPr>
      </w:pPr>
      <w:r w:rsidRPr="00575A7E">
        <w:rPr>
          <w:lang w:val="pt-PT"/>
        </w:rPr>
        <w:t xml:space="preserve">Contudo, a tentativa de compreensão da importância da geografia </w:t>
      </w:r>
      <w:r w:rsidRPr="00575A7E">
        <w:t>na produção do conhecimento, principalmente por seu papel na intermediação</w:t>
      </w:r>
      <w:r w:rsidRPr="00575A7E">
        <w:rPr>
          <w:lang w:val="pt-PT"/>
        </w:rPr>
        <w:t xml:space="preserve"> das interações entre os pesquisadores brasileiros (colaborações científicas), ainda é t</w:t>
      </w:r>
      <w:r w:rsidR="006A03A4" w:rsidRPr="00575A7E">
        <w:rPr>
          <w:lang w:val="pt-PT"/>
        </w:rPr>
        <w:t>ema inexplorado pela literatura</w:t>
      </w:r>
      <w:r w:rsidRPr="00575A7E">
        <w:rPr>
          <w:lang w:val="pt-PT"/>
        </w:rPr>
        <w:t xml:space="preserve">. </w:t>
      </w:r>
      <w:r w:rsidR="006A03A4" w:rsidRPr="00575A7E">
        <w:rPr>
          <w:lang w:val="pt-PT"/>
        </w:rPr>
        <w:t>O</w:t>
      </w:r>
      <w:r w:rsidRPr="00575A7E">
        <w:rPr>
          <w:lang w:val="pt-PT"/>
        </w:rPr>
        <w:t xml:space="preserve"> entendimento da articulação entre as redes científicas pode auxiliar o processo de</w:t>
      </w:r>
      <w:r>
        <w:rPr>
          <w:lang w:val="pt-PT"/>
        </w:rPr>
        <w:t xml:space="preserve"> </w:t>
      </w:r>
      <w:r w:rsidRPr="00575A7E">
        <w:rPr>
          <w:lang w:val="pt-PT"/>
        </w:rPr>
        <w:t xml:space="preserve">formulação de políticas de </w:t>
      </w:r>
      <w:r w:rsidRPr="00575A7E">
        <w:rPr>
          <w:rStyle w:val="hps"/>
          <w:lang w:val="pt-PT"/>
        </w:rPr>
        <w:t xml:space="preserve">C&amp;T&amp;I no Brasil, uma vez que o aumento da capacidade de acesso de firmas inovativas às fontes de conhecimento pode ter seu efeito potencializado em termos de atividade inovativas caso essas últimas estejam integradas às redes de produção </w:t>
      </w:r>
      <w:r w:rsidR="004A356C" w:rsidRPr="00575A7E">
        <w:rPr>
          <w:rStyle w:val="hps"/>
          <w:lang w:val="pt-PT"/>
        </w:rPr>
        <w:t>compartilhada de conhecimento</w:t>
      </w:r>
      <w:r w:rsidR="004A356C">
        <w:rPr>
          <w:rStyle w:val="hps"/>
          <w:lang w:val="pt-PT"/>
        </w:rPr>
        <w:t xml:space="preserve"> </w:t>
      </w:r>
      <w:r w:rsidR="00F171E9">
        <w:rPr>
          <w:rStyle w:val="hps"/>
          <w:lang w:val="pt-PT"/>
        </w:rPr>
        <w:t>tecnico-científic</w:t>
      </w:r>
      <w:r w:rsidR="004A356C">
        <w:rPr>
          <w:rStyle w:val="hps"/>
          <w:lang w:val="pt-PT"/>
        </w:rPr>
        <w:t>o</w:t>
      </w:r>
      <w:r w:rsidRPr="00575A7E">
        <w:rPr>
          <w:rStyle w:val="hps"/>
          <w:lang w:val="pt-PT"/>
        </w:rPr>
        <w:t>.</w:t>
      </w:r>
    </w:p>
    <w:p w:rsidR="00F171E9" w:rsidRDefault="00D33DC5" w:rsidP="00F171E9">
      <w:pPr>
        <w:jc w:val="both"/>
        <w:textAlignment w:val="top"/>
        <w:rPr>
          <w:rFonts w:eastAsia="MyriadPro-Regular"/>
        </w:rPr>
      </w:pPr>
      <w:r>
        <w:rPr>
          <w:rStyle w:val="hps"/>
          <w:lang w:val="pt-PT"/>
        </w:rPr>
        <w:t>Sob essa perspectiva</w:t>
      </w:r>
      <w:r w:rsidR="00FE2F5F">
        <w:rPr>
          <w:rStyle w:val="hps"/>
          <w:lang w:val="pt-PT"/>
        </w:rPr>
        <w:t xml:space="preserve">, analisamos </w:t>
      </w:r>
      <w:r>
        <w:rPr>
          <w:rStyle w:val="hps"/>
          <w:lang w:val="pt-PT"/>
        </w:rPr>
        <w:t xml:space="preserve">como </w:t>
      </w:r>
      <w:r w:rsidR="00FE2F5F">
        <w:rPr>
          <w:rStyle w:val="hps"/>
          <w:lang w:val="pt-PT"/>
        </w:rPr>
        <w:t xml:space="preserve">o crescimento da produção </w:t>
      </w:r>
      <w:r>
        <w:rPr>
          <w:rStyle w:val="hps"/>
          <w:lang w:val="pt-PT"/>
        </w:rPr>
        <w:t xml:space="preserve">e </w:t>
      </w:r>
      <w:r w:rsidR="00FE2F5F">
        <w:rPr>
          <w:rStyle w:val="hps"/>
          <w:lang w:val="pt-PT"/>
        </w:rPr>
        <w:t xml:space="preserve">da colaboração científica entre os pesquisadores de todas as </w:t>
      </w:r>
      <w:r>
        <w:rPr>
          <w:rStyle w:val="hps"/>
          <w:lang w:val="pt-PT"/>
        </w:rPr>
        <w:t xml:space="preserve">áreas do conhecimento ao longo do período entre </w:t>
      </w:r>
      <w:r w:rsidR="00FE2F5F">
        <w:rPr>
          <w:rStyle w:val="hps"/>
          <w:lang w:val="pt-PT"/>
        </w:rPr>
        <w:t xml:space="preserve">1990 e 2010 </w:t>
      </w:r>
      <w:r>
        <w:rPr>
          <w:rStyle w:val="hps"/>
          <w:lang w:val="pt-PT"/>
        </w:rPr>
        <w:t xml:space="preserve">deu-se no </w:t>
      </w:r>
      <w:r w:rsidR="00194BA7">
        <w:rPr>
          <w:rStyle w:val="hps"/>
          <w:lang w:val="pt-PT"/>
        </w:rPr>
        <w:t xml:space="preserve">espaço </w:t>
      </w:r>
      <w:r w:rsidR="00FE2F5F">
        <w:rPr>
          <w:rStyle w:val="hps"/>
          <w:lang w:val="pt-PT"/>
        </w:rPr>
        <w:t>geográfico</w:t>
      </w:r>
      <w:r>
        <w:rPr>
          <w:rStyle w:val="hps"/>
          <w:lang w:val="pt-PT"/>
        </w:rPr>
        <w:t xml:space="preserve"> brasileiro</w:t>
      </w:r>
      <w:r w:rsidR="00194BA7">
        <w:rPr>
          <w:rStyle w:val="hps"/>
          <w:lang w:val="pt-PT"/>
        </w:rPr>
        <w:t xml:space="preserve">, mais especificamente, </w:t>
      </w:r>
      <w:r>
        <w:rPr>
          <w:rFonts w:eastAsia="MyriadPro-Regular"/>
        </w:rPr>
        <w:t>a</w:t>
      </w:r>
      <w:r w:rsidR="00194BA7" w:rsidRPr="00194BA7">
        <w:rPr>
          <w:rFonts w:eastAsia="MyriadPro-Regular"/>
        </w:rPr>
        <w:t xml:space="preserve">o nível </w:t>
      </w:r>
      <w:r>
        <w:rPr>
          <w:rFonts w:eastAsia="MyriadPro-Regular"/>
        </w:rPr>
        <w:t>municipal</w:t>
      </w:r>
      <w:r w:rsidR="00194BA7">
        <w:rPr>
          <w:rFonts w:eastAsia="MyriadPro-Regular"/>
        </w:rPr>
        <w:t>.</w:t>
      </w:r>
      <w:r w:rsidR="00FE2F5F">
        <w:rPr>
          <w:rStyle w:val="hps"/>
          <w:lang w:val="pt-PT"/>
        </w:rPr>
        <w:t xml:space="preserve"> Adicionalmente, verificamos a </w:t>
      </w:r>
      <w:r w:rsidR="00194BA7">
        <w:rPr>
          <w:rStyle w:val="hps"/>
          <w:lang w:val="pt-PT"/>
        </w:rPr>
        <w:t xml:space="preserve">importância da distância geográfica como fator </w:t>
      </w:r>
      <w:r w:rsidR="00194BA7" w:rsidRPr="00194BA7">
        <w:rPr>
          <w:rStyle w:val="hps"/>
          <w:lang w:val="pt-PT"/>
        </w:rPr>
        <w:t xml:space="preserve">impeditivo às interações entre os pesquisadores nas redes de colaborações científicas. </w:t>
      </w:r>
      <w:r w:rsidR="00F171E9" w:rsidRPr="00194BA7">
        <w:rPr>
          <w:rFonts w:eastAsia="MyriadPro-Regular"/>
        </w:rPr>
        <w:t xml:space="preserve">É importante destacar que, no nosso entendimento, este </w:t>
      </w:r>
      <w:r w:rsidR="00194BA7">
        <w:rPr>
          <w:rFonts w:eastAsia="MyriadPro-Regular"/>
        </w:rPr>
        <w:t>consiste no</w:t>
      </w:r>
      <w:r w:rsidR="00194BA7" w:rsidRPr="00194BA7">
        <w:rPr>
          <w:rFonts w:eastAsia="MyriadPro-Regular"/>
        </w:rPr>
        <w:t xml:space="preserve"> </w:t>
      </w:r>
      <w:r w:rsidR="00F171E9" w:rsidRPr="00194BA7">
        <w:rPr>
          <w:rFonts w:eastAsia="MyriadPro-Regular"/>
        </w:rPr>
        <w:t xml:space="preserve">primeiro estudo </w:t>
      </w:r>
      <w:r w:rsidR="00194BA7" w:rsidRPr="00194BA7">
        <w:rPr>
          <w:rFonts w:eastAsia="MyriadPro-Regular"/>
        </w:rPr>
        <w:t xml:space="preserve">realizado a partir </w:t>
      </w:r>
      <w:r w:rsidR="00F171E9" w:rsidRPr="00194BA7">
        <w:rPr>
          <w:rFonts w:eastAsia="MyriadPro-Regular"/>
        </w:rPr>
        <w:t>do tratamento de uma quantidade extremamente grande de dados</w:t>
      </w:r>
      <w:r w:rsidR="00194BA7" w:rsidRPr="00194BA7">
        <w:rPr>
          <w:rFonts w:eastAsia="MyriadPro-Regular"/>
        </w:rPr>
        <w:t xml:space="preserve"> </w:t>
      </w:r>
      <w:r w:rsidR="00F171E9" w:rsidRPr="00194BA7">
        <w:rPr>
          <w:rFonts w:eastAsia="MyriadPro-Regular"/>
        </w:rPr>
        <w:t xml:space="preserve">associados a mais de um milhão de pesquisadores </w:t>
      </w:r>
      <w:r w:rsidR="00194BA7" w:rsidRPr="00194BA7">
        <w:rPr>
          <w:rFonts w:eastAsia="MyriadPro-Regular"/>
        </w:rPr>
        <w:t xml:space="preserve">brasileiros </w:t>
      </w:r>
      <w:r w:rsidR="00F171E9" w:rsidRPr="00194BA7">
        <w:rPr>
          <w:rFonts w:eastAsia="MyriadPro-Regular"/>
        </w:rPr>
        <w:t>cadastrados na Plataforma Lattes</w:t>
      </w:r>
      <w:r w:rsidR="00194BA7" w:rsidRPr="00194BA7">
        <w:rPr>
          <w:rFonts w:eastAsia="MyriadPro-Regular"/>
        </w:rPr>
        <w:t>.</w:t>
      </w:r>
    </w:p>
    <w:p w:rsidR="00F461F9" w:rsidRDefault="00F461F9" w:rsidP="006A03A4">
      <w:pPr>
        <w:jc w:val="both"/>
      </w:pPr>
      <w:r w:rsidRPr="00575A7E">
        <w:t xml:space="preserve">Além dessa introdução, a estrutura do </w:t>
      </w:r>
      <w:r w:rsidR="006A03A4" w:rsidRPr="00575A7E">
        <w:t>artigo</w:t>
      </w:r>
      <w:r w:rsidRPr="00575A7E">
        <w:t xml:space="preserve"> inicia-se pela descrição detalhada do procedimento de coleta dos dados sobre a colaboração científica no Brasil (seção 2). Em seguida, são apresentadas as principais</w:t>
      </w:r>
      <w:r>
        <w:t xml:space="preserve"> características da evolução espacial da produção de conhecimento e das redes de colaborações científicas entre os municípios brasileiros (seção 3). A dimensão do papel desempenhado pela distância geográfica na configuração das redes espaciais é avaliada por meio de um modelo gravitacional (seções 4 e 5) e, por fim, algumas das principais conclusões </w:t>
      </w:r>
      <w:r w:rsidR="006A03A4">
        <w:t xml:space="preserve">do estudo são enunciadas </w:t>
      </w:r>
      <w:r>
        <w:t>(seção 6).</w:t>
      </w:r>
    </w:p>
    <w:p w:rsidR="002D1ECC" w:rsidRPr="00B334C9" w:rsidRDefault="002D1ECC" w:rsidP="00D620BF">
      <w:pPr>
        <w:ind w:firstLine="709"/>
        <w:jc w:val="both"/>
      </w:pPr>
    </w:p>
    <w:p w:rsidR="004F209A" w:rsidRPr="002D1ECC" w:rsidRDefault="006A03A4" w:rsidP="00D620BF">
      <w:pPr>
        <w:jc w:val="both"/>
        <w:rPr>
          <w:b/>
        </w:rPr>
      </w:pPr>
      <w:r>
        <w:rPr>
          <w:b/>
        </w:rPr>
        <w:t>2. Colaboração C</w:t>
      </w:r>
      <w:r w:rsidR="00906559" w:rsidRPr="002D1ECC">
        <w:rPr>
          <w:b/>
        </w:rPr>
        <w:t xml:space="preserve">ientífica </w:t>
      </w:r>
      <w:r w:rsidR="00906559">
        <w:rPr>
          <w:b/>
        </w:rPr>
        <w:t>n</w:t>
      </w:r>
      <w:r w:rsidR="00906559" w:rsidRPr="002D1ECC">
        <w:rPr>
          <w:b/>
        </w:rPr>
        <w:t>o Brasil</w:t>
      </w:r>
    </w:p>
    <w:p w:rsidR="00BB3808" w:rsidRPr="002D1ECC" w:rsidRDefault="00BB3808" w:rsidP="00D620BF">
      <w:pPr>
        <w:ind w:firstLine="709"/>
        <w:jc w:val="both"/>
      </w:pPr>
    </w:p>
    <w:p w:rsidR="00F461F9" w:rsidRPr="002D1ECC" w:rsidRDefault="00F461F9" w:rsidP="006A03A4">
      <w:pPr>
        <w:jc w:val="both"/>
      </w:pPr>
      <w:r w:rsidRPr="002D1ECC">
        <w:t xml:space="preserve">Dentre os mecanismos responsáveis pela articulação das relações sociais </w:t>
      </w:r>
      <w:r>
        <w:t>n</w:t>
      </w:r>
      <w:r w:rsidRPr="002D1ECC">
        <w:t xml:space="preserve">a comunidade científica, as redes de coautorias são particularmente importantes, </w:t>
      </w:r>
      <w:r>
        <w:t xml:space="preserve">já </w:t>
      </w:r>
      <w:r w:rsidRPr="002D1ECC">
        <w:t>que são indicadores dos fluxos de conhecimento entre os pesquisadores. No entanto, representam apenas uma faceta da colaboração</w:t>
      </w:r>
      <w:r>
        <w:rPr>
          <w:rStyle w:val="Refdenotaderodap"/>
        </w:rPr>
        <w:footnoteReference w:id="3"/>
      </w:r>
      <w:r w:rsidRPr="002D1ECC">
        <w:t xml:space="preserve">, pois </w:t>
      </w:r>
      <w:r>
        <w:t xml:space="preserve">não necessariamente as </w:t>
      </w:r>
      <w:r w:rsidRPr="002D1ECC">
        <w:t>colaborações resultam em publicações em coautoria (KATZ; MARTIN, 1997).</w:t>
      </w:r>
      <w:proofErr w:type="gramStart"/>
      <w:r w:rsidRPr="002D1ECC">
        <w:rPr>
          <w:rStyle w:val="Refdenotaderodap"/>
        </w:rPr>
        <w:footnoteReference w:id="4"/>
      </w:r>
      <w:proofErr w:type="gramEnd"/>
    </w:p>
    <w:p w:rsidR="00F461F9" w:rsidRPr="002D1ECC" w:rsidRDefault="00F461F9" w:rsidP="0037063A">
      <w:pPr>
        <w:jc w:val="both"/>
      </w:pPr>
      <w:r w:rsidRPr="002D1ECC">
        <w:t xml:space="preserve">Embora seja indicador imperfeito, os estudos sobre redes de colaborações científicas </w:t>
      </w:r>
      <w:r>
        <w:t>norma</w:t>
      </w:r>
      <w:r w:rsidRPr="002D1ECC">
        <w:t xml:space="preserve">lmente utilizam dados </w:t>
      </w:r>
      <w:r>
        <w:t xml:space="preserve">referentes à </w:t>
      </w:r>
      <w:r w:rsidRPr="002D1ECC">
        <w:t xml:space="preserve">contabilização </w:t>
      </w:r>
      <w:r>
        <w:t xml:space="preserve">de </w:t>
      </w:r>
      <w:r w:rsidRPr="002D1ECC">
        <w:t xml:space="preserve">coautorias em publicações como medida </w:t>
      </w:r>
      <w:r>
        <w:t>quantitativa</w:t>
      </w:r>
      <w:r w:rsidRPr="002D1ECC">
        <w:t xml:space="preserve"> </w:t>
      </w:r>
      <w:r>
        <w:t>da</w:t>
      </w:r>
      <w:r w:rsidRPr="002D1ECC">
        <w:t xml:space="preserve"> colaboração </w:t>
      </w:r>
      <w:r>
        <w:t xml:space="preserve">científica </w:t>
      </w:r>
      <w:r w:rsidRPr="002D1ECC">
        <w:t xml:space="preserve">(WANG </w:t>
      </w:r>
      <w:proofErr w:type="gramStart"/>
      <w:r w:rsidRPr="002D1ECC">
        <w:rPr>
          <w:i/>
        </w:rPr>
        <w:t>et</w:t>
      </w:r>
      <w:proofErr w:type="gramEnd"/>
      <w:r w:rsidRPr="002D1ECC">
        <w:rPr>
          <w:i/>
        </w:rPr>
        <w:t xml:space="preserve"> al</w:t>
      </w:r>
      <w:r w:rsidRPr="002D1ECC">
        <w:t>, 2005).</w:t>
      </w:r>
      <w:r>
        <w:t xml:space="preserve"> </w:t>
      </w:r>
      <w:r w:rsidRPr="002D1ECC">
        <w:t xml:space="preserve">Sob a perspectiva da </w:t>
      </w:r>
      <w:proofErr w:type="spellStart"/>
      <w:r w:rsidRPr="002D1ECC">
        <w:t>cientometria</w:t>
      </w:r>
      <w:proofErr w:type="spellEnd"/>
      <w:r w:rsidRPr="002D1ECC">
        <w:t xml:space="preserve"> espacial, </w:t>
      </w:r>
      <w:r>
        <w:t xml:space="preserve">faz-se necessária a agregação das coautorias entre indivíduos em unidades geográficas, o que permite a </w:t>
      </w:r>
      <w:r w:rsidRPr="002D1ECC">
        <w:t xml:space="preserve">elaboração de matrizes inter-regionais de </w:t>
      </w:r>
      <w:r>
        <w:t xml:space="preserve">colaborações </w:t>
      </w:r>
      <w:r w:rsidRPr="002D1ECC">
        <w:t>científica</w:t>
      </w:r>
      <w:r>
        <w:t>s</w:t>
      </w:r>
      <w:r w:rsidRPr="002D1ECC">
        <w:t>, composta</w:t>
      </w:r>
      <w:r>
        <w:t>s</w:t>
      </w:r>
      <w:r w:rsidRPr="002D1ECC">
        <w:t xml:space="preserve"> pelos valores </w:t>
      </w:r>
      <w:r>
        <w:t xml:space="preserve">dos </w:t>
      </w:r>
      <w:r w:rsidRPr="002D1ECC">
        <w:t xml:space="preserve">fluxos observados entre </w:t>
      </w:r>
      <w:r>
        <w:lastRenderedPageBreak/>
        <w:t xml:space="preserve">as </w:t>
      </w:r>
      <w:r w:rsidRPr="002D1ECC">
        <w:t xml:space="preserve">regiões </w:t>
      </w:r>
      <w:r w:rsidRPr="002D1ECC">
        <w:rPr>
          <w:i/>
        </w:rPr>
        <w:t>i</w:t>
      </w:r>
      <w:r w:rsidRPr="002D1ECC">
        <w:t xml:space="preserve"> e </w:t>
      </w:r>
      <w:r w:rsidRPr="002D1ECC">
        <w:rPr>
          <w:i/>
        </w:rPr>
        <w:t>j</w:t>
      </w:r>
      <w:r w:rsidRPr="002D1ECC">
        <w:t xml:space="preserve">, </w:t>
      </w:r>
      <w:r>
        <w:t xml:space="preserve">os quais são </w:t>
      </w:r>
      <w:r w:rsidRPr="002D1ECC">
        <w:t xml:space="preserve">mensurados </w:t>
      </w:r>
      <w:r>
        <w:t xml:space="preserve">a partir da </w:t>
      </w:r>
      <w:r w:rsidRPr="002D1ECC">
        <w:t xml:space="preserve">contagem de coautorias em publicações científicas </w:t>
      </w:r>
      <w:r>
        <w:t xml:space="preserve">entre </w:t>
      </w:r>
      <w:r w:rsidRPr="002D1ECC">
        <w:t xml:space="preserve">pesquisadores </w:t>
      </w:r>
      <w:r>
        <w:t>localizados nessas regiões</w:t>
      </w:r>
      <w:r w:rsidRPr="002D1ECC">
        <w:t>.</w:t>
      </w:r>
    </w:p>
    <w:p w:rsidR="00F461F9" w:rsidRPr="002D1ECC" w:rsidRDefault="00F461F9" w:rsidP="0037063A">
      <w:pPr>
        <w:jc w:val="both"/>
      </w:pPr>
      <w:r w:rsidRPr="002D1ECC">
        <w:t xml:space="preserve">Nesta seção, o </w:t>
      </w:r>
      <w:r>
        <w:t xml:space="preserve">principal </w:t>
      </w:r>
      <w:r w:rsidRPr="002D1ECC">
        <w:t>objetivo é explicar a fonte das informações</w:t>
      </w:r>
      <w:r>
        <w:t xml:space="preserve"> sobre colaborações científicas (coautorias) no Brasil</w:t>
      </w:r>
      <w:r w:rsidRPr="002D1ECC">
        <w:t xml:space="preserve">, a definição da unidade espacial de análise, o procedimento de coleta, contabilização, periodicidade dos dados </w:t>
      </w:r>
      <w:r>
        <w:t>e</w:t>
      </w:r>
      <w:r w:rsidRPr="002D1ECC">
        <w:t xml:space="preserve"> </w:t>
      </w:r>
      <w:r>
        <w:t xml:space="preserve">suas </w:t>
      </w:r>
      <w:r w:rsidRPr="002D1ECC">
        <w:t>principais características e limitações.</w:t>
      </w:r>
    </w:p>
    <w:p w:rsidR="007E463D" w:rsidRPr="002D1ECC" w:rsidRDefault="007E463D" w:rsidP="0037063A">
      <w:pPr>
        <w:jc w:val="both"/>
        <w:rPr>
          <w:lang w:val="pt-PT"/>
        </w:rPr>
      </w:pPr>
      <w:r w:rsidRPr="002D1ECC">
        <w:t xml:space="preserve">Os dados de coautorias foram extraídos a partir das informações sobre publicações científicas existentes no sistema de </w:t>
      </w:r>
      <w:r w:rsidRPr="00451F5A">
        <w:rPr>
          <w:i/>
        </w:rPr>
        <w:t>Currículos</w:t>
      </w:r>
      <w:r w:rsidRPr="002D1ECC">
        <w:t xml:space="preserve"> </w:t>
      </w:r>
      <w:r w:rsidRPr="002D1ECC">
        <w:rPr>
          <w:i/>
        </w:rPr>
        <w:t>Lattes</w:t>
      </w:r>
      <w:r w:rsidRPr="002D1ECC">
        <w:t xml:space="preserve"> (CL), parte integrante da </w:t>
      </w:r>
      <w:r w:rsidRPr="00451F5A">
        <w:rPr>
          <w:i/>
        </w:rPr>
        <w:t xml:space="preserve">Plataforma </w:t>
      </w:r>
      <w:r w:rsidRPr="002D1ECC">
        <w:rPr>
          <w:i/>
        </w:rPr>
        <w:t>Lattes</w:t>
      </w:r>
      <w:r w:rsidRPr="002D1ECC">
        <w:t xml:space="preserve"> (PL) do CNPq, a qual consiste num verdadeiro sistema nacional de informações de C&amp;T&amp;I, implantado e mantido pelo governo brasileiro </w:t>
      </w:r>
      <w:r w:rsidRPr="002D1ECC">
        <w:rPr>
          <w:lang w:val="pt-PT"/>
        </w:rPr>
        <w:t xml:space="preserve">para o gerenciamento de </w:t>
      </w:r>
      <w:r w:rsidRPr="002D1ECC">
        <w:rPr>
          <w:rStyle w:val="hps"/>
          <w:lang w:val="pt-PT"/>
        </w:rPr>
        <w:t>informações relacionadas aos</w:t>
      </w:r>
      <w:r w:rsidRPr="002D1ECC">
        <w:rPr>
          <w:lang w:val="pt-PT"/>
        </w:rPr>
        <w:t xml:space="preserve"> </w:t>
      </w:r>
      <w:r w:rsidRPr="002D1ECC">
        <w:rPr>
          <w:rStyle w:val="hps"/>
          <w:lang w:val="pt-PT"/>
        </w:rPr>
        <w:t>pesquisadores, instituições</w:t>
      </w:r>
      <w:r w:rsidRPr="002D1ECC">
        <w:rPr>
          <w:lang w:val="pt-PT"/>
        </w:rPr>
        <w:t xml:space="preserve"> e atividades de pesquisa </w:t>
      </w:r>
      <w:r w:rsidRPr="002D1ECC">
        <w:rPr>
          <w:rStyle w:val="hps"/>
          <w:lang w:val="pt-PT"/>
        </w:rPr>
        <w:t>no país</w:t>
      </w:r>
      <w:r w:rsidR="002A4FAA" w:rsidRPr="002D1ECC">
        <w:rPr>
          <w:rStyle w:val="hps"/>
          <w:lang w:val="pt-PT"/>
        </w:rPr>
        <w:t xml:space="preserve"> </w:t>
      </w:r>
      <w:r w:rsidR="002A4FAA" w:rsidRPr="002D1ECC">
        <w:t>(CNPQ, 2012)</w:t>
      </w:r>
      <w:r w:rsidRPr="002D1ECC">
        <w:rPr>
          <w:rStyle w:val="hps"/>
          <w:lang w:val="pt-PT"/>
        </w:rPr>
        <w:t>.</w:t>
      </w:r>
      <w:r w:rsidRPr="002D1ECC">
        <w:rPr>
          <w:rStyle w:val="Refdenotaderodap"/>
          <w:lang w:val="pt-PT"/>
        </w:rPr>
        <w:footnoteReference w:id="5"/>
      </w:r>
      <w:r w:rsidRPr="002D1ECC">
        <w:t xml:space="preserve"> </w:t>
      </w:r>
      <w:r w:rsidR="00E70F7B">
        <w:t>A</w:t>
      </w:r>
      <w:r w:rsidRPr="002D1ECC">
        <w:t xml:space="preserve"> disponibilização pública das informações curriculares e de grupos de pesquisa via </w:t>
      </w:r>
      <w:r w:rsidRPr="002D1ECC">
        <w:rPr>
          <w:i/>
        </w:rPr>
        <w:t>web</w:t>
      </w:r>
      <w:r w:rsidRPr="002D1ECC">
        <w:t xml:space="preserve"> e a utilização das informações pelas universidades em meio às decisões sobre titulações e promoções dos professores estimulam a inserção correta e a veracidade dos dados publicados</w:t>
      </w:r>
      <w:r w:rsidR="00E70F7B">
        <w:t xml:space="preserve">, o </w:t>
      </w:r>
      <w:r w:rsidR="0037063A">
        <w:t xml:space="preserve">que </w:t>
      </w:r>
      <w:r w:rsidR="00E70F7B">
        <w:t xml:space="preserve">tornou o sistema </w:t>
      </w:r>
      <w:r w:rsidR="00E70F7B" w:rsidRPr="002D1ECC">
        <w:t>padrão nacional no registro das atividades acadêmicas e profissionais da comunidade científica</w:t>
      </w:r>
      <w:r w:rsidRPr="002D1ECC">
        <w:t>.</w:t>
      </w:r>
      <w:r w:rsidR="00E70F7B">
        <w:rPr>
          <w:rStyle w:val="Refdenotaderodap"/>
        </w:rPr>
        <w:footnoteReference w:id="6"/>
      </w:r>
      <w:r w:rsidRPr="002D1ECC">
        <w:t xml:space="preserve"> Logo, o estabelecimento de um mecanismo de incentivos para </w:t>
      </w:r>
      <w:r w:rsidR="00E70F7B">
        <w:t>o preenchimento e atualização correta das</w:t>
      </w:r>
      <w:r w:rsidRPr="002D1ECC">
        <w:t xml:space="preserve"> informações proporcionou credibilidade e reconhecimento internacional </w:t>
      </w:r>
      <w:r w:rsidR="00E70F7B">
        <w:t xml:space="preserve">ao sistema de CL, </w:t>
      </w:r>
      <w:r w:rsidR="00BA6BE8" w:rsidRPr="002D1ECC">
        <w:t>modelo de sucesso a ser seguido internacionalmente</w:t>
      </w:r>
      <w:r w:rsidR="00BA6BE8">
        <w:t xml:space="preserve"> </w:t>
      </w:r>
      <w:r w:rsidRPr="002D1ECC">
        <w:t>(LANE, 2010).</w:t>
      </w:r>
    </w:p>
    <w:p w:rsidR="00CF5455" w:rsidRPr="002D1ECC" w:rsidRDefault="007E463D" w:rsidP="0037063A">
      <w:pPr>
        <w:autoSpaceDE w:val="0"/>
        <w:autoSpaceDN w:val="0"/>
        <w:adjustRightInd w:val="0"/>
        <w:jc w:val="both"/>
      </w:pPr>
      <w:r w:rsidRPr="002D1ECC">
        <w:t xml:space="preserve">Os CL são disponibilizados publicamente no portal da PL na </w:t>
      </w:r>
      <w:r w:rsidRPr="002D1ECC">
        <w:rPr>
          <w:i/>
        </w:rPr>
        <w:t>web</w:t>
      </w:r>
      <w:r w:rsidR="00BA6BE8">
        <w:t xml:space="preserve"> (CNPQ, 2012), porém, e</w:t>
      </w:r>
      <w:r w:rsidRPr="002D1ECC">
        <w:t xml:space="preserve">mbora o acesso às informações individuais seja imediato, </w:t>
      </w:r>
      <w:r w:rsidR="00A8438A">
        <w:t xml:space="preserve">não é possível </w:t>
      </w:r>
      <w:r w:rsidRPr="002D1ECC">
        <w:t>o acesso sistemático à completude da base de dados, o que torna o esforço na coleta de informações o maior empecilho para a an</w:t>
      </w:r>
      <w:r w:rsidR="00CF5455" w:rsidRPr="002D1ECC">
        <w:t>á</w:t>
      </w:r>
      <w:r w:rsidR="00A8438A">
        <w:t xml:space="preserve">lise de grande volume de dados e a necessidade de </w:t>
      </w:r>
      <w:r w:rsidRPr="002D1ECC">
        <w:t>automatização do processo.</w:t>
      </w:r>
      <w:r w:rsidR="00CF5455" w:rsidRPr="002D1ECC">
        <w:t xml:space="preserve"> </w:t>
      </w:r>
      <w:r w:rsidR="00A8438A">
        <w:t xml:space="preserve">Como </w:t>
      </w:r>
      <w:proofErr w:type="gramStart"/>
      <w:r w:rsidR="00A8438A">
        <w:t>veremos,</w:t>
      </w:r>
      <w:proofErr w:type="gramEnd"/>
      <w:r w:rsidR="00A8438A">
        <w:t xml:space="preserve"> o</w:t>
      </w:r>
      <w:r w:rsidR="00DB08D7" w:rsidRPr="002D1ECC">
        <w:t xml:space="preserve"> procedimento descrito </w:t>
      </w:r>
      <w:r w:rsidR="00A8438A">
        <w:t xml:space="preserve">a seguir </w:t>
      </w:r>
      <w:r w:rsidR="00DB08D7" w:rsidRPr="002D1ECC">
        <w:t xml:space="preserve">deu-se por meio do processamento das informações de 1.131.912 </w:t>
      </w:r>
      <w:r w:rsidR="00A8438A">
        <w:t>de CL</w:t>
      </w:r>
      <w:r w:rsidR="00DB08D7" w:rsidRPr="002D1ECC">
        <w:t>.</w:t>
      </w:r>
      <w:r w:rsidR="00DB08D7" w:rsidRPr="002D1ECC">
        <w:rPr>
          <w:rStyle w:val="Refdenotaderodap"/>
        </w:rPr>
        <w:footnoteReference w:id="7"/>
      </w:r>
    </w:p>
    <w:p w:rsidR="001C4BC7" w:rsidRPr="002D1ECC" w:rsidRDefault="007E463D" w:rsidP="0037063A">
      <w:pPr>
        <w:jc w:val="both"/>
      </w:pPr>
      <w:r w:rsidRPr="002D1ECC">
        <w:t xml:space="preserve">Para nossos propósitos, foi utilizada uma </w:t>
      </w:r>
      <w:r w:rsidR="00B228A4" w:rsidRPr="002D1ECC">
        <w:t xml:space="preserve">versão </w:t>
      </w:r>
      <w:r w:rsidRPr="002D1ECC">
        <w:t>modifica</w:t>
      </w:r>
      <w:r w:rsidR="00B228A4" w:rsidRPr="002D1ECC">
        <w:t>da d</w:t>
      </w:r>
      <w:r w:rsidRPr="002D1ECC">
        <w:t xml:space="preserve">o </w:t>
      </w:r>
      <w:proofErr w:type="spellStart"/>
      <w:proofErr w:type="gramStart"/>
      <w:r w:rsidRPr="002D1ECC">
        <w:rPr>
          <w:i/>
        </w:rPr>
        <w:t>ScriptLattes</w:t>
      </w:r>
      <w:proofErr w:type="spellEnd"/>
      <w:proofErr w:type="gramEnd"/>
      <w:r w:rsidR="00B228A4" w:rsidRPr="002D1ECC">
        <w:rPr>
          <w:rStyle w:val="Refdenotaderodap"/>
        </w:rPr>
        <w:footnoteReference w:id="8"/>
      </w:r>
      <w:r w:rsidR="00B228A4" w:rsidRPr="002D1ECC">
        <w:t>,</w:t>
      </w:r>
      <w:r w:rsidRPr="002D1ECC">
        <w:t xml:space="preserve"> capaz de</w:t>
      </w:r>
      <w:r w:rsidR="00B228A4" w:rsidRPr="002D1ECC">
        <w:t xml:space="preserve"> estabelecer</w:t>
      </w:r>
      <w:r w:rsidRPr="002D1ECC">
        <w:t xml:space="preserve"> </w:t>
      </w:r>
      <w:r w:rsidR="00B228A4" w:rsidRPr="002D1ECC">
        <w:t xml:space="preserve">ligações de coautoria entre pesquisadores caso exista uma produção comum entre eles divulgadas em seus </w:t>
      </w:r>
      <w:r w:rsidR="00B228A4" w:rsidRPr="00E2125F">
        <w:t xml:space="preserve">CL. </w:t>
      </w:r>
      <w:r w:rsidR="00CA43C3" w:rsidRPr="00E2125F">
        <w:t>Basicamente, o</w:t>
      </w:r>
      <w:r w:rsidR="00B228A4" w:rsidRPr="00E2125F">
        <w:t xml:space="preserve"> procedimento consiste na </w:t>
      </w:r>
      <w:r w:rsidR="00DB08D7" w:rsidRPr="00E2125F">
        <w:t xml:space="preserve">comparação direta entre os títulos </w:t>
      </w:r>
      <w:r w:rsidR="00000452" w:rsidRPr="00E2125F">
        <w:t>completo</w:t>
      </w:r>
      <w:r w:rsidR="00CA43C3" w:rsidRPr="00E2125F">
        <w:t>s</w:t>
      </w:r>
      <w:r w:rsidR="00E2125F" w:rsidRPr="00E2125F">
        <w:t xml:space="preserve"> das produções acadêmicas</w:t>
      </w:r>
      <w:r w:rsidR="00000452" w:rsidRPr="00E2125F">
        <w:t xml:space="preserve"> </w:t>
      </w:r>
      <w:r w:rsidR="00E2125F">
        <w:t>(</w:t>
      </w:r>
      <w:r w:rsidR="00E2125F" w:rsidRPr="00E2125F">
        <w:t>identificação dos autores, título da publicação, periódico, local e ano</w:t>
      </w:r>
      <w:r w:rsidR="00E2125F">
        <w:t xml:space="preserve">) </w:t>
      </w:r>
      <w:r w:rsidR="00E2125F" w:rsidRPr="00E2125F">
        <w:t>registradas nos CL dos pesquisadores em busca de similaridades</w:t>
      </w:r>
      <w:r w:rsidR="00DB08D7" w:rsidRPr="00E2125F">
        <w:t>.</w:t>
      </w:r>
      <w:r w:rsidR="00B228A4" w:rsidRPr="00E2125F">
        <w:rPr>
          <w:rStyle w:val="Refdenotaderodap"/>
        </w:rPr>
        <w:footnoteReference w:id="9"/>
      </w:r>
      <w:r w:rsidR="00AD79CE">
        <w:t xml:space="preserve"> De maneira mais precisa</w:t>
      </w:r>
      <w:r w:rsidRPr="002D1ECC">
        <w:t xml:space="preserve">, </w:t>
      </w:r>
      <w:proofErr w:type="gramStart"/>
      <w:r w:rsidR="001C4BC7" w:rsidRPr="002D1ECC">
        <w:t>a identificação e contabilização das coautorias deu-se</w:t>
      </w:r>
      <w:proofErr w:type="gramEnd"/>
      <w:r w:rsidR="001C4BC7" w:rsidRPr="002D1ECC">
        <w:t xml:space="preserve"> a partir das informações contidas em quatro campos específicos </w:t>
      </w:r>
      <w:r w:rsidR="00AD79CE">
        <w:t xml:space="preserve">do </w:t>
      </w:r>
      <w:r w:rsidR="001C4BC7" w:rsidRPr="002D1ECC">
        <w:t xml:space="preserve">módulo </w:t>
      </w:r>
      <w:r w:rsidR="001C4BC7" w:rsidRPr="002D1ECC">
        <w:rPr>
          <w:i/>
        </w:rPr>
        <w:t>Produção Bibliográfica</w:t>
      </w:r>
      <w:r w:rsidR="001C4BC7" w:rsidRPr="002D1ECC">
        <w:rPr>
          <w:rStyle w:val="Refdenotaderodap"/>
        </w:rPr>
        <w:footnoteReference w:id="10"/>
      </w:r>
      <w:r w:rsidR="001C4BC7" w:rsidRPr="002D1ECC">
        <w:t>: artigos completos publicados em periódicos; trabalhos completos publicados em anais de congressos; livros publicados, organizados ou edições; e</w:t>
      </w:r>
      <w:r w:rsidR="003D3F54">
        <w:t xml:space="preserve"> capítulos de livros publicados, o que totalizou a análise</w:t>
      </w:r>
      <w:r w:rsidR="007710CC">
        <w:t xml:space="preserve"> </w:t>
      </w:r>
      <w:r w:rsidR="003D3F54">
        <w:t xml:space="preserve">de </w:t>
      </w:r>
      <w:r w:rsidR="00AD79CE">
        <w:t>7.351.957 produções acadêmicas distintas publicadas entre 1990 e 2010.</w:t>
      </w:r>
    </w:p>
    <w:p w:rsidR="00E54185" w:rsidRPr="002D1ECC" w:rsidRDefault="00E54185" w:rsidP="0037063A">
      <w:pPr>
        <w:jc w:val="both"/>
      </w:pPr>
      <w:bookmarkStart w:id="1" w:name="_Toc357694678"/>
      <w:r w:rsidRPr="002D1ECC">
        <w:t>Após a identificação da</w:t>
      </w:r>
      <w:r w:rsidR="007F7FC6">
        <w:t>s</w:t>
      </w:r>
      <w:r w:rsidRPr="002D1ECC">
        <w:t xml:space="preserve"> coautoria</w:t>
      </w:r>
      <w:r w:rsidR="007F7FC6">
        <w:t>s</w:t>
      </w:r>
      <w:r w:rsidR="00B64050">
        <w:t xml:space="preserve">, as </w:t>
      </w:r>
      <w:r w:rsidRPr="002D1ECC">
        <w:t xml:space="preserve">ligações </w:t>
      </w:r>
      <w:r w:rsidR="007F7FC6">
        <w:t xml:space="preserve">entre os pesquisadores </w:t>
      </w:r>
      <w:r w:rsidR="00B64050">
        <w:t xml:space="preserve">foram contabilizadas por meio do </w:t>
      </w:r>
      <w:r w:rsidRPr="002D1ECC">
        <w:t>método de contagem completa (</w:t>
      </w:r>
      <w:proofErr w:type="spellStart"/>
      <w:r w:rsidRPr="002D1ECC">
        <w:rPr>
          <w:i/>
        </w:rPr>
        <w:t>full-counting</w:t>
      </w:r>
      <w:proofErr w:type="spellEnd"/>
      <w:r w:rsidRPr="002D1ECC">
        <w:t>),</w:t>
      </w:r>
      <w:r w:rsidR="00B64050">
        <w:t xml:space="preserve"> segundo o qual </w:t>
      </w:r>
      <w:r w:rsidRPr="002D1ECC">
        <w:t xml:space="preserve">cada unidade de análise (autores ou regiões) </w:t>
      </w:r>
      <w:r w:rsidR="00B64050">
        <w:t>recebe</w:t>
      </w:r>
      <w:r w:rsidRPr="002D1ECC">
        <w:t xml:space="preserve"> uma unidade de crédito pela participação na publicação científica (SCHERNGELL E BARBER, 2011). Como exemplo</w:t>
      </w:r>
      <w:r w:rsidR="00B64050">
        <w:t>,</w:t>
      </w:r>
      <w:r w:rsidRPr="002D1ECC">
        <w:t xml:space="preserve"> </w:t>
      </w:r>
      <w:r w:rsidR="0037063A">
        <w:t xml:space="preserve">para </w:t>
      </w:r>
      <w:r w:rsidRPr="002D1ECC">
        <w:t xml:space="preserve">uma publicação científica fruto da colaboração entre os </w:t>
      </w:r>
      <w:r w:rsidRPr="002D1ECC">
        <w:lastRenderedPageBreak/>
        <w:t xml:space="preserve">pesquisadores I, II e III, localizados nas regiões A, A e B, respectivamente, são contabilizados os valores </w:t>
      </w:r>
      <w:proofErr w:type="gramStart"/>
      <w:r w:rsidRPr="002D1ECC">
        <w:t>1</w:t>
      </w:r>
      <w:proofErr w:type="gramEnd"/>
      <w:r w:rsidRPr="002D1ECC">
        <w:t xml:space="preserve"> para o par de regiões (A,A) e 2 para o par (A, B). Por simetria, o par (B, A) também recebe valor </w:t>
      </w:r>
      <w:proofErr w:type="gramStart"/>
      <w:r w:rsidRPr="002D1ECC">
        <w:t>2</w:t>
      </w:r>
      <w:proofErr w:type="gramEnd"/>
      <w:r w:rsidRPr="002D1ECC">
        <w:t>.</w:t>
      </w:r>
      <w:r w:rsidRPr="002D1ECC">
        <w:rPr>
          <w:rStyle w:val="Refdenotaderodap"/>
        </w:rPr>
        <w:footnoteReference w:id="11"/>
      </w:r>
      <w:r w:rsidRPr="002D1ECC">
        <w:t xml:space="preserve"> </w:t>
      </w:r>
    </w:p>
    <w:bookmarkEnd w:id="1"/>
    <w:p w:rsidR="00B76239" w:rsidRDefault="004D022C" w:rsidP="0037063A">
      <w:pPr>
        <w:jc w:val="both"/>
      </w:pPr>
      <w:r w:rsidRPr="002D1ECC">
        <w:t>O</w:t>
      </w:r>
      <w:r w:rsidR="007E463D" w:rsidRPr="002D1ECC">
        <w:t xml:space="preserve"> procedimento de busca por informaç</w:t>
      </w:r>
      <w:r w:rsidRPr="002D1ECC">
        <w:t xml:space="preserve">ões de localização geográfica </w:t>
      </w:r>
      <w:r w:rsidR="00BD6279">
        <w:t xml:space="preserve">dos pesquisadores </w:t>
      </w:r>
      <w:r w:rsidRPr="002D1ECC">
        <w:t xml:space="preserve">consiste no tema central em </w:t>
      </w:r>
      <w:proofErr w:type="spellStart"/>
      <w:r w:rsidRPr="002D1ECC">
        <w:t>cientometria</w:t>
      </w:r>
      <w:proofErr w:type="spellEnd"/>
      <w:r w:rsidRPr="002D1ECC">
        <w:t xml:space="preserve"> espacial</w:t>
      </w:r>
      <w:r w:rsidR="00BD6279">
        <w:t xml:space="preserve"> e merece destaque</w:t>
      </w:r>
      <w:r w:rsidR="009F7A65" w:rsidRPr="002D1ECC">
        <w:t>.</w:t>
      </w:r>
      <w:r w:rsidRPr="002D1ECC">
        <w:rPr>
          <w:rStyle w:val="Refdenotaderodap"/>
        </w:rPr>
        <w:footnoteReference w:id="12"/>
      </w:r>
      <w:r w:rsidR="00BD6279">
        <w:t xml:space="preserve"> </w:t>
      </w:r>
      <w:r w:rsidR="009F7A65" w:rsidRPr="002D1ECC">
        <w:t xml:space="preserve">Em nosso caso, </w:t>
      </w:r>
      <w:r w:rsidR="007E463D" w:rsidRPr="002D1ECC">
        <w:t>optamos pela escolha dos municípios brasileiros como unidade de análise.</w:t>
      </w:r>
      <w:r w:rsidR="007E463D" w:rsidRPr="002D1ECC">
        <w:rPr>
          <w:rStyle w:val="Refdenotaderodap"/>
        </w:rPr>
        <w:footnoteReference w:id="13"/>
      </w:r>
      <w:r w:rsidR="009F7A65" w:rsidRPr="002D1ECC">
        <w:t xml:space="preserve"> </w:t>
      </w:r>
      <w:r w:rsidR="007E463D" w:rsidRPr="002D1ECC">
        <w:t xml:space="preserve">Entretanto, ao invés de localizar os coautores a partir de seus endereços nas publicações (ou </w:t>
      </w:r>
      <w:r w:rsidR="00240D75">
        <w:t>com o</w:t>
      </w:r>
      <w:r w:rsidR="00BD6279">
        <w:t xml:space="preserve"> auxílio de </w:t>
      </w:r>
      <w:r w:rsidR="007E463D" w:rsidRPr="002D1ECC">
        <w:t>bases complementares) fez-se uso direto da informação sobre os endereços profissionais dos pesquisadores declarados nos CL.</w:t>
      </w:r>
      <w:r w:rsidR="00B76239">
        <w:t xml:space="preserve"> </w:t>
      </w:r>
      <w:r w:rsidR="007E463D" w:rsidRPr="002D1ECC">
        <w:t xml:space="preserve">Inicialmente, foi projetado e desenvolvido um programa para a extração das informações </w:t>
      </w:r>
      <w:r w:rsidR="00B76239">
        <w:t xml:space="preserve">sobre a </w:t>
      </w:r>
      <w:r w:rsidR="007E463D" w:rsidRPr="002D1ECC">
        <w:t>localização municipal nos CL. No entanto, a autonomia dada ao usuário no preenchimento do campo “endereço</w:t>
      </w:r>
      <w:r w:rsidR="00B76239">
        <w:t xml:space="preserve"> profissional</w:t>
      </w:r>
      <w:r w:rsidR="007E463D" w:rsidRPr="002D1ECC">
        <w:t xml:space="preserve">” gerou dificuldades, uma vez que se </w:t>
      </w:r>
      <w:proofErr w:type="gramStart"/>
      <w:r w:rsidR="007E463D" w:rsidRPr="002D1ECC">
        <w:t>revelou</w:t>
      </w:r>
      <w:proofErr w:type="gramEnd"/>
      <w:r w:rsidR="007E463D" w:rsidRPr="002D1ECC">
        <w:t xml:space="preserve"> significativa a quantidade de </w:t>
      </w:r>
      <w:r w:rsidR="00675E19" w:rsidRPr="002D1ECC">
        <w:t xml:space="preserve">problemas </w:t>
      </w:r>
      <w:r w:rsidR="007E463D" w:rsidRPr="002D1ECC">
        <w:t>proveniente</w:t>
      </w:r>
      <w:r w:rsidR="00B76239">
        <w:t>s</w:t>
      </w:r>
      <w:r w:rsidR="007E463D" w:rsidRPr="002D1ECC">
        <w:t xml:space="preserve"> de erros de digitação, utilização de abreviaturas regionais e alocação errônea de municípios aos seus respectivos estados. </w:t>
      </w:r>
      <w:r w:rsidR="00B76239">
        <w:t>Assim</w:t>
      </w:r>
      <w:r w:rsidR="007E463D" w:rsidRPr="002D1ECC">
        <w:t xml:space="preserve">, </w:t>
      </w:r>
      <w:r w:rsidR="00B76239">
        <w:t>fez</w:t>
      </w:r>
      <w:r w:rsidR="007E463D" w:rsidRPr="002D1ECC">
        <w:t xml:space="preserve">-se necessária a </w:t>
      </w:r>
      <w:r w:rsidR="00B76239">
        <w:t xml:space="preserve">padronização </w:t>
      </w:r>
      <w:r w:rsidR="007E463D" w:rsidRPr="002D1ECC">
        <w:t>do</w:t>
      </w:r>
      <w:r w:rsidR="00B76239">
        <w:t>s</w:t>
      </w:r>
      <w:r w:rsidR="007E463D" w:rsidRPr="002D1ECC">
        <w:t xml:space="preserve"> nome</w:t>
      </w:r>
      <w:r w:rsidR="00B76239">
        <w:t>s</w:t>
      </w:r>
      <w:r w:rsidR="007E463D" w:rsidRPr="002D1ECC">
        <w:t xml:space="preserve"> e </w:t>
      </w:r>
      <w:r w:rsidR="00B76239">
        <w:t>a</w:t>
      </w:r>
      <w:r w:rsidR="007E463D" w:rsidRPr="002D1ECC">
        <w:t xml:space="preserve"> identificação correta dos estados </w:t>
      </w:r>
      <w:r w:rsidR="00B76239">
        <w:t>correspondente</w:t>
      </w:r>
      <w:r w:rsidR="003146C7">
        <w:t xml:space="preserve">s, de maneira a permitir o estabelecimento de uma </w:t>
      </w:r>
      <w:r w:rsidR="007E463D" w:rsidRPr="002D1ECC">
        <w:t>ligação unilateral precisa entre o</w:t>
      </w:r>
      <w:r w:rsidR="003146C7">
        <w:t>s</w:t>
      </w:r>
      <w:r w:rsidR="007E463D" w:rsidRPr="002D1ECC">
        <w:t xml:space="preserve"> código</w:t>
      </w:r>
      <w:r w:rsidR="003146C7">
        <w:t>s</w:t>
      </w:r>
      <w:r w:rsidR="007E463D" w:rsidRPr="002D1ECC">
        <w:t xml:space="preserve"> </w:t>
      </w:r>
      <w:r w:rsidR="003146C7">
        <w:t xml:space="preserve">dos </w:t>
      </w:r>
      <w:r w:rsidR="007E463D" w:rsidRPr="002D1ECC">
        <w:t>C</w:t>
      </w:r>
      <w:r w:rsidR="00924A46" w:rsidRPr="002D1ECC">
        <w:t xml:space="preserve">L e </w:t>
      </w:r>
      <w:r w:rsidR="003146C7">
        <w:t>os</w:t>
      </w:r>
      <w:r w:rsidR="003146C7" w:rsidRPr="002D1ECC">
        <w:t xml:space="preserve"> 4.615</w:t>
      </w:r>
      <w:r w:rsidR="003146C7">
        <w:t xml:space="preserve"> </w:t>
      </w:r>
      <w:r w:rsidR="003146C7" w:rsidRPr="002D1ECC">
        <w:t xml:space="preserve">municípios </w:t>
      </w:r>
      <w:r w:rsidR="003146C7">
        <w:t>encontrados</w:t>
      </w:r>
      <w:r w:rsidR="00924A46" w:rsidRPr="002D1ECC">
        <w:t>.</w:t>
      </w:r>
      <w:r w:rsidR="00924A46" w:rsidRPr="002D1ECC">
        <w:rPr>
          <w:rStyle w:val="Refdenotaderodap"/>
        </w:rPr>
        <w:footnoteReference w:id="14"/>
      </w:r>
      <w:r w:rsidR="00D6741F" w:rsidRPr="002D1ECC">
        <w:t xml:space="preserve"> </w:t>
      </w:r>
    </w:p>
    <w:p w:rsidR="007E463D" w:rsidRDefault="007E463D" w:rsidP="0037063A">
      <w:pPr>
        <w:jc w:val="both"/>
      </w:pPr>
      <w:r w:rsidRPr="002D1ECC">
        <w:t xml:space="preserve">De modo a permitir a diferenciação dos padrões de colaborações científicas entre as diferentes </w:t>
      </w:r>
      <w:r w:rsidR="000F291B">
        <w:t>Grandes Á</w:t>
      </w:r>
      <w:r w:rsidRPr="002D1ECC">
        <w:t>reas do conhecimento</w:t>
      </w:r>
      <w:r w:rsidR="000F291B">
        <w:t xml:space="preserve"> (classificação realizada pela CAPES)</w:t>
      </w:r>
      <w:r w:rsidRPr="002D1ECC">
        <w:t xml:space="preserve">, as coautorias foram identificadas e contabilizadas a partir da discriminação </w:t>
      </w:r>
      <w:r w:rsidR="00C3316F">
        <w:t xml:space="preserve">no CL </w:t>
      </w:r>
      <w:r w:rsidRPr="002D1ECC">
        <w:t xml:space="preserve">da </w:t>
      </w:r>
      <w:r w:rsidR="000F291B">
        <w:t xml:space="preserve">grande </w:t>
      </w:r>
      <w:r w:rsidRPr="002D1ECC">
        <w:t>área do</w:t>
      </w:r>
      <w:r w:rsidR="002A17A4" w:rsidRPr="002D1ECC">
        <w:t xml:space="preserve"> conhecimento </w:t>
      </w:r>
      <w:r w:rsidR="00C3316F">
        <w:t xml:space="preserve">que </w:t>
      </w:r>
      <w:r w:rsidR="00C3316F" w:rsidRPr="002D1ECC">
        <w:t xml:space="preserve">abarca o conteúdo </w:t>
      </w:r>
      <w:r w:rsidR="00C3316F">
        <w:t xml:space="preserve">das </w:t>
      </w:r>
      <w:r w:rsidR="00C3316F" w:rsidRPr="002D1ECC">
        <w:t>atividades científicas</w:t>
      </w:r>
      <w:r w:rsidR="00C3316F">
        <w:t xml:space="preserve"> desenvolvidas pelos pesquisadores.</w:t>
      </w:r>
      <w:r w:rsidRPr="002D1ECC">
        <w:t xml:space="preserve"> Na versão do CL analisada, é permitida a escolha entre as seguintes </w:t>
      </w:r>
      <w:r w:rsidR="000F291B">
        <w:t>grandes</w:t>
      </w:r>
      <w:r w:rsidR="000F291B" w:rsidRPr="002D1ECC">
        <w:t xml:space="preserve"> </w:t>
      </w:r>
      <w:r w:rsidRPr="002D1ECC">
        <w:t xml:space="preserve">áreas: </w:t>
      </w:r>
      <w:r w:rsidRPr="002D1ECC">
        <w:rPr>
          <w:bCs/>
          <w:i/>
        </w:rPr>
        <w:t xml:space="preserve">Ciências Agrárias </w:t>
      </w:r>
      <w:r w:rsidRPr="002D1ECC">
        <w:rPr>
          <w:bCs/>
        </w:rPr>
        <w:t xml:space="preserve">(AGR), </w:t>
      </w:r>
      <w:r w:rsidRPr="002D1ECC">
        <w:rPr>
          <w:bCs/>
          <w:i/>
        </w:rPr>
        <w:t xml:space="preserve">Ciências Biológicas </w:t>
      </w:r>
      <w:r w:rsidRPr="002D1ECC">
        <w:rPr>
          <w:bCs/>
        </w:rPr>
        <w:t xml:space="preserve">(BIO), </w:t>
      </w:r>
      <w:r w:rsidRPr="002D1ECC">
        <w:rPr>
          <w:bCs/>
          <w:i/>
        </w:rPr>
        <w:t xml:space="preserve">Engenharias </w:t>
      </w:r>
      <w:r w:rsidRPr="002D1ECC">
        <w:rPr>
          <w:bCs/>
        </w:rPr>
        <w:t xml:space="preserve">(ENG), </w:t>
      </w:r>
      <w:r w:rsidRPr="002D1ECC">
        <w:rPr>
          <w:bCs/>
          <w:i/>
        </w:rPr>
        <w:t xml:space="preserve">Ciências Exatas e da Terra </w:t>
      </w:r>
      <w:r w:rsidRPr="002D1ECC">
        <w:rPr>
          <w:bCs/>
        </w:rPr>
        <w:t xml:space="preserve">(EXT), </w:t>
      </w:r>
      <w:r w:rsidRPr="002D1ECC">
        <w:rPr>
          <w:bCs/>
          <w:i/>
        </w:rPr>
        <w:t xml:space="preserve">Ciências Humanas </w:t>
      </w:r>
      <w:r w:rsidRPr="002D1ECC">
        <w:rPr>
          <w:bCs/>
        </w:rPr>
        <w:t>(</w:t>
      </w:r>
      <w:proofErr w:type="gramStart"/>
      <w:r w:rsidRPr="002D1ECC">
        <w:rPr>
          <w:bCs/>
        </w:rPr>
        <w:t>HUM</w:t>
      </w:r>
      <w:proofErr w:type="gramEnd"/>
      <w:r w:rsidRPr="002D1ECC">
        <w:rPr>
          <w:bCs/>
        </w:rPr>
        <w:t xml:space="preserve">), </w:t>
      </w:r>
      <w:r w:rsidRPr="002D1ECC">
        <w:rPr>
          <w:bCs/>
          <w:i/>
        </w:rPr>
        <w:t xml:space="preserve">Linguística, Letras e Artes </w:t>
      </w:r>
      <w:r w:rsidRPr="002D1ECC">
        <w:rPr>
          <w:bCs/>
        </w:rPr>
        <w:t>(L</w:t>
      </w:r>
      <w:r w:rsidR="002354F8">
        <w:rPr>
          <w:bCs/>
        </w:rPr>
        <w:t>LA</w:t>
      </w:r>
      <w:r w:rsidRPr="002D1ECC">
        <w:rPr>
          <w:bCs/>
        </w:rPr>
        <w:t xml:space="preserve">), </w:t>
      </w:r>
      <w:r w:rsidRPr="002D1ECC">
        <w:rPr>
          <w:bCs/>
          <w:i/>
        </w:rPr>
        <w:t xml:space="preserve">Ciências da Saúde </w:t>
      </w:r>
      <w:r w:rsidRPr="002D1ECC">
        <w:rPr>
          <w:bCs/>
        </w:rPr>
        <w:t xml:space="preserve">(SAU), </w:t>
      </w:r>
      <w:r w:rsidRPr="002D1ECC">
        <w:rPr>
          <w:bCs/>
          <w:i/>
        </w:rPr>
        <w:t xml:space="preserve">Ciências Sociais Aplicadas </w:t>
      </w:r>
      <w:r w:rsidR="00DB653B">
        <w:rPr>
          <w:bCs/>
        </w:rPr>
        <w:t>(SOC).</w:t>
      </w:r>
      <w:r w:rsidR="001A36CE">
        <w:rPr>
          <w:rStyle w:val="Refdenotaderodap"/>
        </w:rPr>
        <w:footnoteReference w:id="15"/>
      </w:r>
      <w:r w:rsidR="00951E86">
        <w:rPr>
          <w:bCs/>
        </w:rPr>
        <w:t xml:space="preserve"> A</w:t>
      </w:r>
      <w:r w:rsidRPr="002D1ECC">
        <w:t xml:space="preserve"> extração </w:t>
      </w:r>
      <w:r w:rsidR="00951E86">
        <w:t xml:space="preserve">dessas </w:t>
      </w:r>
      <w:r w:rsidRPr="002D1ECC">
        <w:t xml:space="preserve">informações permitiu a associação entre os pesquisadores e a </w:t>
      </w:r>
      <w:r w:rsidR="000F291B">
        <w:t>grande</w:t>
      </w:r>
      <w:r w:rsidR="000F291B" w:rsidRPr="002D1ECC">
        <w:t xml:space="preserve"> </w:t>
      </w:r>
      <w:r w:rsidRPr="002D1ECC">
        <w:t xml:space="preserve">área de conhecimento por eles declarada, </w:t>
      </w:r>
      <w:r w:rsidR="00DC2EFF">
        <w:t>conforme apresentado</w:t>
      </w:r>
      <w:r w:rsidRPr="002D1ECC">
        <w:t xml:space="preserve"> na Tabela 1</w:t>
      </w:r>
      <w:r w:rsidR="00D6741F" w:rsidRPr="002D1ECC">
        <w:t>, onde se observa que</w:t>
      </w:r>
      <w:r w:rsidRPr="002D1ECC">
        <w:t xml:space="preserve"> 76,7% dos pesquisadores identificados foram associados a </w:t>
      </w:r>
      <w:r w:rsidR="001A36CE">
        <w:t>uma única área do conhecimento.</w:t>
      </w:r>
    </w:p>
    <w:p w:rsidR="001A36CE" w:rsidRPr="00CB30FA" w:rsidRDefault="001A36CE" w:rsidP="00D620BF">
      <w:pPr>
        <w:ind w:firstLine="709"/>
        <w:jc w:val="both"/>
        <w:rPr>
          <w:sz w:val="20"/>
          <w:szCs w:val="20"/>
        </w:rPr>
      </w:pPr>
    </w:p>
    <w:p w:rsidR="007E463D" w:rsidRPr="0037063A" w:rsidRDefault="007E463D" w:rsidP="005564F5">
      <w:pPr>
        <w:jc w:val="both"/>
        <w:rPr>
          <w:b/>
        </w:rPr>
      </w:pPr>
      <w:r w:rsidRPr="0037063A">
        <w:rPr>
          <w:b/>
        </w:rPr>
        <w:t xml:space="preserve">Tabela 1. Número de pesquisadores associados a cada </w:t>
      </w:r>
      <w:r w:rsidR="004A54BF">
        <w:rPr>
          <w:b/>
        </w:rPr>
        <w:t xml:space="preserve">grande </w:t>
      </w:r>
      <w:r w:rsidRPr="0037063A">
        <w:rPr>
          <w:b/>
        </w:rPr>
        <w:t>área do conhecimento</w:t>
      </w:r>
    </w:p>
    <w:tbl>
      <w:tblPr>
        <w:tblW w:w="10031" w:type="dxa"/>
        <w:tblLook w:val="04A0" w:firstRow="1" w:lastRow="0" w:firstColumn="1" w:lastColumn="0" w:noHBand="0" w:noVBand="1"/>
      </w:tblPr>
      <w:tblGrid>
        <w:gridCol w:w="1666"/>
        <w:gridCol w:w="3261"/>
        <w:gridCol w:w="5104"/>
      </w:tblGrid>
      <w:tr w:rsidR="00D6741F" w:rsidRPr="002D1ECC" w:rsidTr="000F291B">
        <w:trPr>
          <w:trHeight w:hRule="exact" w:val="284"/>
        </w:trPr>
        <w:tc>
          <w:tcPr>
            <w:tcW w:w="1666" w:type="dxa"/>
            <w:tcBorders>
              <w:top w:val="single" w:sz="8" w:space="0" w:color="000000"/>
              <w:left w:val="nil"/>
              <w:bottom w:val="single" w:sz="8" w:space="0" w:color="000000"/>
              <w:right w:val="nil"/>
            </w:tcBorders>
          </w:tcPr>
          <w:p w:rsidR="007E463D" w:rsidRPr="002D1ECC" w:rsidRDefault="007E463D" w:rsidP="005564F5">
            <w:pPr>
              <w:jc w:val="center"/>
            </w:pPr>
          </w:p>
        </w:tc>
        <w:tc>
          <w:tcPr>
            <w:tcW w:w="3261" w:type="dxa"/>
            <w:tcBorders>
              <w:top w:val="single" w:sz="8" w:space="0" w:color="000000"/>
              <w:left w:val="nil"/>
              <w:bottom w:val="single" w:sz="8" w:space="0" w:color="000000"/>
              <w:right w:val="nil"/>
            </w:tcBorders>
            <w:hideMark/>
          </w:tcPr>
          <w:p w:rsidR="007E463D" w:rsidRPr="002D1ECC" w:rsidRDefault="007E463D" w:rsidP="005564F5">
            <w:pPr>
              <w:jc w:val="center"/>
            </w:pPr>
            <w:r w:rsidRPr="002D1ECC">
              <w:t>Total de Pesquisadores</w:t>
            </w:r>
          </w:p>
        </w:tc>
        <w:tc>
          <w:tcPr>
            <w:tcW w:w="5104" w:type="dxa"/>
            <w:tcBorders>
              <w:top w:val="single" w:sz="8" w:space="0" w:color="000000"/>
              <w:left w:val="nil"/>
              <w:bottom w:val="single" w:sz="8" w:space="0" w:color="000000"/>
              <w:right w:val="nil"/>
            </w:tcBorders>
            <w:hideMark/>
          </w:tcPr>
          <w:p w:rsidR="007E463D" w:rsidRPr="002D1ECC" w:rsidRDefault="007E463D" w:rsidP="005564F5">
            <w:pPr>
              <w:jc w:val="center"/>
            </w:pPr>
            <w:r w:rsidRPr="002D1ECC">
              <w:t xml:space="preserve">Pesquisadores associados a uma única </w:t>
            </w:r>
            <w:r w:rsidR="000F291B">
              <w:t>grande</w:t>
            </w:r>
            <w:r w:rsidR="000F291B" w:rsidRPr="002D1ECC">
              <w:t xml:space="preserve"> </w:t>
            </w:r>
            <w:r w:rsidRPr="002D1ECC">
              <w:t>área</w:t>
            </w:r>
          </w:p>
        </w:tc>
      </w:tr>
      <w:tr w:rsidR="00DB653B" w:rsidRPr="002D1ECC" w:rsidTr="000F291B">
        <w:trPr>
          <w:trHeight w:hRule="exact" w:val="255"/>
        </w:trPr>
        <w:tc>
          <w:tcPr>
            <w:tcW w:w="1666" w:type="dxa"/>
          </w:tcPr>
          <w:p w:rsidR="00DB653B" w:rsidRPr="002D1ECC" w:rsidRDefault="00DB653B" w:rsidP="00CB30FA">
            <w:pPr>
              <w:jc w:val="center"/>
            </w:pPr>
            <w:r w:rsidRPr="002D1ECC">
              <w:t>AGR</w:t>
            </w:r>
          </w:p>
        </w:tc>
        <w:tc>
          <w:tcPr>
            <w:tcW w:w="3261" w:type="dxa"/>
          </w:tcPr>
          <w:p w:rsidR="00DB653B" w:rsidRPr="002D1ECC" w:rsidRDefault="00DB653B" w:rsidP="00CB30FA">
            <w:pPr>
              <w:ind w:right="1025"/>
              <w:jc w:val="right"/>
            </w:pPr>
            <w:r w:rsidRPr="002D1ECC">
              <w:t>92.927</w:t>
            </w:r>
          </w:p>
        </w:tc>
        <w:tc>
          <w:tcPr>
            <w:tcW w:w="5104" w:type="dxa"/>
          </w:tcPr>
          <w:p w:rsidR="00DB653B" w:rsidRPr="002D1ECC" w:rsidRDefault="00DB653B" w:rsidP="00CB30FA">
            <w:pPr>
              <w:ind w:right="1451"/>
              <w:jc w:val="right"/>
            </w:pPr>
            <w:r w:rsidRPr="002D1ECC">
              <w:t>59.484 (64,0%)</w:t>
            </w:r>
          </w:p>
        </w:tc>
      </w:tr>
      <w:tr w:rsidR="00DB653B" w:rsidRPr="002D1ECC" w:rsidTr="000F291B">
        <w:trPr>
          <w:trHeight w:hRule="exact" w:val="255"/>
        </w:trPr>
        <w:tc>
          <w:tcPr>
            <w:tcW w:w="1666" w:type="dxa"/>
          </w:tcPr>
          <w:p w:rsidR="00DB653B" w:rsidRPr="002D1ECC" w:rsidRDefault="00DB653B" w:rsidP="00CB30FA">
            <w:pPr>
              <w:jc w:val="center"/>
            </w:pPr>
            <w:r w:rsidRPr="002D1ECC">
              <w:t>BIO</w:t>
            </w:r>
          </w:p>
        </w:tc>
        <w:tc>
          <w:tcPr>
            <w:tcW w:w="3261" w:type="dxa"/>
          </w:tcPr>
          <w:p w:rsidR="00DB653B" w:rsidRPr="002D1ECC" w:rsidRDefault="00DB653B" w:rsidP="00CB30FA">
            <w:pPr>
              <w:ind w:right="1025"/>
              <w:jc w:val="right"/>
            </w:pPr>
            <w:r w:rsidRPr="002D1ECC">
              <w:t>128.104</w:t>
            </w:r>
          </w:p>
        </w:tc>
        <w:tc>
          <w:tcPr>
            <w:tcW w:w="5104" w:type="dxa"/>
          </w:tcPr>
          <w:p w:rsidR="00DB653B" w:rsidRPr="002D1ECC" w:rsidRDefault="00DB653B" w:rsidP="00CB30FA">
            <w:pPr>
              <w:ind w:right="1451"/>
              <w:jc w:val="right"/>
            </w:pPr>
            <w:r w:rsidRPr="002D1ECC">
              <w:t>65.593 (51,2%)</w:t>
            </w:r>
          </w:p>
        </w:tc>
      </w:tr>
      <w:tr w:rsidR="00DB653B" w:rsidRPr="002D1ECC" w:rsidTr="00DB653B">
        <w:trPr>
          <w:trHeight w:hRule="exact" w:val="255"/>
        </w:trPr>
        <w:tc>
          <w:tcPr>
            <w:tcW w:w="1666" w:type="dxa"/>
          </w:tcPr>
          <w:p w:rsidR="00DB653B" w:rsidRPr="002D1ECC" w:rsidRDefault="00DB653B" w:rsidP="00CB30FA">
            <w:pPr>
              <w:jc w:val="center"/>
            </w:pPr>
            <w:r w:rsidRPr="002D1ECC">
              <w:t>ENG</w:t>
            </w:r>
          </w:p>
        </w:tc>
        <w:tc>
          <w:tcPr>
            <w:tcW w:w="3261" w:type="dxa"/>
          </w:tcPr>
          <w:p w:rsidR="00DB653B" w:rsidRPr="002D1ECC" w:rsidRDefault="00DB653B" w:rsidP="00CB30FA">
            <w:pPr>
              <w:ind w:right="1025"/>
              <w:jc w:val="right"/>
            </w:pPr>
            <w:r w:rsidRPr="002D1ECC">
              <w:t>120.993</w:t>
            </w:r>
          </w:p>
        </w:tc>
        <w:tc>
          <w:tcPr>
            <w:tcW w:w="5104" w:type="dxa"/>
          </w:tcPr>
          <w:p w:rsidR="00DB653B" w:rsidRPr="002D1ECC" w:rsidRDefault="00DB653B" w:rsidP="00CB30FA">
            <w:pPr>
              <w:ind w:right="1451"/>
              <w:jc w:val="right"/>
            </w:pPr>
            <w:r w:rsidRPr="002D1ECC">
              <w:t>70.075 (57,9%)</w:t>
            </w:r>
          </w:p>
        </w:tc>
      </w:tr>
      <w:tr w:rsidR="00DB653B" w:rsidRPr="002D1ECC" w:rsidTr="00DB653B">
        <w:trPr>
          <w:trHeight w:hRule="exact" w:val="255"/>
        </w:trPr>
        <w:tc>
          <w:tcPr>
            <w:tcW w:w="1666" w:type="dxa"/>
          </w:tcPr>
          <w:p w:rsidR="00DB653B" w:rsidRPr="002D1ECC" w:rsidRDefault="00DB653B" w:rsidP="00CB30FA">
            <w:pPr>
              <w:jc w:val="center"/>
            </w:pPr>
            <w:r w:rsidRPr="002D1ECC">
              <w:t>EXT</w:t>
            </w:r>
          </w:p>
        </w:tc>
        <w:tc>
          <w:tcPr>
            <w:tcW w:w="3261" w:type="dxa"/>
          </w:tcPr>
          <w:p w:rsidR="00DB653B" w:rsidRPr="002D1ECC" w:rsidRDefault="00DB653B" w:rsidP="00CB30FA">
            <w:pPr>
              <w:ind w:right="1025"/>
              <w:jc w:val="right"/>
            </w:pPr>
            <w:r w:rsidRPr="002D1ECC">
              <w:t>176.114</w:t>
            </w:r>
          </w:p>
        </w:tc>
        <w:tc>
          <w:tcPr>
            <w:tcW w:w="5104" w:type="dxa"/>
          </w:tcPr>
          <w:p w:rsidR="00DB653B" w:rsidRPr="002D1ECC" w:rsidRDefault="00DB653B" w:rsidP="00CB30FA">
            <w:pPr>
              <w:ind w:right="1451"/>
              <w:jc w:val="right"/>
            </w:pPr>
            <w:r w:rsidRPr="002D1ECC">
              <w:t>102.372 (58,1%)</w:t>
            </w:r>
          </w:p>
        </w:tc>
      </w:tr>
      <w:tr w:rsidR="00DB653B" w:rsidRPr="002D1ECC" w:rsidTr="00DB653B">
        <w:trPr>
          <w:trHeight w:hRule="exact" w:val="255"/>
        </w:trPr>
        <w:tc>
          <w:tcPr>
            <w:tcW w:w="1666" w:type="dxa"/>
          </w:tcPr>
          <w:p w:rsidR="00DB653B" w:rsidRPr="002D1ECC" w:rsidRDefault="00DB653B" w:rsidP="00CB30FA">
            <w:pPr>
              <w:jc w:val="center"/>
            </w:pPr>
            <w:proofErr w:type="gramStart"/>
            <w:r w:rsidRPr="002D1ECC">
              <w:t>HUM</w:t>
            </w:r>
            <w:proofErr w:type="gramEnd"/>
          </w:p>
        </w:tc>
        <w:tc>
          <w:tcPr>
            <w:tcW w:w="3261" w:type="dxa"/>
          </w:tcPr>
          <w:p w:rsidR="00DB653B" w:rsidRPr="002D1ECC" w:rsidRDefault="00DB653B" w:rsidP="00CB30FA">
            <w:pPr>
              <w:ind w:right="1025"/>
              <w:jc w:val="right"/>
            </w:pPr>
            <w:r w:rsidRPr="002D1ECC">
              <w:t>270.149</w:t>
            </w:r>
          </w:p>
        </w:tc>
        <w:tc>
          <w:tcPr>
            <w:tcW w:w="5104" w:type="dxa"/>
          </w:tcPr>
          <w:p w:rsidR="00DB653B" w:rsidRPr="002D1ECC" w:rsidRDefault="00DB653B" w:rsidP="00CB30FA">
            <w:pPr>
              <w:ind w:right="1451"/>
              <w:jc w:val="right"/>
            </w:pPr>
            <w:r w:rsidRPr="002D1ECC">
              <w:t>141.376 (54,2%)</w:t>
            </w:r>
          </w:p>
        </w:tc>
      </w:tr>
      <w:tr w:rsidR="00DB653B" w:rsidRPr="002D1ECC" w:rsidTr="00DB653B">
        <w:trPr>
          <w:trHeight w:hRule="exact" w:val="255"/>
        </w:trPr>
        <w:tc>
          <w:tcPr>
            <w:tcW w:w="1666" w:type="dxa"/>
          </w:tcPr>
          <w:p w:rsidR="00DB653B" w:rsidRPr="002D1ECC" w:rsidRDefault="00DB653B" w:rsidP="00CB30FA">
            <w:pPr>
              <w:jc w:val="center"/>
            </w:pPr>
            <w:r w:rsidRPr="002D1ECC">
              <w:t>L</w:t>
            </w:r>
            <w:r>
              <w:t>LA</w:t>
            </w:r>
          </w:p>
        </w:tc>
        <w:tc>
          <w:tcPr>
            <w:tcW w:w="3261" w:type="dxa"/>
          </w:tcPr>
          <w:p w:rsidR="00DB653B" w:rsidRPr="002D1ECC" w:rsidRDefault="00DB653B" w:rsidP="00CB30FA">
            <w:pPr>
              <w:ind w:right="1025"/>
              <w:jc w:val="right"/>
            </w:pPr>
            <w:r w:rsidRPr="002D1ECC">
              <w:t>99.129</w:t>
            </w:r>
          </w:p>
        </w:tc>
        <w:tc>
          <w:tcPr>
            <w:tcW w:w="5104" w:type="dxa"/>
          </w:tcPr>
          <w:p w:rsidR="00DB653B" w:rsidRPr="002D1ECC" w:rsidRDefault="00DB653B" w:rsidP="00CB30FA">
            <w:pPr>
              <w:ind w:right="1451"/>
              <w:jc w:val="right"/>
            </w:pPr>
            <w:r w:rsidRPr="002D1ECC">
              <w:t>53.151 (53,6%)</w:t>
            </w:r>
          </w:p>
        </w:tc>
      </w:tr>
      <w:tr w:rsidR="00DB653B" w:rsidRPr="002D1ECC" w:rsidTr="00DB653B">
        <w:trPr>
          <w:trHeight w:hRule="exact" w:val="255"/>
        </w:trPr>
        <w:tc>
          <w:tcPr>
            <w:tcW w:w="1666" w:type="dxa"/>
          </w:tcPr>
          <w:p w:rsidR="00DB653B" w:rsidRPr="002D1ECC" w:rsidRDefault="00DB653B" w:rsidP="00CB30FA">
            <w:pPr>
              <w:jc w:val="center"/>
            </w:pPr>
            <w:r w:rsidRPr="002D1ECC">
              <w:t>SAU</w:t>
            </w:r>
          </w:p>
        </w:tc>
        <w:tc>
          <w:tcPr>
            <w:tcW w:w="3261" w:type="dxa"/>
          </w:tcPr>
          <w:p w:rsidR="00DB653B" w:rsidRPr="002D1ECC" w:rsidRDefault="00DB653B" w:rsidP="00CB30FA">
            <w:pPr>
              <w:ind w:right="1025"/>
              <w:jc w:val="right"/>
            </w:pPr>
            <w:r w:rsidRPr="002D1ECC">
              <w:t>272.783</w:t>
            </w:r>
          </w:p>
        </w:tc>
        <w:tc>
          <w:tcPr>
            <w:tcW w:w="5104" w:type="dxa"/>
          </w:tcPr>
          <w:p w:rsidR="00DB653B" w:rsidRPr="002D1ECC" w:rsidRDefault="00DB653B" w:rsidP="00CB30FA">
            <w:pPr>
              <w:ind w:right="1451"/>
              <w:jc w:val="right"/>
            </w:pPr>
            <w:r w:rsidRPr="002D1ECC">
              <w:t>206.772 (75,8%)</w:t>
            </w:r>
          </w:p>
        </w:tc>
      </w:tr>
      <w:tr w:rsidR="00DB653B" w:rsidRPr="002D1ECC" w:rsidTr="00DB653B">
        <w:trPr>
          <w:trHeight w:hRule="exact" w:val="255"/>
        </w:trPr>
        <w:tc>
          <w:tcPr>
            <w:tcW w:w="1666" w:type="dxa"/>
          </w:tcPr>
          <w:p w:rsidR="00DB653B" w:rsidRPr="002D1ECC" w:rsidRDefault="00DB653B" w:rsidP="00CB30FA">
            <w:pPr>
              <w:jc w:val="center"/>
            </w:pPr>
            <w:r w:rsidRPr="002D1ECC">
              <w:t>SOC</w:t>
            </w:r>
          </w:p>
        </w:tc>
        <w:tc>
          <w:tcPr>
            <w:tcW w:w="3261" w:type="dxa"/>
          </w:tcPr>
          <w:p w:rsidR="00DB653B" w:rsidRPr="002D1ECC" w:rsidRDefault="00DB653B" w:rsidP="00CB30FA">
            <w:pPr>
              <w:ind w:right="1025"/>
              <w:jc w:val="right"/>
            </w:pPr>
            <w:r w:rsidRPr="002D1ECC">
              <w:t>264.230</w:t>
            </w:r>
          </w:p>
        </w:tc>
        <w:tc>
          <w:tcPr>
            <w:tcW w:w="5104" w:type="dxa"/>
          </w:tcPr>
          <w:p w:rsidR="00DB653B" w:rsidRPr="002D1ECC" w:rsidRDefault="00DB653B" w:rsidP="00CB30FA">
            <w:pPr>
              <w:ind w:right="1451"/>
              <w:jc w:val="right"/>
            </w:pPr>
            <w:r w:rsidRPr="002D1ECC">
              <w:t>164.037 (62,1%)</w:t>
            </w:r>
          </w:p>
        </w:tc>
      </w:tr>
      <w:tr w:rsidR="00DB653B" w:rsidRPr="002D1ECC" w:rsidTr="000F291B">
        <w:trPr>
          <w:trHeight w:hRule="exact" w:val="255"/>
        </w:trPr>
        <w:tc>
          <w:tcPr>
            <w:tcW w:w="1666" w:type="dxa"/>
            <w:tcBorders>
              <w:top w:val="nil"/>
              <w:left w:val="nil"/>
              <w:bottom w:val="single" w:sz="8" w:space="0" w:color="000000"/>
              <w:right w:val="nil"/>
            </w:tcBorders>
            <w:hideMark/>
          </w:tcPr>
          <w:p w:rsidR="00DB653B" w:rsidRPr="002D1ECC" w:rsidRDefault="00DB653B" w:rsidP="005564F5">
            <w:pPr>
              <w:jc w:val="center"/>
            </w:pPr>
            <w:r w:rsidRPr="002D1ECC">
              <w:t>Total</w:t>
            </w:r>
          </w:p>
        </w:tc>
        <w:tc>
          <w:tcPr>
            <w:tcW w:w="3261" w:type="dxa"/>
            <w:tcBorders>
              <w:top w:val="nil"/>
              <w:left w:val="nil"/>
              <w:bottom w:val="single" w:sz="8" w:space="0" w:color="000000"/>
              <w:right w:val="nil"/>
            </w:tcBorders>
            <w:hideMark/>
          </w:tcPr>
          <w:p w:rsidR="00DB653B" w:rsidRPr="002D1ECC" w:rsidRDefault="00DB653B" w:rsidP="005564F5">
            <w:pPr>
              <w:ind w:right="1025"/>
              <w:jc w:val="right"/>
            </w:pPr>
            <w:r w:rsidRPr="002D1ECC">
              <w:t>1.131.912</w:t>
            </w:r>
          </w:p>
        </w:tc>
        <w:tc>
          <w:tcPr>
            <w:tcW w:w="5104" w:type="dxa"/>
            <w:tcBorders>
              <w:top w:val="nil"/>
              <w:left w:val="nil"/>
              <w:bottom w:val="single" w:sz="8" w:space="0" w:color="000000"/>
              <w:right w:val="nil"/>
            </w:tcBorders>
            <w:hideMark/>
          </w:tcPr>
          <w:p w:rsidR="00DB653B" w:rsidRPr="002D1ECC" w:rsidRDefault="00DB653B" w:rsidP="000F291B">
            <w:pPr>
              <w:ind w:right="1451"/>
              <w:jc w:val="right"/>
            </w:pPr>
            <w:r w:rsidRPr="002D1ECC">
              <w:t>868.250 (76,7%)</w:t>
            </w:r>
          </w:p>
        </w:tc>
      </w:tr>
    </w:tbl>
    <w:p w:rsidR="007E463D" w:rsidRPr="002D1ECC" w:rsidRDefault="001A36CE" w:rsidP="0037063A">
      <w:pPr>
        <w:jc w:val="both"/>
      </w:pPr>
      <w:r>
        <w:lastRenderedPageBreak/>
        <w:t>Assim</w:t>
      </w:r>
      <w:r w:rsidRPr="002D1ECC">
        <w:t>, a associação entre pesquisador, município e área do conhecimento permitiu a elaboração de matrizes de coautorias intermunicipais diferenciadas por área do conhecimento.</w:t>
      </w:r>
      <w:r>
        <w:t xml:space="preserve"> </w:t>
      </w:r>
      <w:r w:rsidR="007404A9">
        <w:t>De maneira resumida,</w:t>
      </w:r>
      <w:r w:rsidR="007E463D" w:rsidRPr="002D1ECC">
        <w:t xml:space="preserve"> cada célula (</w:t>
      </w:r>
      <w:r w:rsidR="007E463D" w:rsidRPr="002D1ECC">
        <w:rPr>
          <w:i/>
        </w:rPr>
        <w:t>i</w:t>
      </w:r>
      <w:r w:rsidR="007E463D" w:rsidRPr="002D1ECC">
        <w:t xml:space="preserve">, </w:t>
      </w:r>
      <w:r w:rsidR="007E463D" w:rsidRPr="002D1ECC">
        <w:rPr>
          <w:i/>
        </w:rPr>
        <w:t>j</w:t>
      </w:r>
      <w:r w:rsidR="007E463D" w:rsidRPr="002D1ECC">
        <w:t xml:space="preserve">) da matriz possui a informação </w:t>
      </w:r>
      <w:r w:rsidR="007404A9">
        <w:t>sobre a</w:t>
      </w:r>
      <w:r w:rsidR="007E463D" w:rsidRPr="002D1ECC">
        <w:t xml:space="preserve"> quantidade de coautorias entre pesquisadores dos municípios </w:t>
      </w:r>
      <w:r w:rsidR="007E463D" w:rsidRPr="002D1ECC">
        <w:rPr>
          <w:i/>
        </w:rPr>
        <w:t>i</w:t>
      </w:r>
      <w:r w:rsidR="007E463D" w:rsidRPr="002D1ECC">
        <w:t xml:space="preserve"> e </w:t>
      </w:r>
      <w:r w:rsidR="007E463D" w:rsidRPr="002D1ECC">
        <w:rPr>
          <w:i/>
        </w:rPr>
        <w:t>j</w:t>
      </w:r>
      <w:r w:rsidR="007E463D" w:rsidRPr="002D1ECC">
        <w:t>.</w:t>
      </w:r>
      <w:proofErr w:type="gramStart"/>
      <w:r w:rsidR="007404A9" w:rsidRPr="007404A9">
        <w:rPr>
          <w:rStyle w:val="Refdenotaderodap"/>
        </w:rPr>
        <w:t xml:space="preserve"> </w:t>
      </w:r>
      <w:r w:rsidR="007404A9" w:rsidRPr="002D1ECC">
        <w:rPr>
          <w:rStyle w:val="Refdenotaderodap"/>
        </w:rPr>
        <w:footnoteReference w:id="16"/>
      </w:r>
      <w:proofErr w:type="gramEnd"/>
    </w:p>
    <w:p w:rsidR="003D7F74" w:rsidRDefault="00F44507" w:rsidP="0037063A">
      <w:pPr>
        <w:jc w:val="both"/>
      </w:pPr>
      <w:r>
        <w:t>Por fim, a</w:t>
      </w:r>
      <w:r w:rsidR="007E463D" w:rsidRPr="002D1ECC">
        <w:t xml:space="preserve"> declaração da informação sobre o ano de publicação (contida no título completo das publicações) permitiu a </w:t>
      </w:r>
      <w:r>
        <w:t xml:space="preserve">periodização anual das </w:t>
      </w:r>
      <w:r w:rsidR="007E463D" w:rsidRPr="002D1ECC">
        <w:t xml:space="preserve">matrizes </w:t>
      </w:r>
      <w:r>
        <w:t xml:space="preserve">de </w:t>
      </w:r>
      <w:r w:rsidR="00B55734" w:rsidRPr="002D1ECC">
        <w:t>coautorias</w:t>
      </w:r>
      <w:r w:rsidR="007E463D" w:rsidRPr="002D1ECC">
        <w:t xml:space="preserve">. Logo, </w:t>
      </w:r>
      <w:r w:rsidR="00CD5C0C">
        <w:t xml:space="preserve">o conjunto consolidado de dados de coautorias consiste em 210 </w:t>
      </w:r>
      <w:r w:rsidR="007E463D" w:rsidRPr="002D1ECC">
        <w:t xml:space="preserve">matrizes </w:t>
      </w:r>
      <w:r w:rsidR="003D7F74">
        <w:t xml:space="preserve">de coautorias </w:t>
      </w:r>
      <w:r w:rsidR="003D7F74" w:rsidRPr="002D1ECC">
        <w:t>intermunicipais</w:t>
      </w:r>
      <w:r w:rsidR="003D7F74">
        <w:t xml:space="preserve"> </w:t>
      </w:r>
      <w:r w:rsidR="00CD5C0C">
        <w:t xml:space="preserve">(associadas ao total das áreas e </w:t>
      </w:r>
      <w:r w:rsidR="007E463D" w:rsidRPr="002D1ECC">
        <w:t xml:space="preserve">cada </w:t>
      </w:r>
      <w:r w:rsidR="00CD5C0C">
        <w:t xml:space="preserve">área particular, e aos </w:t>
      </w:r>
      <w:r w:rsidR="007E463D" w:rsidRPr="002D1ECC">
        <w:t xml:space="preserve">anos </w:t>
      </w:r>
      <w:r w:rsidR="00CD5C0C">
        <w:t xml:space="preserve">compreendidos entre </w:t>
      </w:r>
      <w:r w:rsidR="007E463D" w:rsidRPr="002D1ECC">
        <w:t>1990</w:t>
      </w:r>
      <w:r w:rsidR="00E15C97">
        <w:t xml:space="preserve"> e </w:t>
      </w:r>
      <w:r w:rsidR="007E463D" w:rsidRPr="002D1ECC">
        <w:t>2010</w:t>
      </w:r>
      <w:r w:rsidR="00CD5C0C">
        <w:t>)</w:t>
      </w:r>
      <w:r w:rsidR="003D7F74">
        <w:t xml:space="preserve"> de dimensão 4.615, composta </w:t>
      </w:r>
      <w:r w:rsidR="007E463D" w:rsidRPr="002D1ECC">
        <w:t>por 10.651.420 valores.</w:t>
      </w:r>
      <w:r w:rsidR="007E463D" w:rsidRPr="002D1ECC">
        <w:rPr>
          <w:rStyle w:val="Refdenotaderodap"/>
        </w:rPr>
        <w:footnoteReference w:id="17"/>
      </w:r>
      <w:r w:rsidR="007E463D" w:rsidRPr="002D1ECC">
        <w:t xml:space="preserve"> Embora </w:t>
      </w:r>
      <w:r w:rsidR="003D7F74">
        <w:t xml:space="preserve">os </w:t>
      </w:r>
      <w:r w:rsidR="003D7F74" w:rsidRPr="002D1ECC">
        <w:t xml:space="preserve">CL </w:t>
      </w:r>
      <w:r w:rsidR="007E463D" w:rsidRPr="002D1ECC">
        <w:t xml:space="preserve">tenham sido </w:t>
      </w:r>
      <w:r w:rsidR="003D7F74">
        <w:t xml:space="preserve">associados a </w:t>
      </w:r>
      <w:r w:rsidR="007E463D" w:rsidRPr="002D1ECC">
        <w:t xml:space="preserve">4.615 municípios, 3.268 municípios não apresentaram </w:t>
      </w:r>
      <w:r w:rsidR="003D7F74">
        <w:t>publicações em coautoria, o que permitiu a redução da dimensão d</w:t>
      </w:r>
      <w:r w:rsidR="007E463D" w:rsidRPr="002D1ECC">
        <w:t xml:space="preserve">as matrizes </w:t>
      </w:r>
      <w:r w:rsidR="003D7F74">
        <w:t>para 1.347.</w:t>
      </w:r>
      <w:proofErr w:type="gramStart"/>
      <w:r w:rsidR="003D7F74" w:rsidRPr="002D1ECC">
        <w:rPr>
          <w:rStyle w:val="Refdenotaderodap"/>
        </w:rPr>
        <w:footnoteReference w:id="18"/>
      </w:r>
      <w:proofErr w:type="gramEnd"/>
    </w:p>
    <w:p w:rsidR="00AA12AC" w:rsidRPr="002D1ECC" w:rsidRDefault="003D7F74" w:rsidP="00376CF1">
      <w:pPr>
        <w:jc w:val="both"/>
      </w:pPr>
      <w:r>
        <w:t xml:space="preserve">Algumas </w:t>
      </w:r>
      <w:r w:rsidR="007E463D" w:rsidRPr="002D1ECC">
        <w:t xml:space="preserve">características </w:t>
      </w:r>
      <w:r>
        <w:t>dos dados utilizado</w:t>
      </w:r>
      <w:r w:rsidR="007E463D" w:rsidRPr="002D1ECC">
        <w:t>s</w:t>
      </w:r>
      <w:r>
        <w:t xml:space="preserve"> merecem destaque, uma vez que </w:t>
      </w:r>
      <w:r w:rsidRPr="002D1ECC">
        <w:t xml:space="preserve">possibilitaram a superação satisfatória de </w:t>
      </w:r>
      <w:r>
        <w:t xml:space="preserve">vários </w:t>
      </w:r>
      <w:r w:rsidRPr="002D1ECC">
        <w:t>problemas usualmente apontados pela literatura especializada</w:t>
      </w:r>
      <w:r>
        <w:t>.</w:t>
      </w:r>
    </w:p>
    <w:p w:rsidR="00B81C97" w:rsidRDefault="007E463D" w:rsidP="00376CF1">
      <w:pPr>
        <w:jc w:val="both"/>
      </w:pPr>
      <w:r w:rsidRPr="002D1ECC">
        <w:t>Primeiramente, destaca-se a abrangência da amostra utilizada, tanto em relação ao número de pesquisadores quanto ao amplo período de coleta de dados, uma vez que o volume de dados analisados é bastante superior ao usualmente analisado.</w:t>
      </w:r>
      <w:proofErr w:type="gramStart"/>
      <w:r w:rsidRPr="002D1ECC">
        <w:rPr>
          <w:rStyle w:val="Refdenotaderodap"/>
        </w:rPr>
        <w:footnoteReference w:id="19"/>
      </w:r>
      <w:proofErr w:type="gramEnd"/>
      <w:r w:rsidR="00B55734" w:rsidRPr="002D1ECC">
        <w:t xml:space="preserve"> </w:t>
      </w:r>
    </w:p>
    <w:p w:rsidR="00B81C97" w:rsidRDefault="007E463D" w:rsidP="00376CF1">
      <w:pPr>
        <w:jc w:val="both"/>
      </w:pPr>
      <w:r w:rsidRPr="002D1ECC">
        <w:t xml:space="preserve">Em segundo lugar, a </w:t>
      </w:r>
      <w:proofErr w:type="spellStart"/>
      <w:r w:rsidRPr="002D1ECC">
        <w:t>cientometria</w:t>
      </w:r>
      <w:proofErr w:type="spellEnd"/>
      <w:r w:rsidRPr="002D1ECC">
        <w:t xml:space="preserve"> espacial defronta-se com o problema de que as informações coletadas sobre os endereços normalmente referem-se aos institutos de pesquisa e não aos autores, o que pode fazer com que publicações com múltiplos endereços possam estar associadas a autores com múltiplas afiliações ou que conduzam pesquisas em determinado instituto e eventualmente se moveram para outros institutos (FRENKEN </w:t>
      </w:r>
      <w:proofErr w:type="gramStart"/>
      <w:r w:rsidRPr="002D1ECC">
        <w:rPr>
          <w:i/>
        </w:rPr>
        <w:t>et</w:t>
      </w:r>
      <w:proofErr w:type="gramEnd"/>
      <w:r w:rsidRPr="002D1ECC">
        <w:rPr>
          <w:i/>
        </w:rPr>
        <w:t xml:space="preserve"> al</w:t>
      </w:r>
      <w:r w:rsidRPr="002D1ECC">
        <w:t>, 2009).</w:t>
      </w:r>
      <w:r w:rsidRPr="002D1ECC">
        <w:rPr>
          <w:rStyle w:val="Refdenotaderodap"/>
        </w:rPr>
        <w:footnoteReference w:id="20"/>
      </w:r>
      <w:r w:rsidRPr="002D1ECC">
        <w:t xml:space="preserve"> </w:t>
      </w:r>
      <w:r w:rsidR="00B81C97">
        <w:t>Esse</w:t>
      </w:r>
      <w:r w:rsidR="00AA12AC" w:rsidRPr="002D1ECC">
        <w:t xml:space="preserve"> </w:t>
      </w:r>
      <w:r w:rsidRPr="002D1ECC">
        <w:t>problemas são</w:t>
      </w:r>
      <w:r w:rsidR="00B81C97">
        <w:t xml:space="preserve">, em certa medida, </w:t>
      </w:r>
      <w:r w:rsidRPr="002D1ECC">
        <w:t xml:space="preserve">contornados, </w:t>
      </w:r>
      <w:r w:rsidR="00B81C97">
        <w:t>já</w:t>
      </w:r>
      <w:r w:rsidRPr="002D1ECC">
        <w:t xml:space="preserve"> que </w:t>
      </w:r>
      <w:r w:rsidR="00B81C97">
        <w:t xml:space="preserve">a </w:t>
      </w:r>
      <w:r w:rsidRPr="002D1ECC">
        <w:t xml:space="preserve">localização geográfica </w:t>
      </w:r>
      <w:r w:rsidR="00B81C97">
        <w:t xml:space="preserve">deu-se </w:t>
      </w:r>
      <w:r w:rsidRPr="002D1ECC">
        <w:t xml:space="preserve">por meio das informações dos endereços </w:t>
      </w:r>
      <w:r w:rsidR="00B81C97">
        <w:t xml:space="preserve">declarados pelos </w:t>
      </w:r>
      <w:r w:rsidRPr="002D1ECC">
        <w:t>autores.</w:t>
      </w:r>
    </w:p>
    <w:p w:rsidR="007E463D" w:rsidRPr="00792645" w:rsidRDefault="00B81C97" w:rsidP="00376CF1">
      <w:pPr>
        <w:jc w:val="both"/>
      </w:pPr>
      <w:r>
        <w:t xml:space="preserve">Em terceiro lugar, </w:t>
      </w:r>
      <w:r w:rsidR="00792645">
        <w:t xml:space="preserve">destaca-se a qualidade da </w:t>
      </w:r>
      <w:r w:rsidR="00792645" w:rsidRPr="002D1ECC">
        <w:t>fonte de dados</w:t>
      </w:r>
      <w:r w:rsidR="00792645">
        <w:t xml:space="preserve"> para a análise da ciência brasileira, </w:t>
      </w:r>
      <w:r w:rsidR="007E463D" w:rsidRPr="002D1ECC">
        <w:t xml:space="preserve">na medida em que </w:t>
      </w:r>
      <w:r w:rsidR="00792645">
        <w:t xml:space="preserve">a </w:t>
      </w:r>
      <w:r w:rsidR="007E463D" w:rsidRPr="002D1ECC">
        <w:t xml:space="preserve">grande maioria dos estudos </w:t>
      </w:r>
      <w:proofErr w:type="spellStart"/>
      <w:r w:rsidR="007E463D" w:rsidRPr="002D1ECC">
        <w:t>cientométricos</w:t>
      </w:r>
      <w:proofErr w:type="spellEnd"/>
      <w:r w:rsidR="007E463D" w:rsidRPr="002D1ECC">
        <w:t xml:space="preserve"> faz uso de bases de dados internacionais, o que produz duas grandes limitações.</w:t>
      </w:r>
      <w:r w:rsidR="007E463D" w:rsidRPr="002D1ECC">
        <w:rPr>
          <w:rStyle w:val="Refdenotaderodap"/>
        </w:rPr>
        <w:footnoteReference w:id="21"/>
      </w:r>
      <w:r w:rsidR="007E463D" w:rsidRPr="002D1ECC">
        <w:t xml:space="preserve"> Primeiramente, essas bases apresentam certo viés, </w:t>
      </w:r>
      <w:r w:rsidR="00792645">
        <w:t xml:space="preserve">por cobrirem </w:t>
      </w:r>
      <w:r w:rsidR="007E463D" w:rsidRPr="002D1ECC">
        <w:t>principalmente o</w:t>
      </w:r>
      <w:r w:rsidR="00792645">
        <w:t xml:space="preserve">s periódicos de língua inglesa, o que exige o pressuposto de que </w:t>
      </w:r>
      <w:r w:rsidR="007E463D" w:rsidRPr="002D1ECC">
        <w:t>os periódicos não indexados sejam locais ou domésticos, os quais publicam suas pesquisas na língua nativa.</w:t>
      </w:r>
      <w:r w:rsidR="007E463D" w:rsidRPr="002D1ECC">
        <w:rPr>
          <w:rStyle w:val="Refdenotaderodap"/>
        </w:rPr>
        <w:footnoteReference w:id="22"/>
      </w:r>
      <w:r w:rsidR="007E463D" w:rsidRPr="002D1ECC">
        <w:t xml:space="preserve"> Em segundo lugar, é bastante baixa a cobertura da produção das áreas de ciências sociais e humanidades (HOEKMAN </w:t>
      </w:r>
      <w:proofErr w:type="gramStart"/>
      <w:r w:rsidR="007E463D" w:rsidRPr="002D1ECC">
        <w:rPr>
          <w:i/>
        </w:rPr>
        <w:t>et</w:t>
      </w:r>
      <w:proofErr w:type="gramEnd"/>
      <w:r w:rsidR="007E463D" w:rsidRPr="002D1ECC">
        <w:rPr>
          <w:i/>
        </w:rPr>
        <w:t xml:space="preserve"> al</w:t>
      </w:r>
      <w:r w:rsidR="007E463D" w:rsidRPr="002D1ECC">
        <w:t>, 2010</w:t>
      </w:r>
      <w:r w:rsidR="00792645">
        <w:t xml:space="preserve">), </w:t>
      </w:r>
      <w:r w:rsidR="007E463D" w:rsidRPr="002D1ECC">
        <w:t>devido</w:t>
      </w:r>
      <w:r w:rsidR="00792645">
        <w:t xml:space="preserve">, principalmente, </w:t>
      </w:r>
      <w:r w:rsidR="007E463D" w:rsidRPr="002D1ECC">
        <w:t xml:space="preserve">às características intrínsecas a essas áreas, nas quais a produção científica dá-se predominantemente sob a forma de capítulos de livros e a tradução para o inglês é muitas vezes inviabilizada pela dificuldade de tradução exata de termos e expressões, o que faz com que essas áreas possuam viés para a publicação na língua local. </w:t>
      </w:r>
      <w:r w:rsidR="007E463D" w:rsidRPr="002D1ECC">
        <w:rPr>
          <w:rFonts w:eastAsia="MyriadPro-Regular"/>
        </w:rPr>
        <w:t xml:space="preserve">Logo, a utilização de bases de dados internacionais não permite a avaliação completa da produtividade científica brasileira, uma vez que nos países em desenvolvimento o novo conhecimento é publicado e divulgado por periódicos locais, muitos dos quais não são incorporados por não possuírem circulação internacional </w:t>
      </w:r>
      <w:r w:rsidR="007E463D" w:rsidRPr="002D1ECC">
        <w:t xml:space="preserve">(UNESCO, 2010). </w:t>
      </w:r>
      <w:r w:rsidR="007E463D" w:rsidRPr="002D1ECC">
        <w:rPr>
          <w:rFonts w:eastAsia="MyriadPro-Regular"/>
        </w:rPr>
        <w:t xml:space="preserve">Além disso, apesar da língua inglesa figurar como a língua franca da pesquisa científica, a universalização linguística da ciência ainda encontra obstáculos, o que faz com que a língua predominante nos periódicos brasileiros seja a língua portuguesa, principalmente </w:t>
      </w:r>
      <w:r w:rsidR="00CB30FA">
        <w:rPr>
          <w:rFonts w:eastAsia="MyriadPro-Regular"/>
        </w:rPr>
        <w:t xml:space="preserve">nas </w:t>
      </w:r>
      <w:r w:rsidR="007E463D" w:rsidRPr="002D1ECC">
        <w:rPr>
          <w:rFonts w:eastAsia="MyriadPro-Regular"/>
        </w:rPr>
        <w:t>áreas de ciênci</w:t>
      </w:r>
      <w:r w:rsidR="0061522E" w:rsidRPr="002D1ECC">
        <w:rPr>
          <w:rFonts w:eastAsia="MyriadPro-Regular"/>
        </w:rPr>
        <w:t>as humanas e sociais aplicadas.</w:t>
      </w:r>
      <w:r w:rsidR="007E463D" w:rsidRPr="002D1ECC">
        <w:t xml:space="preserve"> </w:t>
      </w:r>
    </w:p>
    <w:p w:rsidR="007E463D" w:rsidRPr="002D1ECC" w:rsidRDefault="007E463D" w:rsidP="00376CF1">
      <w:pPr>
        <w:jc w:val="both"/>
      </w:pPr>
      <w:r w:rsidRPr="002D1ECC">
        <w:lastRenderedPageBreak/>
        <w:t xml:space="preserve">Diante dessas peculiaridades, destaca-se a coleta de informações a partir de dados do sistema de CL, o que permite </w:t>
      </w:r>
      <w:r w:rsidR="00217D7C">
        <w:t xml:space="preserve">a extensa </w:t>
      </w:r>
      <w:r w:rsidRPr="002D1ECC">
        <w:t>cobertura da p</w:t>
      </w:r>
      <w:r w:rsidR="005877AF" w:rsidRPr="002D1ECC">
        <w:t xml:space="preserve">ublicação científica brasileira, </w:t>
      </w:r>
      <w:r w:rsidR="00217D7C">
        <w:t xml:space="preserve">com a contabilização das </w:t>
      </w:r>
      <w:r w:rsidRPr="002D1ECC">
        <w:t xml:space="preserve">coautorias </w:t>
      </w:r>
      <w:r w:rsidR="00217D7C">
        <w:t xml:space="preserve">tanto de </w:t>
      </w:r>
      <w:r w:rsidRPr="002D1ECC">
        <w:t>artigos publicados em periódicos de circulação nacional</w:t>
      </w:r>
      <w:r w:rsidR="005877AF" w:rsidRPr="002D1ECC">
        <w:t xml:space="preserve"> </w:t>
      </w:r>
      <w:r w:rsidR="00217D7C">
        <w:t xml:space="preserve">como </w:t>
      </w:r>
      <w:r w:rsidRPr="002D1ECC">
        <w:t>da produção bibliográfica sob a forma de livros e capítulos</w:t>
      </w:r>
      <w:r w:rsidR="00217D7C">
        <w:t xml:space="preserve"> de livros</w:t>
      </w:r>
      <w:r w:rsidR="005877AF" w:rsidRPr="002D1ECC">
        <w:t xml:space="preserve">, de modo a permitir uma </w:t>
      </w:r>
      <w:r w:rsidRPr="002D1ECC">
        <w:t>melhor avaliação da produção científica das áreas de ciências sociais e humanidades.</w:t>
      </w:r>
    </w:p>
    <w:p w:rsidR="007E463D" w:rsidRPr="002D1ECC" w:rsidRDefault="007E463D" w:rsidP="00376CF1">
      <w:pPr>
        <w:autoSpaceDE w:val="0"/>
        <w:autoSpaceDN w:val="0"/>
        <w:adjustRightInd w:val="0"/>
        <w:jc w:val="both"/>
      </w:pPr>
      <w:r w:rsidRPr="002D1ECC">
        <w:t xml:space="preserve">Entre as limitações do procedimento utilizado, a principal </w:t>
      </w:r>
      <w:r w:rsidR="006C2A6D">
        <w:t>consiste na</w:t>
      </w:r>
      <w:r w:rsidRPr="002D1ECC">
        <w:t xml:space="preserve"> </w:t>
      </w:r>
      <w:r w:rsidR="00217D7C">
        <w:t xml:space="preserve">restrição </w:t>
      </w:r>
      <w:r w:rsidR="006C2A6D">
        <w:t xml:space="preserve">à </w:t>
      </w:r>
      <w:r w:rsidRPr="002D1ECC">
        <w:t xml:space="preserve">contabilização </w:t>
      </w:r>
      <w:r w:rsidR="006C2A6D">
        <w:t>apenas</w:t>
      </w:r>
      <w:r w:rsidRPr="002D1ECC">
        <w:t xml:space="preserve"> </w:t>
      </w:r>
      <w:r w:rsidR="00217D7C">
        <w:t xml:space="preserve">das </w:t>
      </w:r>
      <w:r w:rsidRPr="002D1ECC">
        <w:t xml:space="preserve">coautorias domésticas, </w:t>
      </w:r>
      <w:r w:rsidR="00D56E16" w:rsidRPr="002D1ECC">
        <w:t>ou seja</w:t>
      </w:r>
      <w:r w:rsidRPr="002D1ECC">
        <w:t xml:space="preserve">, não é </w:t>
      </w:r>
      <w:r w:rsidR="00217D7C">
        <w:t xml:space="preserve">possível </w:t>
      </w:r>
      <w:r w:rsidRPr="002D1ECC">
        <w:t>a identificação e contabilização das colaborações entre brasileiros e estrangeiros.</w:t>
      </w:r>
      <w:r w:rsidR="00D56E16" w:rsidRPr="002D1ECC">
        <w:rPr>
          <w:rStyle w:val="Refdenotaderodap"/>
        </w:rPr>
        <w:footnoteReference w:id="23"/>
      </w:r>
      <w:r w:rsidRPr="002D1ECC">
        <w:t xml:space="preserve"> Assim, uma publicação produzida </w:t>
      </w:r>
      <w:r w:rsidR="00DD7238" w:rsidRPr="002D1ECC">
        <w:t xml:space="preserve">em parceria com </w:t>
      </w:r>
      <w:r w:rsidRPr="002D1ECC">
        <w:t>pesquisadores estrangeiros só é contabilizada caso ocorra simultaneamente colaboração entre pesquisadores br</w:t>
      </w:r>
      <w:r w:rsidR="00DD7238" w:rsidRPr="002D1ECC">
        <w:t>asileiros (</w:t>
      </w:r>
      <w:r w:rsidRPr="002D1ECC">
        <w:t xml:space="preserve">colaboração </w:t>
      </w:r>
      <w:r w:rsidR="00DD7238" w:rsidRPr="002D1ECC">
        <w:t>doméstica)</w:t>
      </w:r>
      <w:r w:rsidRPr="002D1ECC">
        <w:t>.</w:t>
      </w:r>
    </w:p>
    <w:p w:rsidR="007E463D" w:rsidRPr="002D1ECC" w:rsidRDefault="00DD7238" w:rsidP="00376CF1">
      <w:pPr>
        <w:autoSpaceDE w:val="0"/>
        <w:autoSpaceDN w:val="0"/>
        <w:adjustRightInd w:val="0"/>
        <w:jc w:val="both"/>
      </w:pPr>
      <w:r w:rsidRPr="002D1ECC">
        <w:t>A</w:t>
      </w:r>
      <w:r w:rsidR="007E463D" w:rsidRPr="002D1ECC">
        <w:t xml:space="preserve"> natureza </w:t>
      </w:r>
      <w:r w:rsidRPr="002D1ECC">
        <w:t>inerente a</w:t>
      </w:r>
      <w:r w:rsidR="007E463D" w:rsidRPr="002D1ECC">
        <w:t xml:space="preserve">os dados </w:t>
      </w:r>
      <w:r w:rsidRPr="002D1ECC">
        <w:t xml:space="preserve">também impõe </w:t>
      </w:r>
      <w:r w:rsidR="007E463D" w:rsidRPr="002D1ECC">
        <w:t>certas limitações</w:t>
      </w:r>
      <w:r w:rsidR="003A34EF" w:rsidRPr="002D1ECC">
        <w:t>.</w:t>
      </w:r>
      <w:r w:rsidR="007E463D" w:rsidRPr="002D1ECC">
        <w:t xml:space="preserve"> Primeiramente,</w:t>
      </w:r>
      <w:r w:rsidR="00E23DF1">
        <w:t xml:space="preserve"> </w:t>
      </w:r>
      <w:r w:rsidR="007E463D" w:rsidRPr="002D1ECC">
        <w:t xml:space="preserve">a utilização de informações de endereços para a localização geográfica </w:t>
      </w:r>
      <w:r w:rsidR="00E23DF1">
        <w:t>baseia-se</w:t>
      </w:r>
      <w:r w:rsidR="007E463D" w:rsidRPr="002D1ECC">
        <w:t xml:space="preserve"> na suposição de que o registro dos endereços dos pesquisadores corresponda à localização onde a pesquisa foi verdadeiramente conduzida. Em segundo lugar, é pressuposto que a informação </w:t>
      </w:r>
      <w:r w:rsidR="00E23DF1" w:rsidRPr="002D1ECC">
        <w:t xml:space="preserve">observada </w:t>
      </w:r>
      <w:r w:rsidR="007E463D" w:rsidRPr="002D1ECC">
        <w:t>da localização geográfica dos pesquisadores seja a verdadeira localização do pesquisador durante todos os anos analisados</w:t>
      </w:r>
      <w:r w:rsidR="003A34EF" w:rsidRPr="002D1ECC">
        <w:t>.</w:t>
      </w:r>
      <w:r w:rsidR="003A34EF" w:rsidRPr="002D1ECC">
        <w:rPr>
          <w:rStyle w:val="Refdenotaderodap"/>
        </w:rPr>
        <w:footnoteReference w:id="24"/>
      </w:r>
      <w:r w:rsidR="007E463D" w:rsidRPr="002D1ECC">
        <w:t xml:space="preserve"> Assim, </w:t>
      </w:r>
      <w:r w:rsidR="00843884" w:rsidRPr="002D1ECC">
        <w:t xml:space="preserve">a estrutura de coleta dos dados não considera </w:t>
      </w:r>
      <w:r w:rsidR="007E463D" w:rsidRPr="002D1ECC">
        <w:t xml:space="preserve">a possível migração de pesquisadores ao longo do território nacional. </w:t>
      </w:r>
      <w:r w:rsidR="00843884" w:rsidRPr="002D1ECC">
        <w:t>Cont</w:t>
      </w:r>
      <w:r w:rsidR="00494F33">
        <w:t>u</w:t>
      </w:r>
      <w:r w:rsidR="00843884" w:rsidRPr="002D1ECC">
        <w:t xml:space="preserve">do, </w:t>
      </w:r>
      <w:r w:rsidR="00B4177F">
        <w:t xml:space="preserve">os </w:t>
      </w:r>
      <w:r w:rsidR="00843884" w:rsidRPr="002D1ECC">
        <w:t>problemas não invalida</w:t>
      </w:r>
      <w:r w:rsidR="00B4177F">
        <w:t>m</w:t>
      </w:r>
      <w:r w:rsidR="00843884" w:rsidRPr="002D1ECC">
        <w:t xml:space="preserve"> a utilização dos dados, </w:t>
      </w:r>
      <w:r w:rsidR="007E463D" w:rsidRPr="002D1ECC">
        <w:t>uma vez que muit</w:t>
      </w:r>
      <w:r w:rsidR="00843884" w:rsidRPr="002D1ECC">
        <w:t xml:space="preserve">os dos problemas apontados são, </w:t>
      </w:r>
      <w:r w:rsidR="007E463D" w:rsidRPr="002D1ECC">
        <w:t>em certa medida, contornados ou reduzidos pelo amplo tamanho da amostra utilizada.</w:t>
      </w:r>
    </w:p>
    <w:p w:rsidR="002F64D7" w:rsidRPr="002D1ECC" w:rsidRDefault="002F64D7" w:rsidP="00D620BF">
      <w:pPr>
        <w:ind w:firstLine="709"/>
        <w:jc w:val="both"/>
      </w:pPr>
    </w:p>
    <w:p w:rsidR="00F24D20" w:rsidRPr="002D1ECC" w:rsidRDefault="00906559" w:rsidP="00D620BF">
      <w:pPr>
        <w:rPr>
          <w:b/>
        </w:rPr>
      </w:pPr>
      <w:r>
        <w:rPr>
          <w:b/>
        </w:rPr>
        <w:t xml:space="preserve">3. </w:t>
      </w:r>
      <w:r w:rsidRPr="002D1ECC">
        <w:rPr>
          <w:b/>
        </w:rPr>
        <w:t xml:space="preserve">Padrões </w:t>
      </w:r>
      <w:r w:rsidR="00376CF1">
        <w:rPr>
          <w:b/>
        </w:rPr>
        <w:t>L</w:t>
      </w:r>
      <w:r w:rsidRPr="002D1ECC">
        <w:rPr>
          <w:b/>
        </w:rPr>
        <w:t xml:space="preserve">ocacionais </w:t>
      </w:r>
      <w:r>
        <w:rPr>
          <w:b/>
        </w:rPr>
        <w:t>de</w:t>
      </w:r>
      <w:r w:rsidRPr="002D1ECC">
        <w:rPr>
          <w:b/>
        </w:rPr>
        <w:t xml:space="preserve"> </w:t>
      </w:r>
      <w:r w:rsidR="00376CF1">
        <w:rPr>
          <w:b/>
        </w:rPr>
        <w:t>P</w:t>
      </w:r>
      <w:r w:rsidRPr="002D1ECC">
        <w:rPr>
          <w:b/>
        </w:rPr>
        <w:t xml:space="preserve">rodução </w:t>
      </w:r>
      <w:r>
        <w:rPr>
          <w:b/>
        </w:rPr>
        <w:t>e</w:t>
      </w:r>
      <w:r w:rsidRPr="002D1ECC">
        <w:rPr>
          <w:b/>
        </w:rPr>
        <w:t xml:space="preserve"> </w:t>
      </w:r>
      <w:r w:rsidR="00376CF1">
        <w:rPr>
          <w:b/>
        </w:rPr>
        <w:t>C</w:t>
      </w:r>
      <w:r w:rsidRPr="002D1ECC">
        <w:rPr>
          <w:b/>
        </w:rPr>
        <w:t xml:space="preserve">olaboração </w:t>
      </w:r>
      <w:r w:rsidR="00376CF1">
        <w:rPr>
          <w:b/>
        </w:rPr>
        <w:t>C</w:t>
      </w:r>
      <w:r w:rsidRPr="002D1ECC">
        <w:rPr>
          <w:b/>
        </w:rPr>
        <w:t>ientífica</w:t>
      </w:r>
      <w:r w:rsidR="00CB467D">
        <w:rPr>
          <w:b/>
        </w:rPr>
        <w:t xml:space="preserve"> no Brasil</w:t>
      </w:r>
    </w:p>
    <w:p w:rsidR="00F24D20" w:rsidRDefault="00F24D20" w:rsidP="00D620BF">
      <w:pPr>
        <w:ind w:firstLine="709"/>
        <w:jc w:val="both"/>
      </w:pPr>
    </w:p>
    <w:p w:rsidR="007E463D" w:rsidRPr="00D054D5" w:rsidRDefault="007E463D" w:rsidP="00376CF1">
      <w:pPr>
        <w:jc w:val="both"/>
      </w:pPr>
      <w:r w:rsidRPr="00D054D5">
        <w:t>Inicia</w:t>
      </w:r>
      <w:r w:rsidR="00E27B84">
        <w:t xml:space="preserve">lmente, a </w:t>
      </w:r>
      <w:r w:rsidR="002D1158" w:rsidRPr="00D054D5">
        <w:t xml:space="preserve">perda de informação </w:t>
      </w:r>
      <w:r w:rsidR="003034E3" w:rsidRPr="00D054D5">
        <w:t xml:space="preserve">associada à impossibilidade de </w:t>
      </w:r>
      <w:r w:rsidRPr="00D054D5">
        <w:t xml:space="preserve">identificação da localização geográfica </w:t>
      </w:r>
      <w:r w:rsidR="00563C35">
        <w:t>em</w:t>
      </w:r>
      <w:r w:rsidRPr="00D054D5">
        <w:t xml:space="preserve"> </w:t>
      </w:r>
      <w:proofErr w:type="gramStart"/>
      <w:r w:rsidR="003034E3" w:rsidRPr="00D054D5">
        <w:t>cerca de 49</w:t>
      </w:r>
      <w:proofErr w:type="gramEnd"/>
      <w:r w:rsidR="003034E3" w:rsidRPr="00D054D5">
        <w:t>% do total de CL analisados</w:t>
      </w:r>
      <w:r w:rsidR="002D1158" w:rsidRPr="00D054D5">
        <w:t xml:space="preserve"> </w:t>
      </w:r>
      <w:r w:rsidR="00E27B84">
        <w:t>é</w:t>
      </w:r>
      <w:r w:rsidR="002D1158" w:rsidRPr="00D054D5">
        <w:t xml:space="preserve"> quantificada mais precisa</w:t>
      </w:r>
      <w:r w:rsidR="00E27B84">
        <w:t>mente</w:t>
      </w:r>
      <w:r w:rsidR="002D1158" w:rsidRPr="00D054D5">
        <w:t xml:space="preserve"> </w:t>
      </w:r>
      <w:r w:rsidR="00E27B84">
        <w:t>pel</w:t>
      </w:r>
      <w:r w:rsidR="002D1158" w:rsidRPr="00D054D5">
        <w:t xml:space="preserve">a </w:t>
      </w:r>
      <w:r w:rsidRPr="00D054D5">
        <w:t xml:space="preserve">importância relativa </w:t>
      </w:r>
      <w:r w:rsidR="002D1158" w:rsidRPr="00D054D5">
        <w:t xml:space="preserve">desses indivíduos </w:t>
      </w:r>
      <w:r w:rsidRPr="00D054D5">
        <w:t>em atividades científicas</w:t>
      </w:r>
      <w:r w:rsidR="00563C35">
        <w:t xml:space="preserve">, </w:t>
      </w:r>
      <w:r w:rsidR="00800C4F" w:rsidRPr="00D054D5">
        <w:t xml:space="preserve">ou seja, </w:t>
      </w:r>
      <w:r w:rsidR="00E27B84">
        <w:t xml:space="preserve">em termos </w:t>
      </w:r>
      <w:r w:rsidRPr="00D054D5">
        <w:t>do número de publicações e de coauto</w:t>
      </w:r>
      <w:r w:rsidR="00800C4F" w:rsidRPr="00D054D5">
        <w:t>rias contabilizadas sem localização municipal.</w:t>
      </w:r>
      <w:r w:rsidR="00563C35" w:rsidRPr="00D054D5">
        <w:rPr>
          <w:rStyle w:val="Refdenotaderodap"/>
        </w:rPr>
        <w:footnoteReference w:id="25"/>
      </w:r>
      <w:r w:rsidR="00800C4F" w:rsidRPr="00D054D5">
        <w:t xml:space="preserve"> Observa-se na Tabela 2 que, e</w:t>
      </w:r>
      <w:r w:rsidRPr="00D054D5">
        <w:t xml:space="preserve">mbora não seja desprezível, </w:t>
      </w:r>
      <w:r w:rsidR="00800C4F" w:rsidRPr="00D054D5">
        <w:t xml:space="preserve">a perda de informação </w:t>
      </w:r>
      <w:r w:rsidRPr="00D054D5">
        <w:t>não acarreta em grandes prejuízos no tocante à análise estrutural da evolução da produção e colaboração científica.</w:t>
      </w:r>
    </w:p>
    <w:p w:rsidR="007E463D" w:rsidRPr="00D054D5" w:rsidRDefault="007E463D" w:rsidP="005564F5">
      <w:pPr>
        <w:jc w:val="both"/>
      </w:pPr>
    </w:p>
    <w:p w:rsidR="007E463D" w:rsidRPr="00376CF1" w:rsidRDefault="007E463D" w:rsidP="005564F5">
      <w:pPr>
        <w:pStyle w:val="Legenda"/>
        <w:spacing w:after="120"/>
        <w:rPr>
          <w:color w:val="auto"/>
          <w:sz w:val="24"/>
          <w:szCs w:val="24"/>
        </w:rPr>
      </w:pPr>
      <w:r w:rsidRPr="00376CF1">
        <w:rPr>
          <w:color w:val="auto"/>
          <w:sz w:val="24"/>
          <w:szCs w:val="24"/>
        </w:rPr>
        <w:t>Tabela 2. Percentual de publicações e colaborações sem localização municipal</w:t>
      </w:r>
    </w:p>
    <w:tbl>
      <w:tblPr>
        <w:tblW w:w="10348" w:type="dxa"/>
        <w:tblInd w:w="-34" w:type="dxa"/>
        <w:tblLayout w:type="fixed"/>
        <w:tblLook w:val="04A0" w:firstRow="1" w:lastRow="0" w:firstColumn="1" w:lastColumn="0" w:noHBand="0" w:noVBand="1"/>
      </w:tblPr>
      <w:tblGrid>
        <w:gridCol w:w="2552"/>
        <w:gridCol w:w="1299"/>
        <w:gridCol w:w="1299"/>
        <w:gridCol w:w="1300"/>
        <w:gridCol w:w="1299"/>
        <w:gridCol w:w="1299"/>
        <w:gridCol w:w="1300"/>
      </w:tblGrid>
      <w:tr w:rsidR="00D054D5" w:rsidRPr="006C2277" w:rsidTr="009D2FE4">
        <w:trPr>
          <w:trHeight w:val="255"/>
        </w:trPr>
        <w:tc>
          <w:tcPr>
            <w:tcW w:w="2552" w:type="dxa"/>
            <w:tcBorders>
              <w:top w:val="single" w:sz="4" w:space="0" w:color="auto"/>
              <w:left w:val="nil"/>
              <w:bottom w:val="nil"/>
              <w:right w:val="nil"/>
            </w:tcBorders>
          </w:tcPr>
          <w:p w:rsidR="007E463D" w:rsidRPr="006C2277" w:rsidRDefault="007E463D" w:rsidP="005564F5">
            <w:pPr>
              <w:jc w:val="center"/>
              <w:rPr>
                <w:i/>
              </w:rPr>
            </w:pPr>
          </w:p>
        </w:tc>
        <w:tc>
          <w:tcPr>
            <w:tcW w:w="1299" w:type="dxa"/>
            <w:tcBorders>
              <w:top w:val="single" w:sz="4" w:space="0" w:color="auto"/>
              <w:left w:val="nil"/>
              <w:bottom w:val="nil"/>
              <w:right w:val="nil"/>
            </w:tcBorders>
            <w:hideMark/>
          </w:tcPr>
          <w:p w:rsidR="007E463D" w:rsidRPr="006C2277" w:rsidRDefault="007E463D" w:rsidP="009D2FE4">
            <w:pPr>
              <w:jc w:val="center"/>
              <w:rPr>
                <w:i/>
              </w:rPr>
            </w:pPr>
            <w:r w:rsidRPr="006C2277">
              <w:rPr>
                <w:i/>
              </w:rPr>
              <w:t>1992-1994</w:t>
            </w:r>
          </w:p>
        </w:tc>
        <w:tc>
          <w:tcPr>
            <w:tcW w:w="1299" w:type="dxa"/>
            <w:tcBorders>
              <w:top w:val="single" w:sz="4" w:space="0" w:color="auto"/>
              <w:left w:val="nil"/>
              <w:bottom w:val="nil"/>
              <w:right w:val="nil"/>
            </w:tcBorders>
            <w:hideMark/>
          </w:tcPr>
          <w:p w:rsidR="007E463D" w:rsidRPr="006C2277" w:rsidRDefault="007E463D" w:rsidP="009D2FE4">
            <w:pPr>
              <w:jc w:val="center"/>
              <w:rPr>
                <w:i/>
              </w:rPr>
            </w:pPr>
            <w:r w:rsidRPr="006C2277">
              <w:rPr>
                <w:i/>
              </w:rPr>
              <w:t>1995-1997</w:t>
            </w:r>
          </w:p>
        </w:tc>
        <w:tc>
          <w:tcPr>
            <w:tcW w:w="1300" w:type="dxa"/>
            <w:tcBorders>
              <w:top w:val="single" w:sz="4" w:space="0" w:color="auto"/>
              <w:left w:val="nil"/>
              <w:bottom w:val="nil"/>
              <w:right w:val="nil"/>
            </w:tcBorders>
            <w:hideMark/>
          </w:tcPr>
          <w:p w:rsidR="007E463D" w:rsidRPr="006C2277" w:rsidRDefault="007E463D" w:rsidP="009D2FE4">
            <w:pPr>
              <w:jc w:val="center"/>
              <w:rPr>
                <w:i/>
              </w:rPr>
            </w:pPr>
            <w:r w:rsidRPr="006C2277">
              <w:rPr>
                <w:i/>
              </w:rPr>
              <w:t>1998-2000</w:t>
            </w:r>
          </w:p>
        </w:tc>
        <w:tc>
          <w:tcPr>
            <w:tcW w:w="1299" w:type="dxa"/>
            <w:tcBorders>
              <w:top w:val="single" w:sz="4" w:space="0" w:color="auto"/>
              <w:left w:val="nil"/>
              <w:bottom w:val="nil"/>
              <w:right w:val="nil"/>
            </w:tcBorders>
            <w:hideMark/>
          </w:tcPr>
          <w:p w:rsidR="007E463D" w:rsidRPr="006C2277" w:rsidRDefault="007E463D" w:rsidP="009D2FE4">
            <w:pPr>
              <w:jc w:val="center"/>
              <w:rPr>
                <w:i/>
              </w:rPr>
            </w:pPr>
            <w:r w:rsidRPr="006C2277">
              <w:rPr>
                <w:i/>
              </w:rPr>
              <w:t>2001-2003</w:t>
            </w:r>
          </w:p>
        </w:tc>
        <w:tc>
          <w:tcPr>
            <w:tcW w:w="1299" w:type="dxa"/>
            <w:tcBorders>
              <w:top w:val="single" w:sz="4" w:space="0" w:color="auto"/>
              <w:left w:val="nil"/>
              <w:bottom w:val="nil"/>
              <w:right w:val="nil"/>
            </w:tcBorders>
            <w:hideMark/>
          </w:tcPr>
          <w:p w:rsidR="007E463D" w:rsidRPr="006C2277" w:rsidRDefault="007E463D" w:rsidP="009D2FE4">
            <w:pPr>
              <w:jc w:val="center"/>
              <w:rPr>
                <w:i/>
              </w:rPr>
            </w:pPr>
            <w:r w:rsidRPr="006C2277">
              <w:rPr>
                <w:i/>
              </w:rPr>
              <w:t>2004-2006</w:t>
            </w:r>
          </w:p>
        </w:tc>
        <w:tc>
          <w:tcPr>
            <w:tcW w:w="1300" w:type="dxa"/>
            <w:tcBorders>
              <w:top w:val="single" w:sz="4" w:space="0" w:color="auto"/>
              <w:left w:val="nil"/>
              <w:bottom w:val="nil"/>
              <w:right w:val="nil"/>
            </w:tcBorders>
            <w:hideMark/>
          </w:tcPr>
          <w:p w:rsidR="007E463D" w:rsidRPr="006C2277" w:rsidRDefault="007E463D" w:rsidP="009D2FE4">
            <w:pPr>
              <w:jc w:val="center"/>
              <w:rPr>
                <w:i/>
              </w:rPr>
            </w:pPr>
            <w:r w:rsidRPr="006C2277">
              <w:rPr>
                <w:i/>
              </w:rPr>
              <w:t>2007-2009</w:t>
            </w:r>
          </w:p>
        </w:tc>
      </w:tr>
      <w:tr w:rsidR="00D054D5" w:rsidRPr="00D054D5" w:rsidTr="009D2FE4">
        <w:trPr>
          <w:trHeight w:val="255"/>
        </w:trPr>
        <w:tc>
          <w:tcPr>
            <w:tcW w:w="2552" w:type="dxa"/>
            <w:tcBorders>
              <w:top w:val="nil"/>
              <w:left w:val="nil"/>
              <w:bottom w:val="nil"/>
              <w:right w:val="nil"/>
            </w:tcBorders>
            <w:hideMark/>
          </w:tcPr>
          <w:p w:rsidR="007E463D" w:rsidRPr="006C2277" w:rsidRDefault="007E463D" w:rsidP="005564F5">
            <w:pPr>
              <w:rPr>
                <w:i/>
              </w:rPr>
            </w:pPr>
            <w:r w:rsidRPr="006C2277">
              <w:rPr>
                <w:i/>
              </w:rPr>
              <w:t>Produção</w:t>
            </w:r>
            <w:r w:rsidR="009D2FE4">
              <w:rPr>
                <w:i/>
              </w:rPr>
              <w:t xml:space="preserve"> Bibliográfica</w:t>
            </w:r>
          </w:p>
        </w:tc>
        <w:tc>
          <w:tcPr>
            <w:tcW w:w="1299" w:type="dxa"/>
            <w:tcBorders>
              <w:top w:val="nil"/>
              <w:left w:val="nil"/>
              <w:bottom w:val="nil"/>
              <w:right w:val="nil"/>
            </w:tcBorders>
            <w:hideMark/>
          </w:tcPr>
          <w:p w:rsidR="007E463D" w:rsidRPr="00D054D5" w:rsidRDefault="007E463D" w:rsidP="009D2FE4">
            <w:pPr>
              <w:jc w:val="center"/>
              <w:rPr>
                <w:iCs/>
              </w:rPr>
            </w:pPr>
            <w:r w:rsidRPr="00D054D5">
              <w:rPr>
                <w:iCs/>
              </w:rPr>
              <w:t>7,1%</w:t>
            </w:r>
          </w:p>
        </w:tc>
        <w:tc>
          <w:tcPr>
            <w:tcW w:w="1299" w:type="dxa"/>
            <w:tcBorders>
              <w:top w:val="nil"/>
              <w:left w:val="nil"/>
              <w:bottom w:val="nil"/>
              <w:right w:val="nil"/>
            </w:tcBorders>
            <w:hideMark/>
          </w:tcPr>
          <w:p w:rsidR="007E463D" w:rsidRPr="00D054D5" w:rsidRDefault="007E463D" w:rsidP="009D2FE4">
            <w:pPr>
              <w:jc w:val="center"/>
            </w:pPr>
            <w:r w:rsidRPr="00D054D5">
              <w:rPr>
                <w:iCs/>
              </w:rPr>
              <w:t>7,0%</w:t>
            </w:r>
          </w:p>
        </w:tc>
        <w:tc>
          <w:tcPr>
            <w:tcW w:w="1300" w:type="dxa"/>
            <w:tcBorders>
              <w:top w:val="nil"/>
              <w:left w:val="nil"/>
              <w:bottom w:val="nil"/>
              <w:right w:val="nil"/>
            </w:tcBorders>
            <w:vAlign w:val="center"/>
            <w:hideMark/>
          </w:tcPr>
          <w:p w:rsidR="007E463D" w:rsidRPr="00D054D5" w:rsidRDefault="007E463D" w:rsidP="009D2FE4">
            <w:pPr>
              <w:jc w:val="center"/>
            </w:pPr>
            <w:r w:rsidRPr="00D054D5">
              <w:rPr>
                <w:iCs/>
              </w:rPr>
              <w:t>7,0%</w:t>
            </w:r>
          </w:p>
        </w:tc>
        <w:tc>
          <w:tcPr>
            <w:tcW w:w="1299" w:type="dxa"/>
            <w:tcBorders>
              <w:top w:val="nil"/>
              <w:left w:val="nil"/>
              <w:bottom w:val="nil"/>
              <w:right w:val="nil"/>
            </w:tcBorders>
            <w:vAlign w:val="center"/>
            <w:hideMark/>
          </w:tcPr>
          <w:p w:rsidR="007E463D" w:rsidRPr="00D054D5" w:rsidRDefault="007E463D" w:rsidP="009D2FE4">
            <w:pPr>
              <w:jc w:val="center"/>
            </w:pPr>
            <w:r w:rsidRPr="00D054D5">
              <w:rPr>
                <w:iCs/>
              </w:rPr>
              <w:t>7,9%</w:t>
            </w:r>
          </w:p>
        </w:tc>
        <w:tc>
          <w:tcPr>
            <w:tcW w:w="1299" w:type="dxa"/>
            <w:tcBorders>
              <w:top w:val="nil"/>
              <w:left w:val="nil"/>
              <w:bottom w:val="nil"/>
              <w:right w:val="nil"/>
            </w:tcBorders>
            <w:vAlign w:val="center"/>
            <w:hideMark/>
          </w:tcPr>
          <w:p w:rsidR="007E463D" w:rsidRPr="00D054D5" w:rsidRDefault="007E463D" w:rsidP="009D2FE4">
            <w:pPr>
              <w:jc w:val="center"/>
            </w:pPr>
            <w:r w:rsidRPr="00D054D5">
              <w:rPr>
                <w:iCs/>
              </w:rPr>
              <w:t>9,2%</w:t>
            </w:r>
          </w:p>
        </w:tc>
        <w:tc>
          <w:tcPr>
            <w:tcW w:w="1300" w:type="dxa"/>
            <w:tcBorders>
              <w:top w:val="nil"/>
              <w:left w:val="nil"/>
              <w:bottom w:val="nil"/>
              <w:right w:val="nil"/>
            </w:tcBorders>
            <w:vAlign w:val="center"/>
            <w:hideMark/>
          </w:tcPr>
          <w:p w:rsidR="007E463D" w:rsidRPr="00D054D5" w:rsidRDefault="007E463D" w:rsidP="009D2FE4">
            <w:pPr>
              <w:jc w:val="center"/>
            </w:pPr>
            <w:r w:rsidRPr="00D054D5">
              <w:rPr>
                <w:iCs/>
              </w:rPr>
              <w:t>10,6%</w:t>
            </w:r>
          </w:p>
        </w:tc>
      </w:tr>
      <w:tr w:rsidR="00D054D5" w:rsidRPr="00D054D5" w:rsidTr="009D2FE4">
        <w:trPr>
          <w:trHeight w:val="255"/>
        </w:trPr>
        <w:tc>
          <w:tcPr>
            <w:tcW w:w="2552" w:type="dxa"/>
            <w:tcBorders>
              <w:top w:val="nil"/>
              <w:left w:val="nil"/>
              <w:bottom w:val="single" w:sz="4" w:space="0" w:color="auto"/>
              <w:right w:val="nil"/>
            </w:tcBorders>
            <w:hideMark/>
          </w:tcPr>
          <w:p w:rsidR="007E463D" w:rsidRPr="006C2277" w:rsidRDefault="007E463D" w:rsidP="005564F5">
            <w:pPr>
              <w:rPr>
                <w:i/>
              </w:rPr>
            </w:pPr>
            <w:r w:rsidRPr="006C2277">
              <w:rPr>
                <w:i/>
              </w:rPr>
              <w:t>Colaboração</w:t>
            </w:r>
          </w:p>
        </w:tc>
        <w:tc>
          <w:tcPr>
            <w:tcW w:w="1299" w:type="dxa"/>
            <w:tcBorders>
              <w:top w:val="nil"/>
              <w:left w:val="nil"/>
              <w:bottom w:val="single" w:sz="4" w:space="0" w:color="auto"/>
              <w:right w:val="nil"/>
            </w:tcBorders>
            <w:hideMark/>
          </w:tcPr>
          <w:p w:rsidR="007E463D" w:rsidRPr="00D054D5" w:rsidRDefault="007E463D" w:rsidP="009D2FE4">
            <w:pPr>
              <w:jc w:val="center"/>
              <w:rPr>
                <w:iCs/>
              </w:rPr>
            </w:pPr>
            <w:r w:rsidRPr="00D054D5">
              <w:rPr>
                <w:iCs/>
              </w:rPr>
              <w:t>8,1%</w:t>
            </w:r>
          </w:p>
        </w:tc>
        <w:tc>
          <w:tcPr>
            <w:tcW w:w="1299" w:type="dxa"/>
            <w:tcBorders>
              <w:top w:val="nil"/>
              <w:left w:val="nil"/>
              <w:bottom w:val="single" w:sz="4" w:space="0" w:color="auto"/>
              <w:right w:val="nil"/>
            </w:tcBorders>
            <w:hideMark/>
          </w:tcPr>
          <w:p w:rsidR="007E463D" w:rsidRPr="00D054D5" w:rsidRDefault="007E463D" w:rsidP="009D2FE4">
            <w:pPr>
              <w:jc w:val="center"/>
            </w:pPr>
            <w:r w:rsidRPr="00D054D5">
              <w:rPr>
                <w:iCs/>
              </w:rPr>
              <w:t>8,0%</w:t>
            </w:r>
          </w:p>
        </w:tc>
        <w:tc>
          <w:tcPr>
            <w:tcW w:w="1300" w:type="dxa"/>
            <w:tcBorders>
              <w:top w:val="nil"/>
              <w:left w:val="nil"/>
              <w:bottom w:val="single" w:sz="4" w:space="0" w:color="auto"/>
              <w:right w:val="nil"/>
            </w:tcBorders>
            <w:vAlign w:val="center"/>
            <w:hideMark/>
          </w:tcPr>
          <w:p w:rsidR="007E463D" w:rsidRPr="00D054D5" w:rsidRDefault="007E463D" w:rsidP="009D2FE4">
            <w:pPr>
              <w:jc w:val="center"/>
            </w:pPr>
            <w:r w:rsidRPr="00D054D5">
              <w:rPr>
                <w:iCs/>
              </w:rPr>
              <w:t>8,8%</w:t>
            </w:r>
          </w:p>
        </w:tc>
        <w:tc>
          <w:tcPr>
            <w:tcW w:w="1299" w:type="dxa"/>
            <w:tcBorders>
              <w:top w:val="nil"/>
              <w:left w:val="nil"/>
              <w:bottom w:val="single" w:sz="4" w:space="0" w:color="auto"/>
              <w:right w:val="nil"/>
            </w:tcBorders>
            <w:vAlign w:val="center"/>
            <w:hideMark/>
          </w:tcPr>
          <w:p w:rsidR="007E463D" w:rsidRPr="00D054D5" w:rsidRDefault="007E463D" w:rsidP="009D2FE4">
            <w:pPr>
              <w:jc w:val="center"/>
            </w:pPr>
            <w:r w:rsidRPr="00D054D5">
              <w:rPr>
                <w:iCs/>
              </w:rPr>
              <w:t>10,2%</w:t>
            </w:r>
          </w:p>
        </w:tc>
        <w:tc>
          <w:tcPr>
            <w:tcW w:w="1299" w:type="dxa"/>
            <w:tcBorders>
              <w:top w:val="nil"/>
              <w:left w:val="nil"/>
              <w:bottom w:val="single" w:sz="4" w:space="0" w:color="auto"/>
              <w:right w:val="nil"/>
            </w:tcBorders>
            <w:vAlign w:val="center"/>
            <w:hideMark/>
          </w:tcPr>
          <w:p w:rsidR="007E463D" w:rsidRPr="00D054D5" w:rsidRDefault="007E463D" w:rsidP="009D2FE4">
            <w:pPr>
              <w:jc w:val="center"/>
            </w:pPr>
            <w:r w:rsidRPr="00D054D5">
              <w:rPr>
                <w:iCs/>
              </w:rPr>
              <w:t>11,9%</w:t>
            </w:r>
          </w:p>
        </w:tc>
        <w:tc>
          <w:tcPr>
            <w:tcW w:w="1300" w:type="dxa"/>
            <w:tcBorders>
              <w:top w:val="nil"/>
              <w:left w:val="nil"/>
              <w:bottom w:val="single" w:sz="4" w:space="0" w:color="auto"/>
              <w:right w:val="nil"/>
            </w:tcBorders>
            <w:vAlign w:val="center"/>
            <w:hideMark/>
          </w:tcPr>
          <w:p w:rsidR="007E463D" w:rsidRPr="00D054D5" w:rsidRDefault="007E463D" w:rsidP="009D2FE4">
            <w:pPr>
              <w:jc w:val="center"/>
            </w:pPr>
            <w:r w:rsidRPr="00D054D5">
              <w:rPr>
                <w:iCs/>
              </w:rPr>
              <w:t>13,5%</w:t>
            </w:r>
          </w:p>
        </w:tc>
      </w:tr>
    </w:tbl>
    <w:p w:rsidR="00CB30FA" w:rsidRDefault="00CB30FA" w:rsidP="00376CF1">
      <w:pPr>
        <w:pStyle w:val="Legenda"/>
        <w:spacing w:after="0"/>
        <w:jc w:val="both"/>
        <w:rPr>
          <w:b w:val="0"/>
          <w:bCs w:val="0"/>
          <w:color w:val="auto"/>
          <w:sz w:val="24"/>
          <w:szCs w:val="24"/>
        </w:rPr>
      </w:pPr>
    </w:p>
    <w:p w:rsidR="00D620BF" w:rsidRPr="00D42F56" w:rsidRDefault="00D054D5" w:rsidP="00376CF1">
      <w:pPr>
        <w:pStyle w:val="Legenda"/>
        <w:spacing w:after="0"/>
        <w:jc w:val="both"/>
        <w:rPr>
          <w:b w:val="0"/>
          <w:bCs w:val="0"/>
          <w:color w:val="auto"/>
          <w:sz w:val="24"/>
          <w:szCs w:val="24"/>
        </w:rPr>
      </w:pPr>
      <w:r w:rsidRPr="00D42F56">
        <w:rPr>
          <w:b w:val="0"/>
          <w:bCs w:val="0"/>
          <w:color w:val="auto"/>
          <w:sz w:val="24"/>
          <w:szCs w:val="24"/>
        </w:rPr>
        <w:t>A</w:t>
      </w:r>
      <w:r w:rsidR="007E463D" w:rsidRPr="00D42F56">
        <w:rPr>
          <w:b w:val="0"/>
          <w:bCs w:val="0"/>
          <w:color w:val="auto"/>
          <w:sz w:val="24"/>
          <w:szCs w:val="24"/>
        </w:rPr>
        <w:t xml:space="preserve"> determinação de padrões espaciais da atividade científica possui como característica crucial a maneira </w:t>
      </w:r>
      <w:r w:rsidR="00C32F39" w:rsidRPr="00D42F56">
        <w:rPr>
          <w:b w:val="0"/>
          <w:bCs w:val="0"/>
          <w:color w:val="auto"/>
          <w:sz w:val="24"/>
          <w:szCs w:val="24"/>
        </w:rPr>
        <w:t xml:space="preserve">pela qual o produto é alocado </w:t>
      </w:r>
      <w:r w:rsidRPr="00D42F56">
        <w:rPr>
          <w:b w:val="0"/>
          <w:bCs w:val="0"/>
          <w:color w:val="auto"/>
          <w:sz w:val="24"/>
          <w:szCs w:val="24"/>
        </w:rPr>
        <w:t xml:space="preserve">entre as unidades espaciais, </w:t>
      </w:r>
      <w:r w:rsidR="007E463D" w:rsidRPr="00D42F56">
        <w:rPr>
          <w:b w:val="0"/>
          <w:bCs w:val="0"/>
          <w:color w:val="auto"/>
          <w:sz w:val="24"/>
          <w:szCs w:val="24"/>
        </w:rPr>
        <w:t xml:space="preserve">processo </w:t>
      </w:r>
      <w:r w:rsidR="00D42F56" w:rsidRPr="00D42F56">
        <w:rPr>
          <w:b w:val="0"/>
          <w:bCs w:val="0"/>
          <w:color w:val="auto"/>
          <w:sz w:val="24"/>
          <w:szCs w:val="24"/>
        </w:rPr>
        <w:t xml:space="preserve">muitas vezes </w:t>
      </w:r>
      <w:r w:rsidR="007E463D" w:rsidRPr="00D42F56">
        <w:rPr>
          <w:b w:val="0"/>
          <w:bCs w:val="0"/>
          <w:color w:val="auto"/>
          <w:sz w:val="24"/>
          <w:szCs w:val="24"/>
        </w:rPr>
        <w:t>permeado por dificuldades</w:t>
      </w:r>
      <w:r w:rsidR="00D42F56" w:rsidRPr="00D42F56">
        <w:rPr>
          <w:b w:val="0"/>
          <w:bCs w:val="0"/>
          <w:color w:val="auto"/>
          <w:sz w:val="24"/>
          <w:szCs w:val="24"/>
        </w:rPr>
        <w:t xml:space="preserve">, já que a </w:t>
      </w:r>
      <w:r w:rsidR="007E463D" w:rsidRPr="00D42F56">
        <w:rPr>
          <w:b w:val="0"/>
          <w:bCs w:val="0"/>
          <w:color w:val="auto"/>
          <w:sz w:val="24"/>
          <w:szCs w:val="24"/>
        </w:rPr>
        <w:t>associação entre uma publicação e uma localidade específica não é passível de ser determ</w:t>
      </w:r>
      <w:r w:rsidR="00620BA8" w:rsidRPr="00D42F56">
        <w:rPr>
          <w:b w:val="0"/>
          <w:bCs w:val="0"/>
          <w:color w:val="auto"/>
          <w:sz w:val="24"/>
          <w:szCs w:val="24"/>
        </w:rPr>
        <w:t>inada de maneira direta e única.</w:t>
      </w:r>
      <w:r w:rsidR="00620BA8" w:rsidRPr="00D42F56">
        <w:rPr>
          <w:rStyle w:val="Refdenotaderodap"/>
          <w:b w:val="0"/>
          <w:color w:val="auto"/>
          <w:sz w:val="24"/>
          <w:szCs w:val="24"/>
        </w:rPr>
        <w:footnoteReference w:id="26"/>
      </w:r>
      <w:r w:rsidR="00620BA8" w:rsidRPr="00D42F56">
        <w:rPr>
          <w:b w:val="0"/>
          <w:bCs w:val="0"/>
          <w:color w:val="auto"/>
          <w:sz w:val="24"/>
          <w:szCs w:val="24"/>
        </w:rPr>
        <w:t xml:space="preserve"> Em nosso caso, </w:t>
      </w:r>
      <w:r w:rsidR="007E463D" w:rsidRPr="00D42F56">
        <w:rPr>
          <w:b w:val="0"/>
          <w:bCs w:val="0"/>
          <w:color w:val="auto"/>
          <w:sz w:val="24"/>
          <w:szCs w:val="24"/>
        </w:rPr>
        <w:t xml:space="preserve">foi adotada a estratégia de mensurar a participação dos pesquisadores em publicações, ao invés de mensurar o total de publicações efetivas. </w:t>
      </w:r>
      <w:r w:rsidR="00D42F56">
        <w:rPr>
          <w:b w:val="0"/>
          <w:bCs w:val="0"/>
          <w:color w:val="auto"/>
          <w:sz w:val="24"/>
          <w:szCs w:val="24"/>
        </w:rPr>
        <w:t>Assim</w:t>
      </w:r>
      <w:r w:rsidR="007E463D" w:rsidRPr="00D42F56">
        <w:rPr>
          <w:b w:val="0"/>
          <w:bCs w:val="0"/>
          <w:color w:val="auto"/>
          <w:sz w:val="24"/>
          <w:szCs w:val="24"/>
        </w:rPr>
        <w:t xml:space="preserve">, </w:t>
      </w:r>
      <w:r w:rsidR="00D42F56">
        <w:rPr>
          <w:b w:val="0"/>
          <w:bCs w:val="0"/>
          <w:color w:val="auto"/>
          <w:sz w:val="24"/>
          <w:szCs w:val="24"/>
        </w:rPr>
        <w:t xml:space="preserve">a partir de </w:t>
      </w:r>
      <w:r w:rsidR="007E463D" w:rsidRPr="00D42F56">
        <w:rPr>
          <w:b w:val="0"/>
          <w:bCs w:val="0"/>
          <w:color w:val="auto"/>
          <w:sz w:val="24"/>
          <w:szCs w:val="24"/>
        </w:rPr>
        <w:t>uma publicação em coau</w:t>
      </w:r>
      <w:r w:rsidR="00620BA8" w:rsidRPr="00D42F56">
        <w:rPr>
          <w:b w:val="0"/>
          <w:bCs w:val="0"/>
          <w:color w:val="auto"/>
          <w:sz w:val="24"/>
          <w:szCs w:val="24"/>
        </w:rPr>
        <w:t>toria entre dois pesquisadores de municípios distintos</w:t>
      </w:r>
      <w:r w:rsidR="007E463D" w:rsidRPr="00D42F56">
        <w:rPr>
          <w:b w:val="0"/>
          <w:bCs w:val="0"/>
          <w:color w:val="auto"/>
          <w:sz w:val="24"/>
          <w:szCs w:val="24"/>
        </w:rPr>
        <w:t xml:space="preserve">, foi contabilizada uma unidade de participação para cada município envolvido, de maneira que o total apurado </w:t>
      </w:r>
      <w:r w:rsidR="007E463D" w:rsidRPr="00D42F56">
        <w:rPr>
          <w:b w:val="0"/>
          <w:bCs w:val="0"/>
          <w:color w:val="auto"/>
          <w:sz w:val="24"/>
          <w:szCs w:val="24"/>
        </w:rPr>
        <w:lastRenderedPageBreak/>
        <w:t xml:space="preserve">(duas participações) superestima o total da publicação efetiva (uma publicação). </w:t>
      </w:r>
      <w:r w:rsidR="00D42F56">
        <w:rPr>
          <w:b w:val="0"/>
          <w:bCs w:val="0"/>
          <w:color w:val="auto"/>
          <w:sz w:val="24"/>
          <w:szCs w:val="24"/>
        </w:rPr>
        <w:t>Desse modo</w:t>
      </w:r>
      <w:r w:rsidR="007E463D" w:rsidRPr="00D42F56">
        <w:rPr>
          <w:b w:val="0"/>
          <w:bCs w:val="0"/>
          <w:color w:val="auto"/>
          <w:sz w:val="24"/>
          <w:szCs w:val="24"/>
        </w:rPr>
        <w:t>, os valores analisados não correspondem ao total de publicações efetivas, mas sim ao total de participações absolutas em publicações por parte de pesquisadores associados a cada município.</w:t>
      </w:r>
      <w:r w:rsidR="007E463D" w:rsidRPr="00D42F56">
        <w:rPr>
          <w:rStyle w:val="Refdenotaderodap"/>
          <w:b w:val="0"/>
          <w:color w:val="auto"/>
          <w:sz w:val="24"/>
          <w:szCs w:val="24"/>
        </w:rPr>
        <w:footnoteReference w:id="27"/>
      </w:r>
      <w:r w:rsidR="007E463D" w:rsidRPr="00D42F56">
        <w:rPr>
          <w:b w:val="0"/>
          <w:bCs w:val="0"/>
          <w:color w:val="auto"/>
          <w:sz w:val="24"/>
          <w:szCs w:val="24"/>
        </w:rPr>
        <w:t xml:space="preserve"> Embora a contabilização fracionada</w:t>
      </w:r>
      <w:r w:rsidR="007E463D" w:rsidRPr="00D42F56">
        <w:rPr>
          <w:rStyle w:val="Refdenotaderodap"/>
          <w:b w:val="0"/>
          <w:color w:val="auto"/>
          <w:sz w:val="24"/>
          <w:szCs w:val="24"/>
        </w:rPr>
        <w:footnoteReference w:id="28"/>
      </w:r>
      <w:r w:rsidR="007E463D" w:rsidRPr="00D42F56">
        <w:rPr>
          <w:b w:val="0"/>
          <w:bCs w:val="0"/>
          <w:color w:val="auto"/>
          <w:sz w:val="24"/>
          <w:szCs w:val="24"/>
        </w:rPr>
        <w:t xml:space="preserve"> pareça ser a escolha mais intuitiva à primeira vista (por manter o total de publicações efetivas), tal método também apresenta problemas, já que a suposição implícita de que cada autor contribui igualmente ao produto final é discutível</w:t>
      </w:r>
      <w:r w:rsidR="004014C9">
        <w:rPr>
          <w:b w:val="0"/>
          <w:bCs w:val="0"/>
          <w:color w:val="auto"/>
          <w:sz w:val="24"/>
          <w:szCs w:val="24"/>
        </w:rPr>
        <w:t xml:space="preserve"> (OSBORNE; </w:t>
      </w:r>
      <w:r w:rsidR="004014C9" w:rsidRPr="004014C9">
        <w:rPr>
          <w:b w:val="0"/>
          <w:bCs w:val="0"/>
          <w:color w:val="auto"/>
          <w:sz w:val="24"/>
          <w:szCs w:val="24"/>
        </w:rPr>
        <w:t>HOLLAND</w:t>
      </w:r>
      <w:r w:rsidR="004014C9">
        <w:rPr>
          <w:b w:val="0"/>
          <w:bCs w:val="0"/>
          <w:color w:val="auto"/>
          <w:sz w:val="24"/>
          <w:szCs w:val="24"/>
        </w:rPr>
        <w:t>, 2009)</w:t>
      </w:r>
      <w:r w:rsidR="007E463D" w:rsidRPr="00D42F56">
        <w:rPr>
          <w:b w:val="0"/>
          <w:bCs w:val="0"/>
          <w:color w:val="auto"/>
          <w:sz w:val="24"/>
          <w:szCs w:val="24"/>
        </w:rPr>
        <w:t>.</w:t>
      </w:r>
      <w:r w:rsidR="007E463D" w:rsidRPr="00D42F56">
        <w:rPr>
          <w:rStyle w:val="Refdenotaderodap"/>
          <w:b w:val="0"/>
          <w:color w:val="auto"/>
          <w:sz w:val="24"/>
          <w:szCs w:val="24"/>
        </w:rPr>
        <w:footnoteReference w:id="29"/>
      </w:r>
      <w:r w:rsidR="007E463D" w:rsidRPr="00D42F56">
        <w:rPr>
          <w:b w:val="0"/>
          <w:bCs w:val="0"/>
          <w:color w:val="auto"/>
          <w:sz w:val="24"/>
          <w:szCs w:val="24"/>
        </w:rPr>
        <w:t xml:space="preserve"> Ambos os procedimentos são encontrados na literatura, em que a comparação entre os métodos mostra que a ordem da produção das regiões independe do método de contabilização escolhido</w:t>
      </w:r>
      <w:r w:rsidR="00C64398">
        <w:rPr>
          <w:b w:val="0"/>
          <w:bCs w:val="0"/>
          <w:color w:val="auto"/>
          <w:sz w:val="24"/>
          <w:szCs w:val="24"/>
        </w:rPr>
        <w:t>, sendo</w:t>
      </w:r>
      <w:r w:rsidR="007A5B74">
        <w:rPr>
          <w:b w:val="0"/>
          <w:bCs w:val="0"/>
          <w:color w:val="auto"/>
          <w:sz w:val="24"/>
          <w:szCs w:val="24"/>
        </w:rPr>
        <w:t xml:space="preserve"> </w:t>
      </w:r>
      <w:r w:rsidR="007E463D" w:rsidRPr="00D42F56">
        <w:rPr>
          <w:b w:val="0"/>
          <w:bCs w:val="0"/>
          <w:color w:val="auto"/>
          <w:sz w:val="24"/>
          <w:szCs w:val="24"/>
        </w:rPr>
        <w:t xml:space="preserve">consensual a ideia de que os esforços regionais nas publicações colaborativas são </w:t>
      </w:r>
      <w:r w:rsidR="006F78F9" w:rsidRPr="00D42F56">
        <w:rPr>
          <w:b w:val="0"/>
          <w:bCs w:val="0"/>
          <w:color w:val="auto"/>
          <w:sz w:val="24"/>
          <w:szCs w:val="24"/>
        </w:rPr>
        <w:t>s</w:t>
      </w:r>
      <w:r w:rsidR="007E463D" w:rsidRPr="00D42F56">
        <w:rPr>
          <w:b w:val="0"/>
          <w:bCs w:val="0"/>
          <w:color w:val="auto"/>
          <w:sz w:val="24"/>
          <w:szCs w:val="24"/>
        </w:rPr>
        <w:t xml:space="preserve">ubestimados quando se utiliza o método de contagem fracionada (GROSSETTI </w:t>
      </w:r>
      <w:proofErr w:type="gramStart"/>
      <w:r w:rsidR="007E463D" w:rsidRPr="00D42F56">
        <w:rPr>
          <w:b w:val="0"/>
          <w:bCs w:val="0"/>
          <w:color w:val="auto"/>
          <w:sz w:val="24"/>
          <w:szCs w:val="24"/>
        </w:rPr>
        <w:t>et</w:t>
      </w:r>
      <w:proofErr w:type="gramEnd"/>
      <w:r w:rsidR="007E463D" w:rsidRPr="00D42F56">
        <w:rPr>
          <w:b w:val="0"/>
          <w:bCs w:val="0"/>
          <w:color w:val="auto"/>
          <w:sz w:val="24"/>
          <w:szCs w:val="24"/>
        </w:rPr>
        <w:t xml:space="preserve"> al, 2012; MICHELS et al, 2013). Dessa maneira, </w:t>
      </w:r>
      <w:r w:rsidR="00D33349" w:rsidRPr="00D42F56">
        <w:rPr>
          <w:b w:val="0"/>
          <w:bCs w:val="0"/>
          <w:color w:val="auto"/>
          <w:sz w:val="24"/>
          <w:szCs w:val="24"/>
        </w:rPr>
        <w:t xml:space="preserve">como o intuito é </w:t>
      </w:r>
      <w:r w:rsidR="007A5B74">
        <w:rPr>
          <w:b w:val="0"/>
          <w:bCs w:val="0"/>
          <w:color w:val="auto"/>
          <w:sz w:val="24"/>
          <w:szCs w:val="24"/>
        </w:rPr>
        <w:t>a analise</w:t>
      </w:r>
      <w:r w:rsidR="00D33349" w:rsidRPr="00D42F56">
        <w:rPr>
          <w:b w:val="0"/>
          <w:bCs w:val="0"/>
          <w:color w:val="auto"/>
          <w:sz w:val="24"/>
          <w:szCs w:val="24"/>
        </w:rPr>
        <w:t xml:space="preserve"> espacial</w:t>
      </w:r>
      <w:r w:rsidR="007A5B74">
        <w:rPr>
          <w:b w:val="0"/>
          <w:bCs w:val="0"/>
          <w:color w:val="auto"/>
          <w:sz w:val="24"/>
          <w:szCs w:val="24"/>
        </w:rPr>
        <w:t xml:space="preserve"> d</w:t>
      </w:r>
      <w:r w:rsidR="00D33349" w:rsidRPr="00D42F56">
        <w:rPr>
          <w:b w:val="0"/>
          <w:bCs w:val="0"/>
          <w:color w:val="auto"/>
          <w:sz w:val="24"/>
          <w:szCs w:val="24"/>
        </w:rPr>
        <w:t xml:space="preserve">a </w:t>
      </w:r>
      <w:r w:rsidR="007E463D" w:rsidRPr="00D42F56">
        <w:rPr>
          <w:b w:val="0"/>
          <w:bCs w:val="0"/>
          <w:color w:val="auto"/>
          <w:sz w:val="24"/>
          <w:szCs w:val="24"/>
        </w:rPr>
        <w:t xml:space="preserve">produção </w:t>
      </w:r>
      <w:r w:rsidR="00D33349" w:rsidRPr="00D42F56">
        <w:rPr>
          <w:b w:val="0"/>
          <w:bCs w:val="0"/>
          <w:color w:val="auto"/>
          <w:sz w:val="24"/>
          <w:szCs w:val="24"/>
        </w:rPr>
        <w:t xml:space="preserve">científica brasileira </w:t>
      </w:r>
      <w:r w:rsidR="007E463D" w:rsidRPr="00D42F56">
        <w:rPr>
          <w:b w:val="0"/>
          <w:bCs w:val="0"/>
          <w:color w:val="auto"/>
          <w:sz w:val="24"/>
          <w:szCs w:val="24"/>
        </w:rPr>
        <w:t xml:space="preserve">(e não </w:t>
      </w:r>
      <w:r w:rsidR="00D33349" w:rsidRPr="00D42F56">
        <w:rPr>
          <w:b w:val="0"/>
          <w:bCs w:val="0"/>
          <w:color w:val="auto"/>
          <w:sz w:val="24"/>
          <w:szCs w:val="24"/>
        </w:rPr>
        <w:t>a quantificação precisa de sua evolução</w:t>
      </w:r>
      <w:r w:rsidR="007E463D" w:rsidRPr="00D42F56">
        <w:rPr>
          <w:b w:val="0"/>
          <w:bCs w:val="0"/>
          <w:color w:val="auto"/>
          <w:sz w:val="24"/>
          <w:szCs w:val="24"/>
        </w:rPr>
        <w:t xml:space="preserve">), optamos por considerar a participação absoluta em publicações como indicador da atividade científica municipal, com o devido cuidado na interpretação desses valores, na medida em que </w:t>
      </w:r>
      <w:r w:rsidR="007A5B74">
        <w:rPr>
          <w:b w:val="0"/>
          <w:bCs w:val="0"/>
          <w:color w:val="auto"/>
          <w:sz w:val="24"/>
          <w:szCs w:val="24"/>
        </w:rPr>
        <w:t xml:space="preserve">seu </w:t>
      </w:r>
      <w:r w:rsidR="007E463D" w:rsidRPr="00D42F56">
        <w:rPr>
          <w:b w:val="0"/>
          <w:bCs w:val="0"/>
          <w:color w:val="auto"/>
          <w:sz w:val="24"/>
          <w:szCs w:val="24"/>
        </w:rPr>
        <w:t>crescimento pode estar associado tanto ao aumento da produção efetiva como ao aumento do perfil colaborativo.</w:t>
      </w:r>
    </w:p>
    <w:p w:rsidR="00871CE6" w:rsidRPr="00D42F56" w:rsidRDefault="00871CE6" w:rsidP="00C64398">
      <w:pPr>
        <w:pStyle w:val="Legenda"/>
        <w:spacing w:after="0"/>
        <w:jc w:val="both"/>
        <w:rPr>
          <w:b w:val="0"/>
          <w:color w:val="auto"/>
          <w:sz w:val="24"/>
          <w:szCs w:val="24"/>
        </w:rPr>
      </w:pPr>
      <w:r w:rsidRPr="00D42F56">
        <w:rPr>
          <w:b w:val="0"/>
          <w:color w:val="auto"/>
          <w:sz w:val="24"/>
          <w:szCs w:val="24"/>
        </w:rPr>
        <w:t xml:space="preserve">Embora tenham sido construídas matrizes intermunicipais de </w:t>
      </w:r>
      <w:r w:rsidR="003A2756">
        <w:rPr>
          <w:b w:val="0"/>
          <w:color w:val="auto"/>
          <w:sz w:val="24"/>
          <w:szCs w:val="24"/>
        </w:rPr>
        <w:t xml:space="preserve">coautorias para </w:t>
      </w:r>
      <w:r w:rsidRPr="00D42F56">
        <w:rPr>
          <w:b w:val="0"/>
          <w:color w:val="auto"/>
          <w:sz w:val="24"/>
          <w:szCs w:val="24"/>
        </w:rPr>
        <w:t xml:space="preserve">cada ano do período 1990-2010, optamos pelo agrupamento das matrizes em </w:t>
      </w:r>
      <w:proofErr w:type="gramStart"/>
      <w:r w:rsidRPr="00D42F56">
        <w:rPr>
          <w:b w:val="0"/>
          <w:color w:val="auto"/>
          <w:sz w:val="24"/>
          <w:szCs w:val="24"/>
        </w:rPr>
        <w:t>6</w:t>
      </w:r>
      <w:proofErr w:type="gramEnd"/>
      <w:r w:rsidRPr="00D42F56">
        <w:rPr>
          <w:b w:val="0"/>
          <w:color w:val="auto"/>
          <w:sz w:val="24"/>
          <w:szCs w:val="24"/>
        </w:rPr>
        <w:t xml:space="preserve"> triênios, de acordo com os triênios selecionados pela avaliação trienal da CAPES</w:t>
      </w:r>
      <w:r w:rsidR="00B4177F">
        <w:rPr>
          <w:b w:val="0"/>
          <w:color w:val="auto"/>
          <w:sz w:val="24"/>
          <w:szCs w:val="24"/>
        </w:rPr>
        <w:t>.</w:t>
      </w:r>
      <w:r w:rsidR="00B4177F">
        <w:rPr>
          <w:rStyle w:val="Refdenotaderodap"/>
          <w:b w:val="0"/>
          <w:color w:val="auto"/>
          <w:sz w:val="24"/>
          <w:szCs w:val="24"/>
        </w:rPr>
        <w:footnoteReference w:id="30"/>
      </w:r>
      <w:r w:rsidRPr="00D42F56">
        <w:rPr>
          <w:b w:val="0"/>
          <w:color w:val="auto"/>
          <w:sz w:val="24"/>
          <w:szCs w:val="24"/>
        </w:rPr>
        <w:t xml:space="preserve"> Por um lado, a determinação da janela temporal ideal em análises </w:t>
      </w:r>
      <w:proofErr w:type="spellStart"/>
      <w:r w:rsidRPr="00D42F56">
        <w:rPr>
          <w:b w:val="0"/>
          <w:color w:val="auto"/>
          <w:sz w:val="24"/>
          <w:szCs w:val="24"/>
        </w:rPr>
        <w:t>cientométricas</w:t>
      </w:r>
      <w:proofErr w:type="spellEnd"/>
      <w:r w:rsidRPr="00D42F56">
        <w:rPr>
          <w:b w:val="0"/>
          <w:color w:val="auto"/>
          <w:sz w:val="24"/>
          <w:szCs w:val="24"/>
        </w:rPr>
        <w:t xml:space="preserve"> é tema de debate na literatura, em que </w:t>
      </w:r>
      <w:r w:rsidR="00AF6FB5">
        <w:rPr>
          <w:b w:val="0"/>
          <w:color w:val="auto"/>
          <w:sz w:val="24"/>
          <w:szCs w:val="24"/>
        </w:rPr>
        <w:t xml:space="preserve">predomina o uso de </w:t>
      </w:r>
      <w:r w:rsidRPr="00D42F56">
        <w:rPr>
          <w:b w:val="0"/>
          <w:color w:val="auto"/>
          <w:sz w:val="24"/>
          <w:szCs w:val="24"/>
        </w:rPr>
        <w:t>período</w:t>
      </w:r>
      <w:r w:rsidR="00AF6FB5">
        <w:rPr>
          <w:b w:val="0"/>
          <w:color w:val="auto"/>
          <w:sz w:val="24"/>
          <w:szCs w:val="24"/>
        </w:rPr>
        <w:t>s entre 2 e 5 anos.</w:t>
      </w:r>
      <w:r w:rsidRPr="00D42F56">
        <w:rPr>
          <w:b w:val="0"/>
          <w:color w:val="auto"/>
          <w:sz w:val="24"/>
          <w:szCs w:val="24"/>
        </w:rPr>
        <w:t xml:space="preserve"> Por outro lado, o modelo de avaliação da produção científica </w:t>
      </w:r>
      <w:r w:rsidR="00AF6FB5">
        <w:rPr>
          <w:b w:val="0"/>
          <w:color w:val="auto"/>
          <w:sz w:val="24"/>
          <w:szCs w:val="24"/>
        </w:rPr>
        <w:t>brasileira</w:t>
      </w:r>
      <w:r w:rsidRPr="00D42F56">
        <w:rPr>
          <w:b w:val="0"/>
          <w:color w:val="auto"/>
          <w:sz w:val="24"/>
          <w:szCs w:val="24"/>
        </w:rPr>
        <w:t xml:space="preserve"> </w:t>
      </w:r>
      <w:r w:rsidR="00AF6FB5">
        <w:rPr>
          <w:b w:val="0"/>
          <w:color w:val="auto"/>
          <w:sz w:val="24"/>
          <w:szCs w:val="24"/>
        </w:rPr>
        <w:t xml:space="preserve">nas últimas décadas </w:t>
      </w:r>
      <w:r w:rsidRPr="00D42F56">
        <w:rPr>
          <w:b w:val="0"/>
          <w:color w:val="auto"/>
          <w:sz w:val="24"/>
          <w:szCs w:val="24"/>
        </w:rPr>
        <w:t xml:space="preserve">esteve baseado na determinação de padrões internacionais a serem perseguidos pelos pesquisadores, o que funciona como um verdadeiro </w:t>
      </w:r>
      <w:r w:rsidRPr="00D42F56">
        <w:rPr>
          <w:b w:val="0"/>
          <w:bCs w:val="0"/>
          <w:color w:val="auto"/>
          <w:sz w:val="24"/>
          <w:szCs w:val="24"/>
        </w:rPr>
        <w:t>mecanismo de incentivo</w:t>
      </w:r>
      <w:r w:rsidRPr="00C32F39">
        <w:rPr>
          <w:b w:val="0"/>
          <w:bCs w:val="0"/>
          <w:color w:val="auto"/>
          <w:sz w:val="24"/>
          <w:szCs w:val="26"/>
        </w:rPr>
        <w:t xml:space="preserve"> </w:t>
      </w:r>
      <w:r w:rsidRPr="00D42F56">
        <w:rPr>
          <w:b w:val="0"/>
          <w:bCs w:val="0"/>
          <w:color w:val="auto"/>
          <w:sz w:val="24"/>
          <w:szCs w:val="24"/>
        </w:rPr>
        <w:t>à pesquisa cie</w:t>
      </w:r>
      <w:r w:rsidR="00AF6FB5">
        <w:rPr>
          <w:b w:val="0"/>
          <w:bCs w:val="0"/>
          <w:color w:val="auto"/>
          <w:sz w:val="24"/>
          <w:szCs w:val="24"/>
        </w:rPr>
        <w:t>ntífica (VANZ, 2009; LETA, 2011</w:t>
      </w:r>
      <w:r w:rsidRPr="00D42F56">
        <w:rPr>
          <w:b w:val="0"/>
          <w:bCs w:val="0"/>
          <w:color w:val="auto"/>
          <w:sz w:val="24"/>
          <w:szCs w:val="24"/>
        </w:rPr>
        <w:t>).</w:t>
      </w:r>
      <w:proofErr w:type="gramStart"/>
      <w:r w:rsidRPr="00D42F56">
        <w:rPr>
          <w:rStyle w:val="Refdenotaderodap"/>
          <w:b w:val="0"/>
          <w:bCs w:val="0"/>
          <w:color w:val="auto"/>
          <w:sz w:val="24"/>
          <w:szCs w:val="24"/>
        </w:rPr>
        <w:footnoteReference w:id="31"/>
      </w:r>
      <w:proofErr w:type="gramEnd"/>
    </w:p>
    <w:p w:rsidR="007E463D" w:rsidRDefault="007E463D" w:rsidP="00C64398">
      <w:pPr>
        <w:jc w:val="both"/>
      </w:pPr>
      <w:r w:rsidRPr="00B75D58">
        <w:rPr>
          <w:bCs/>
          <w:szCs w:val="26"/>
        </w:rPr>
        <w:t>A</w:t>
      </w:r>
      <w:r w:rsidR="00B75D58" w:rsidRPr="00B75D58">
        <w:rPr>
          <w:bCs/>
          <w:szCs w:val="26"/>
        </w:rPr>
        <w:t xml:space="preserve"> </w:t>
      </w:r>
      <w:r w:rsidRPr="00B75D58">
        <w:t>Figura</w:t>
      </w:r>
      <w:r w:rsidR="00B75D58" w:rsidRPr="00B75D58">
        <w:t xml:space="preserve"> 1 </w:t>
      </w:r>
      <w:r w:rsidRPr="00B75D58">
        <w:t xml:space="preserve">apresenta a </w:t>
      </w:r>
      <w:r w:rsidR="00521F8D">
        <w:t>participação</w:t>
      </w:r>
      <w:r w:rsidR="00B5518A" w:rsidRPr="00B75D58">
        <w:t xml:space="preserve"> </w:t>
      </w:r>
      <w:r w:rsidR="00521F8D">
        <w:t xml:space="preserve">na </w:t>
      </w:r>
      <w:r w:rsidR="00B5518A" w:rsidRPr="00B75D58">
        <w:t xml:space="preserve">produção total e a taxa de crescimento </w:t>
      </w:r>
      <w:r w:rsidR="00521F8D">
        <w:t xml:space="preserve">da produção de </w:t>
      </w:r>
      <w:r w:rsidRPr="00B75D58">
        <w:t>cada</w:t>
      </w:r>
      <w:r>
        <w:t xml:space="preserve"> </w:t>
      </w:r>
      <w:r w:rsidR="00B5518A">
        <w:t xml:space="preserve">uma das </w:t>
      </w:r>
      <w:r>
        <w:t>área</w:t>
      </w:r>
      <w:r w:rsidR="00B5518A">
        <w:t xml:space="preserve">s do conhecimento. </w:t>
      </w:r>
      <w:r w:rsidR="00521F8D">
        <w:t>Nota</w:t>
      </w:r>
      <w:r w:rsidR="00B5518A">
        <w:t>-se que a</w:t>
      </w:r>
      <w:r w:rsidR="00B5518A">
        <w:rPr>
          <w:bCs/>
          <w:szCs w:val="26"/>
        </w:rPr>
        <w:t xml:space="preserve"> contribuição relativa de cada área </w:t>
      </w:r>
      <w:r w:rsidR="00C64398">
        <w:rPr>
          <w:bCs/>
          <w:szCs w:val="26"/>
        </w:rPr>
        <w:t xml:space="preserve">para a </w:t>
      </w:r>
      <w:r w:rsidR="00B5518A">
        <w:rPr>
          <w:bCs/>
          <w:szCs w:val="26"/>
        </w:rPr>
        <w:t xml:space="preserve">produção total não apresentou grandes transformações ao longo do período, enquanto que se verifica um crescimento acelerado do total da produção ao longo dos triênios selecionados, mas com </w:t>
      </w:r>
      <w:r w:rsidR="00591C89">
        <w:rPr>
          <w:bCs/>
          <w:szCs w:val="26"/>
        </w:rPr>
        <w:t xml:space="preserve">as </w:t>
      </w:r>
      <w:r w:rsidR="00B5518A">
        <w:rPr>
          <w:bCs/>
          <w:szCs w:val="26"/>
        </w:rPr>
        <w:t xml:space="preserve">taxas de crescimento </w:t>
      </w:r>
      <w:r w:rsidR="00591C89">
        <w:rPr>
          <w:bCs/>
          <w:szCs w:val="26"/>
        </w:rPr>
        <w:t>de cada área</w:t>
      </w:r>
      <w:r w:rsidR="008A48A6">
        <w:rPr>
          <w:bCs/>
          <w:szCs w:val="26"/>
        </w:rPr>
        <w:t xml:space="preserve"> </w:t>
      </w:r>
      <w:r w:rsidR="00B5518A">
        <w:rPr>
          <w:bCs/>
          <w:szCs w:val="26"/>
        </w:rPr>
        <w:t xml:space="preserve">se aproximando à tendência geral de desaceleração do crescimento </w:t>
      </w:r>
      <w:r w:rsidR="00521F8D">
        <w:rPr>
          <w:bCs/>
          <w:szCs w:val="26"/>
        </w:rPr>
        <w:t>da produção total.</w:t>
      </w:r>
      <w:proofErr w:type="gramStart"/>
      <w:r w:rsidR="00B5518A">
        <w:rPr>
          <w:rStyle w:val="Refdenotaderodap"/>
          <w:bCs/>
          <w:szCs w:val="26"/>
        </w:rPr>
        <w:footnoteReference w:id="32"/>
      </w:r>
      <w:proofErr w:type="gramEnd"/>
    </w:p>
    <w:p w:rsidR="00BA03F6" w:rsidRDefault="00BA03F6" w:rsidP="005564F5">
      <w:pPr>
        <w:jc w:val="both"/>
        <w:rPr>
          <w:b/>
        </w:rPr>
      </w:pPr>
    </w:p>
    <w:p w:rsidR="00EE4BAD" w:rsidRDefault="00EE4BAD" w:rsidP="005564F5">
      <w:pPr>
        <w:jc w:val="both"/>
        <w:rPr>
          <w:b/>
        </w:rPr>
      </w:pPr>
      <w:r w:rsidRPr="00C64398">
        <w:rPr>
          <w:b/>
        </w:rPr>
        <w:t>Figura 1</w:t>
      </w:r>
      <w:r w:rsidR="00900A0E" w:rsidRPr="00C64398">
        <w:rPr>
          <w:b/>
        </w:rPr>
        <w:t>.</w:t>
      </w:r>
      <w:r w:rsidR="00591C89" w:rsidRPr="00C64398">
        <w:rPr>
          <w:b/>
        </w:rPr>
        <w:t xml:space="preserve"> </w:t>
      </w:r>
      <w:r w:rsidR="00C64398">
        <w:rPr>
          <w:b/>
        </w:rPr>
        <w:t>P</w:t>
      </w:r>
      <w:r w:rsidR="00591C89" w:rsidRPr="00C64398">
        <w:rPr>
          <w:b/>
        </w:rPr>
        <w:t xml:space="preserve">articipação e das taxas de crescimento </w:t>
      </w:r>
      <w:r w:rsidR="00900A0E" w:rsidRPr="00C64398">
        <w:rPr>
          <w:b/>
        </w:rPr>
        <w:t xml:space="preserve">da produção científica </w:t>
      </w:r>
      <w:r w:rsidR="009A0BCF" w:rsidRPr="00C64398">
        <w:rPr>
          <w:b/>
        </w:rPr>
        <w:t>das</w:t>
      </w:r>
      <w:r w:rsidR="00591C89" w:rsidRPr="00C64398">
        <w:rPr>
          <w:b/>
        </w:rPr>
        <w:t xml:space="preserve"> área</w:t>
      </w:r>
      <w:r w:rsidR="009A0BCF" w:rsidRPr="00C64398">
        <w:rPr>
          <w:b/>
        </w:rPr>
        <w:t>s</w:t>
      </w:r>
      <w:r w:rsidR="00591C89" w:rsidRPr="00C64398">
        <w:rPr>
          <w:b/>
        </w:rPr>
        <w:t xml:space="preserve"> do conhecimento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C64398" w:rsidTr="006E0181">
        <w:trPr>
          <w:trHeight w:hRule="exact" w:val="2438"/>
        </w:trPr>
        <w:tc>
          <w:tcPr>
            <w:tcW w:w="5173" w:type="dxa"/>
            <w:vAlign w:val="center"/>
          </w:tcPr>
          <w:p w:rsidR="00C64398" w:rsidRDefault="00C64398" w:rsidP="00C64398">
            <w:pPr>
              <w:jc w:val="right"/>
              <w:rPr>
                <w:b/>
              </w:rPr>
            </w:pPr>
            <w:r>
              <w:rPr>
                <w:b/>
                <w:noProof/>
              </w:rPr>
              <w:drawing>
                <wp:inline distT="0" distB="0" distL="0" distR="0" wp14:anchorId="5AA06154" wp14:editId="55C2B4D9">
                  <wp:extent cx="2301954" cy="1476000"/>
                  <wp:effectExtent l="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301954" cy="1476000"/>
                          </a:xfrm>
                          <a:prstGeom prst="rect">
                            <a:avLst/>
                          </a:prstGeom>
                          <a:noFill/>
                          <a:ln w="9525">
                            <a:noFill/>
                            <a:miter lim="800000"/>
                            <a:headEnd/>
                            <a:tailEnd/>
                          </a:ln>
                        </pic:spPr>
                      </pic:pic>
                    </a:graphicData>
                  </a:graphic>
                </wp:inline>
              </w:drawing>
            </w:r>
          </w:p>
        </w:tc>
        <w:tc>
          <w:tcPr>
            <w:tcW w:w="5173" w:type="dxa"/>
            <w:vAlign w:val="center"/>
          </w:tcPr>
          <w:p w:rsidR="00C64398" w:rsidRDefault="00C64398" w:rsidP="00C64398">
            <w:pPr>
              <w:rPr>
                <w:b/>
              </w:rPr>
            </w:pPr>
            <w:r>
              <w:rPr>
                <w:b/>
                <w:noProof/>
              </w:rPr>
              <w:drawing>
                <wp:inline distT="0" distB="0" distL="0" distR="0" wp14:anchorId="29A0C0CD" wp14:editId="17113564">
                  <wp:extent cx="2257109" cy="1476000"/>
                  <wp:effectExtent l="0" t="0" r="0" b="0"/>
                  <wp:docPr id="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257109" cy="1476000"/>
                          </a:xfrm>
                          <a:prstGeom prst="rect">
                            <a:avLst/>
                          </a:prstGeom>
                          <a:noFill/>
                          <a:ln w="9525">
                            <a:noFill/>
                            <a:miter lim="800000"/>
                            <a:headEnd/>
                            <a:tailEnd/>
                          </a:ln>
                        </pic:spPr>
                      </pic:pic>
                    </a:graphicData>
                  </a:graphic>
                </wp:inline>
              </w:drawing>
            </w:r>
          </w:p>
        </w:tc>
      </w:tr>
      <w:tr w:rsidR="00C64398" w:rsidTr="00D76191">
        <w:trPr>
          <w:trHeight w:hRule="exact" w:val="227"/>
        </w:trPr>
        <w:tc>
          <w:tcPr>
            <w:tcW w:w="10346" w:type="dxa"/>
            <w:gridSpan w:val="2"/>
          </w:tcPr>
          <w:p w:rsidR="00C64398" w:rsidRPr="00C64398" w:rsidRDefault="00C64398" w:rsidP="00C64398">
            <w:pPr>
              <w:jc w:val="center"/>
              <w:rPr>
                <w:b/>
                <w:sz w:val="16"/>
                <w:szCs w:val="16"/>
              </w:rPr>
            </w:pPr>
            <w:r w:rsidRPr="00C64398">
              <w:rPr>
                <w:sz w:val="16"/>
                <w:szCs w:val="16"/>
              </w:rPr>
              <w:t>Triênios: I: 1992-1994; II: 1995-1997; III: 1998-2000; IV: 2001-2003; V: 2004-2006; VI: 2007-2009</w:t>
            </w:r>
          </w:p>
        </w:tc>
      </w:tr>
      <w:tr w:rsidR="00C64398" w:rsidTr="00C64398">
        <w:tc>
          <w:tcPr>
            <w:tcW w:w="10346" w:type="dxa"/>
            <w:gridSpan w:val="2"/>
          </w:tcPr>
          <w:p w:rsidR="00C64398" w:rsidRDefault="00C64398" w:rsidP="00C64398">
            <w:pPr>
              <w:jc w:val="center"/>
              <w:rPr>
                <w:b/>
              </w:rPr>
            </w:pPr>
            <w:r w:rsidRPr="00C64398">
              <w:rPr>
                <w:b/>
                <w:noProof/>
              </w:rPr>
              <w:drawing>
                <wp:inline distT="0" distB="0" distL="0" distR="0" wp14:anchorId="2DB89AD1" wp14:editId="1E1819A5">
                  <wp:extent cx="3877945" cy="144000"/>
                  <wp:effectExtent l="19050" t="0" r="8255"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7945" cy="144000"/>
                          </a:xfrm>
                          <a:prstGeom prst="rect">
                            <a:avLst/>
                          </a:prstGeom>
                        </pic:spPr>
                      </pic:pic>
                    </a:graphicData>
                  </a:graphic>
                </wp:inline>
              </w:drawing>
            </w:r>
          </w:p>
        </w:tc>
      </w:tr>
    </w:tbl>
    <w:p w:rsidR="00900A0E" w:rsidRPr="00B219CC" w:rsidRDefault="00900A0E" w:rsidP="005564F5">
      <w:pPr>
        <w:pStyle w:val="Legenda"/>
        <w:spacing w:after="0"/>
        <w:rPr>
          <w:color w:val="auto"/>
          <w:sz w:val="24"/>
          <w:szCs w:val="24"/>
        </w:rPr>
      </w:pPr>
      <w:r w:rsidRPr="00B219CC">
        <w:rPr>
          <w:color w:val="auto"/>
          <w:sz w:val="24"/>
          <w:szCs w:val="24"/>
        </w:rPr>
        <w:lastRenderedPageBreak/>
        <w:t xml:space="preserve">Tabela 3. Evolução dos </w:t>
      </w:r>
      <w:r w:rsidR="001341ED" w:rsidRPr="00B219CC">
        <w:rPr>
          <w:color w:val="auto"/>
          <w:sz w:val="24"/>
          <w:szCs w:val="24"/>
        </w:rPr>
        <w:t xml:space="preserve">principais </w:t>
      </w:r>
      <w:r w:rsidR="00CB0961" w:rsidRPr="00B219CC">
        <w:rPr>
          <w:color w:val="auto"/>
          <w:sz w:val="24"/>
          <w:szCs w:val="24"/>
        </w:rPr>
        <w:t xml:space="preserve">municípios </w:t>
      </w:r>
      <w:r w:rsidR="001341ED" w:rsidRPr="00B219CC">
        <w:rPr>
          <w:color w:val="auto"/>
          <w:sz w:val="24"/>
          <w:szCs w:val="24"/>
        </w:rPr>
        <w:t xml:space="preserve">associados à produção </w:t>
      </w:r>
      <w:r w:rsidR="006F78F9" w:rsidRPr="00B219CC">
        <w:rPr>
          <w:color w:val="auto"/>
          <w:sz w:val="24"/>
          <w:szCs w:val="24"/>
        </w:rPr>
        <w:t>científica no Brasil</w:t>
      </w:r>
    </w:p>
    <w:tbl>
      <w:tblPr>
        <w:tblW w:w="10309" w:type="dxa"/>
        <w:tblLayout w:type="fixed"/>
        <w:tblLook w:val="04A0" w:firstRow="1" w:lastRow="0" w:firstColumn="1" w:lastColumn="0" w:noHBand="0" w:noVBand="1"/>
      </w:tblPr>
      <w:tblGrid>
        <w:gridCol w:w="1951"/>
        <w:gridCol w:w="1533"/>
        <w:gridCol w:w="1869"/>
        <w:gridCol w:w="1559"/>
        <w:gridCol w:w="1979"/>
        <w:gridCol w:w="1418"/>
      </w:tblGrid>
      <w:tr w:rsidR="00736449" w:rsidRPr="00900A0E" w:rsidTr="004852B7">
        <w:trPr>
          <w:trHeight w:hRule="exact" w:val="227"/>
        </w:trPr>
        <w:tc>
          <w:tcPr>
            <w:tcW w:w="1951" w:type="dxa"/>
            <w:tcBorders>
              <w:top w:val="single" w:sz="6" w:space="0" w:color="000000"/>
              <w:left w:val="nil"/>
              <w:right w:val="nil"/>
            </w:tcBorders>
            <w:vAlign w:val="center"/>
          </w:tcPr>
          <w:p w:rsidR="00900A0E" w:rsidRPr="00900A0E" w:rsidRDefault="00900A0E" w:rsidP="005564F5">
            <w:pPr>
              <w:jc w:val="center"/>
              <w:rPr>
                <w:b/>
                <w:bCs/>
                <w:i/>
                <w:iCs/>
                <w:sz w:val="20"/>
                <w:szCs w:val="20"/>
              </w:rPr>
            </w:pPr>
          </w:p>
        </w:tc>
        <w:tc>
          <w:tcPr>
            <w:tcW w:w="1533" w:type="dxa"/>
            <w:tcBorders>
              <w:top w:val="single" w:sz="6" w:space="0" w:color="000000"/>
              <w:left w:val="nil"/>
              <w:right w:val="nil"/>
            </w:tcBorders>
            <w:vAlign w:val="center"/>
            <w:hideMark/>
          </w:tcPr>
          <w:p w:rsidR="00900A0E" w:rsidRPr="00900A0E" w:rsidRDefault="00900A0E" w:rsidP="005564F5">
            <w:pPr>
              <w:ind w:right="127"/>
              <w:jc w:val="right"/>
              <w:rPr>
                <w:b/>
                <w:bCs/>
                <w:i/>
                <w:iCs/>
                <w:sz w:val="20"/>
                <w:szCs w:val="20"/>
              </w:rPr>
            </w:pPr>
            <w:r w:rsidRPr="00900A0E">
              <w:rPr>
                <w:b/>
                <w:bCs/>
                <w:i/>
                <w:iCs/>
                <w:sz w:val="20"/>
                <w:szCs w:val="20"/>
              </w:rPr>
              <w:t>Total</w:t>
            </w:r>
          </w:p>
        </w:tc>
        <w:tc>
          <w:tcPr>
            <w:tcW w:w="1869" w:type="dxa"/>
            <w:tcBorders>
              <w:top w:val="single" w:sz="6" w:space="0" w:color="000000"/>
              <w:left w:val="nil"/>
              <w:right w:val="nil"/>
            </w:tcBorders>
            <w:vAlign w:val="center"/>
          </w:tcPr>
          <w:p w:rsidR="00900A0E" w:rsidRPr="00900A0E" w:rsidRDefault="00900A0E" w:rsidP="005564F5">
            <w:pPr>
              <w:jc w:val="center"/>
              <w:rPr>
                <w:b/>
                <w:bCs/>
                <w:i/>
                <w:iCs/>
                <w:sz w:val="20"/>
                <w:szCs w:val="20"/>
              </w:rPr>
            </w:pPr>
          </w:p>
        </w:tc>
        <w:tc>
          <w:tcPr>
            <w:tcW w:w="1559" w:type="dxa"/>
            <w:tcBorders>
              <w:top w:val="single" w:sz="6" w:space="0" w:color="000000"/>
              <w:left w:val="nil"/>
              <w:right w:val="nil"/>
            </w:tcBorders>
            <w:vAlign w:val="center"/>
            <w:hideMark/>
          </w:tcPr>
          <w:p w:rsidR="00900A0E" w:rsidRPr="00900A0E" w:rsidRDefault="00900A0E" w:rsidP="005564F5">
            <w:pPr>
              <w:ind w:right="116"/>
              <w:jc w:val="right"/>
              <w:rPr>
                <w:b/>
                <w:bCs/>
                <w:i/>
                <w:iCs/>
                <w:sz w:val="20"/>
                <w:szCs w:val="20"/>
              </w:rPr>
            </w:pPr>
            <w:r w:rsidRPr="00900A0E">
              <w:rPr>
                <w:b/>
                <w:bCs/>
                <w:i/>
                <w:iCs/>
                <w:sz w:val="20"/>
                <w:szCs w:val="20"/>
              </w:rPr>
              <w:t>Total</w:t>
            </w:r>
          </w:p>
        </w:tc>
        <w:tc>
          <w:tcPr>
            <w:tcW w:w="1979" w:type="dxa"/>
            <w:tcBorders>
              <w:top w:val="single" w:sz="6" w:space="0" w:color="000000"/>
              <w:left w:val="nil"/>
              <w:right w:val="nil"/>
            </w:tcBorders>
            <w:vAlign w:val="center"/>
          </w:tcPr>
          <w:p w:rsidR="00900A0E" w:rsidRPr="00900A0E" w:rsidRDefault="00900A0E" w:rsidP="005564F5">
            <w:pPr>
              <w:jc w:val="center"/>
              <w:rPr>
                <w:b/>
                <w:bCs/>
                <w:i/>
                <w:iCs/>
                <w:sz w:val="20"/>
                <w:szCs w:val="20"/>
              </w:rPr>
            </w:pPr>
          </w:p>
        </w:tc>
        <w:tc>
          <w:tcPr>
            <w:tcW w:w="1418" w:type="dxa"/>
            <w:tcBorders>
              <w:top w:val="single" w:sz="6" w:space="0" w:color="000000"/>
              <w:left w:val="nil"/>
              <w:right w:val="nil"/>
            </w:tcBorders>
            <w:vAlign w:val="center"/>
            <w:hideMark/>
          </w:tcPr>
          <w:p w:rsidR="00900A0E" w:rsidRPr="00900A0E" w:rsidRDefault="00900A0E" w:rsidP="005564F5">
            <w:pPr>
              <w:ind w:right="175"/>
              <w:jc w:val="right"/>
              <w:rPr>
                <w:b/>
                <w:bCs/>
                <w:i/>
                <w:iCs/>
                <w:sz w:val="20"/>
                <w:szCs w:val="20"/>
              </w:rPr>
            </w:pPr>
            <w:r w:rsidRPr="00900A0E">
              <w:rPr>
                <w:b/>
                <w:bCs/>
                <w:i/>
                <w:iCs/>
                <w:sz w:val="20"/>
                <w:szCs w:val="20"/>
              </w:rPr>
              <w:t>Total</w:t>
            </w:r>
          </w:p>
        </w:tc>
      </w:tr>
      <w:tr w:rsidR="006F78F9" w:rsidRPr="00900A0E" w:rsidTr="004852B7">
        <w:trPr>
          <w:trHeight w:hRule="exact" w:val="227"/>
        </w:trPr>
        <w:tc>
          <w:tcPr>
            <w:tcW w:w="3484" w:type="dxa"/>
            <w:gridSpan w:val="2"/>
            <w:tcBorders>
              <w:top w:val="single" w:sz="6" w:space="0" w:color="000000"/>
              <w:left w:val="nil"/>
              <w:right w:val="nil"/>
            </w:tcBorders>
            <w:vAlign w:val="center"/>
            <w:hideMark/>
          </w:tcPr>
          <w:p w:rsidR="006F78F9" w:rsidRPr="00900A0E" w:rsidRDefault="00B23F15" w:rsidP="005564F5">
            <w:pPr>
              <w:jc w:val="center"/>
              <w:rPr>
                <w:b/>
                <w:bCs/>
                <w:iCs/>
                <w:sz w:val="20"/>
                <w:szCs w:val="20"/>
              </w:rPr>
            </w:pPr>
            <w:r>
              <w:rPr>
                <w:b/>
                <w:bCs/>
                <w:iCs/>
                <w:sz w:val="20"/>
                <w:szCs w:val="20"/>
              </w:rPr>
              <w:t xml:space="preserve">       </w:t>
            </w:r>
            <w:r w:rsidR="006F78F9" w:rsidRPr="00900A0E">
              <w:rPr>
                <w:b/>
                <w:bCs/>
                <w:iCs/>
                <w:sz w:val="20"/>
                <w:szCs w:val="20"/>
              </w:rPr>
              <w:t>1992-1994</w:t>
            </w:r>
          </w:p>
        </w:tc>
        <w:tc>
          <w:tcPr>
            <w:tcW w:w="3428" w:type="dxa"/>
            <w:gridSpan w:val="2"/>
            <w:tcBorders>
              <w:top w:val="single" w:sz="6" w:space="0" w:color="000000"/>
              <w:left w:val="nil"/>
              <w:right w:val="nil"/>
            </w:tcBorders>
            <w:vAlign w:val="center"/>
            <w:hideMark/>
          </w:tcPr>
          <w:p w:rsidR="006F78F9" w:rsidRPr="00900A0E" w:rsidRDefault="00B23F15" w:rsidP="005564F5">
            <w:pPr>
              <w:jc w:val="center"/>
              <w:rPr>
                <w:b/>
                <w:bCs/>
                <w:iCs/>
                <w:sz w:val="20"/>
                <w:szCs w:val="20"/>
              </w:rPr>
            </w:pPr>
            <w:r>
              <w:rPr>
                <w:b/>
                <w:bCs/>
                <w:iCs/>
                <w:sz w:val="20"/>
                <w:szCs w:val="20"/>
              </w:rPr>
              <w:t xml:space="preserve">     </w:t>
            </w:r>
            <w:r w:rsidR="006F78F9" w:rsidRPr="00900A0E">
              <w:rPr>
                <w:b/>
                <w:bCs/>
                <w:iCs/>
                <w:sz w:val="20"/>
                <w:szCs w:val="20"/>
              </w:rPr>
              <w:t>1995-1997</w:t>
            </w:r>
          </w:p>
          <w:p w:rsidR="006F78F9" w:rsidRPr="00900A0E" w:rsidRDefault="006F78F9" w:rsidP="005564F5">
            <w:pPr>
              <w:jc w:val="center"/>
              <w:rPr>
                <w:b/>
                <w:bCs/>
                <w:iCs/>
                <w:sz w:val="20"/>
                <w:szCs w:val="20"/>
              </w:rPr>
            </w:pPr>
            <w:r w:rsidRPr="00900A0E">
              <w:rPr>
                <w:b/>
                <w:bCs/>
                <w:iCs/>
                <w:sz w:val="20"/>
                <w:szCs w:val="20"/>
              </w:rPr>
              <w:t xml:space="preserve">  </w:t>
            </w:r>
          </w:p>
        </w:tc>
        <w:tc>
          <w:tcPr>
            <w:tcW w:w="3397" w:type="dxa"/>
            <w:gridSpan w:val="2"/>
            <w:tcBorders>
              <w:top w:val="single" w:sz="6" w:space="0" w:color="000000"/>
              <w:left w:val="nil"/>
              <w:right w:val="nil"/>
            </w:tcBorders>
            <w:vAlign w:val="center"/>
            <w:hideMark/>
          </w:tcPr>
          <w:p w:rsidR="006F78F9" w:rsidRPr="00900A0E" w:rsidRDefault="00B23F15" w:rsidP="005564F5">
            <w:pPr>
              <w:jc w:val="center"/>
              <w:rPr>
                <w:b/>
                <w:bCs/>
                <w:iCs/>
                <w:sz w:val="20"/>
                <w:szCs w:val="20"/>
              </w:rPr>
            </w:pPr>
            <w:r>
              <w:rPr>
                <w:b/>
                <w:bCs/>
                <w:iCs/>
                <w:sz w:val="20"/>
                <w:szCs w:val="20"/>
              </w:rPr>
              <w:t xml:space="preserve">    </w:t>
            </w:r>
            <w:r w:rsidR="006F78F9" w:rsidRPr="00900A0E">
              <w:rPr>
                <w:b/>
                <w:bCs/>
                <w:iCs/>
                <w:sz w:val="20"/>
                <w:szCs w:val="20"/>
              </w:rPr>
              <w:t xml:space="preserve"> 1998-2000</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São Paulo/SP</w:t>
            </w:r>
          </w:p>
        </w:tc>
        <w:tc>
          <w:tcPr>
            <w:tcW w:w="1533" w:type="dxa"/>
            <w:hideMark/>
          </w:tcPr>
          <w:p w:rsidR="00900A0E" w:rsidRPr="00900A0E" w:rsidRDefault="00900A0E" w:rsidP="005564F5">
            <w:pPr>
              <w:jc w:val="right"/>
              <w:rPr>
                <w:bCs/>
                <w:iCs/>
                <w:sz w:val="20"/>
                <w:szCs w:val="20"/>
              </w:rPr>
            </w:pPr>
            <w:r w:rsidRPr="00900A0E">
              <w:rPr>
                <w:bCs/>
                <w:iCs/>
                <w:sz w:val="20"/>
                <w:szCs w:val="20"/>
              </w:rPr>
              <w:t>71.013</w:t>
            </w:r>
          </w:p>
        </w:tc>
        <w:tc>
          <w:tcPr>
            <w:tcW w:w="1869" w:type="dxa"/>
            <w:hideMark/>
          </w:tcPr>
          <w:p w:rsidR="00900A0E" w:rsidRPr="00900A0E" w:rsidRDefault="00900A0E" w:rsidP="005564F5">
            <w:pPr>
              <w:rPr>
                <w:bCs/>
                <w:iCs/>
                <w:sz w:val="20"/>
                <w:szCs w:val="20"/>
              </w:rPr>
            </w:pPr>
            <w:r w:rsidRPr="00900A0E">
              <w:rPr>
                <w:bCs/>
                <w:iCs/>
                <w:sz w:val="20"/>
                <w:szCs w:val="20"/>
              </w:rPr>
              <w:t>São Paulo/SP</w:t>
            </w:r>
          </w:p>
        </w:tc>
        <w:tc>
          <w:tcPr>
            <w:tcW w:w="1559" w:type="dxa"/>
            <w:hideMark/>
          </w:tcPr>
          <w:p w:rsidR="00900A0E" w:rsidRPr="00900A0E" w:rsidRDefault="00900A0E" w:rsidP="005564F5">
            <w:pPr>
              <w:jc w:val="right"/>
              <w:rPr>
                <w:bCs/>
                <w:iCs/>
                <w:sz w:val="20"/>
                <w:szCs w:val="20"/>
              </w:rPr>
            </w:pPr>
            <w:r w:rsidRPr="00900A0E">
              <w:rPr>
                <w:bCs/>
                <w:iCs/>
                <w:sz w:val="20"/>
                <w:szCs w:val="20"/>
              </w:rPr>
              <w:t>112.539</w:t>
            </w:r>
          </w:p>
        </w:tc>
        <w:tc>
          <w:tcPr>
            <w:tcW w:w="1979" w:type="dxa"/>
            <w:hideMark/>
          </w:tcPr>
          <w:p w:rsidR="00900A0E" w:rsidRPr="00900A0E" w:rsidRDefault="00900A0E" w:rsidP="005564F5">
            <w:pPr>
              <w:rPr>
                <w:bCs/>
                <w:iCs/>
                <w:sz w:val="20"/>
                <w:szCs w:val="20"/>
              </w:rPr>
            </w:pPr>
            <w:r w:rsidRPr="00900A0E">
              <w:rPr>
                <w:bCs/>
                <w:iCs/>
                <w:sz w:val="20"/>
                <w:szCs w:val="20"/>
              </w:rPr>
              <w:t>São Paulo/SP</w:t>
            </w:r>
          </w:p>
        </w:tc>
        <w:tc>
          <w:tcPr>
            <w:tcW w:w="1418" w:type="dxa"/>
            <w:hideMark/>
          </w:tcPr>
          <w:p w:rsidR="00900A0E" w:rsidRPr="00900A0E" w:rsidRDefault="00900A0E" w:rsidP="005564F5">
            <w:pPr>
              <w:jc w:val="right"/>
              <w:rPr>
                <w:bCs/>
                <w:iCs/>
                <w:sz w:val="20"/>
                <w:szCs w:val="20"/>
              </w:rPr>
            </w:pPr>
            <w:r w:rsidRPr="00900A0E">
              <w:rPr>
                <w:bCs/>
                <w:iCs/>
                <w:sz w:val="20"/>
                <w:szCs w:val="20"/>
              </w:rPr>
              <w:t>161.991</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Rio de Janeiro/RJ</w:t>
            </w:r>
          </w:p>
        </w:tc>
        <w:tc>
          <w:tcPr>
            <w:tcW w:w="1533" w:type="dxa"/>
            <w:hideMark/>
          </w:tcPr>
          <w:p w:rsidR="00900A0E" w:rsidRPr="00900A0E" w:rsidRDefault="00900A0E" w:rsidP="005564F5">
            <w:pPr>
              <w:jc w:val="right"/>
              <w:rPr>
                <w:bCs/>
                <w:iCs/>
                <w:sz w:val="20"/>
                <w:szCs w:val="20"/>
              </w:rPr>
            </w:pPr>
            <w:r w:rsidRPr="00900A0E">
              <w:rPr>
                <w:bCs/>
                <w:iCs/>
                <w:sz w:val="20"/>
                <w:szCs w:val="20"/>
              </w:rPr>
              <w:t>37.100</w:t>
            </w:r>
          </w:p>
        </w:tc>
        <w:tc>
          <w:tcPr>
            <w:tcW w:w="1869" w:type="dxa"/>
            <w:hideMark/>
          </w:tcPr>
          <w:p w:rsidR="00900A0E" w:rsidRPr="00900A0E" w:rsidRDefault="00900A0E" w:rsidP="005564F5">
            <w:pPr>
              <w:rPr>
                <w:bCs/>
                <w:iCs/>
                <w:sz w:val="20"/>
                <w:szCs w:val="20"/>
              </w:rPr>
            </w:pPr>
            <w:r w:rsidRPr="00900A0E">
              <w:rPr>
                <w:bCs/>
                <w:iCs/>
                <w:sz w:val="20"/>
                <w:szCs w:val="20"/>
              </w:rPr>
              <w:t>Rio de Janeiro/RJ</w:t>
            </w:r>
          </w:p>
        </w:tc>
        <w:tc>
          <w:tcPr>
            <w:tcW w:w="1559" w:type="dxa"/>
            <w:hideMark/>
          </w:tcPr>
          <w:p w:rsidR="00900A0E" w:rsidRPr="00900A0E" w:rsidRDefault="00900A0E" w:rsidP="005564F5">
            <w:pPr>
              <w:jc w:val="right"/>
              <w:rPr>
                <w:bCs/>
                <w:iCs/>
                <w:sz w:val="20"/>
                <w:szCs w:val="20"/>
              </w:rPr>
            </w:pPr>
            <w:r w:rsidRPr="00900A0E">
              <w:rPr>
                <w:bCs/>
                <w:iCs/>
                <w:sz w:val="20"/>
                <w:szCs w:val="20"/>
              </w:rPr>
              <w:t>64.109</w:t>
            </w:r>
          </w:p>
        </w:tc>
        <w:tc>
          <w:tcPr>
            <w:tcW w:w="1979" w:type="dxa"/>
            <w:hideMark/>
          </w:tcPr>
          <w:p w:rsidR="00900A0E" w:rsidRPr="00900A0E" w:rsidRDefault="00900A0E" w:rsidP="005564F5">
            <w:pPr>
              <w:rPr>
                <w:bCs/>
                <w:iCs/>
                <w:sz w:val="20"/>
                <w:szCs w:val="20"/>
              </w:rPr>
            </w:pPr>
            <w:r w:rsidRPr="00900A0E">
              <w:rPr>
                <w:bCs/>
                <w:iCs/>
                <w:sz w:val="20"/>
                <w:szCs w:val="20"/>
              </w:rPr>
              <w:t>Rio de Janeiro/RJ</w:t>
            </w:r>
          </w:p>
        </w:tc>
        <w:tc>
          <w:tcPr>
            <w:tcW w:w="1418" w:type="dxa"/>
            <w:hideMark/>
          </w:tcPr>
          <w:p w:rsidR="00900A0E" w:rsidRPr="00900A0E" w:rsidRDefault="00900A0E" w:rsidP="005564F5">
            <w:pPr>
              <w:jc w:val="right"/>
              <w:rPr>
                <w:bCs/>
                <w:iCs/>
                <w:sz w:val="20"/>
                <w:szCs w:val="20"/>
              </w:rPr>
            </w:pPr>
            <w:r w:rsidRPr="00900A0E">
              <w:rPr>
                <w:bCs/>
                <w:iCs/>
                <w:sz w:val="20"/>
                <w:szCs w:val="20"/>
              </w:rPr>
              <w:t>102.309</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Campinas/SP</w:t>
            </w:r>
          </w:p>
        </w:tc>
        <w:tc>
          <w:tcPr>
            <w:tcW w:w="1533" w:type="dxa"/>
            <w:hideMark/>
          </w:tcPr>
          <w:p w:rsidR="00900A0E" w:rsidRPr="00900A0E" w:rsidRDefault="00900A0E" w:rsidP="005564F5">
            <w:pPr>
              <w:jc w:val="right"/>
              <w:rPr>
                <w:bCs/>
                <w:iCs/>
                <w:sz w:val="20"/>
                <w:szCs w:val="20"/>
              </w:rPr>
            </w:pPr>
            <w:r w:rsidRPr="00900A0E">
              <w:rPr>
                <w:bCs/>
                <w:iCs/>
                <w:sz w:val="20"/>
                <w:szCs w:val="20"/>
              </w:rPr>
              <w:t>20.045</w:t>
            </w:r>
          </w:p>
        </w:tc>
        <w:tc>
          <w:tcPr>
            <w:tcW w:w="1869" w:type="dxa"/>
            <w:hideMark/>
          </w:tcPr>
          <w:p w:rsidR="00900A0E" w:rsidRPr="00900A0E" w:rsidRDefault="00900A0E" w:rsidP="005564F5">
            <w:pPr>
              <w:rPr>
                <w:bCs/>
                <w:iCs/>
                <w:sz w:val="20"/>
                <w:szCs w:val="20"/>
              </w:rPr>
            </w:pPr>
            <w:r w:rsidRPr="00900A0E">
              <w:rPr>
                <w:bCs/>
                <w:iCs/>
                <w:sz w:val="20"/>
                <w:szCs w:val="20"/>
              </w:rPr>
              <w:t>Porto Alegre/RS</w:t>
            </w:r>
          </w:p>
        </w:tc>
        <w:tc>
          <w:tcPr>
            <w:tcW w:w="1559" w:type="dxa"/>
            <w:hideMark/>
          </w:tcPr>
          <w:p w:rsidR="00900A0E" w:rsidRPr="00900A0E" w:rsidRDefault="00900A0E" w:rsidP="005564F5">
            <w:pPr>
              <w:jc w:val="right"/>
              <w:rPr>
                <w:bCs/>
                <w:iCs/>
                <w:sz w:val="20"/>
                <w:szCs w:val="20"/>
              </w:rPr>
            </w:pPr>
            <w:r w:rsidRPr="00900A0E">
              <w:rPr>
                <w:bCs/>
                <w:iCs/>
                <w:sz w:val="20"/>
                <w:szCs w:val="20"/>
              </w:rPr>
              <w:t>32.944</w:t>
            </w:r>
          </w:p>
        </w:tc>
        <w:tc>
          <w:tcPr>
            <w:tcW w:w="1979" w:type="dxa"/>
            <w:hideMark/>
          </w:tcPr>
          <w:p w:rsidR="00900A0E" w:rsidRPr="00900A0E" w:rsidRDefault="00900A0E" w:rsidP="005564F5">
            <w:pPr>
              <w:rPr>
                <w:bCs/>
                <w:iCs/>
                <w:sz w:val="20"/>
                <w:szCs w:val="20"/>
              </w:rPr>
            </w:pPr>
            <w:r w:rsidRPr="00900A0E">
              <w:rPr>
                <w:bCs/>
                <w:iCs/>
                <w:sz w:val="20"/>
                <w:szCs w:val="20"/>
              </w:rPr>
              <w:t>Porto Alegre/RS</w:t>
            </w:r>
          </w:p>
        </w:tc>
        <w:tc>
          <w:tcPr>
            <w:tcW w:w="1418" w:type="dxa"/>
            <w:hideMark/>
          </w:tcPr>
          <w:p w:rsidR="00900A0E" w:rsidRPr="00900A0E" w:rsidRDefault="00900A0E" w:rsidP="005564F5">
            <w:pPr>
              <w:jc w:val="right"/>
              <w:rPr>
                <w:bCs/>
                <w:iCs/>
                <w:sz w:val="20"/>
                <w:szCs w:val="20"/>
              </w:rPr>
            </w:pPr>
            <w:r w:rsidRPr="00900A0E">
              <w:rPr>
                <w:bCs/>
                <w:iCs/>
                <w:sz w:val="20"/>
                <w:szCs w:val="20"/>
              </w:rPr>
              <w:t>52.446</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Porto Alegre/RS</w:t>
            </w:r>
          </w:p>
        </w:tc>
        <w:tc>
          <w:tcPr>
            <w:tcW w:w="1533" w:type="dxa"/>
            <w:hideMark/>
          </w:tcPr>
          <w:p w:rsidR="00900A0E" w:rsidRPr="00900A0E" w:rsidRDefault="00900A0E" w:rsidP="005564F5">
            <w:pPr>
              <w:jc w:val="right"/>
              <w:rPr>
                <w:bCs/>
                <w:iCs/>
                <w:sz w:val="20"/>
                <w:szCs w:val="20"/>
              </w:rPr>
            </w:pPr>
            <w:r w:rsidRPr="00900A0E">
              <w:rPr>
                <w:bCs/>
                <w:iCs/>
                <w:sz w:val="20"/>
                <w:szCs w:val="20"/>
              </w:rPr>
              <w:t>18.228</w:t>
            </w:r>
          </w:p>
        </w:tc>
        <w:tc>
          <w:tcPr>
            <w:tcW w:w="1869" w:type="dxa"/>
            <w:hideMark/>
          </w:tcPr>
          <w:p w:rsidR="00900A0E" w:rsidRPr="00900A0E" w:rsidRDefault="00900A0E" w:rsidP="005564F5">
            <w:pPr>
              <w:rPr>
                <w:bCs/>
                <w:iCs/>
                <w:sz w:val="20"/>
                <w:szCs w:val="20"/>
              </w:rPr>
            </w:pPr>
            <w:r w:rsidRPr="00900A0E">
              <w:rPr>
                <w:bCs/>
                <w:iCs/>
                <w:sz w:val="20"/>
                <w:szCs w:val="20"/>
              </w:rPr>
              <w:t>Campinas/SP</w:t>
            </w:r>
          </w:p>
        </w:tc>
        <w:tc>
          <w:tcPr>
            <w:tcW w:w="1559" w:type="dxa"/>
            <w:hideMark/>
          </w:tcPr>
          <w:p w:rsidR="00900A0E" w:rsidRPr="00900A0E" w:rsidRDefault="00900A0E" w:rsidP="005564F5">
            <w:pPr>
              <w:jc w:val="right"/>
              <w:rPr>
                <w:bCs/>
                <w:iCs/>
                <w:sz w:val="20"/>
                <w:szCs w:val="20"/>
              </w:rPr>
            </w:pPr>
            <w:r w:rsidRPr="00900A0E">
              <w:rPr>
                <w:bCs/>
                <w:iCs/>
                <w:sz w:val="20"/>
                <w:szCs w:val="20"/>
              </w:rPr>
              <w:t>31.283</w:t>
            </w:r>
          </w:p>
        </w:tc>
        <w:tc>
          <w:tcPr>
            <w:tcW w:w="1979" w:type="dxa"/>
            <w:hideMark/>
          </w:tcPr>
          <w:p w:rsidR="00900A0E" w:rsidRPr="00900A0E" w:rsidRDefault="00900A0E" w:rsidP="005564F5">
            <w:pPr>
              <w:rPr>
                <w:bCs/>
                <w:iCs/>
                <w:sz w:val="20"/>
                <w:szCs w:val="20"/>
              </w:rPr>
            </w:pPr>
            <w:r w:rsidRPr="00900A0E">
              <w:rPr>
                <w:bCs/>
                <w:iCs/>
                <w:sz w:val="20"/>
                <w:szCs w:val="20"/>
              </w:rPr>
              <w:t>Campinas/SP</w:t>
            </w:r>
          </w:p>
        </w:tc>
        <w:tc>
          <w:tcPr>
            <w:tcW w:w="1418" w:type="dxa"/>
            <w:hideMark/>
          </w:tcPr>
          <w:p w:rsidR="00900A0E" w:rsidRPr="00900A0E" w:rsidRDefault="00900A0E" w:rsidP="005564F5">
            <w:pPr>
              <w:jc w:val="right"/>
              <w:rPr>
                <w:bCs/>
                <w:iCs/>
                <w:sz w:val="20"/>
                <w:szCs w:val="20"/>
              </w:rPr>
            </w:pPr>
            <w:r w:rsidRPr="00900A0E">
              <w:rPr>
                <w:bCs/>
                <w:iCs/>
                <w:sz w:val="20"/>
                <w:szCs w:val="20"/>
              </w:rPr>
              <w:t>47.949</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Belo Horizonte/MG</w:t>
            </w:r>
          </w:p>
        </w:tc>
        <w:tc>
          <w:tcPr>
            <w:tcW w:w="1533" w:type="dxa"/>
            <w:hideMark/>
          </w:tcPr>
          <w:p w:rsidR="00900A0E" w:rsidRPr="00900A0E" w:rsidRDefault="00900A0E" w:rsidP="005564F5">
            <w:pPr>
              <w:jc w:val="right"/>
              <w:rPr>
                <w:bCs/>
                <w:iCs/>
                <w:sz w:val="20"/>
                <w:szCs w:val="20"/>
              </w:rPr>
            </w:pPr>
            <w:r w:rsidRPr="00900A0E">
              <w:rPr>
                <w:bCs/>
                <w:iCs/>
                <w:sz w:val="20"/>
                <w:szCs w:val="20"/>
              </w:rPr>
              <w:t>14.420</w:t>
            </w:r>
          </w:p>
        </w:tc>
        <w:tc>
          <w:tcPr>
            <w:tcW w:w="1869" w:type="dxa"/>
            <w:hideMark/>
          </w:tcPr>
          <w:p w:rsidR="00900A0E" w:rsidRPr="00900A0E" w:rsidRDefault="00900A0E" w:rsidP="005564F5">
            <w:pPr>
              <w:rPr>
                <w:bCs/>
                <w:iCs/>
                <w:sz w:val="20"/>
                <w:szCs w:val="20"/>
              </w:rPr>
            </w:pPr>
            <w:r w:rsidRPr="00900A0E">
              <w:rPr>
                <w:bCs/>
                <w:iCs/>
                <w:sz w:val="20"/>
                <w:szCs w:val="20"/>
              </w:rPr>
              <w:t>Belo Horizonte/MG</w:t>
            </w:r>
          </w:p>
        </w:tc>
        <w:tc>
          <w:tcPr>
            <w:tcW w:w="1559" w:type="dxa"/>
            <w:hideMark/>
          </w:tcPr>
          <w:p w:rsidR="00900A0E" w:rsidRPr="00900A0E" w:rsidRDefault="00900A0E" w:rsidP="005564F5">
            <w:pPr>
              <w:jc w:val="right"/>
              <w:rPr>
                <w:bCs/>
                <w:iCs/>
                <w:sz w:val="20"/>
                <w:szCs w:val="20"/>
              </w:rPr>
            </w:pPr>
            <w:r w:rsidRPr="00900A0E">
              <w:rPr>
                <w:bCs/>
                <w:iCs/>
                <w:sz w:val="20"/>
                <w:szCs w:val="20"/>
              </w:rPr>
              <w:t>25.432</w:t>
            </w:r>
          </w:p>
        </w:tc>
        <w:tc>
          <w:tcPr>
            <w:tcW w:w="1979" w:type="dxa"/>
            <w:hideMark/>
          </w:tcPr>
          <w:p w:rsidR="00900A0E" w:rsidRPr="00900A0E" w:rsidRDefault="00900A0E" w:rsidP="005564F5">
            <w:pPr>
              <w:rPr>
                <w:bCs/>
                <w:iCs/>
                <w:sz w:val="20"/>
                <w:szCs w:val="20"/>
              </w:rPr>
            </w:pPr>
            <w:r w:rsidRPr="00900A0E">
              <w:rPr>
                <w:bCs/>
                <w:iCs/>
                <w:sz w:val="20"/>
                <w:szCs w:val="20"/>
              </w:rPr>
              <w:t>Belo Horizonte/MG</w:t>
            </w:r>
          </w:p>
        </w:tc>
        <w:tc>
          <w:tcPr>
            <w:tcW w:w="1418" w:type="dxa"/>
            <w:hideMark/>
          </w:tcPr>
          <w:p w:rsidR="00900A0E" w:rsidRPr="00900A0E" w:rsidRDefault="00900A0E" w:rsidP="005564F5">
            <w:pPr>
              <w:jc w:val="right"/>
              <w:rPr>
                <w:bCs/>
                <w:iCs/>
                <w:sz w:val="20"/>
                <w:szCs w:val="20"/>
              </w:rPr>
            </w:pPr>
            <w:r w:rsidRPr="00900A0E">
              <w:rPr>
                <w:bCs/>
                <w:iCs/>
                <w:sz w:val="20"/>
                <w:szCs w:val="20"/>
              </w:rPr>
              <w:t>44.633</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Ribeirão Preto/SP</w:t>
            </w:r>
          </w:p>
        </w:tc>
        <w:tc>
          <w:tcPr>
            <w:tcW w:w="1533" w:type="dxa"/>
            <w:hideMark/>
          </w:tcPr>
          <w:p w:rsidR="00900A0E" w:rsidRPr="00900A0E" w:rsidRDefault="00900A0E" w:rsidP="005564F5">
            <w:pPr>
              <w:jc w:val="right"/>
              <w:rPr>
                <w:bCs/>
                <w:iCs/>
                <w:sz w:val="20"/>
                <w:szCs w:val="20"/>
              </w:rPr>
            </w:pPr>
            <w:r w:rsidRPr="00900A0E">
              <w:rPr>
                <w:bCs/>
                <w:iCs/>
                <w:sz w:val="20"/>
                <w:szCs w:val="20"/>
              </w:rPr>
              <w:t>10.388</w:t>
            </w:r>
          </w:p>
        </w:tc>
        <w:tc>
          <w:tcPr>
            <w:tcW w:w="1869" w:type="dxa"/>
            <w:hideMark/>
          </w:tcPr>
          <w:p w:rsidR="00900A0E" w:rsidRPr="00900A0E" w:rsidRDefault="00900A0E" w:rsidP="005564F5">
            <w:pPr>
              <w:rPr>
                <w:bCs/>
                <w:iCs/>
                <w:sz w:val="20"/>
                <w:szCs w:val="20"/>
              </w:rPr>
            </w:pPr>
            <w:r w:rsidRPr="00900A0E">
              <w:rPr>
                <w:bCs/>
                <w:iCs/>
                <w:sz w:val="20"/>
                <w:szCs w:val="20"/>
              </w:rPr>
              <w:t>São Carlos/SP</w:t>
            </w:r>
          </w:p>
        </w:tc>
        <w:tc>
          <w:tcPr>
            <w:tcW w:w="1559" w:type="dxa"/>
            <w:hideMark/>
          </w:tcPr>
          <w:p w:rsidR="00900A0E" w:rsidRPr="00900A0E" w:rsidRDefault="00900A0E" w:rsidP="005564F5">
            <w:pPr>
              <w:jc w:val="right"/>
              <w:rPr>
                <w:bCs/>
                <w:iCs/>
                <w:sz w:val="20"/>
                <w:szCs w:val="20"/>
              </w:rPr>
            </w:pPr>
            <w:r w:rsidRPr="00900A0E">
              <w:rPr>
                <w:bCs/>
                <w:iCs/>
                <w:sz w:val="20"/>
                <w:szCs w:val="20"/>
              </w:rPr>
              <w:t>18.501</w:t>
            </w:r>
          </w:p>
        </w:tc>
        <w:tc>
          <w:tcPr>
            <w:tcW w:w="1979" w:type="dxa"/>
            <w:hideMark/>
          </w:tcPr>
          <w:p w:rsidR="00900A0E" w:rsidRPr="00900A0E" w:rsidRDefault="00900A0E" w:rsidP="005564F5">
            <w:pPr>
              <w:rPr>
                <w:bCs/>
                <w:iCs/>
                <w:sz w:val="20"/>
                <w:szCs w:val="20"/>
              </w:rPr>
            </w:pPr>
            <w:r w:rsidRPr="00900A0E">
              <w:rPr>
                <w:bCs/>
                <w:iCs/>
                <w:sz w:val="20"/>
                <w:szCs w:val="20"/>
              </w:rPr>
              <w:t>São Carlos/SP</w:t>
            </w:r>
          </w:p>
        </w:tc>
        <w:tc>
          <w:tcPr>
            <w:tcW w:w="1418" w:type="dxa"/>
            <w:hideMark/>
          </w:tcPr>
          <w:p w:rsidR="00900A0E" w:rsidRPr="00900A0E" w:rsidRDefault="00900A0E" w:rsidP="005564F5">
            <w:pPr>
              <w:jc w:val="right"/>
              <w:rPr>
                <w:bCs/>
                <w:iCs/>
                <w:sz w:val="20"/>
                <w:szCs w:val="20"/>
              </w:rPr>
            </w:pPr>
            <w:r w:rsidRPr="00900A0E">
              <w:rPr>
                <w:bCs/>
                <w:iCs/>
                <w:sz w:val="20"/>
                <w:szCs w:val="20"/>
              </w:rPr>
              <w:t>28.430</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São Carlos/SP</w:t>
            </w:r>
          </w:p>
        </w:tc>
        <w:tc>
          <w:tcPr>
            <w:tcW w:w="1533" w:type="dxa"/>
            <w:hideMark/>
          </w:tcPr>
          <w:p w:rsidR="00900A0E" w:rsidRPr="00900A0E" w:rsidRDefault="00900A0E" w:rsidP="005564F5">
            <w:pPr>
              <w:jc w:val="right"/>
              <w:rPr>
                <w:bCs/>
                <w:iCs/>
                <w:sz w:val="20"/>
                <w:szCs w:val="20"/>
              </w:rPr>
            </w:pPr>
            <w:r w:rsidRPr="00900A0E">
              <w:rPr>
                <w:bCs/>
                <w:iCs/>
                <w:sz w:val="20"/>
                <w:szCs w:val="20"/>
              </w:rPr>
              <w:t>9.034</w:t>
            </w:r>
          </w:p>
        </w:tc>
        <w:tc>
          <w:tcPr>
            <w:tcW w:w="1869" w:type="dxa"/>
            <w:hideMark/>
          </w:tcPr>
          <w:p w:rsidR="00900A0E" w:rsidRPr="00900A0E" w:rsidRDefault="00900A0E" w:rsidP="005564F5">
            <w:pPr>
              <w:rPr>
                <w:bCs/>
                <w:iCs/>
                <w:sz w:val="20"/>
                <w:szCs w:val="20"/>
              </w:rPr>
            </w:pPr>
            <w:r w:rsidRPr="00900A0E">
              <w:rPr>
                <w:bCs/>
                <w:iCs/>
                <w:sz w:val="20"/>
                <w:szCs w:val="20"/>
              </w:rPr>
              <w:t>Florianópolis/SC</w:t>
            </w:r>
          </w:p>
        </w:tc>
        <w:tc>
          <w:tcPr>
            <w:tcW w:w="1559" w:type="dxa"/>
            <w:hideMark/>
          </w:tcPr>
          <w:p w:rsidR="00900A0E" w:rsidRPr="00900A0E" w:rsidRDefault="00900A0E" w:rsidP="005564F5">
            <w:pPr>
              <w:jc w:val="right"/>
              <w:rPr>
                <w:bCs/>
                <w:iCs/>
                <w:sz w:val="20"/>
                <w:szCs w:val="20"/>
              </w:rPr>
            </w:pPr>
            <w:r w:rsidRPr="00900A0E">
              <w:rPr>
                <w:bCs/>
                <w:iCs/>
                <w:sz w:val="20"/>
                <w:szCs w:val="20"/>
              </w:rPr>
              <w:t>15.077</w:t>
            </w:r>
          </w:p>
        </w:tc>
        <w:tc>
          <w:tcPr>
            <w:tcW w:w="1979" w:type="dxa"/>
            <w:hideMark/>
          </w:tcPr>
          <w:p w:rsidR="00900A0E" w:rsidRPr="00900A0E" w:rsidRDefault="00900A0E" w:rsidP="005564F5">
            <w:pPr>
              <w:rPr>
                <w:bCs/>
                <w:iCs/>
                <w:sz w:val="20"/>
                <w:szCs w:val="20"/>
              </w:rPr>
            </w:pPr>
            <w:r w:rsidRPr="00900A0E">
              <w:rPr>
                <w:bCs/>
                <w:iCs/>
                <w:sz w:val="20"/>
                <w:szCs w:val="20"/>
              </w:rPr>
              <w:t>Brasília/DF</w:t>
            </w:r>
          </w:p>
        </w:tc>
        <w:tc>
          <w:tcPr>
            <w:tcW w:w="1418" w:type="dxa"/>
            <w:hideMark/>
          </w:tcPr>
          <w:p w:rsidR="00900A0E" w:rsidRPr="00900A0E" w:rsidRDefault="00900A0E" w:rsidP="005564F5">
            <w:pPr>
              <w:jc w:val="right"/>
              <w:rPr>
                <w:bCs/>
                <w:iCs/>
                <w:sz w:val="20"/>
                <w:szCs w:val="20"/>
              </w:rPr>
            </w:pPr>
            <w:r w:rsidRPr="00900A0E">
              <w:rPr>
                <w:bCs/>
                <w:iCs/>
                <w:sz w:val="20"/>
                <w:szCs w:val="20"/>
              </w:rPr>
              <w:t>25.925</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Brasília/DF</w:t>
            </w:r>
          </w:p>
        </w:tc>
        <w:tc>
          <w:tcPr>
            <w:tcW w:w="1533" w:type="dxa"/>
            <w:hideMark/>
          </w:tcPr>
          <w:p w:rsidR="00900A0E" w:rsidRPr="00900A0E" w:rsidRDefault="00900A0E" w:rsidP="005564F5">
            <w:pPr>
              <w:jc w:val="right"/>
              <w:rPr>
                <w:bCs/>
                <w:iCs/>
                <w:sz w:val="20"/>
                <w:szCs w:val="20"/>
              </w:rPr>
            </w:pPr>
            <w:r w:rsidRPr="00900A0E">
              <w:rPr>
                <w:bCs/>
                <w:iCs/>
                <w:sz w:val="20"/>
                <w:szCs w:val="20"/>
              </w:rPr>
              <w:t>8.540</w:t>
            </w:r>
          </w:p>
        </w:tc>
        <w:tc>
          <w:tcPr>
            <w:tcW w:w="1869" w:type="dxa"/>
            <w:hideMark/>
          </w:tcPr>
          <w:p w:rsidR="00900A0E" w:rsidRPr="00900A0E" w:rsidRDefault="00900A0E" w:rsidP="005564F5">
            <w:pPr>
              <w:rPr>
                <w:bCs/>
                <w:iCs/>
                <w:sz w:val="20"/>
                <w:szCs w:val="20"/>
              </w:rPr>
            </w:pPr>
            <w:r w:rsidRPr="00900A0E">
              <w:rPr>
                <w:bCs/>
                <w:iCs/>
                <w:sz w:val="20"/>
                <w:szCs w:val="20"/>
              </w:rPr>
              <w:t>Brasília/DF</w:t>
            </w:r>
          </w:p>
        </w:tc>
        <w:tc>
          <w:tcPr>
            <w:tcW w:w="1559" w:type="dxa"/>
            <w:hideMark/>
          </w:tcPr>
          <w:p w:rsidR="00900A0E" w:rsidRPr="00900A0E" w:rsidRDefault="00900A0E" w:rsidP="005564F5">
            <w:pPr>
              <w:jc w:val="right"/>
              <w:rPr>
                <w:bCs/>
                <w:iCs/>
                <w:sz w:val="20"/>
                <w:szCs w:val="20"/>
              </w:rPr>
            </w:pPr>
            <w:r w:rsidRPr="00900A0E">
              <w:rPr>
                <w:bCs/>
                <w:iCs/>
                <w:sz w:val="20"/>
                <w:szCs w:val="20"/>
              </w:rPr>
              <w:t>15.054</w:t>
            </w:r>
          </w:p>
        </w:tc>
        <w:tc>
          <w:tcPr>
            <w:tcW w:w="1979" w:type="dxa"/>
            <w:hideMark/>
          </w:tcPr>
          <w:p w:rsidR="00900A0E" w:rsidRPr="00900A0E" w:rsidRDefault="00900A0E" w:rsidP="005564F5">
            <w:pPr>
              <w:rPr>
                <w:bCs/>
                <w:iCs/>
                <w:sz w:val="20"/>
                <w:szCs w:val="20"/>
              </w:rPr>
            </w:pPr>
            <w:r w:rsidRPr="00900A0E">
              <w:rPr>
                <w:bCs/>
                <w:iCs/>
                <w:sz w:val="20"/>
                <w:szCs w:val="20"/>
              </w:rPr>
              <w:t>Florianópolis/SC</w:t>
            </w:r>
          </w:p>
        </w:tc>
        <w:tc>
          <w:tcPr>
            <w:tcW w:w="1418" w:type="dxa"/>
            <w:hideMark/>
          </w:tcPr>
          <w:p w:rsidR="00900A0E" w:rsidRPr="00900A0E" w:rsidRDefault="00900A0E" w:rsidP="005564F5">
            <w:pPr>
              <w:jc w:val="right"/>
              <w:rPr>
                <w:bCs/>
                <w:iCs/>
                <w:sz w:val="20"/>
                <w:szCs w:val="20"/>
              </w:rPr>
            </w:pPr>
            <w:r w:rsidRPr="00900A0E">
              <w:rPr>
                <w:bCs/>
                <w:iCs/>
                <w:sz w:val="20"/>
                <w:szCs w:val="20"/>
              </w:rPr>
              <w:t>25.713</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Recife/PE</w:t>
            </w:r>
          </w:p>
        </w:tc>
        <w:tc>
          <w:tcPr>
            <w:tcW w:w="1533" w:type="dxa"/>
            <w:hideMark/>
          </w:tcPr>
          <w:p w:rsidR="00900A0E" w:rsidRPr="00900A0E" w:rsidRDefault="00900A0E" w:rsidP="005564F5">
            <w:pPr>
              <w:jc w:val="right"/>
              <w:rPr>
                <w:bCs/>
                <w:iCs/>
                <w:sz w:val="20"/>
                <w:szCs w:val="20"/>
              </w:rPr>
            </w:pPr>
            <w:r w:rsidRPr="00900A0E">
              <w:rPr>
                <w:bCs/>
                <w:iCs/>
                <w:sz w:val="20"/>
                <w:szCs w:val="20"/>
              </w:rPr>
              <w:t>7.583</w:t>
            </w:r>
          </w:p>
        </w:tc>
        <w:tc>
          <w:tcPr>
            <w:tcW w:w="1869" w:type="dxa"/>
            <w:hideMark/>
          </w:tcPr>
          <w:p w:rsidR="00900A0E" w:rsidRPr="00900A0E" w:rsidRDefault="00900A0E" w:rsidP="005564F5">
            <w:pPr>
              <w:rPr>
                <w:bCs/>
                <w:iCs/>
                <w:sz w:val="20"/>
                <w:szCs w:val="20"/>
              </w:rPr>
            </w:pPr>
            <w:r w:rsidRPr="00900A0E">
              <w:rPr>
                <w:bCs/>
                <w:iCs/>
                <w:sz w:val="20"/>
                <w:szCs w:val="20"/>
              </w:rPr>
              <w:t>Ribeirão Preto/SP</w:t>
            </w:r>
          </w:p>
        </w:tc>
        <w:tc>
          <w:tcPr>
            <w:tcW w:w="1559" w:type="dxa"/>
            <w:hideMark/>
          </w:tcPr>
          <w:p w:rsidR="00900A0E" w:rsidRPr="00900A0E" w:rsidRDefault="00900A0E" w:rsidP="005564F5">
            <w:pPr>
              <w:jc w:val="right"/>
              <w:rPr>
                <w:bCs/>
                <w:iCs/>
                <w:sz w:val="20"/>
                <w:szCs w:val="20"/>
              </w:rPr>
            </w:pPr>
            <w:r w:rsidRPr="00900A0E">
              <w:rPr>
                <w:bCs/>
                <w:iCs/>
                <w:sz w:val="20"/>
                <w:szCs w:val="20"/>
              </w:rPr>
              <w:t>14.925</w:t>
            </w:r>
          </w:p>
        </w:tc>
        <w:tc>
          <w:tcPr>
            <w:tcW w:w="1979" w:type="dxa"/>
            <w:hideMark/>
          </w:tcPr>
          <w:p w:rsidR="00900A0E" w:rsidRPr="00900A0E" w:rsidRDefault="00900A0E" w:rsidP="005564F5">
            <w:pPr>
              <w:rPr>
                <w:bCs/>
                <w:iCs/>
                <w:sz w:val="20"/>
                <w:szCs w:val="20"/>
              </w:rPr>
            </w:pPr>
            <w:r w:rsidRPr="00900A0E">
              <w:rPr>
                <w:bCs/>
                <w:iCs/>
                <w:sz w:val="20"/>
                <w:szCs w:val="20"/>
              </w:rPr>
              <w:t>Recife/PE</w:t>
            </w:r>
          </w:p>
        </w:tc>
        <w:tc>
          <w:tcPr>
            <w:tcW w:w="1418" w:type="dxa"/>
            <w:hideMark/>
          </w:tcPr>
          <w:p w:rsidR="00900A0E" w:rsidRPr="00900A0E" w:rsidRDefault="00900A0E" w:rsidP="005564F5">
            <w:pPr>
              <w:jc w:val="right"/>
              <w:rPr>
                <w:bCs/>
                <w:iCs/>
                <w:sz w:val="20"/>
                <w:szCs w:val="20"/>
              </w:rPr>
            </w:pPr>
            <w:r w:rsidRPr="00900A0E">
              <w:rPr>
                <w:bCs/>
                <w:iCs/>
                <w:sz w:val="20"/>
                <w:szCs w:val="20"/>
              </w:rPr>
              <w:t>24.500</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Florianópolis/SC</w:t>
            </w:r>
          </w:p>
        </w:tc>
        <w:tc>
          <w:tcPr>
            <w:tcW w:w="1533" w:type="dxa"/>
            <w:hideMark/>
          </w:tcPr>
          <w:p w:rsidR="00900A0E" w:rsidRPr="00900A0E" w:rsidRDefault="00900A0E" w:rsidP="005564F5">
            <w:pPr>
              <w:jc w:val="right"/>
              <w:rPr>
                <w:bCs/>
                <w:iCs/>
                <w:sz w:val="20"/>
                <w:szCs w:val="20"/>
              </w:rPr>
            </w:pPr>
            <w:r w:rsidRPr="00900A0E">
              <w:rPr>
                <w:bCs/>
                <w:iCs/>
                <w:sz w:val="20"/>
                <w:szCs w:val="20"/>
              </w:rPr>
              <w:t>7.334</w:t>
            </w:r>
          </w:p>
        </w:tc>
        <w:tc>
          <w:tcPr>
            <w:tcW w:w="1869" w:type="dxa"/>
            <w:hideMark/>
          </w:tcPr>
          <w:p w:rsidR="00900A0E" w:rsidRPr="00900A0E" w:rsidRDefault="00900A0E" w:rsidP="005564F5">
            <w:pPr>
              <w:rPr>
                <w:bCs/>
                <w:iCs/>
                <w:sz w:val="20"/>
                <w:szCs w:val="20"/>
              </w:rPr>
            </w:pPr>
            <w:r w:rsidRPr="00900A0E">
              <w:rPr>
                <w:bCs/>
                <w:iCs/>
                <w:sz w:val="20"/>
                <w:szCs w:val="20"/>
              </w:rPr>
              <w:t>Recife/PE</w:t>
            </w:r>
          </w:p>
        </w:tc>
        <w:tc>
          <w:tcPr>
            <w:tcW w:w="1559" w:type="dxa"/>
            <w:hideMark/>
          </w:tcPr>
          <w:p w:rsidR="00900A0E" w:rsidRPr="00900A0E" w:rsidRDefault="00900A0E" w:rsidP="005564F5">
            <w:pPr>
              <w:jc w:val="right"/>
              <w:rPr>
                <w:bCs/>
                <w:iCs/>
                <w:sz w:val="20"/>
                <w:szCs w:val="20"/>
              </w:rPr>
            </w:pPr>
            <w:r w:rsidRPr="00900A0E">
              <w:rPr>
                <w:bCs/>
                <w:iCs/>
                <w:sz w:val="20"/>
                <w:szCs w:val="20"/>
              </w:rPr>
              <w:t>14.035</w:t>
            </w:r>
          </w:p>
        </w:tc>
        <w:tc>
          <w:tcPr>
            <w:tcW w:w="1979" w:type="dxa"/>
            <w:hideMark/>
          </w:tcPr>
          <w:p w:rsidR="00900A0E" w:rsidRPr="00900A0E" w:rsidRDefault="00900A0E" w:rsidP="005564F5">
            <w:pPr>
              <w:rPr>
                <w:bCs/>
                <w:iCs/>
                <w:sz w:val="20"/>
                <w:szCs w:val="20"/>
              </w:rPr>
            </w:pPr>
            <w:r w:rsidRPr="00900A0E">
              <w:rPr>
                <w:bCs/>
                <w:iCs/>
                <w:sz w:val="20"/>
                <w:szCs w:val="20"/>
              </w:rPr>
              <w:t>Curitiba/PR</w:t>
            </w:r>
          </w:p>
        </w:tc>
        <w:tc>
          <w:tcPr>
            <w:tcW w:w="1418" w:type="dxa"/>
            <w:hideMark/>
          </w:tcPr>
          <w:p w:rsidR="00900A0E" w:rsidRPr="00900A0E" w:rsidRDefault="00900A0E" w:rsidP="005564F5">
            <w:pPr>
              <w:jc w:val="right"/>
              <w:rPr>
                <w:bCs/>
                <w:iCs/>
                <w:sz w:val="20"/>
                <w:szCs w:val="20"/>
              </w:rPr>
            </w:pPr>
            <w:r w:rsidRPr="00900A0E">
              <w:rPr>
                <w:bCs/>
                <w:iCs/>
                <w:sz w:val="20"/>
                <w:szCs w:val="20"/>
              </w:rPr>
              <w:t>24.253</w:t>
            </w:r>
          </w:p>
        </w:tc>
      </w:tr>
      <w:tr w:rsidR="00B56739" w:rsidRPr="00900A0E" w:rsidTr="004852B7">
        <w:trPr>
          <w:trHeight w:hRule="exact" w:val="227"/>
        </w:trPr>
        <w:tc>
          <w:tcPr>
            <w:tcW w:w="3484" w:type="dxa"/>
            <w:gridSpan w:val="2"/>
            <w:vAlign w:val="center"/>
            <w:hideMark/>
          </w:tcPr>
          <w:p w:rsidR="006F78F9" w:rsidRPr="00900A0E" w:rsidRDefault="00B23F15" w:rsidP="005564F5">
            <w:pPr>
              <w:jc w:val="center"/>
              <w:rPr>
                <w:b/>
                <w:bCs/>
                <w:iCs/>
                <w:sz w:val="20"/>
                <w:szCs w:val="20"/>
              </w:rPr>
            </w:pPr>
            <w:r>
              <w:rPr>
                <w:b/>
                <w:bCs/>
                <w:iCs/>
                <w:sz w:val="20"/>
                <w:szCs w:val="20"/>
              </w:rPr>
              <w:t xml:space="preserve">      </w:t>
            </w:r>
            <w:r w:rsidR="006F78F9" w:rsidRPr="00900A0E">
              <w:rPr>
                <w:b/>
                <w:bCs/>
                <w:iCs/>
                <w:sz w:val="20"/>
                <w:szCs w:val="20"/>
              </w:rPr>
              <w:t>2001-2003</w:t>
            </w:r>
          </w:p>
        </w:tc>
        <w:tc>
          <w:tcPr>
            <w:tcW w:w="3428" w:type="dxa"/>
            <w:gridSpan w:val="2"/>
            <w:vAlign w:val="center"/>
            <w:hideMark/>
          </w:tcPr>
          <w:p w:rsidR="006F78F9" w:rsidRPr="00900A0E" w:rsidRDefault="00B23F15" w:rsidP="005564F5">
            <w:pPr>
              <w:jc w:val="center"/>
              <w:rPr>
                <w:b/>
                <w:bCs/>
                <w:iCs/>
                <w:sz w:val="20"/>
                <w:szCs w:val="20"/>
              </w:rPr>
            </w:pPr>
            <w:r>
              <w:rPr>
                <w:b/>
                <w:bCs/>
                <w:iCs/>
                <w:sz w:val="20"/>
                <w:szCs w:val="20"/>
              </w:rPr>
              <w:t xml:space="preserve">  </w:t>
            </w:r>
            <w:r w:rsidR="006F78F9" w:rsidRPr="00900A0E">
              <w:rPr>
                <w:b/>
                <w:bCs/>
                <w:iCs/>
                <w:sz w:val="20"/>
                <w:szCs w:val="20"/>
              </w:rPr>
              <w:t xml:space="preserve">   2004-2006</w:t>
            </w:r>
          </w:p>
          <w:p w:rsidR="006F78F9" w:rsidRPr="00900A0E" w:rsidRDefault="006F78F9" w:rsidP="005564F5">
            <w:pPr>
              <w:jc w:val="center"/>
              <w:rPr>
                <w:b/>
                <w:bCs/>
                <w:iCs/>
                <w:sz w:val="20"/>
                <w:szCs w:val="20"/>
              </w:rPr>
            </w:pPr>
            <w:r w:rsidRPr="00900A0E">
              <w:rPr>
                <w:b/>
                <w:bCs/>
                <w:iCs/>
                <w:sz w:val="20"/>
                <w:szCs w:val="20"/>
              </w:rPr>
              <w:t xml:space="preserve"> </w:t>
            </w:r>
          </w:p>
        </w:tc>
        <w:tc>
          <w:tcPr>
            <w:tcW w:w="3397" w:type="dxa"/>
            <w:gridSpan w:val="2"/>
            <w:vAlign w:val="center"/>
            <w:hideMark/>
          </w:tcPr>
          <w:p w:rsidR="006F78F9" w:rsidRPr="00900A0E" w:rsidRDefault="006F78F9" w:rsidP="005564F5">
            <w:pPr>
              <w:jc w:val="center"/>
              <w:rPr>
                <w:b/>
                <w:bCs/>
                <w:iCs/>
                <w:sz w:val="20"/>
                <w:szCs w:val="20"/>
              </w:rPr>
            </w:pPr>
            <w:r w:rsidRPr="00900A0E">
              <w:rPr>
                <w:b/>
                <w:bCs/>
                <w:iCs/>
                <w:sz w:val="20"/>
                <w:szCs w:val="20"/>
              </w:rPr>
              <w:t xml:space="preserve">     2007-2009</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São Paulo/SP</w:t>
            </w:r>
          </w:p>
        </w:tc>
        <w:tc>
          <w:tcPr>
            <w:tcW w:w="1533" w:type="dxa"/>
            <w:hideMark/>
          </w:tcPr>
          <w:p w:rsidR="00900A0E" w:rsidRPr="00900A0E" w:rsidRDefault="00900A0E" w:rsidP="005564F5">
            <w:pPr>
              <w:jc w:val="right"/>
              <w:rPr>
                <w:bCs/>
                <w:iCs/>
                <w:sz w:val="20"/>
                <w:szCs w:val="20"/>
              </w:rPr>
            </w:pPr>
            <w:r w:rsidRPr="00900A0E">
              <w:rPr>
                <w:bCs/>
                <w:iCs/>
                <w:sz w:val="20"/>
                <w:szCs w:val="20"/>
              </w:rPr>
              <w:t>226.688</w:t>
            </w:r>
          </w:p>
        </w:tc>
        <w:tc>
          <w:tcPr>
            <w:tcW w:w="1869" w:type="dxa"/>
            <w:hideMark/>
          </w:tcPr>
          <w:p w:rsidR="00900A0E" w:rsidRPr="00900A0E" w:rsidRDefault="00900A0E" w:rsidP="005564F5">
            <w:pPr>
              <w:rPr>
                <w:bCs/>
                <w:iCs/>
                <w:sz w:val="20"/>
                <w:szCs w:val="20"/>
              </w:rPr>
            </w:pPr>
            <w:r w:rsidRPr="00900A0E">
              <w:rPr>
                <w:bCs/>
                <w:iCs/>
                <w:sz w:val="20"/>
                <w:szCs w:val="20"/>
              </w:rPr>
              <w:t>São Paulo/SP</w:t>
            </w:r>
          </w:p>
        </w:tc>
        <w:tc>
          <w:tcPr>
            <w:tcW w:w="1559" w:type="dxa"/>
            <w:hideMark/>
          </w:tcPr>
          <w:p w:rsidR="00900A0E" w:rsidRPr="00900A0E" w:rsidRDefault="00900A0E" w:rsidP="005564F5">
            <w:pPr>
              <w:jc w:val="right"/>
              <w:rPr>
                <w:bCs/>
                <w:iCs/>
                <w:sz w:val="20"/>
                <w:szCs w:val="20"/>
              </w:rPr>
            </w:pPr>
            <w:r w:rsidRPr="00900A0E">
              <w:rPr>
                <w:bCs/>
                <w:iCs/>
                <w:sz w:val="20"/>
                <w:szCs w:val="20"/>
              </w:rPr>
              <w:t>313.910</w:t>
            </w:r>
          </w:p>
        </w:tc>
        <w:tc>
          <w:tcPr>
            <w:tcW w:w="1979" w:type="dxa"/>
            <w:hideMark/>
          </w:tcPr>
          <w:p w:rsidR="00900A0E" w:rsidRPr="00900A0E" w:rsidRDefault="00900A0E" w:rsidP="005564F5">
            <w:pPr>
              <w:rPr>
                <w:bCs/>
                <w:iCs/>
                <w:sz w:val="20"/>
                <w:szCs w:val="20"/>
              </w:rPr>
            </w:pPr>
            <w:r w:rsidRPr="00900A0E">
              <w:rPr>
                <w:bCs/>
                <w:iCs/>
                <w:sz w:val="20"/>
                <w:szCs w:val="20"/>
              </w:rPr>
              <w:t>São Paulo/SP</w:t>
            </w:r>
          </w:p>
        </w:tc>
        <w:tc>
          <w:tcPr>
            <w:tcW w:w="1418" w:type="dxa"/>
            <w:hideMark/>
          </w:tcPr>
          <w:p w:rsidR="00900A0E" w:rsidRPr="00900A0E" w:rsidRDefault="00900A0E" w:rsidP="005564F5">
            <w:pPr>
              <w:jc w:val="right"/>
              <w:rPr>
                <w:bCs/>
                <w:iCs/>
                <w:sz w:val="20"/>
                <w:szCs w:val="20"/>
              </w:rPr>
            </w:pPr>
            <w:r w:rsidRPr="00900A0E">
              <w:rPr>
                <w:bCs/>
                <w:iCs/>
                <w:sz w:val="20"/>
                <w:szCs w:val="20"/>
              </w:rPr>
              <w:t>352.541</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Rio de Janeiro/RJ</w:t>
            </w:r>
          </w:p>
        </w:tc>
        <w:tc>
          <w:tcPr>
            <w:tcW w:w="1533" w:type="dxa"/>
            <w:hideMark/>
          </w:tcPr>
          <w:p w:rsidR="00900A0E" w:rsidRPr="00900A0E" w:rsidRDefault="00900A0E" w:rsidP="005564F5">
            <w:pPr>
              <w:jc w:val="right"/>
              <w:rPr>
                <w:bCs/>
                <w:iCs/>
                <w:sz w:val="20"/>
                <w:szCs w:val="20"/>
              </w:rPr>
            </w:pPr>
            <w:r w:rsidRPr="00900A0E">
              <w:rPr>
                <w:bCs/>
                <w:iCs/>
                <w:sz w:val="20"/>
                <w:szCs w:val="20"/>
              </w:rPr>
              <w:t>146.139</w:t>
            </w:r>
          </w:p>
        </w:tc>
        <w:tc>
          <w:tcPr>
            <w:tcW w:w="1869" w:type="dxa"/>
            <w:hideMark/>
          </w:tcPr>
          <w:p w:rsidR="00900A0E" w:rsidRPr="00900A0E" w:rsidRDefault="00900A0E" w:rsidP="005564F5">
            <w:pPr>
              <w:rPr>
                <w:bCs/>
                <w:iCs/>
                <w:sz w:val="20"/>
                <w:szCs w:val="20"/>
              </w:rPr>
            </w:pPr>
            <w:r w:rsidRPr="00900A0E">
              <w:rPr>
                <w:bCs/>
                <w:iCs/>
                <w:sz w:val="20"/>
                <w:szCs w:val="20"/>
              </w:rPr>
              <w:t>Rio de Janeiro/RJ</w:t>
            </w:r>
          </w:p>
        </w:tc>
        <w:tc>
          <w:tcPr>
            <w:tcW w:w="1559" w:type="dxa"/>
            <w:hideMark/>
          </w:tcPr>
          <w:p w:rsidR="00900A0E" w:rsidRPr="00900A0E" w:rsidRDefault="00900A0E" w:rsidP="005564F5">
            <w:pPr>
              <w:jc w:val="right"/>
              <w:rPr>
                <w:bCs/>
                <w:iCs/>
                <w:sz w:val="20"/>
                <w:szCs w:val="20"/>
              </w:rPr>
            </w:pPr>
            <w:r w:rsidRPr="00900A0E">
              <w:rPr>
                <w:bCs/>
                <w:iCs/>
                <w:sz w:val="20"/>
                <w:szCs w:val="20"/>
              </w:rPr>
              <w:t>193.348</w:t>
            </w:r>
          </w:p>
        </w:tc>
        <w:tc>
          <w:tcPr>
            <w:tcW w:w="1979" w:type="dxa"/>
            <w:hideMark/>
          </w:tcPr>
          <w:p w:rsidR="00900A0E" w:rsidRPr="00900A0E" w:rsidRDefault="00900A0E" w:rsidP="005564F5">
            <w:pPr>
              <w:rPr>
                <w:bCs/>
                <w:iCs/>
                <w:sz w:val="20"/>
                <w:szCs w:val="20"/>
              </w:rPr>
            </w:pPr>
            <w:r w:rsidRPr="00900A0E">
              <w:rPr>
                <w:bCs/>
                <w:iCs/>
                <w:sz w:val="20"/>
                <w:szCs w:val="20"/>
              </w:rPr>
              <w:t>Rio de Janeiro/RJ</w:t>
            </w:r>
          </w:p>
        </w:tc>
        <w:tc>
          <w:tcPr>
            <w:tcW w:w="1418" w:type="dxa"/>
            <w:hideMark/>
          </w:tcPr>
          <w:p w:rsidR="00900A0E" w:rsidRPr="00900A0E" w:rsidRDefault="00900A0E" w:rsidP="005564F5">
            <w:pPr>
              <w:jc w:val="right"/>
              <w:rPr>
                <w:bCs/>
                <w:iCs/>
                <w:sz w:val="20"/>
                <w:szCs w:val="20"/>
              </w:rPr>
            </w:pPr>
            <w:r w:rsidRPr="00900A0E">
              <w:rPr>
                <w:bCs/>
                <w:iCs/>
                <w:sz w:val="20"/>
                <w:szCs w:val="20"/>
              </w:rPr>
              <w:t>215.550</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Porto Alegre/RS</w:t>
            </w:r>
          </w:p>
        </w:tc>
        <w:tc>
          <w:tcPr>
            <w:tcW w:w="1533" w:type="dxa"/>
            <w:hideMark/>
          </w:tcPr>
          <w:p w:rsidR="00900A0E" w:rsidRPr="00900A0E" w:rsidRDefault="00900A0E" w:rsidP="005564F5">
            <w:pPr>
              <w:jc w:val="right"/>
              <w:rPr>
                <w:bCs/>
                <w:iCs/>
                <w:sz w:val="20"/>
                <w:szCs w:val="20"/>
              </w:rPr>
            </w:pPr>
            <w:r w:rsidRPr="00900A0E">
              <w:rPr>
                <w:bCs/>
                <w:iCs/>
                <w:sz w:val="20"/>
                <w:szCs w:val="20"/>
              </w:rPr>
              <w:t>82.101</w:t>
            </w:r>
          </w:p>
        </w:tc>
        <w:tc>
          <w:tcPr>
            <w:tcW w:w="1869" w:type="dxa"/>
            <w:hideMark/>
          </w:tcPr>
          <w:p w:rsidR="00900A0E" w:rsidRPr="00900A0E" w:rsidRDefault="00900A0E" w:rsidP="005564F5">
            <w:pPr>
              <w:rPr>
                <w:bCs/>
                <w:iCs/>
                <w:sz w:val="20"/>
                <w:szCs w:val="20"/>
              </w:rPr>
            </w:pPr>
            <w:r w:rsidRPr="00900A0E">
              <w:rPr>
                <w:bCs/>
                <w:iCs/>
                <w:sz w:val="20"/>
                <w:szCs w:val="20"/>
              </w:rPr>
              <w:t>Porto Alegre/RS</w:t>
            </w:r>
          </w:p>
        </w:tc>
        <w:tc>
          <w:tcPr>
            <w:tcW w:w="1559" w:type="dxa"/>
            <w:hideMark/>
          </w:tcPr>
          <w:p w:rsidR="00900A0E" w:rsidRPr="00900A0E" w:rsidRDefault="00900A0E" w:rsidP="005564F5">
            <w:pPr>
              <w:jc w:val="right"/>
              <w:rPr>
                <w:bCs/>
                <w:iCs/>
                <w:sz w:val="20"/>
                <w:szCs w:val="20"/>
              </w:rPr>
            </w:pPr>
            <w:r w:rsidRPr="00900A0E">
              <w:rPr>
                <w:bCs/>
                <w:iCs/>
                <w:sz w:val="20"/>
                <w:szCs w:val="20"/>
              </w:rPr>
              <w:t>115.614</w:t>
            </w:r>
          </w:p>
        </w:tc>
        <w:tc>
          <w:tcPr>
            <w:tcW w:w="1979" w:type="dxa"/>
            <w:hideMark/>
          </w:tcPr>
          <w:p w:rsidR="00900A0E" w:rsidRPr="00900A0E" w:rsidRDefault="00900A0E" w:rsidP="005564F5">
            <w:pPr>
              <w:rPr>
                <w:bCs/>
                <w:iCs/>
                <w:sz w:val="20"/>
                <w:szCs w:val="20"/>
              </w:rPr>
            </w:pPr>
            <w:r w:rsidRPr="00900A0E">
              <w:rPr>
                <w:bCs/>
                <w:iCs/>
                <w:sz w:val="20"/>
                <w:szCs w:val="20"/>
              </w:rPr>
              <w:t>Porto Alegre/RS</w:t>
            </w:r>
          </w:p>
        </w:tc>
        <w:tc>
          <w:tcPr>
            <w:tcW w:w="1418" w:type="dxa"/>
            <w:hideMark/>
          </w:tcPr>
          <w:p w:rsidR="00900A0E" w:rsidRPr="00900A0E" w:rsidRDefault="00900A0E" w:rsidP="005564F5">
            <w:pPr>
              <w:jc w:val="right"/>
              <w:rPr>
                <w:bCs/>
                <w:iCs/>
                <w:sz w:val="20"/>
                <w:szCs w:val="20"/>
              </w:rPr>
            </w:pPr>
            <w:r w:rsidRPr="00900A0E">
              <w:rPr>
                <w:bCs/>
                <w:iCs/>
                <w:sz w:val="20"/>
                <w:szCs w:val="20"/>
              </w:rPr>
              <w:t>132.622</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Belo Horizonte/MG</w:t>
            </w:r>
          </w:p>
        </w:tc>
        <w:tc>
          <w:tcPr>
            <w:tcW w:w="1533" w:type="dxa"/>
            <w:hideMark/>
          </w:tcPr>
          <w:p w:rsidR="00900A0E" w:rsidRPr="00900A0E" w:rsidRDefault="00900A0E" w:rsidP="005564F5">
            <w:pPr>
              <w:jc w:val="right"/>
              <w:rPr>
                <w:bCs/>
                <w:iCs/>
                <w:sz w:val="20"/>
                <w:szCs w:val="20"/>
              </w:rPr>
            </w:pPr>
            <w:r w:rsidRPr="00900A0E">
              <w:rPr>
                <w:bCs/>
                <w:iCs/>
                <w:sz w:val="20"/>
                <w:szCs w:val="20"/>
              </w:rPr>
              <w:t>64.294</w:t>
            </w:r>
          </w:p>
        </w:tc>
        <w:tc>
          <w:tcPr>
            <w:tcW w:w="1869" w:type="dxa"/>
            <w:hideMark/>
          </w:tcPr>
          <w:p w:rsidR="00900A0E" w:rsidRPr="00900A0E" w:rsidRDefault="00900A0E" w:rsidP="005564F5">
            <w:pPr>
              <w:rPr>
                <w:bCs/>
                <w:iCs/>
                <w:sz w:val="20"/>
                <w:szCs w:val="20"/>
              </w:rPr>
            </w:pPr>
            <w:r w:rsidRPr="00900A0E">
              <w:rPr>
                <w:bCs/>
                <w:iCs/>
                <w:sz w:val="20"/>
                <w:szCs w:val="20"/>
              </w:rPr>
              <w:t>Campinas/SP</w:t>
            </w:r>
          </w:p>
        </w:tc>
        <w:tc>
          <w:tcPr>
            <w:tcW w:w="1559" w:type="dxa"/>
            <w:hideMark/>
          </w:tcPr>
          <w:p w:rsidR="00900A0E" w:rsidRPr="00900A0E" w:rsidRDefault="00900A0E" w:rsidP="005564F5">
            <w:pPr>
              <w:jc w:val="right"/>
              <w:rPr>
                <w:bCs/>
                <w:iCs/>
                <w:sz w:val="20"/>
                <w:szCs w:val="20"/>
              </w:rPr>
            </w:pPr>
            <w:r w:rsidRPr="00900A0E">
              <w:rPr>
                <w:bCs/>
                <w:iCs/>
                <w:sz w:val="20"/>
                <w:szCs w:val="20"/>
              </w:rPr>
              <w:t>90.575</w:t>
            </w:r>
          </w:p>
        </w:tc>
        <w:tc>
          <w:tcPr>
            <w:tcW w:w="1979" w:type="dxa"/>
            <w:hideMark/>
          </w:tcPr>
          <w:p w:rsidR="00900A0E" w:rsidRPr="00900A0E" w:rsidRDefault="00900A0E" w:rsidP="005564F5">
            <w:pPr>
              <w:rPr>
                <w:bCs/>
                <w:iCs/>
                <w:sz w:val="20"/>
                <w:szCs w:val="20"/>
              </w:rPr>
            </w:pPr>
            <w:r w:rsidRPr="00900A0E">
              <w:rPr>
                <w:bCs/>
                <w:iCs/>
                <w:sz w:val="20"/>
                <w:szCs w:val="20"/>
              </w:rPr>
              <w:t>Belo Horizonte/MG</w:t>
            </w:r>
          </w:p>
        </w:tc>
        <w:tc>
          <w:tcPr>
            <w:tcW w:w="1418" w:type="dxa"/>
            <w:hideMark/>
          </w:tcPr>
          <w:p w:rsidR="00900A0E" w:rsidRPr="00900A0E" w:rsidRDefault="00900A0E" w:rsidP="005564F5">
            <w:pPr>
              <w:jc w:val="right"/>
              <w:rPr>
                <w:bCs/>
                <w:iCs/>
                <w:sz w:val="20"/>
                <w:szCs w:val="20"/>
              </w:rPr>
            </w:pPr>
            <w:r w:rsidRPr="00900A0E">
              <w:rPr>
                <w:bCs/>
                <w:iCs/>
                <w:sz w:val="20"/>
                <w:szCs w:val="20"/>
              </w:rPr>
              <w:t>113.487</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Campinas/SP</w:t>
            </w:r>
          </w:p>
        </w:tc>
        <w:tc>
          <w:tcPr>
            <w:tcW w:w="1533" w:type="dxa"/>
            <w:hideMark/>
          </w:tcPr>
          <w:p w:rsidR="00900A0E" w:rsidRPr="00900A0E" w:rsidRDefault="00900A0E" w:rsidP="005564F5">
            <w:pPr>
              <w:jc w:val="right"/>
              <w:rPr>
                <w:bCs/>
                <w:iCs/>
                <w:sz w:val="20"/>
                <w:szCs w:val="20"/>
              </w:rPr>
            </w:pPr>
            <w:r w:rsidRPr="00900A0E">
              <w:rPr>
                <w:bCs/>
                <w:iCs/>
                <w:sz w:val="20"/>
                <w:szCs w:val="20"/>
              </w:rPr>
              <w:t>64.194</w:t>
            </w:r>
          </w:p>
        </w:tc>
        <w:tc>
          <w:tcPr>
            <w:tcW w:w="1869" w:type="dxa"/>
            <w:hideMark/>
          </w:tcPr>
          <w:p w:rsidR="00900A0E" w:rsidRPr="00900A0E" w:rsidRDefault="00900A0E" w:rsidP="005564F5">
            <w:pPr>
              <w:rPr>
                <w:bCs/>
                <w:iCs/>
                <w:sz w:val="20"/>
                <w:szCs w:val="20"/>
              </w:rPr>
            </w:pPr>
            <w:r w:rsidRPr="00900A0E">
              <w:rPr>
                <w:bCs/>
                <w:iCs/>
                <w:sz w:val="20"/>
                <w:szCs w:val="20"/>
              </w:rPr>
              <w:t>Belo Horizonte/MG</w:t>
            </w:r>
          </w:p>
        </w:tc>
        <w:tc>
          <w:tcPr>
            <w:tcW w:w="1559" w:type="dxa"/>
            <w:hideMark/>
          </w:tcPr>
          <w:p w:rsidR="00900A0E" w:rsidRPr="00900A0E" w:rsidRDefault="00900A0E" w:rsidP="005564F5">
            <w:pPr>
              <w:jc w:val="right"/>
              <w:rPr>
                <w:bCs/>
                <w:iCs/>
                <w:sz w:val="20"/>
                <w:szCs w:val="20"/>
              </w:rPr>
            </w:pPr>
            <w:r w:rsidRPr="00900A0E">
              <w:rPr>
                <w:bCs/>
                <w:iCs/>
                <w:sz w:val="20"/>
                <w:szCs w:val="20"/>
              </w:rPr>
              <w:t>89.293</w:t>
            </w:r>
          </w:p>
        </w:tc>
        <w:tc>
          <w:tcPr>
            <w:tcW w:w="1979" w:type="dxa"/>
            <w:hideMark/>
          </w:tcPr>
          <w:p w:rsidR="00900A0E" w:rsidRPr="00900A0E" w:rsidRDefault="00900A0E" w:rsidP="005564F5">
            <w:pPr>
              <w:rPr>
                <w:bCs/>
                <w:iCs/>
                <w:sz w:val="20"/>
                <w:szCs w:val="20"/>
              </w:rPr>
            </w:pPr>
            <w:r w:rsidRPr="00900A0E">
              <w:rPr>
                <w:bCs/>
                <w:iCs/>
                <w:sz w:val="20"/>
                <w:szCs w:val="20"/>
              </w:rPr>
              <w:t>Campinas/SP</w:t>
            </w:r>
          </w:p>
        </w:tc>
        <w:tc>
          <w:tcPr>
            <w:tcW w:w="1418" w:type="dxa"/>
            <w:hideMark/>
          </w:tcPr>
          <w:p w:rsidR="00900A0E" w:rsidRPr="00900A0E" w:rsidRDefault="00900A0E" w:rsidP="005564F5">
            <w:pPr>
              <w:jc w:val="right"/>
              <w:rPr>
                <w:bCs/>
                <w:iCs/>
                <w:sz w:val="20"/>
                <w:szCs w:val="20"/>
              </w:rPr>
            </w:pPr>
            <w:r w:rsidRPr="00900A0E">
              <w:rPr>
                <w:bCs/>
                <w:iCs/>
                <w:sz w:val="20"/>
                <w:szCs w:val="20"/>
              </w:rPr>
              <w:t>95.089</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Brasília/DF</w:t>
            </w:r>
          </w:p>
        </w:tc>
        <w:tc>
          <w:tcPr>
            <w:tcW w:w="1533" w:type="dxa"/>
            <w:hideMark/>
          </w:tcPr>
          <w:p w:rsidR="00900A0E" w:rsidRPr="00900A0E" w:rsidRDefault="00900A0E" w:rsidP="005564F5">
            <w:pPr>
              <w:jc w:val="right"/>
              <w:rPr>
                <w:bCs/>
                <w:iCs/>
                <w:sz w:val="20"/>
                <w:szCs w:val="20"/>
              </w:rPr>
            </w:pPr>
            <w:r w:rsidRPr="00900A0E">
              <w:rPr>
                <w:bCs/>
                <w:iCs/>
                <w:sz w:val="20"/>
                <w:szCs w:val="20"/>
              </w:rPr>
              <w:t>43.711</w:t>
            </w:r>
          </w:p>
        </w:tc>
        <w:tc>
          <w:tcPr>
            <w:tcW w:w="1869" w:type="dxa"/>
            <w:hideMark/>
          </w:tcPr>
          <w:p w:rsidR="00900A0E" w:rsidRPr="00900A0E" w:rsidRDefault="00900A0E" w:rsidP="005564F5">
            <w:pPr>
              <w:rPr>
                <w:bCs/>
                <w:iCs/>
                <w:sz w:val="20"/>
                <w:szCs w:val="20"/>
              </w:rPr>
            </w:pPr>
            <w:r w:rsidRPr="00900A0E">
              <w:rPr>
                <w:bCs/>
                <w:iCs/>
                <w:sz w:val="20"/>
                <w:szCs w:val="20"/>
              </w:rPr>
              <w:t>Curitiba/PR</w:t>
            </w:r>
          </w:p>
        </w:tc>
        <w:tc>
          <w:tcPr>
            <w:tcW w:w="1559" w:type="dxa"/>
            <w:hideMark/>
          </w:tcPr>
          <w:p w:rsidR="00900A0E" w:rsidRPr="00900A0E" w:rsidRDefault="00900A0E" w:rsidP="005564F5">
            <w:pPr>
              <w:jc w:val="right"/>
              <w:rPr>
                <w:bCs/>
                <w:iCs/>
                <w:sz w:val="20"/>
                <w:szCs w:val="20"/>
              </w:rPr>
            </w:pPr>
            <w:r w:rsidRPr="00900A0E">
              <w:rPr>
                <w:bCs/>
                <w:iCs/>
                <w:sz w:val="20"/>
                <w:szCs w:val="20"/>
              </w:rPr>
              <w:t>61.462</w:t>
            </w:r>
          </w:p>
        </w:tc>
        <w:tc>
          <w:tcPr>
            <w:tcW w:w="1979" w:type="dxa"/>
            <w:hideMark/>
          </w:tcPr>
          <w:p w:rsidR="00900A0E" w:rsidRPr="00900A0E" w:rsidRDefault="00900A0E" w:rsidP="005564F5">
            <w:pPr>
              <w:rPr>
                <w:bCs/>
                <w:iCs/>
                <w:sz w:val="20"/>
                <w:szCs w:val="20"/>
              </w:rPr>
            </w:pPr>
            <w:r w:rsidRPr="00900A0E">
              <w:rPr>
                <w:bCs/>
                <w:iCs/>
                <w:sz w:val="20"/>
                <w:szCs w:val="20"/>
              </w:rPr>
              <w:t>Curitiba/PR</w:t>
            </w:r>
          </w:p>
        </w:tc>
        <w:tc>
          <w:tcPr>
            <w:tcW w:w="1418" w:type="dxa"/>
            <w:hideMark/>
          </w:tcPr>
          <w:p w:rsidR="00900A0E" w:rsidRPr="00900A0E" w:rsidRDefault="00900A0E" w:rsidP="005564F5">
            <w:pPr>
              <w:jc w:val="right"/>
              <w:rPr>
                <w:bCs/>
                <w:iCs/>
                <w:sz w:val="20"/>
                <w:szCs w:val="20"/>
              </w:rPr>
            </w:pPr>
            <w:r w:rsidRPr="00900A0E">
              <w:rPr>
                <w:bCs/>
                <w:iCs/>
                <w:sz w:val="20"/>
                <w:szCs w:val="20"/>
              </w:rPr>
              <w:t>75.125</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Curitiba/PR</w:t>
            </w:r>
          </w:p>
        </w:tc>
        <w:tc>
          <w:tcPr>
            <w:tcW w:w="1533" w:type="dxa"/>
            <w:hideMark/>
          </w:tcPr>
          <w:p w:rsidR="00900A0E" w:rsidRPr="00900A0E" w:rsidRDefault="00900A0E" w:rsidP="005564F5">
            <w:pPr>
              <w:jc w:val="right"/>
              <w:rPr>
                <w:bCs/>
                <w:iCs/>
                <w:sz w:val="20"/>
                <w:szCs w:val="20"/>
              </w:rPr>
            </w:pPr>
            <w:r w:rsidRPr="00900A0E">
              <w:rPr>
                <w:bCs/>
                <w:iCs/>
                <w:sz w:val="20"/>
                <w:szCs w:val="20"/>
              </w:rPr>
              <w:t>41.102</w:t>
            </w:r>
          </w:p>
        </w:tc>
        <w:tc>
          <w:tcPr>
            <w:tcW w:w="1869" w:type="dxa"/>
            <w:hideMark/>
          </w:tcPr>
          <w:p w:rsidR="00900A0E" w:rsidRPr="00900A0E" w:rsidRDefault="00900A0E" w:rsidP="005564F5">
            <w:pPr>
              <w:rPr>
                <w:bCs/>
                <w:iCs/>
                <w:sz w:val="20"/>
                <w:szCs w:val="20"/>
              </w:rPr>
            </w:pPr>
            <w:r w:rsidRPr="00900A0E">
              <w:rPr>
                <w:bCs/>
                <w:iCs/>
                <w:sz w:val="20"/>
                <w:szCs w:val="20"/>
              </w:rPr>
              <w:t>Brasília/DF</w:t>
            </w:r>
          </w:p>
        </w:tc>
        <w:tc>
          <w:tcPr>
            <w:tcW w:w="1559" w:type="dxa"/>
            <w:hideMark/>
          </w:tcPr>
          <w:p w:rsidR="00900A0E" w:rsidRPr="00900A0E" w:rsidRDefault="00900A0E" w:rsidP="005564F5">
            <w:pPr>
              <w:jc w:val="right"/>
              <w:rPr>
                <w:bCs/>
                <w:iCs/>
                <w:sz w:val="20"/>
                <w:szCs w:val="20"/>
              </w:rPr>
            </w:pPr>
            <w:r w:rsidRPr="00900A0E">
              <w:rPr>
                <w:bCs/>
                <w:iCs/>
                <w:sz w:val="20"/>
                <w:szCs w:val="20"/>
              </w:rPr>
              <w:t>61.003</w:t>
            </w:r>
          </w:p>
        </w:tc>
        <w:tc>
          <w:tcPr>
            <w:tcW w:w="1979" w:type="dxa"/>
            <w:hideMark/>
          </w:tcPr>
          <w:p w:rsidR="00900A0E" w:rsidRPr="00900A0E" w:rsidRDefault="00900A0E" w:rsidP="005564F5">
            <w:pPr>
              <w:rPr>
                <w:bCs/>
                <w:iCs/>
                <w:sz w:val="20"/>
                <w:szCs w:val="20"/>
              </w:rPr>
            </w:pPr>
            <w:r w:rsidRPr="00900A0E">
              <w:rPr>
                <w:bCs/>
                <w:iCs/>
                <w:sz w:val="20"/>
                <w:szCs w:val="20"/>
              </w:rPr>
              <w:t>Recife/PE</w:t>
            </w:r>
          </w:p>
        </w:tc>
        <w:tc>
          <w:tcPr>
            <w:tcW w:w="1418" w:type="dxa"/>
            <w:hideMark/>
          </w:tcPr>
          <w:p w:rsidR="00900A0E" w:rsidRPr="00900A0E" w:rsidRDefault="00900A0E" w:rsidP="005564F5">
            <w:pPr>
              <w:jc w:val="right"/>
              <w:rPr>
                <w:bCs/>
                <w:iCs/>
                <w:sz w:val="20"/>
                <w:szCs w:val="20"/>
              </w:rPr>
            </w:pPr>
            <w:r w:rsidRPr="00900A0E">
              <w:rPr>
                <w:bCs/>
                <w:iCs/>
                <w:sz w:val="20"/>
                <w:szCs w:val="20"/>
              </w:rPr>
              <w:t>72.119</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São Carlos/SP</w:t>
            </w:r>
          </w:p>
        </w:tc>
        <w:tc>
          <w:tcPr>
            <w:tcW w:w="1533" w:type="dxa"/>
            <w:hideMark/>
          </w:tcPr>
          <w:p w:rsidR="00900A0E" w:rsidRPr="00900A0E" w:rsidRDefault="00900A0E" w:rsidP="005564F5">
            <w:pPr>
              <w:jc w:val="right"/>
              <w:rPr>
                <w:bCs/>
                <w:iCs/>
                <w:sz w:val="20"/>
                <w:szCs w:val="20"/>
              </w:rPr>
            </w:pPr>
            <w:r w:rsidRPr="00900A0E">
              <w:rPr>
                <w:bCs/>
                <w:iCs/>
                <w:sz w:val="20"/>
                <w:szCs w:val="20"/>
              </w:rPr>
              <w:t>40.628</w:t>
            </w:r>
          </w:p>
        </w:tc>
        <w:tc>
          <w:tcPr>
            <w:tcW w:w="1869" w:type="dxa"/>
            <w:hideMark/>
          </w:tcPr>
          <w:p w:rsidR="00900A0E" w:rsidRPr="00900A0E" w:rsidRDefault="00900A0E" w:rsidP="005564F5">
            <w:pPr>
              <w:rPr>
                <w:bCs/>
                <w:iCs/>
                <w:sz w:val="20"/>
                <w:szCs w:val="20"/>
              </w:rPr>
            </w:pPr>
            <w:r w:rsidRPr="00900A0E">
              <w:rPr>
                <w:bCs/>
                <w:iCs/>
                <w:sz w:val="20"/>
                <w:szCs w:val="20"/>
              </w:rPr>
              <w:t>Recife/PE</w:t>
            </w:r>
          </w:p>
        </w:tc>
        <w:tc>
          <w:tcPr>
            <w:tcW w:w="1559" w:type="dxa"/>
            <w:hideMark/>
          </w:tcPr>
          <w:p w:rsidR="00900A0E" w:rsidRPr="00900A0E" w:rsidRDefault="00900A0E" w:rsidP="005564F5">
            <w:pPr>
              <w:jc w:val="right"/>
              <w:rPr>
                <w:bCs/>
                <w:iCs/>
                <w:sz w:val="20"/>
                <w:szCs w:val="20"/>
              </w:rPr>
            </w:pPr>
            <w:r w:rsidRPr="00900A0E">
              <w:rPr>
                <w:bCs/>
                <w:iCs/>
                <w:sz w:val="20"/>
                <w:szCs w:val="20"/>
              </w:rPr>
              <w:t>56.519</w:t>
            </w:r>
          </w:p>
        </w:tc>
        <w:tc>
          <w:tcPr>
            <w:tcW w:w="1979" w:type="dxa"/>
            <w:hideMark/>
          </w:tcPr>
          <w:p w:rsidR="00900A0E" w:rsidRPr="00900A0E" w:rsidRDefault="00900A0E" w:rsidP="005564F5">
            <w:pPr>
              <w:rPr>
                <w:bCs/>
                <w:iCs/>
                <w:sz w:val="20"/>
                <w:szCs w:val="20"/>
              </w:rPr>
            </w:pPr>
            <w:r w:rsidRPr="00900A0E">
              <w:rPr>
                <w:bCs/>
                <w:iCs/>
                <w:sz w:val="20"/>
                <w:szCs w:val="20"/>
              </w:rPr>
              <w:t>Florianópolis/SC</w:t>
            </w:r>
          </w:p>
        </w:tc>
        <w:tc>
          <w:tcPr>
            <w:tcW w:w="1418" w:type="dxa"/>
            <w:hideMark/>
          </w:tcPr>
          <w:p w:rsidR="00900A0E" w:rsidRPr="00900A0E" w:rsidRDefault="00900A0E" w:rsidP="005564F5">
            <w:pPr>
              <w:jc w:val="right"/>
              <w:rPr>
                <w:bCs/>
                <w:iCs/>
                <w:sz w:val="20"/>
                <w:szCs w:val="20"/>
              </w:rPr>
            </w:pPr>
            <w:r w:rsidRPr="00900A0E">
              <w:rPr>
                <w:bCs/>
                <w:iCs/>
                <w:sz w:val="20"/>
                <w:szCs w:val="20"/>
              </w:rPr>
              <w:t>70.322</w:t>
            </w:r>
          </w:p>
        </w:tc>
      </w:tr>
      <w:tr w:rsidR="00736449" w:rsidRPr="00900A0E" w:rsidTr="004852B7">
        <w:trPr>
          <w:trHeight w:hRule="exact" w:val="227"/>
        </w:trPr>
        <w:tc>
          <w:tcPr>
            <w:tcW w:w="1951" w:type="dxa"/>
            <w:hideMark/>
          </w:tcPr>
          <w:p w:rsidR="00900A0E" w:rsidRPr="00900A0E" w:rsidRDefault="00900A0E" w:rsidP="005564F5">
            <w:pPr>
              <w:rPr>
                <w:bCs/>
                <w:iCs/>
                <w:sz w:val="20"/>
                <w:szCs w:val="20"/>
              </w:rPr>
            </w:pPr>
            <w:r w:rsidRPr="00900A0E">
              <w:rPr>
                <w:bCs/>
                <w:iCs/>
                <w:sz w:val="20"/>
                <w:szCs w:val="20"/>
              </w:rPr>
              <w:t>Recife/PE</w:t>
            </w:r>
          </w:p>
        </w:tc>
        <w:tc>
          <w:tcPr>
            <w:tcW w:w="1533" w:type="dxa"/>
            <w:hideMark/>
          </w:tcPr>
          <w:p w:rsidR="00900A0E" w:rsidRPr="00900A0E" w:rsidRDefault="00900A0E" w:rsidP="005564F5">
            <w:pPr>
              <w:jc w:val="right"/>
              <w:rPr>
                <w:bCs/>
                <w:iCs/>
                <w:sz w:val="20"/>
                <w:szCs w:val="20"/>
              </w:rPr>
            </w:pPr>
            <w:r w:rsidRPr="00900A0E">
              <w:rPr>
                <w:bCs/>
                <w:iCs/>
                <w:sz w:val="20"/>
                <w:szCs w:val="20"/>
              </w:rPr>
              <w:t>38.781</w:t>
            </w:r>
          </w:p>
        </w:tc>
        <w:tc>
          <w:tcPr>
            <w:tcW w:w="1869" w:type="dxa"/>
            <w:hideMark/>
          </w:tcPr>
          <w:p w:rsidR="00900A0E" w:rsidRPr="00900A0E" w:rsidRDefault="00900A0E" w:rsidP="005564F5">
            <w:pPr>
              <w:rPr>
                <w:bCs/>
                <w:iCs/>
                <w:sz w:val="20"/>
                <w:szCs w:val="20"/>
              </w:rPr>
            </w:pPr>
            <w:r w:rsidRPr="00900A0E">
              <w:rPr>
                <w:bCs/>
                <w:iCs/>
                <w:sz w:val="20"/>
                <w:szCs w:val="20"/>
              </w:rPr>
              <w:t>São Carlos/SP</w:t>
            </w:r>
          </w:p>
        </w:tc>
        <w:tc>
          <w:tcPr>
            <w:tcW w:w="1559" w:type="dxa"/>
            <w:vAlign w:val="center"/>
            <w:hideMark/>
          </w:tcPr>
          <w:p w:rsidR="00900A0E" w:rsidRPr="00900A0E" w:rsidRDefault="00900A0E" w:rsidP="005564F5">
            <w:pPr>
              <w:jc w:val="right"/>
              <w:rPr>
                <w:bCs/>
                <w:iCs/>
                <w:sz w:val="20"/>
                <w:szCs w:val="20"/>
              </w:rPr>
            </w:pPr>
            <w:r w:rsidRPr="00900A0E">
              <w:rPr>
                <w:bCs/>
                <w:iCs/>
                <w:sz w:val="20"/>
                <w:szCs w:val="20"/>
              </w:rPr>
              <w:t>56.372</w:t>
            </w:r>
          </w:p>
        </w:tc>
        <w:tc>
          <w:tcPr>
            <w:tcW w:w="1979" w:type="dxa"/>
            <w:hideMark/>
          </w:tcPr>
          <w:p w:rsidR="00900A0E" w:rsidRPr="00900A0E" w:rsidRDefault="00900A0E" w:rsidP="005564F5">
            <w:pPr>
              <w:rPr>
                <w:bCs/>
                <w:iCs/>
                <w:sz w:val="20"/>
                <w:szCs w:val="20"/>
              </w:rPr>
            </w:pPr>
            <w:r w:rsidRPr="00900A0E">
              <w:rPr>
                <w:bCs/>
                <w:iCs/>
                <w:sz w:val="20"/>
                <w:szCs w:val="20"/>
              </w:rPr>
              <w:t>Brasília/DF</w:t>
            </w:r>
          </w:p>
        </w:tc>
        <w:tc>
          <w:tcPr>
            <w:tcW w:w="1418" w:type="dxa"/>
            <w:hideMark/>
          </w:tcPr>
          <w:p w:rsidR="00900A0E" w:rsidRPr="00900A0E" w:rsidRDefault="00900A0E" w:rsidP="005564F5">
            <w:pPr>
              <w:jc w:val="right"/>
              <w:rPr>
                <w:bCs/>
                <w:iCs/>
                <w:sz w:val="20"/>
                <w:szCs w:val="20"/>
              </w:rPr>
            </w:pPr>
            <w:r w:rsidRPr="00900A0E">
              <w:rPr>
                <w:bCs/>
                <w:iCs/>
                <w:sz w:val="20"/>
                <w:szCs w:val="20"/>
              </w:rPr>
              <w:t>65.963</w:t>
            </w:r>
          </w:p>
        </w:tc>
      </w:tr>
      <w:tr w:rsidR="00736449" w:rsidRPr="00900A0E" w:rsidTr="004852B7">
        <w:trPr>
          <w:trHeight w:hRule="exact" w:val="227"/>
        </w:trPr>
        <w:tc>
          <w:tcPr>
            <w:tcW w:w="1951" w:type="dxa"/>
            <w:tcBorders>
              <w:top w:val="nil"/>
              <w:left w:val="nil"/>
              <w:bottom w:val="single" w:sz="4" w:space="0" w:color="000000"/>
              <w:right w:val="nil"/>
            </w:tcBorders>
            <w:hideMark/>
          </w:tcPr>
          <w:p w:rsidR="00900A0E" w:rsidRPr="00900A0E" w:rsidRDefault="00900A0E" w:rsidP="005564F5">
            <w:pPr>
              <w:rPr>
                <w:bCs/>
                <w:iCs/>
                <w:sz w:val="20"/>
                <w:szCs w:val="20"/>
              </w:rPr>
            </w:pPr>
            <w:r w:rsidRPr="00900A0E">
              <w:rPr>
                <w:bCs/>
                <w:iCs/>
                <w:sz w:val="20"/>
                <w:szCs w:val="20"/>
              </w:rPr>
              <w:t>Florianópolis/SC</w:t>
            </w:r>
          </w:p>
        </w:tc>
        <w:tc>
          <w:tcPr>
            <w:tcW w:w="1533" w:type="dxa"/>
            <w:tcBorders>
              <w:top w:val="nil"/>
              <w:left w:val="nil"/>
              <w:bottom w:val="single" w:sz="4" w:space="0" w:color="000000"/>
              <w:right w:val="nil"/>
            </w:tcBorders>
            <w:hideMark/>
          </w:tcPr>
          <w:p w:rsidR="00900A0E" w:rsidRPr="00900A0E" w:rsidRDefault="00900A0E" w:rsidP="005564F5">
            <w:pPr>
              <w:jc w:val="right"/>
              <w:rPr>
                <w:bCs/>
                <w:iCs/>
                <w:sz w:val="20"/>
                <w:szCs w:val="20"/>
              </w:rPr>
            </w:pPr>
            <w:r w:rsidRPr="00900A0E">
              <w:rPr>
                <w:bCs/>
                <w:iCs/>
                <w:sz w:val="20"/>
                <w:szCs w:val="20"/>
              </w:rPr>
              <w:t>37.763</w:t>
            </w:r>
          </w:p>
        </w:tc>
        <w:tc>
          <w:tcPr>
            <w:tcW w:w="1869" w:type="dxa"/>
            <w:tcBorders>
              <w:top w:val="nil"/>
              <w:left w:val="nil"/>
              <w:bottom w:val="single" w:sz="4" w:space="0" w:color="000000"/>
              <w:right w:val="nil"/>
            </w:tcBorders>
            <w:hideMark/>
          </w:tcPr>
          <w:p w:rsidR="00900A0E" w:rsidRPr="00900A0E" w:rsidRDefault="00900A0E" w:rsidP="005564F5">
            <w:pPr>
              <w:rPr>
                <w:bCs/>
                <w:iCs/>
                <w:sz w:val="20"/>
                <w:szCs w:val="20"/>
              </w:rPr>
            </w:pPr>
            <w:r w:rsidRPr="00900A0E">
              <w:rPr>
                <w:bCs/>
                <w:iCs/>
                <w:sz w:val="20"/>
                <w:szCs w:val="20"/>
              </w:rPr>
              <w:t>Florianópolis/SC</w:t>
            </w:r>
          </w:p>
        </w:tc>
        <w:tc>
          <w:tcPr>
            <w:tcW w:w="1559" w:type="dxa"/>
            <w:tcBorders>
              <w:top w:val="nil"/>
              <w:left w:val="nil"/>
              <w:bottom w:val="single" w:sz="4" w:space="0" w:color="000000"/>
              <w:right w:val="nil"/>
            </w:tcBorders>
            <w:vAlign w:val="center"/>
            <w:hideMark/>
          </w:tcPr>
          <w:p w:rsidR="00900A0E" w:rsidRPr="00900A0E" w:rsidRDefault="00900A0E" w:rsidP="005564F5">
            <w:pPr>
              <w:jc w:val="right"/>
              <w:rPr>
                <w:bCs/>
                <w:iCs/>
                <w:sz w:val="20"/>
                <w:szCs w:val="20"/>
              </w:rPr>
            </w:pPr>
            <w:r w:rsidRPr="00900A0E">
              <w:rPr>
                <w:bCs/>
                <w:iCs/>
                <w:sz w:val="20"/>
                <w:szCs w:val="20"/>
              </w:rPr>
              <w:t>54.094</w:t>
            </w:r>
          </w:p>
        </w:tc>
        <w:tc>
          <w:tcPr>
            <w:tcW w:w="1979" w:type="dxa"/>
            <w:tcBorders>
              <w:top w:val="nil"/>
              <w:left w:val="nil"/>
              <w:bottom w:val="single" w:sz="4" w:space="0" w:color="000000"/>
              <w:right w:val="nil"/>
            </w:tcBorders>
            <w:hideMark/>
          </w:tcPr>
          <w:p w:rsidR="00900A0E" w:rsidRPr="00900A0E" w:rsidRDefault="00900A0E" w:rsidP="005564F5">
            <w:pPr>
              <w:rPr>
                <w:bCs/>
                <w:iCs/>
                <w:sz w:val="20"/>
                <w:szCs w:val="20"/>
              </w:rPr>
            </w:pPr>
            <w:r w:rsidRPr="00900A0E">
              <w:rPr>
                <w:bCs/>
                <w:iCs/>
                <w:sz w:val="20"/>
                <w:szCs w:val="20"/>
              </w:rPr>
              <w:t>Ribeirão Preto/SP</w:t>
            </w:r>
          </w:p>
        </w:tc>
        <w:tc>
          <w:tcPr>
            <w:tcW w:w="1418" w:type="dxa"/>
            <w:tcBorders>
              <w:top w:val="nil"/>
              <w:left w:val="nil"/>
              <w:bottom w:val="single" w:sz="4" w:space="0" w:color="000000"/>
              <w:right w:val="nil"/>
            </w:tcBorders>
            <w:hideMark/>
          </w:tcPr>
          <w:p w:rsidR="00900A0E" w:rsidRPr="00900A0E" w:rsidRDefault="00900A0E" w:rsidP="005564F5">
            <w:pPr>
              <w:jc w:val="right"/>
              <w:rPr>
                <w:bCs/>
                <w:iCs/>
                <w:sz w:val="20"/>
                <w:szCs w:val="20"/>
              </w:rPr>
            </w:pPr>
            <w:r w:rsidRPr="00900A0E">
              <w:rPr>
                <w:bCs/>
                <w:iCs/>
                <w:sz w:val="20"/>
                <w:szCs w:val="20"/>
              </w:rPr>
              <w:t>65.252</w:t>
            </w:r>
          </w:p>
        </w:tc>
      </w:tr>
    </w:tbl>
    <w:p w:rsidR="00900A0E" w:rsidRDefault="00900A0E" w:rsidP="005564F5">
      <w:pPr>
        <w:ind w:right="50"/>
        <w:jc w:val="both"/>
        <w:rPr>
          <w:sz w:val="18"/>
          <w:szCs w:val="18"/>
        </w:rPr>
      </w:pPr>
      <w:proofErr w:type="spellStart"/>
      <w:r w:rsidRPr="00736449">
        <w:rPr>
          <w:sz w:val="18"/>
          <w:szCs w:val="18"/>
        </w:rPr>
        <w:t>Obs</w:t>
      </w:r>
      <w:proofErr w:type="spellEnd"/>
      <w:r w:rsidRPr="00736449">
        <w:rPr>
          <w:sz w:val="18"/>
          <w:szCs w:val="18"/>
        </w:rPr>
        <w:t>: os valores correspondem ao somatório da participação em publicações científicas por parte dos pesquisadores localizados geograficamente. Como a participação é contabilizada de forma absoluta (unitária), os valores não correspondem ao total da publicação efetiva, uma vez que no caso de publicações em coautoria, foi atribuída uma unidade d</w:t>
      </w:r>
      <w:r w:rsidR="00736449">
        <w:rPr>
          <w:sz w:val="18"/>
          <w:szCs w:val="18"/>
        </w:rPr>
        <w:t>e participação para cada autor.</w:t>
      </w:r>
    </w:p>
    <w:p w:rsidR="00736449" w:rsidRDefault="00736449" w:rsidP="005564F5">
      <w:pPr>
        <w:jc w:val="both"/>
      </w:pPr>
    </w:p>
    <w:p w:rsidR="00736449" w:rsidRDefault="00736449" w:rsidP="00357356">
      <w:pPr>
        <w:jc w:val="both"/>
      </w:pPr>
      <w:r>
        <w:t xml:space="preserve">Quanto à análise individual, os dez principais municípios </w:t>
      </w:r>
      <w:r w:rsidR="00206773">
        <w:t xml:space="preserve">associados ao total da produção científica </w:t>
      </w:r>
      <w:r>
        <w:t>no Brasil em cada triênio</w:t>
      </w:r>
      <w:r w:rsidR="00206773">
        <w:t xml:space="preserve"> </w:t>
      </w:r>
      <w:r>
        <w:t>são apresentados na Tabela 3.</w:t>
      </w:r>
      <w:r w:rsidR="00445C2A">
        <w:t xml:space="preserve"> </w:t>
      </w:r>
      <w:r>
        <w:t>Os valores apresentados evidenciam a enorme heterogeneidade espacial das atividades científicas no país, altamente</w:t>
      </w:r>
      <w:r w:rsidR="00FE063A">
        <w:t xml:space="preserve"> concentradas na região Sudeste</w:t>
      </w:r>
      <w:r w:rsidR="00FE063A">
        <w:rPr>
          <w:rStyle w:val="Refdenotaderodap"/>
        </w:rPr>
        <w:footnoteReference w:id="33"/>
      </w:r>
      <w:r>
        <w:t xml:space="preserve">, uma vez que somente dois municípios não pertencentes </w:t>
      </w:r>
      <w:r w:rsidR="003475E5">
        <w:t xml:space="preserve">a tal </w:t>
      </w:r>
      <w:r>
        <w:t>região (Recife/PE e Brasília/DF) figuram entre os principais produtores de conhecimento.</w:t>
      </w:r>
      <w:r>
        <w:rPr>
          <w:rStyle w:val="Refdenotaderodap"/>
        </w:rPr>
        <w:footnoteReference w:id="34"/>
      </w:r>
      <w:r>
        <w:t xml:space="preserve"> De um modo geral, ocorre pouca variação entre os primeiros municípios da lista, em que predomina a presença de municípios bastante populosos e sedes de universidades públicas (estaduais e federais), tais como São Paulo/SP</w:t>
      </w:r>
      <w:r w:rsidR="00537F66">
        <w:rPr>
          <w:rStyle w:val="Refdenotaderodap"/>
        </w:rPr>
        <w:footnoteReference w:id="35"/>
      </w:r>
      <w:r>
        <w:t xml:space="preserve"> (USP, Unifesp), Rio de Janeiro/RJ (UFRJ, UERJ), Porto Alegre/RS (UFRGS), Belo Horizonte/MG (UFMG), Campinas/SP (Unicamp), Curitiba/PR (UFPR), Recife/PE (UFPE), Florianópolis/SC (UFSC), Brasília/DF (UnB), Ribeirão Preto/SP (USP), São Carlos/SP (USP, UFSCar), entre outros. </w:t>
      </w:r>
      <w:r w:rsidR="008C6CEF">
        <w:t>A</w:t>
      </w:r>
      <w:r>
        <w:t xml:space="preserve"> </w:t>
      </w:r>
      <w:r w:rsidR="008C6CEF">
        <w:t xml:space="preserve">pequena </w:t>
      </w:r>
      <w:r>
        <w:t>variação entre os principais produtores é esperada, uma vez que os centros de pesquisa instalados nesses municípios são historicamente consolidados e apresentam intenso nível de atividade</w:t>
      </w:r>
      <w:r w:rsidR="008C6CEF">
        <w:t>s</w:t>
      </w:r>
      <w:r>
        <w:t xml:space="preserve"> e produção de destaque no cenário científico nacional e internacional.</w:t>
      </w:r>
      <w:proofErr w:type="gramStart"/>
      <w:r>
        <w:rPr>
          <w:rStyle w:val="Refdenotaderodap"/>
        </w:rPr>
        <w:footnoteReference w:id="36"/>
      </w:r>
      <w:proofErr w:type="gramEnd"/>
    </w:p>
    <w:p w:rsidR="007E463D" w:rsidRDefault="007E463D" w:rsidP="00C034F3">
      <w:pPr>
        <w:jc w:val="both"/>
        <w:rPr>
          <w:bCs/>
          <w:szCs w:val="26"/>
        </w:rPr>
      </w:pPr>
      <w:r>
        <w:t xml:space="preserve">A heterogeneidade espacial no caso brasileiro </w:t>
      </w:r>
      <w:r w:rsidR="008C6CEF">
        <w:t xml:space="preserve">evidencia a preocupação em relação à necessidade de desconcentrar as </w:t>
      </w:r>
      <w:r>
        <w:t xml:space="preserve">atividades de pesquisa científica </w:t>
      </w:r>
      <w:r w:rsidR="008C6CEF">
        <w:t xml:space="preserve">ao longo do </w:t>
      </w:r>
      <w:r>
        <w:t xml:space="preserve">país, uma vez que </w:t>
      </w:r>
      <w:r w:rsidR="008C6CEF">
        <w:t xml:space="preserve">isso pode </w:t>
      </w:r>
      <w:r>
        <w:t xml:space="preserve">potencializar o desenvolvimento regional </w:t>
      </w:r>
      <w:r w:rsidR="008C6CEF">
        <w:t xml:space="preserve">de </w:t>
      </w:r>
      <w:r>
        <w:t>áreas menos favorecidas.</w:t>
      </w:r>
      <w:r>
        <w:rPr>
          <w:rStyle w:val="Refdenotaderodap"/>
        </w:rPr>
        <w:footnoteReference w:id="37"/>
      </w:r>
      <w:r>
        <w:t xml:space="preserve"> </w:t>
      </w:r>
      <w:r>
        <w:rPr>
          <w:bCs/>
          <w:szCs w:val="26"/>
        </w:rPr>
        <w:t xml:space="preserve">Nesse contexto, </w:t>
      </w:r>
      <w:r w:rsidR="006C2C52">
        <w:rPr>
          <w:bCs/>
          <w:szCs w:val="26"/>
        </w:rPr>
        <w:t xml:space="preserve">torna-se fundamental a compreensão da maneira que </w:t>
      </w:r>
      <w:r>
        <w:rPr>
          <w:bCs/>
          <w:szCs w:val="26"/>
        </w:rPr>
        <w:t xml:space="preserve">o crescimento da produção científica </w:t>
      </w:r>
      <w:r w:rsidR="006C2C52">
        <w:rPr>
          <w:bCs/>
          <w:szCs w:val="26"/>
        </w:rPr>
        <w:t>brasileira deu-se no espaço geográfico.</w:t>
      </w:r>
    </w:p>
    <w:p w:rsidR="00BC4962" w:rsidRDefault="007E463D" w:rsidP="00C034F3">
      <w:pPr>
        <w:jc w:val="both"/>
        <w:rPr>
          <w:bCs/>
          <w:szCs w:val="26"/>
        </w:rPr>
      </w:pPr>
      <w:r>
        <w:rPr>
          <w:bCs/>
          <w:szCs w:val="26"/>
        </w:rPr>
        <w:lastRenderedPageBreak/>
        <w:t xml:space="preserve">O Mapa </w:t>
      </w:r>
      <w:proofErr w:type="gramStart"/>
      <w:r>
        <w:rPr>
          <w:bCs/>
          <w:szCs w:val="26"/>
        </w:rPr>
        <w:t>1</w:t>
      </w:r>
      <w:proofErr w:type="gramEnd"/>
      <w:r>
        <w:rPr>
          <w:bCs/>
          <w:szCs w:val="26"/>
        </w:rPr>
        <w:t xml:space="preserve"> apresenta a produção científica municipal nos triênios de 1992-1994 e 2007-2009. Observa-se que a produção de conhecimento está </w:t>
      </w:r>
      <w:proofErr w:type="gramStart"/>
      <w:r>
        <w:rPr>
          <w:bCs/>
          <w:szCs w:val="26"/>
        </w:rPr>
        <w:t>melhor</w:t>
      </w:r>
      <w:proofErr w:type="gramEnd"/>
      <w:r>
        <w:rPr>
          <w:bCs/>
          <w:szCs w:val="26"/>
        </w:rPr>
        <w:t xml:space="preserve"> distribuída espacialmente no </w:t>
      </w:r>
      <w:r w:rsidR="001B55AB">
        <w:rPr>
          <w:bCs/>
          <w:szCs w:val="26"/>
        </w:rPr>
        <w:t>segundo período.</w:t>
      </w:r>
      <w:r w:rsidR="001B55AB">
        <w:rPr>
          <w:rStyle w:val="Refdenotaderodap"/>
          <w:bCs/>
          <w:szCs w:val="26"/>
        </w:rPr>
        <w:footnoteReference w:id="38"/>
      </w:r>
      <w:r>
        <w:rPr>
          <w:bCs/>
          <w:szCs w:val="26"/>
        </w:rPr>
        <w:t xml:space="preserve"> </w:t>
      </w:r>
      <w:r w:rsidR="00BC4962">
        <w:rPr>
          <w:bCs/>
          <w:szCs w:val="26"/>
        </w:rPr>
        <w:t xml:space="preserve">Para o triênio 2007-2009, é </w:t>
      </w:r>
      <w:r>
        <w:rPr>
          <w:bCs/>
          <w:szCs w:val="26"/>
        </w:rPr>
        <w:t>introduz</w:t>
      </w:r>
      <w:r w:rsidR="00BC4962">
        <w:rPr>
          <w:bCs/>
          <w:szCs w:val="26"/>
        </w:rPr>
        <w:t>ida</w:t>
      </w:r>
      <w:r>
        <w:rPr>
          <w:bCs/>
          <w:szCs w:val="26"/>
        </w:rPr>
        <w:t xml:space="preserve"> a estrutura dos </w:t>
      </w:r>
      <w:r>
        <w:rPr>
          <w:bCs/>
          <w:i/>
          <w:szCs w:val="26"/>
        </w:rPr>
        <w:t>campi</w:t>
      </w:r>
      <w:r>
        <w:rPr>
          <w:bCs/>
          <w:szCs w:val="26"/>
        </w:rPr>
        <w:t xml:space="preserve"> das universidades públicas (federais e estaduais) </w:t>
      </w:r>
      <w:r w:rsidR="00BC4962">
        <w:rPr>
          <w:bCs/>
          <w:szCs w:val="26"/>
        </w:rPr>
        <w:t xml:space="preserve">vigente em 2009, onde </w:t>
      </w:r>
      <w:r w:rsidR="00C76730">
        <w:rPr>
          <w:bCs/>
          <w:szCs w:val="26"/>
        </w:rPr>
        <w:t>é</w:t>
      </w:r>
      <w:r w:rsidR="00BC4962">
        <w:rPr>
          <w:bCs/>
          <w:szCs w:val="26"/>
        </w:rPr>
        <w:t xml:space="preserve"> </w:t>
      </w:r>
      <w:r>
        <w:rPr>
          <w:bCs/>
          <w:szCs w:val="26"/>
        </w:rPr>
        <w:t xml:space="preserve">nítida </w:t>
      </w:r>
      <w:r w:rsidR="00C76730">
        <w:rPr>
          <w:bCs/>
          <w:szCs w:val="26"/>
        </w:rPr>
        <w:t xml:space="preserve">a </w:t>
      </w:r>
      <w:r>
        <w:rPr>
          <w:bCs/>
          <w:szCs w:val="26"/>
        </w:rPr>
        <w:t xml:space="preserve">associação entre </w:t>
      </w:r>
      <w:r w:rsidR="001A4B52">
        <w:rPr>
          <w:bCs/>
          <w:szCs w:val="26"/>
        </w:rPr>
        <w:t>suas localizações</w:t>
      </w:r>
      <w:r>
        <w:rPr>
          <w:bCs/>
          <w:szCs w:val="26"/>
        </w:rPr>
        <w:t xml:space="preserve"> </w:t>
      </w:r>
      <w:r w:rsidRPr="00085FCC">
        <w:rPr>
          <w:bCs/>
          <w:szCs w:val="26"/>
        </w:rPr>
        <w:t>e a produção</w:t>
      </w:r>
      <w:r w:rsidR="001A4B52">
        <w:rPr>
          <w:bCs/>
          <w:szCs w:val="26"/>
        </w:rPr>
        <w:t xml:space="preserve"> científica</w:t>
      </w:r>
      <w:r w:rsidRPr="00085FCC">
        <w:rPr>
          <w:bCs/>
          <w:szCs w:val="26"/>
        </w:rPr>
        <w:t xml:space="preserve"> municipal.</w:t>
      </w:r>
      <w:r w:rsidR="004A78BA">
        <w:rPr>
          <w:rStyle w:val="Refdenotaderodap"/>
          <w:bCs/>
          <w:szCs w:val="26"/>
        </w:rPr>
        <w:footnoteReference w:id="39"/>
      </w:r>
      <w:r w:rsidR="00CC0A98">
        <w:rPr>
          <w:bCs/>
          <w:szCs w:val="26"/>
        </w:rPr>
        <w:t xml:space="preserve"> </w:t>
      </w:r>
    </w:p>
    <w:p w:rsidR="00CC0A98" w:rsidRDefault="00CC0A98" w:rsidP="00A12DD6">
      <w:pPr>
        <w:jc w:val="both"/>
        <w:rPr>
          <w:bCs/>
          <w:szCs w:val="26"/>
        </w:rPr>
      </w:pPr>
      <w:r>
        <w:rPr>
          <w:bCs/>
          <w:szCs w:val="26"/>
        </w:rPr>
        <w:t xml:space="preserve">Todavia, </w:t>
      </w:r>
      <w:r w:rsidR="00445C2A">
        <w:rPr>
          <w:bCs/>
          <w:szCs w:val="26"/>
        </w:rPr>
        <w:t>a</w:t>
      </w:r>
      <w:r>
        <w:rPr>
          <w:bCs/>
          <w:szCs w:val="26"/>
        </w:rPr>
        <w:t xml:space="preserve"> verifica</w:t>
      </w:r>
      <w:r w:rsidR="00445C2A">
        <w:rPr>
          <w:bCs/>
          <w:szCs w:val="26"/>
        </w:rPr>
        <w:t>ção da</w:t>
      </w:r>
      <w:r>
        <w:rPr>
          <w:bCs/>
          <w:szCs w:val="26"/>
        </w:rPr>
        <w:t xml:space="preserve"> existência de um processo sistemático de desconcentração espacial entre os períodos considerados</w:t>
      </w:r>
      <w:r w:rsidR="00445C2A">
        <w:rPr>
          <w:bCs/>
          <w:szCs w:val="26"/>
        </w:rPr>
        <w:t xml:space="preserve"> é confirmada pela</w:t>
      </w:r>
      <w:r>
        <w:rPr>
          <w:bCs/>
          <w:szCs w:val="26"/>
        </w:rPr>
        <w:t xml:space="preserve"> </w:t>
      </w:r>
      <w:r w:rsidR="00445C2A">
        <w:rPr>
          <w:bCs/>
          <w:szCs w:val="26"/>
        </w:rPr>
        <w:t xml:space="preserve">construção de </w:t>
      </w:r>
      <w:r>
        <w:rPr>
          <w:bCs/>
          <w:szCs w:val="26"/>
        </w:rPr>
        <w:t xml:space="preserve">curvas de localização da produção científica para </w:t>
      </w:r>
      <w:r w:rsidRPr="00B75D58">
        <w:rPr>
          <w:bCs/>
          <w:szCs w:val="26"/>
        </w:rPr>
        <w:t xml:space="preserve">os 200 municípios </w:t>
      </w:r>
      <w:r w:rsidR="006B0BA0">
        <w:rPr>
          <w:bCs/>
          <w:szCs w:val="26"/>
        </w:rPr>
        <w:t>de maior produção</w:t>
      </w:r>
      <w:r w:rsidR="00445C2A" w:rsidRPr="00B75D58">
        <w:rPr>
          <w:bCs/>
          <w:szCs w:val="26"/>
        </w:rPr>
        <w:t xml:space="preserve"> </w:t>
      </w:r>
      <w:r w:rsidRPr="00B75D58">
        <w:rPr>
          <w:bCs/>
          <w:szCs w:val="26"/>
        </w:rPr>
        <w:t xml:space="preserve">em cada triênio selecionado (Figura </w:t>
      </w:r>
      <w:r w:rsidR="00B75D58" w:rsidRPr="00B75D58">
        <w:rPr>
          <w:bCs/>
          <w:szCs w:val="26"/>
        </w:rPr>
        <w:t>2</w:t>
      </w:r>
      <w:r w:rsidRPr="00B75D58">
        <w:rPr>
          <w:bCs/>
          <w:szCs w:val="26"/>
        </w:rPr>
        <w:t>). Observa-se que no triênio</w:t>
      </w:r>
      <w:r w:rsidR="00A12DD6">
        <w:rPr>
          <w:bCs/>
          <w:szCs w:val="26"/>
        </w:rPr>
        <w:t xml:space="preserve"> 1992-1994, 90% da produção do P</w:t>
      </w:r>
      <w:r>
        <w:rPr>
          <w:bCs/>
          <w:szCs w:val="26"/>
        </w:rPr>
        <w:t xml:space="preserve">aís estava </w:t>
      </w:r>
      <w:proofErr w:type="gramStart"/>
      <w:r>
        <w:rPr>
          <w:bCs/>
          <w:szCs w:val="26"/>
        </w:rPr>
        <w:t>concentrada em 48 municípios</w:t>
      </w:r>
      <w:proofErr w:type="gramEnd"/>
      <w:r>
        <w:rPr>
          <w:bCs/>
          <w:szCs w:val="26"/>
        </w:rPr>
        <w:t xml:space="preserve">, ao passo que essa proporção estava distribuída em 102 municípios no triênio 2007-2009. Logo, há evidências de que o crescimento da </w:t>
      </w:r>
      <w:r w:rsidR="000F1D83">
        <w:rPr>
          <w:bCs/>
          <w:szCs w:val="26"/>
        </w:rPr>
        <w:t xml:space="preserve">produção </w:t>
      </w:r>
      <w:r>
        <w:rPr>
          <w:bCs/>
          <w:szCs w:val="26"/>
        </w:rPr>
        <w:t>científica no Brasil deu-se de maneira espacialmente desconcentrada no período analisado</w:t>
      </w:r>
      <w:r w:rsidR="000F1D83">
        <w:rPr>
          <w:bCs/>
          <w:szCs w:val="26"/>
        </w:rPr>
        <w:t>, semelhantemente a</w:t>
      </w:r>
      <w:r>
        <w:rPr>
          <w:bCs/>
          <w:szCs w:val="26"/>
        </w:rPr>
        <w:t xml:space="preserve">o padrão observado em outros países, tais como Rússia, França, Espanha e China, onde o desenvolvimento </w:t>
      </w:r>
      <w:r w:rsidR="000F1D83">
        <w:rPr>
          <w:bCs/>
          <w:szCs w:val="26"/>
        </w:rPr>
        <w:t xml:space="preserve">de seus </w:t>
      </w:r>
      <w:r>
        <w:rPr>
          <w:bCs/>
          <w:szCs w:val="26"/>
        </w:rPr>
        <w:t>sistemas de produção científica parece seguir uma tendência de desconcentração espacial, baseada</w:t>
      </w:r>
      <w:r w:rsidR="000F1D83">
        <w:rPr>
          <w:bCs/>
          <w:szCs w:val="26"/>
        </w:rPr>
        <w:t>, fundamentalmente,</w:t>
      </w:r>
      <w:r>
        <w:rPr>
          <w:bCs/>
          <w:szCs w:val="26"/>
        </w:rPr>
        <w:t xml:space="preserve"> no crescimento da produção </w:t>
      </w:r>
      <w:r w:rsidR="000F1D83">
        <w:rPr>
          <w:bCs/>
          <w:szCs w:val="26"/>
        </w:rPr>
        <w:t>n</w:t>
      </w:r>
      <w:r>
        <w:rPr>
          <w:bCs/>
          <w:szCs w:val="26"/>
        </w:rPr>
        <w:t xml:space="preserve">as cidades </w:t>
      </w:r>
      <w:r w:rsidRPr="000F1D83">
        <w:rPr>
          <w:bCs/>
          <w:szCs w:val="26"/>
        </w:rPr>
        <w:t xml:space="preserve">secundárias, </w:t>
      </w:r>
      <w:r w:rsidR="000F1D83" w:rsidRPr="000F1D83">
        <w:rPr>
          <w:bCs/>
          <w:szCs w:val="26"/>
        </w:rPr>
        <w:t xml:space="preserve">caracterizadas por um nível </w:t>
      </w:r>
      <w:r w:rsidRPr="000F1D83">
        <w:rPr>
          <w:bCs/>
          <w:szCs w:val="26"/>
        </w:rPr>
        <w:t xml:space="preserve">intermediária </w:t>
      </w:r>
      <w:r w:rsidR="000F1D83" w:rsidRPr="000F1D83">
        <w:rPr>
          <w:bCs/>
          <w:szCs w:val="26"/>
        </w:rPr>
        <w:t>produção científica</w:t>
      </w:r>
      <w:r w:rsidR="000F1D83">
        <w:rPr>
          <w:bCs/>
          <w:szCs w:val="26"/>
        </w:rPr>
        <w:t xml:space="preserve"> </w:t>
      </w:r>
      <w:r>
        <w:rPr>
          <w:bCs/>
          <w:szCs w:val="26"/>
        </w:rPr>
        <w:t xml:space="preserve">(GROSSETTI </w:t>
      </w:r>
      <w:proofErr w:type="gramStart"/>
      <w:r>
        <w:rPr>
          <w:bCs/>
          <w:i/>
          <w:szCs w:val="26"/>
        </w:rPr>
        <w:t>et</w:t>
      </w:r>
      <w:proofErr w:type="gramEnd"/>
      <w:r>
        <w:rPr>
          <w:bCs/>
          <w:i/>
          <w:szCs w:val="26"/>
        </w:rPr>
        <w:t xml:space="preserve"> al</w:t>
      </w:r>
      <w:r>
        <w:rPr>
          <w:bCs/>
          <w:szCs w:val="26"/>
        </w:rPr>
        <w:t>, 2012).</w:t>
      </w:r>
      <w:r w:rsidR="000F1D83">
        <w:rPr>
          <w:rStyle w:val="Refdenotaderodap"/>
          <w:bCs/>
          <w:szCs w:val="26"/>
        </w:rPr>
        <w:footnoteReference w:id="40"/>
      </w:r>
    </w:p>
    <w:p w:rsidR="0072672A" w:rsidRDefault="0072672A" w:rsidP="005564F5">
      <w:pPr>
        <w:jc w:val="both"/>
        <w:rPr>
          <w:bCs/>
          <w:szCs w:val="26"/>
        </w:rPr>
      </w:pPr>
    </w:p>
    <w:tbl>
      <w:tblPr>
        <w:tblW w:w="10065" w:type="dxa"/>
        <w:tblInd w:w="-34" w:type="dxa"/>
        <w:tblLayout w:type="fixed"/>
        <w:tblLook w:val="04A0" w:firstRow="1" w:lastRow="0" w:firstColumn="1" w:lastColumn="0" w:noHBand="0" w:noVBand="1"/>
      </w:tblPr>
      <w:tblGrid>
        <w:gridCol w:w="10065"/>
      </w:tblGrid>
      <w:tr w:rsidR="007E463D" w:rsidTr="00A12DD6">
        <w:tc>
          <w:tcPr>
            <w:tcW w:w="10065" w:type="dxa"/>
            <w:hideMark/>
          </w:tcPr>
          <w:p w:rsidR="007E463D" w:rsidRDefault="007E463D" w:rsidP="005564F5">
            <w:pPr>
              <w:ind w:right="715"/>
              <w:rPr>
                <w:b/>
              </w:rPr>
            </w:pPr>
            <w:r w:rsidRPr="00A12DD6">
              <w:rPr>
                <w:b/>
              </w:rPr>
              <w:br w:type="page"/>
              <w:t xml:space="preserve">Mapa </w:t>
            </w:r>
            <w:proofErr w:type="gramStart"/>
            <w:r w:rsidRPr="00A12DD6">
              <w:rPr>
                <w:b/>
              </w:rPr>
              <w:t>1</w:t>
            </w:r>
            <w:proofErr w:type="gramEnd"/>
            <w:r w:rsidRPr="00A12DD6">
              <w:rPr>
                <w:b/>
              </w:rPr>
              <w:t>. Produção científica municipal no Brasil em triênios selecionados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34"/>
            </w:tblGrid>
            <w:tr w:rsidR="00A12DD6" w:rsidTr="00A12DD6">
              <w:trPr>
                <w:trHeight w:hRule="exact" w:val="397"/>
              </w:trPr>
              <w:tc>
                <w:tcPr>
                  <w:tcW w:w="9834" w:type="dxa"/>
                  <w:vAlign w:val="bottom"/>
                </w:tcPr>
                <w:p w:rsidR="00A12DD6" w:rsidRDefault="00A12DD6" w:rsidP="00A12DD6">
                  <w:pPr>
                    <w:ind w:right="715"/>
                    <w:jc w:val="center"/>
                    <w:rPr>
                      <w:b/>
                    </w:rPr>
                  </w:pPr>
                  <w:r>
                    <w:rPr>
                      <w:b/>
                    </w:rPr>
                    <w:t>1992-1994</w:t>
                  </w:r>
                </w:p>
              </w:tc>
            </w:tr>
            <w:tr w:rsidR="00A12DD6" w:rsidTr="00A12DD6">
              <w:trPr>
                <w:trHeight w:hRule="exact" w:val="3232"/>
              </w:trPr>
              <w:tc>
                <w:tcPr>
                  <w:tcW w:w="9834" w:type="dxa"/>
                </w:tcPr>
                <w:p w:rsidR="00A12DD6" w:rsidRDefault="00A12DD6" w:rsidP="00A12DD6">
                  <w:pPr>
                    <w:ind w:right="715"/>
                    <w:jc w:val="center"/>
                    <w:rPr>
                      <w:b/>
                    </w:rPr>
                  </w:pPr>
                  <w:r>
                    <w:rPr>
                      <w:b/>
                      <w:noProof/>
                    </w:rPr>
                    <w:drawing>
                      <wp:inline distT="0" distB="0" distL="0" distR="0" wp14:anchorId="052B6ACE" wp14:editId="6DAD162F">
                        <wp:extent cx="3977137" cy="2052000"/>
                        <wp:effectExtent l="19050" t="0" r="4313" b="0"/>
                        <wp:docPr id="1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977137" cy="2052000"/>
                                </a:xfrm>
                                <a:prstGeom prst="rect">
                                  <a:avLst/>
                                </a:prstGeom>
                                <a:noFill/>
                                <a:ln w="9525">
                                  <a:noFill/>
                                  <a:miter lim="800000"/>
                                  <a:headEnd/>
                                  <a:tailEnd/>
                                </a:ln>
                              </pic:spPr>
                            </pic:pic>
                          </a:graphicData>
                        </a:graphic>
                      </wp:inline>
                    </w:drawing>
                  </w:r>
                </w:p>
              </w:tc>
            </w:tr>
            <w:tr w:rsidR="00A12DD6" w:rsidTr="00A12DD6">
              <w:trPr>
                <w:trHeight w:val="284"/>
              </w:trPr>
              <w:tc>
                <w:tcPr>
                  <w:tcW w:w="9834" w:type="dxa"/>
                  <w:vAlign w:val="bottom"/>
                </w:tcPr>
                <w:p w:rsidR="00A12DD6" w:rsidRDefault="00A12DD6" w:rsidP="00A12DD6">
                  <w:pPr>
                    <w:ind w:right="715"/>
                    <w:jc w:val="center"/>
                    <w:rPr>
                      <w:b/>
                    </w:rPr>
                  </w:pPr>
                  <w:r>
                    <w:rPr>
                      <w:b/>
                    </w:rPr>
                    <w:t>2007-2009</w:t>
                  </w:r>
                </w:p>
              </w:tc>
            </w:tr>
            <w:tr w:rsidR="00A12DD6" w:rsidTr="00A12DD6">
              <w:trPr>
                <w:trHeight w:hRule="exact" w:val="3232"/>
              </w:trPr>
              <w:tc>
                <w:tcPr>
                  <w:tcW w:w="9834" w:type="dxa"/>
                </w:tcPr>
                <w:p w:rsidR="00A12DD6" w:rsidRDefault="00A12DD6" w:rsidP="00A12DD6">
                  <w:pPr>
                    <w:ind w:right="715"/>
                    <w:jc w:val="center"/>
                    <w:rPr>
                      <w:b/>
                    </w:rPr>
                  </w:pPr>
                  <w:r>
                    <w:rPr>
                      <w:b/>
                      <w:noProof/>
                    </w:rPr>
                    <w:drawing>
                      <wp:inline distT="0" distB="0" distL="0" distR="0" wp14:anchorId="2438EF81" wp14:editId="3748E707">
                        <wp:extent cx="3971845" cy="2052000"/>
                        <wp:effectExtent l="19050" t="0" r="0" b="0"/>
                        <wp:docPr id="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971845" cy="2052000"/>
                                </a:xfrm>
                                <a:prstGeom prst="rect">
                                  <a:avLst/>
                                </a:prstGeom>
                                <a:noFill/>
                                <a:ln w="9525">
                                  <a:noFill/>
                                  <a:miter lim="800000"/>
                                  <a:headEnd/>
                                  <a:tailEnd/>
                                </a:ln>
                              </pic:spPr>
                            </pic:pic>
                          </a:graphicData>
                        </a:graphic>
                      </wp:inline>
                    </w:drawing>
                  </w:r>
                </w:p>
              </w:tc>
            </w:tr>
          </w:tbl>
          <w:p w:rsidR="00A12DD6" w:rsidRPr="00A12DD6" w:rsidRDefault="00A12DD6" w:rsidP="00A12DD6">
            <w:pPr>
              <w:tabs>
                <w:tab w:val="left" w:pos="9072"/>
              </w:tabs>
              <w:spacing w:before="40"/>
              <w:ind w:left="851" w:right="1134"/>
              <w:jc w:val="both"/>
              <w:rPr>
                <w:b/>
              </w:rPr>
            </w:pPr>
          </w:p>
        </w:tc>
      </w:tr>
      <w:tr w:rsidR="007E463D" w:rsidTr="00A12DD6">
        <w:tc>
          <w:tcPr>
            <w:tcW w:w="10065" w:type="dxa"/>
            <w:hideMark/>
          </w:tcPr>
          <w:p w:rsidR="007E463D" w:rsidRDefault="007E463D" w:rsidP="005564F5">
            <w:pPr>
              <w:rPr>
                <w:b/>
                <w:sz w:val="26"/>
                <w:szCs w:val="26"/>
              </w:rPr>
            </w:pPr>
          </w:p>
        </w:tc>
      </w:tr>
      <w:tr w:rsidR="007E463D" w:rsidTr="00A12DD6">
        <w:tc>
          <w:tcPr>
            <w:tcW w:w="10065" w:type="dxa"/>
            <w:hideMark/>
          </w:tcPr>
          <w:p w:rsidR="007E463D" w:rsidRDefault="007E463D" w:rsidP="005564F5">
            <w:pPr>
              <w:jc w:val="center"/>
              <w:rPr>
                <w:b/>
                <w:noProof/>
              </w:rPr>
            </w:pPr>
          </w:p>
        </w:tc>
      </w:tr>
      <w:tr w:rsidR="007E463D" w:rsidTr="00A12DD6">
        <w:tc>
          <w:tcPr>
            <w:tcW w:w="10065" w:type="dxa"/>
            <w:hideMark/>
          </w:tcPr>
          <w:p w:rsidR="007E463D" w:rsidRDefault="007E463D" w:rsidP="005564F5">
            <w:pPr>
              <w:rPr>
                <w:b/>
                <w:sz w:val="26"/>
                <w:szCs w:val="26"/>
              </w:rPr>
            </w:pPr>
          </w:p>
        </w:tc>
      </w:tr>
    </w:tbl>
    <w:p w:rsidR="007E463D" w:rsidRDefault="007E463D" w:rsidP="000F1D83">
      <w:pPr>
        <w:tabs>
          <w:tab w:val="left" w:pos="8789"/>
        </w:tabs>
        <w:ind w:right="992"/>
        <w:jc w:val="both"/>
      </w:pPr>
      <w:r w:rsidRPr="00A12DD6">
        <w:rPr>
          <w:b/>
        </w:rPr>
        <w:lastRenderedPageBreak/>
        <w:t xml:space="preserve">Figura </w:t>
      </w:r>
      <w:r w:rsidR="00B75D58" w:rsidRPr="00A12DD6">
        <w:rPr>
          <w:b/>
        </w:rPr>
        <w:t>2</w:t>
      </w:r>
      <w:r w:rsidRPr="00A12DD6">
        <w:rPr>
          <w:b/>
        </w:rPr>
        <w:t>. Evolução das curvas de localização municipal da produção científica total</w:t>
      </w:r>
      <w:r w:rsidR="00D6476F" w:rsidRPr="00D6476F">
        <w:rPr>
          <w:b/>
        </w:rPr>
        <w:t xml:space="preserve"> </w:t>
      </w:r>
      <w:r w:rsidR="00D6476F" w:rsidRPr="00D6476F">
        <w:rPr>
          <w:noProof/>
        </w:rPr>
        <w:drawing>
          <wp:inline distT="0" distB="0" distL="0" distR="0">
            <wp:extent cx="5712429" cy="2340000"/>
            <wp:effectExtent l="19050" t="0" r="2571" b="0"/>
            <wp:docPr id="2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712429" cy="2340000"/>
                    </a:xfrm>
                    <a:prstGeom prst="rect">
                      <a:avLst/>
                    </a:prstGeom>
                    <a:noFill/>
                    <a:ln w="9525">
                      <a:noFill/>
                      <a:miter lim="800000"/>
                      <a:headEnd/>
                      <a:tailEnd/>
                    </a:ln>
                  </pic:spPr>
                </pic:pic>
              </a:graphicData>
            </a:graphic>
          </wp:inline>
        </w:drawing>
      </w:r>
    </w:p>
    <w:p w:rsidR="00BA03F6" w:rsidRPr="00BA03F6" w:rsidRDefault="00BA03F6" w:rsidP="00D6476F">
      <w:pPr>
        <w:jc w:val="both"/>
        <w:rPr>
          <w:sz w:val="16"/>
          <w:szCs w:val="16"/>
        </w:rPr>
      </w:pPr>
    </w:p>
    <w:p w:rsidR="007E463D" w:rsidRPr="00CB61D3" w:rsidRDefault="00417276" w:rsidP="00D6476F">
      <w:pPr>
        <w:jc w:val="both"/>
      </w:pPr>
      <w:r>
        <w:t xml:space="preserve">A análise das matrizes de coautorias revela algumas tendências gerais </w:t>
      </w:r>
      <w:r w:rsidR="00532320">
        <w:t>acerca da</w:t>
      </w:r>
      <w:r>
        <w:t xml:space="preserve"> evolução da</w:t>
      </w:r>
      <w:r w:rsidR="00532320">
        <w:t>s redes de</w:t>
      </w:r>
      <w:r>
        <w:t xml:space="preserve"> colaboração </w:t>
      </w:r>
      <w:r w:rsidR="00532320">
        <w:t xml:space="preserve">científica </w:t>
      </w:r>
      <w:r>
        <w:t xml:space="preserve">no </w:t>
      </w:r>
      <w:r w:rsidR="00D6476F">
        <w:t>P</w:t>
      </w:r>
      <w:r w:rsidR="00532320">
        <w:t>aís</w:t>
      </w:r>
      <w:r>
        <w:t xml:space="preserve">. Primeiramente, </w:t>
      </w:r>
      <w:r w:rsidR="00026DFF">
        <w:t xml:space="preserve">verifica-se </w:t>
      </w:r>
      <w:r>
        <w:t xml:space="preserve">uma </w:t>
      </w:r>
      <w:r w:rsidR="007E463D">
        <w:t>tendência acentuada de crescimento da</w:t>
      </w:r>
      <w:r w:rsidR="00026DFF">
        <w:t>s colaborações</w:t>
      </w:r>
      <w:r w:rsidR="007E463D">
        <w:t xml:space="preserve">, tanto em termos </w:t>
      </w:r>
      <w:r w:rsidR="00026DFF">
        <w:t>da quantidade total de</w:t>
      </w:r>
      <w:r w:rsidR="007E463D">
        <w:t xml:space="preserve"> colaborações intermunicipais e intramunicipais, como de seus valores médios. O total de colaborações científicas</w:t>
      </w:r>
      <w:r w:rsidR="00CB61D3">
        <w:t>, mensuradas pelas coautorias,</w:t>
      </w:r>
      <w:r w:rsidR="007E463D">
        <w:t xml:space="preserve"> saltou de 547.249 no triênio 1992-1994 para 9.445.399 no triênio 2007-2009 (as colaborações intramunicipais passaram de 317.810 para 1.037.274, enquanto que as intermunicipais passaram de 229.439 para 8.408.125). </w:t>
      </w:r>
      <w:r w:rsidR="00CB61D3">
        <w:t>Nesse processo de crescimento</w:t>
      </w:r>
      <w:r w:rsidR="007E463D">
        <w:t xml:space="preserve">, destaca-se </w:t>
      </w:r>
      <w:r w:rsidR="00A9587D">
        <w:t>o período de</w:t>
      </w:r>
      <w:r w:rsidR="00CB61D3">
        <w:t xml:space="preserve"> aceleração </w:t>
      </w:r>
      <w:r w:rsidR="00A9587D">
        <w:t xml:space="preserve">nos </w:t>
      </w:r>
      <w:r w:rsidR="007E463D" w:rsidRPr="00CB61D3">
        <w:t xml:space="preserve">triênios de 2001-2003 e 2004-2007, o que </w:t>
      </w:r>
      <w:r w:rsidR="00742FBF" w:rsidRPr="00CB61D3">
        <w:t xml:space="preserve">evidencia </w:t>
      </w:r>
      <w:r w:rsidR="00871CE6" w:rsidRPr="00CB61D3">
        <w:t>a importância da colaboração doméstica como um dos motores do</w:t>
      </w:r>
      <w:r w:rsidR="007E463D" w:rsidRPr="00CB61D3">
        <w:t xml:space="preserve"> crescimento acelerado da produção científica </w:t>
      </w:r>
      <w:r w:rsidR="00CB61D3" w:rsidRPr="00CB61D3">
        <w:t>brasileira n</w:t>
      </w:r>
      <w:r w:rsidR="00A9587D">
        <w:t>esse</w:t>
      </w:r>
      <w:r w:rsidR="00CB61D3" w:rsidRPr="00CB61D3">
        <w:t xml:space="preserve"> período</w:t>
      </w:r>
      <w:r w:rsidR="00871CE6" w:rsidRPr="00CB61D3">
        <w:t>.</w:t>
      </w:r>
    </w:p>
    <w:p w:rsidR="00D6476F" w:rsidRDefault="00D6476F" w:rsidP="00D6476F">
      <w:pPr>
        <w:jc w:val="both"/>
      </w:pPr>
      <w:r w:rsidRPr="00B75D58">
        <w:t xml:space="preserve">A Tabela 4 </w:t>
      </w:r>
      <w:r>
        <w:t>apresenta</w:t>
      </w:r>
      <w:r w:rsidRPr="00B75D58">
        <w:t xml:space="preserve"> a evolução dos principais fluxos de conhecimento intermunicipais </w:t>
      </w:r>
      <w:r>
        <w:t>n</w:t>
      </w:r>
      <w:r w:rsidRPr="00B75D58">
        <w:t>os triênios</w:t>
      </w:r>
      <w:r>
        <w:t xml:space="preserve"> selecionados para o total das áreas, em que a maior ligação deu-se na contabilização de 76.716 colaborações entre pesquisadores de Campinas/SP e São Paulo/SP no triênio 2007-2009. De um modo geral, observa-se a localização sistemática dos fluxos na região Sudeste do país (padrão similar àquele verificado na análise da produção científica municipal), uma vez que as principais ligações intermunicipais e intramunicipais</w:t>
      </w:r>
      <w:r>
        <w:rPr>
          <w:rStyle w:val="Refdenotaderodap"/>
        </w:rPr>
        <w:footnoteReference w:id="41"/>
      </w:r>
      <w:r>
        <w:t xml:space="preserve"> dão-se, primordialmente, no âmbito das capitais dos estados do Sudeste e de municípios no interior de São Paulo que sediam universidades tradicionais. Fora desse contexto, verifica-se a intensificação das colaborações intramunicipais em Recife/PE, Fortaleza/CE, Goiânia/GO, Brasília/DF, Viçosa/MG e Santa Maria/RS, municípios que também abrigam universidades públicas tradicionais.</w:t>
      </w:r>
    </w:p>
    <w:p w:rsidR="00D6476F" w:rsidRDefault="00D6476F" w:rsidP="00D6476F">
      <w:pPr>
        <w:jc w:val="both"/>
      </w:pPr>
      <w:r>
        <w:t>De modo a facilitar a visualização dos fluxos de conhecimento ao longo do território, a Figura 3 apresenta mapas com os 100 principais fluxos de conhecimento das áreas de Ciências Agrárias e da Saúde para o período completo (1990-2010).</w:t>
      </w:r>
      <w:r>
        <w:rPr>
          <w:rStyle w:val="Refdenotaderodap"/>
        </w:rPr>
        <w:footnoteReference w:id="42"/>
      </w:r>
      <w:r>
        <w:t xml:space="preserve"> A comparação entre os mapas evidencia a diferença entre o padrão geográfico das colaborações em cada área.</w:t>
      </w:r>
    </w:p>
    <w:p w:rsidR="00D6476F" w:rsidRDefault="00D6476F" w:rsidP="00D6476F">
      <w:pPr>
        <w:jc w:val="both"/>
      </w:pPr>
      <w:r>
        <w:t xml:space="preserve">Por fim, a análise da evolução dos valores de algumas métricas globais das redes de colaboração também permite </w:t>
      </w:r>
      <w:r w:rsidRPr="00B75D58">
        <w:t xml:space="preserve">resultados interessantes. A Figura </w:t>
      </w:r>
      <w:r>
        <w:t>4</w:t>
      </w:r>
      <w:r w:rsidRPr="00B75D58">
        <w:t xml:space="preserve"> mostra a quantidade de municípios conectados (medida tamanho da</w:t>
      </w:r>
      <w:r>
        <w:t xml:space="preserve"> rede) e o grau médio dos municípios</w:t>
      </w:r>
      <w:r>
        <w:rPr>
          <w:rStyle w:val="Refdenotaderodap"/>
        </w:rPr>
        <w:footnoteReference w:id="43"/>
      </w:r>
      <w:r>
        <w:t xml:space="preserve"> (medida de integração da rede) nas redes de colaboração de cada área do conhecimento. Observa-se que com o passar do tempo houve tanto a expansão das redes de colaborações (com a incorporação de novos municípios às redes) como a intensificação das relações nas redes (crescimento do grau médio dos municípios</w:t>
      </w:r>
      <w:r>
        <w:rPr>
          <w:rStyle w:val="Refdenotaderodap"/>
        </w:rPr>
        <w:footnoteReference w:id="44"/>
      </w:r>
      <w:r>
        <w:t>).</w:t>
      </w:r>
    </w:p>
    <w:p w:rsidR="00B06111" w:rsidRDefault="00B06111" w:rsidP="005564F5">
      <w:pPr>
        <w:jc w:val="both"/>
        <w:rPr>
          <w:b/>
        </w:rPr>
      </w:pPr>
    </w:p>
    <w:p w:rsidR="00D6476F" w:rsidRDefault="00D6476F" w:rsidP="005564F5">
      <w:pPr>
        <w:jc w:val="both"/>
        <w:rPr>
          <w:b/>
        </w:rPr>
      </w:pPr>
      <w:r w:rsidRPr="00D6476F">
        <w:rPr>
          <w:b/>
        </w:rPr>
        <w:lastRenderedPageBreak/>
        <w:t>Tabela 4.</w:t>
      </w:r>
      <w:r w:rsidRPr="00D6476F">
        <w:rPr>
          <w:b/>
          <w:i/>
        </w:rPr>
        <w:t xml:space="preserve"> </w:t>
      </w:r>
      <w:r w:rsidRPr="00D6476F">
        <w:rPr>
          <w:b/>
        </w:rPr>
        <w:t>Principais ligações intermunicipais de colaboração científica no Brasil</w:t>
      </w:r>
    </w:p>
    <w:tbl>
      <w:tblPr>
        <w:tblW w:w="8787" w:type="dxa"/>
        <w:tblInd w:w="534" w:type="dxa"/>
        <w:tblLayout w:type="fixed"/>
        <w:tblLook w:val="04A0" w:firstRow="1" w:lastRow="0" w:firstColumn="1" w:lastColumn="0" w:noHBand="0" w:noVBand="1"/>
      </w:tblPr>
      <w:tblGrid>
        <w:gridCol w:w="3260"/>
        <w:gridCol w:w="1134"/>
        <w:gridCol w:w="3486"/>
        <w:gridCol w:w="907"/>
      </w:tblGrid>
      <w:tr w:rsidR="00502266" w:rsidRPr="00D6476F" w:rsidTr="00502266">
        <w:trPr>
          <w:trHeight w:hRule="exact" w:val="340"/>
        </w:trPr>
        <w:tc>
          <w:tcPr>
            <w:tcW w:w="3260" w:type="dxa"/>
            <w:tcBorders>
              <w:top w:val="single" w:sz="4" w:space="0" w:color="auto"/>
              <w:left w:val="nil"/>
              <w:bottom w:val="nil"/>
              <w:right w:val="nil"/>
            </w:tcBorders>
            <w:vAlign w:val="center"/>
            <w:hideMark/>
          </w:tcPr>
          <w:p w:rsidR="00502266" w:rsidRPr="00D6476F" w:rsidRDefault="00502266" w:rsidP="005564F5">
            <w:pPr>
              <w:jc w:val="center"/>
              <w:rPr>
                <w:b/>
                <w:bCs/>
                <w:sz w:val="18"/>
                <w:szCs w:val="18"/>
              </w:rPr>
            </w:pPr>
            <w:r w:rsidRPr="00D6476F">
              <w:rPr>
                <w:b/>
                <w:bCs/>
                <w:sz w:val="18"/>
                <w:szCs w:val="18"/>
              </w:rPr>
              <w:t>1992-1994</w:t>
            </w:r>
          </w:p>
        </w:tc>
        <w:tc>
          <w:tcPr>
            <w:tcW w:w="1134" w:type="dxa"/>
            <w:tcBorders>
              <w:top w:val="single" w:sz="4" w:space="0" w:color="auto"/>
              <w:left w:val="nil"/>
              <w:bottom w:val="nil"/>
              <w:right w:val="nil"/>
            </w:tcBorders>
          </w:tcPr>
          <w:p w:rsidR="00502266" w:rsidRPr="00D6476F" w:rsidRDefault="00502266" w:rsidP="005564F5">
            <w:pPr>
              <w:jc w:val="right"/>
              <w:rPr>
                <w:b/>
                <w:bCs/>
                <w:sz w:val="18"/>
                <w:szCs w:val="18"/>
              </w:rPr>
            </w:pPr>
          </w:p>
        </w:tc>
        <w:tc>
          <w:tcPr>
            <w:tcW w:w="3486" w:type="dxa"/>
            <w:tcBorders>
              <w:top w:val="single" w:sz="4" w:space="0" w:color="auto"/>
              <w:left w:val="nil"/>
              <w:bottom w:val="nil"/>
              <w:right w:val="nil"/>
            </w:tcBorders>
            <w:vAlign w:val="center"/>
            <w:hideMark/>
          </w:tcPr>
          <w:p w:rsidR="00502266" w:rsidRPr="00D6476F" w:rsidRDefault="00502266" w:rsidP="005564F5">
            <w:pPr>
              <w:jc w:val="center"/>
              <w:rPr>
                <w:b/>
                <w:bCs/>
                <w:sz w:val="18"/>
                <w:szCs w:val="18"/>
              </w:rPr>
            </w:pPr>
            <w:r w:rsidRPr="00D6476F">
              <w:rPr>
                <w:b/>
                <w:bCs/>
                <w:sz w:val="18"/>
                <w:szCs w:val="18"/>
              </w:rPr>
              <w:t>1995-1997</w:t>
            </w:r>
          </w:p>
        </w:tc>
        <w:tc>
          <w:tcPr>
            <w:tcW w:w="907" w:type="dxa"/>
            <w:tcBorders>
              <w:top w:val="single" w:sz="4" w:space="0" w:color="auto"/>
              <w:left w:val="nil"/>
              <w:bottom w:val="nil"/>
              <w:right w:val="nil"/>
            </w:tcBorders>
          </w:tcPr>
          <w:p w:rsidR="00502266" w:rsidRPr="00D6476F" w:rsidRDefault="00502266" w:rsidP="005564F5">
            <w:pPr>
              <w:tabs>
                <w:tab w:val="left" w:pos="232"/>
              </w:tabs>
              <w:jc w:val="right"/>
              <w:rPr>
                <w:b/>
                <w:sz w:val="18"/>
                <w:szCs w:val="18"/>
              </w:rPr>
            </w:pP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Campinas/SP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5.682</w:t>
            </w:r>
          </w:p>
        </w:tc>
        <w:tc>
          <w:tcPr>
            <w:tcW w:w="3486" w:type="dxa"/>
            <w:hideMark/>
          </w:tcPr>
          <w:p w:rsidR="00502266" w:rsidRPr="00D6476F" w:rsidRDefault="00502266" w:rsidP="005564F5">
            <w:pPr>
              <w:rPr>
                <w:bCs/>
                <w:iCs/>
                <w:sz w:val="18"/>
                <w:szCs w:val="18"/>
              </w:rPr>
            </w:pPr>
            <w:r w:rsidRPr="00D6476F">
              <w:rPr>
                <w:bCs/>
                <w:iCs/>
                <w:sz w:val="18"/>
                <w:szCs w:val="18"/>
              </w:rPr>
              <w:t>Campinas/SP – São Paulo/SP</w:t>
            </w:r>
          </w:p>
        </w:tc>
        <w:tc>
          <w:tcPr>
            <w:tcW w:w="907" w:type="dxa"/>
            <w:hideMark/>
          </w:tcPr>
          <w:p w:rsidR="00502266" w:rsidRPr="00D6476F" w:rsidRDefault="00502266" w:rsidP="005564F5">
            <w:pPr>
              <w:jc w:val="right"/>
              <w:rPr>
                <w:bCs/>
                <w:iCs/>
                <w:sz w:val="18"/>
                <w:szCs w:val="18"/>
              </w:rPr>
            </w:pPr>
            <w:r w:rsidRPr="00D6476F">
              <w:rPr>
                <w:bCs/>
                <w:iCs/>
                <w:sz w:val="18"/>
                <w:szCs w:val="18"/>
              </w:rPr>
              <w:t>9.890</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Rio de Janeiro/RJ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3.883</w:t>
            </w:r>
          </w:p>
        </w:tc>
        <w:tc>
          <w:tcPr>
            <w:tcW w:w="3486" w:type="dxa"/>
            <w:hideMark/>
          </w:tcPr>
          <w:p w:rsidR="00502266" w:rsidRPr="00D6476F" w:rsidRDefault="00502266" w:rsidP="005564F5">
            <w:pPr>
              <w:rPr>
                <w:bCs/>
                <w:iCs/>
                <w:sz w:val="18"/>
                <w:szCs w:val="18"/>
              </w:rPr>
            </w:pPr>
            <w:r w:rsidRPr="00D6476F">
              <w:rPr>
                <w:bCs/>
                <w:iCs/>
                <w:sz w:val="18"/>
                <w:szCs w:val="18"/>
              </w:rPr>
              <w:t>Rio de Janeiro/RJ – São Paulo/SP</w:t>
            </w:r>
          </w:p>
        </w:tc>
        <w:tc>
          <w:tcPr>
            <w:tcW w:w="907" w:type="dxa"/>
            <w:hideMark/>
          </w:tcPr>
          <w:p w:rsidR="00502266" w:rsidRPr="00D6476F" w:rsidRDefault="00502266" w:rsidP="005564F5">
            <w:pPr>
              <w:jc w:val="right"/>
              <w:rPr>
                <w:bCs/>
                <w:iCs/>
                <w:sz w:val="18"/>
                <w:szCs w:val="18"/>
              </w:rPr>
            </w:pPr>
            <w:r w:rsidRPr="00D6476F">
              <w:rPr>
                <w:bCs/>
                <w:iCs/>
                <w:sz w:val="18"/>
                <w:szCs w:val="18"/>
              </w:rPr>
              <w:t>9.500</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Niterói/RJ – Rio de Janeiro/RJ</w:t>
            </w:r>
          </w:p>
        </w:tc>
        <w:tc>
          <w:tcPr>
            <w:tcW w:w="1134" w:type="dxa"/>
            <w:hideMark/>
          </w:tcPr>
          <w:p w:rsidR="00502266" w:rsidRPr="00D6476F" w:rsidRDefault="00502266" w:rsidP="005564F5">
            <w:pPr>
              <w:jc w:val="right"/>
              <w:rPr>
                <w:bCs/>
                <w:iCs/>
                <w:sz w:val="18"/>
                <w:szCs w:val="18"/>
              </w:rPr>
            </w:pPr>
            <w:r w:rsidRPr="00D6476F">
              <w:rPr>
                <w:bCs/>
                <w:iCs/>
                <w:sz w:val="18"/>
                <w:szCs w:val="18"/>
              </w:rPr>
              <w:t>3.793</w:t>
            </w:r>
          </w:p>
        </w:tc>
        <w:tc>
          <w:tcPr>
            <w:tcW w:w="3486" w:type="dxa"/>
            <w:hideMark/>
          </w:tcPr>
          <w:p w:rsidR="00502266" w:rsidRPr="00D6476F" w:rsidRDefault="00502266" w:rsidP="005564F5">
            <w:pPr>
              <w:rPr>
                <w:bCs/>
                <w:iCs/>
                <w:sz w:val="18"/>
                <w:szCs w:val="18"/>
              </w:rPr>
            </w:pPr>
            <w:r w:rsidRPr="00D6476F">
              <w:rPr>
                <w:bCs/>
                <w:iCs/>
                <w:sz w:val="18"/>
                <w:szCs w:val="18"/>
              </w:rPr>
              <w:t>Niterói/RJ – Rio de Janeiro/RJ</w:t>
            </w:r>
          </w:p>
        </w:tc>
        <w:tc>
          <w:tcPr>
            <w:tcW w:w="907" w:type="dxa"/>
            <w:hideMark/>
          </w:tcPr>
          <w:p w:rsidR="00502266" w:rsidRPr="00D6476F" w:rsidRDefault="00502266" w:rsidP="005564F5">
            <w:pPr>
              <w:jc w:val="right"/>
              <w:rPr>
                <w:bCs/>
                <w:iCs/>
                <w:sz w:val="18"/>
                <w:szCs w:val="18"/>
              </w:rPr>
            </w:pPr>
            <w:r w:rsidRPr="00D6476F">
              <w:rPr>
                <w:bCs/>
                <w:iCs/>
                <w:sz w:val="18"/>
                <w:szCs w:val="18"/>
              </w:rPr>
              <w:t>7.199</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Ribeirão Preto/SP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2.607</w:t>
            </w:r>
          </w:p>
        </w:tc>
        <w:tc>
          <w:tcPr>
            <w:tcW w:w="3486" w:type="dxa"/>
            <w:hideMark/>
          </w:tcPr>
          <w:p w:rsidR="00502266" w:rsidRPr="00D6476F" w:rsidRDefault="00502266" w:rsidP="005564F5">
            <w:pPr>
              <w:rPr>
                <w:bCs/>
                <w:iCs/>
                <w:sz w:val="18"/>
                <w:szCs w:val="18"/>
              </w:rPr>
            </w:pPr>
            <w:r w:rsidRPr="00D6476F">
              <w:rPr>
                <w:bCs/>
                <w:iCs/>
                <w:sz w:val="18"/>
                <w:szCs w:val="18"/>
              </w:rPr>
              <w:t>Porto Alegre/RS – São Paulo/SP</w:t>
            </w:r>
          </w:p>
        </w:tc>
        <w:tc>
          <w:tcPr>
            <w:tcW w:w="907" w:type="dxa"/>
            <w:hideMark/>
          </w:tcPr>
          <w:p w:rsidR="00502266" w:rsidRPr="00D6476F" w:rsidRDefault="00502266" w:rsidP="005564F5">
            <w:pPr>
              <w:jc w:val="right"/>
              <w:rPr>
                <w:bCs/>
                <w:iCs/>
                <w:sz w:val="18"/>
                <w:szCs w:val="18"/>
              </w:rPr>
            </w:pPr>
            <w:r w:rsidRPr="00D6476F">
              <w:rPr>
                <w:bCs/>
                <w:iCs/>
                <w:sz w:val="18"/>
                <w:szCs w:val="18"/>
              </w:rPr>
              <w:t>4.682</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Florianópolis/SC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2.107</w:t>
            </w:r>
          </w:p>
        </w:tc>
        <w:tc>
          <w:tcPr>
            <w:tcW w:w="3486" w:type="dxa"/>
            <w:hideMark/>
          </w:tcPr>
          <w:p w:rsidR="00502266" w:rsidRPr="00D6476F" w:rsidRDefault="00502266" w:rsidP="005564F5">
            <w:pPr>
              <w:rPr>
                <w:bCs/>
                <w:iCs/>
                <w:sz w:val="18"/>
                <w:szCs w:val="18"/>
              </w:rPr>
            </w:pPr>
            <w:r w:rsidRPr="00D6476F">
              <w:rPr>
                <w:bCs/>
                <w:iCs/>
                <w:sz w:val="18"/>
                <w:szCs w:val="18"/>
              </w:rPr>
              <w:t>Ribeirão Preto/SP – São Paulo/SP</w:t>
            </w:r>
          </w:p>
        </w:tc>
        <w:tc>
          <w:tcPr>
            <w:tcW w:w="907" w:type="dxa"/>
            <w:hideMark/>
          </w:tcPr>
          <w:p w:rsidR="00502266" w:rsidRPr="00D6476F" w:rsidRDefault="00502266" w:rsidP="005564F5">
            <w:pPr>
              <w:jc w:val="right"/>
              <w:rPr>
                <w:bCs/>
                <w:iCs/>
                <w:sz w:val="18"/>
                <w:szCs w:val="18"/>
              </w:rPr>
            </w:pPr>
            <w:r w:rsidRPr="00D6476F">
              <w:rPr>
                <w:bCs/>
                <w:iCs/>
                <w:sz w:val="18"/>
                <w:szCs w:val="18"/>
              </w:rPr>
              <w:t>4.097</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Araraquara/SP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1.971</w:t>
            </w:r>
          </w:p>
        </w:tc>
        <w:tc>
          <w:tcPr>
            <w:tcW w:w="3486" w:type="dxa"/>
            <w:hideMark/>
          </w:tcPr>
          <w:p w:rsidR="00502266" w:rsidRPr="00D6476F" w:rsidRDefault="00502266" w:rsidP="005564F5">
            <w:pPr>
              <w:rPr>
                <w:bCs/>
                <w:iCs/>
                <w:sz w:val="18"/>
                <w:szCs w:val="18"/>
              </w:rPr>
            </w:pPr>
            <w:r w:rsidRPr="00D6476F">
              <w:rPr>
                <w:bCs/>
                <w:iCs/>
                <w:sz w:val="18"/>
                <w:szCs w:val="18"/>
              </w:rPr>
              <w:t>Belo Horizonte/MG – São Paulo/SP</w:t>
            </w:r>
          </w:p>
        </w:tc>
        <w:tc>
          <w:tcPr>
            <w:tcW w:w="907" w:type="dxa"/>
            <w:hideMark/>
          </w:tcPr>
          <w:p w:rsidR="00502266" w:rsidRPr="00D6476F" w:rsidRDefault="00502266" w:rsidP="005564F5">
            <w:pPr>
              <w:jc w:val="right"/>
              <w:rPr>
                <w:bCs/>
                <w:iCs/>
                <w:sz w:val="18"/>
                <w:szCs w:val="18"/>
              </w:rPr>
            </w:pPr>
            <w:r w:rsidRPr="00D6476F">
              <w:rPr>
                <w:bCs/>
                <w:iCs/>
                <w:sz w:val="18"/>
                <w:szCs w:val="18"/>
              </w:rPr>
              <w:t>4.085</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Belo Horizonte/MG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1.765</w:t>
            </w:r>
          </w:p>
        </w:tc>
        <w:tc>
          <w:tcPr>
            <w:tcW w:w="3486" w:type="dxa"/>
            <w:hideMark/>
          </w:tcPr>
          <w:p w:rsidR="00502266" w:rsidRPr="00D6476F" w:rsidRDefault="00502266" w:rsidP="005564F5">
            <w:pPr>
              <w:rPr>
                <w:bCs/>
                <w:iCs/>
                <w:sz w:val="18"/>
                <w:szCs w:val="18"/>
              </w:rPr>
            </w:pPr>
            <w:r w:rsidRPr="00D6476F">
              <w:rPr>
                <w:bCs/>
                <w:iCs/>
                <w:sz w:val="18"/>
                <w:szCs w:val="18"/>
              </w:rPr>
              <w:t>São Carlos/SP – São Paulo/SP</w:t>
            </w:r>
          </w:p>
        </w:tc>
        <w:tc>
          <w:tcPr>
            <w:tcW w:w="907" w:type="dxa"/>
            <w:hideMark/>
          </w:tcPr>
          <w:p w:rsidR="00502266" w:rsidRPr="00D6476F" w:rsidRDefault="00502266" w:rsidP="005564F5">
            <w:pPr>
              <w:jc w:val="right"/>
              <w:rPr>
                <w:bCs/>
                <w:iCs/>
                <w:sz w:val="18"/>
                <w:szCs w:val="18"/>
              </w:rPr>
            </w:pPr>
            <w:r w:rsidRPr="00D6476F">
              <w:rPr>
                <w:bCs/>
                <w:iCs/>
                <w:sz w:val="18"/>
                <w:szCs w:val="18"/>
              </w:rPr>
              <w:t>3.984</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Porto Alegre/RS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1.597</w:t>
            </w:r>
          </w:p>
        </w:tc>
        <w:tc>
          <w:tcPr>
            <w:tcW w:w="3486" w:type="dxa"/>
            <w:hideMark/>
          </w:tcPr>
          <w:p w:rsidR="00502266" w:rsidRPr="00D6476F" w:rsidRDefault="00502266" w:rsidP="005564F5">
            <w:pPr>
              <w:rPr>
                <w:bCs/>
                <w:iCs/>
                <w:sz w:val="18"/>
                <w:szCs w:val="18"/>
              </w:rPr>
            </w:pPr>
            <w:r w:rsidRPr="00D6476F">
              <w:rPr>
                <w:bCs/>
                <w:iCs/>
                <w:sz w:val="18"/>
                <w:szCs w:val="18"/>
              </w:rPr>
              <w:t>Curitiba/PR – São Paulo/SP</w:t>
            </w:r>
          </w:p>
        </w:tc>
        <w:tc>
          <w:tcPr>
            <w:tcW w:w="907" w:type="dxa"/>
            <w:hideMark/>
          </w:tcPr>
          <w:p w:rsidR="00502266" w:rsidRPr="00D6476F" w:rsidRDefault="00502266" w:rsidP="005564F5">
            <w:pPr>
              <w:jc w:val="right"/>
              <w:rPr>
                <w:bCs/>
                <w:iCs/>
                <w:sz w:val="18"/>
                <w:szCs w:val="18"/>
              </w:rPr>
            </w:pPr>
            <w:r w:rsidRPr="00D6476F">
              <w:rPr>
                <w:bCs/>
                <w:iCs/>
                <w:sz w:val="18"/>
                <w:szCs w:val="18"/>
              </w:rPr>
              <w:t>3.738</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Botucatu/SP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1.457</w:t>
            </w:r>
          </w:p>
        </w:tc>
        <w:tc>
          <w:tcPr>
            <w:tcW w:w="3486" w:type="dxa"/>
            <w:hideMark/>
          </w:tcPr>
          <w:p w:rsidR="00502266" w:rsidRPr="00D6476F" w:rsidRDefault="00502266" w:rsidP="005564F5">
            <w:pPr>
              <w:rPr>
                <w:bCs/>
                <w:iCs/>
                <w:sz w:val="18"/>
                <w:szCs w:val="18"/>
              </w:rPr>
            </w:pPr>
            <w:r w:rsidRPr="00D6476F">
              <w:rPr>
                <w:bCs/>
                <w:iCs/>
                <w:sz w:val="18"/>
                <w:szCs w:val="18"/>
              </w:rPr>
              <w:t xml:space="preserve">S. J. </w:t>
            </w:r>
            <w:proofErr w:type="gramStart"/>
            <w:r w:rsidRPr="00D6476F">
              <w:rPr>
                <w:bCs/>
                <w:iCs/>
                <w:sz w:val="18"/>
                <w:szCs w:val="18"/>
              </w:rPr>
              <w:t>dos</w:t>
            </w:r>
            <w:proofErr w:type="gramEnd"/>
            <w:r w:rsidRPr="00D6476F">
              <w:rPr>
                <w:bCs/>
                <w:iCs/>
                <w:sz w:val="18"/>
                <w:szCs w:val="18"/>
              </w:rPr>
              <w:t xml:space="preserve"> Campos/SP – São Paulo/SP</w:t>
            </w:r>
          </w:p>
        </w:tc>
        <w:tc>
          <w:tcPr>
            <w:tcW w:w="907" w:type="dxa"/>
            <w:hideMark/>
          </w:tcPr>
          <w:p w:rsidR="00502266" w:rsidRPr="00D6476F" w:rsidRDefault="00502266" w:rsidP="005564F5">
            <w:pPr>
              <w:jc w:val="right"/>
              <w:rPr>
                <w:bCs/>
                <w:iCs/>
                <w:sz w:val="18"/>
                <w:szCs w:val="18"/>
              </w:rPr>
            </w:pPr>
            <w:r w:rsidRPr="00D6476F">
              <w:rPr>
                <w:bCs/>
                <w:iCs/>
                <w:sz w:val="18"/>
                <w:szCs w:val="18"/>
              </w:rPr>
              <w:t>3.643</w:t>
            </w:r>
          </w:p>
        </w:tc>
      </w:tr>
      <w:tr w:rsidR="00502266" w:rsidRPr="00D6476F" w:rsidTr="00502266">
        <w:trPr>
          <w:trHeight w:hRule="exact" w:val="340"/>
        </w:trPr>
        <w:tc>
          <w:tcPr>
            <w:tcW w:w="3260" w:type="dxa"/>
            <w:vAlign w:val="center"/>
            <w:hideMark/>
          </w:tcPr>
          <w:p w:rsidR="00502266" w:rsidRPr="00D6476F" w:rsidRDefault="00502266" w:rsidP="005564F5">
            <w:pPr>
              <w:jc w:val="center"/>
              <w:rPr>
                <w:b/>
                <w:bCs/>
                <w:iCs/>
                <w:sz w:val="18"/>
                <w:szCs w:val="18"/>
              </w:rPr>
            </w:pPr>
            <w:r w:rsidRPr="00D6476F">
              <w:rPr>
                <w:b/>
                <w:bCs/>
                <w:iCs/>
                <w:sz w:val="18"/>
                <w:szCs w:val="18"/>
              </w:rPr>
              <w:t>1998-2000</w:t>
            </w:r>
          </w:p>
        </w:tc>
        <w:tc>
          <w:tcPr>
            <w:tcW w:w="1134" w:type="dxa"/>
          </w:tcPr>
          <w:p w:rsidR="00502266" w:rsidRPr="00D6476F" w:rsidRDefault="00502266" w:rsidP="005564F5">
            <w:pPr>
              <w:jc w:val="right"/>
              <w:rPr>
                <w:b/>
                <w:bCs/>
                <w:iCs/>
                <w:sz w:val="18"/>
                <w:szCs w:val="18"/>
              </w:rPr>
            </w:pPr>
          </w:p>
        </w:tc>
        <w:tc>
          <w:tcPr>
            <w:tcW w:w="3486" w:type="dxa"/>
            <w:vAlign w:val="center"/>
            <w:hideMark/>
          </w:tcPr>
          <w:p w:rsidR="00502266" w:rsidRPr="00D6476F" w:rsidRDefault="00502266" w:rsidP="005564F5">
            <w:pPr>
              <w:jc w:val="center"/>
              <w:rPr>
                <w:b/>
                <w:bCs/>
                <w:iCs/>
                <w:sz w:val="18"/>
                <w:szCs w:val="18"/>
              </w:rPr>
            </w:pPr>
            <w:r w:rsidRPr="00D6476F">
              <w:rPr>
                <w:b/>
                <w:bCs/>
                <w:iCs/>
                <w:sz w:val="18"/>
                <w:szCs w:val="18"/>
              </w:rPr>
              <w:t>2001-2003</w:t>
            </w:r>
          </w:p>
        </w:tc>
        <w:tc>
          <w:tcPr>
            <w:tcW w:w="907" w:type="dxa"/>
          </w:tcPr>
          <w:p w:rsidR="00502266" w:rsidRPr="00D6476F" w:rsidRDefault="00502266" w:rsidP="005564F5">
            <w:pPr>
              <w:tabs>
                <w:tab w:val="left" w:pos="232"/>
              </w:tabs>
              <w:jc w:val="right"/>
              <w:rPr>
                <w:b/>
                <w:bCs/>
                <w:iCs/>
                <w:sz w:val="18"/>
                <w:szCs w:val="18"/>
              </w:rPr>
            </w:pP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Ribeirão Preto/SP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40.727</w:t>
            </w:r>
          </w:p>
        </w:tc>
        <w:tc>
          <w:tcPr>
            <w:tcW w:w="3486" w:type="dxa"/>
            <w:hideMark/>
          </w:tcPr>
          <w:p w:rsidR="00502266" w:rsidRPr="00D6476F" w:rsidRDefault="00502266" w:rsidP="005564F5">
            <w:pPr>
              <w:rPr>
                <w:bCs/>
                <w:iCs/>
                <w:sz w:val="18"/>
                <w:szCs w:val="18"/>
              </w:rPr>
            </w:pPr>
            <w:r w:rsidRPr="00D6476F">
              <w:rPr>
                <w:bCs/>
                <w:iCs/>
                <w:sz w:val="18"/>
                <w:szCs w:val="18"/>
              </w:rPr>
              <w:t>Ribeirão Preto/SP – São Paulo/SP</w:t>
            </w:r>
          </w:p>
        </w:tc>
        <w:tc>
          <w:tcPr>
            <w:tcW w:w="907" w:type="dxa"/>
            <w:hideMark/>
          </w:tcPr>
          <w:p w:rsidR="00502266" w:rsidRPr="00D6476F" w:rsidRDefault="00502266" w:rsidP="005564F5">
            <w:pPr>
              <w:tabs>
                <w:tab w:val="left" w:pos="232"/>
              </w:tabs>
              <w:jc w:val="right"/>
              <w:rPr>
                <w:bCs/>
                <w:iCs/>
                <w:sz w:val="18"/>
                <w:szCs w:val="18"/>
              </w:rPr>
            </w:pPr>
            <w:r w:rsidRPr="00D6476F">
              <w:rPr>
                <w:bCs/>
                <w:iCs/>
                <w:sz w:val="18"/>
                <w:szCs w:val="18"/>
              </w:rPr>
              <w:t>48.657</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Campinas/SP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30.672</w:t>
            </w:r>
          </w:p>
        </w:tc>
        <w:tc>
          <w:tcPr>
            <w:tcW w:w="3486" w:type="dxa"/>
            <w:hideMark/>
          </w:tcPr>
          <w:p w:rsidR="00502266" w:rsidRPr="00D6476F" w:rsidRDefault="00502266" w:rsidP="005564F5">
            <w:pPr>
              <w:rPr>
                <w:bCs/>
                <w:iCs/>
                <w:sz w:val="18"/>
                <w:szCs w:val="18"/>
              </w:rPr>
            </w:pPr>
            <w:r w:rsidRPr="00D6476F">
              <w:rPr>
                <w:bCs/>
                <w:iCs/>
                <w:sz w:val="18"/>
                <w:szCs w:val="18"/>
              </w:rPr>
              <w:t>Campinas/SP – São Paulo/SP</w:t>
            </w:r>
          </w:p>
        </w:tc>
        <w:tc>
          <w:tcPr>
            <w:tcW w:w="907" w:type="dxa"/>
            <w:hideMark/>
          </w:tcPr>
          <w:p w:rsidR="00502266" w:rsidRPr="00D6476F" w:rsidRDefault="00502266" w:rsidP="005564F5">
            <w:pPr>
              <w:tabs>
                <w:tab w:val="left" w:pos="232"/>
              </w:tabs>
              <w:jc w:val="right"/>
              <w:rPr>
                <w:bCs/>
                <w:iCs/>
                <w:sz w:val="18"/>
                <w:szCs w:val="18"/>
              </w:rPr>
            </w:pPr>
            <w:r w:rsidRPr="00D6476F">
              <w:rPr>
                <w:bCs/>
                <w:iCs/>
                <w:sz w:val="18"/>
                <w:szCs w:val="18"/>
              </w:rPr>
              <w:t>41.538</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Botucatu/SP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22.587</w:t>
            </w:r>
          </w:p>
        </w:tc>
        <w:tc>
          <w:tcPr>
            <w:tcW w:w="3486" w:type="dxa"/>
            <w:hideMark/>
          </w:tcPr>
          <w:p w:rsidR="00502266" w:rsidRPr="00D6476F" w:rsidRDefault="00502266" w:rsidP="005564F5">
            <w:pPr>
              <w:rPr>
                <w:bCs/>
                <w:iCs/>
                <w:sz w:val="18"/>
                <w:szCs w:val="18"/>
              </w:rPr>
            </w:pPr>
            <w:r w:rsidRPr="00D6476F">
              <w:rPr>
                <w:bCs/>
                <w:iCs/>
                <w:sz w:val="18"/>
                <w:szCs w:val="18"/>
              </w:rPr>
              <w:t>Goiânia/GO – Brasília/DF</w:t>
            </w:r>
          </w:p>
        </w:tc>
        <w:tc>
          <w:tcPr>
            <w:tcW w:w="907" w:type="dxa"/>
            <w:hideMark/>
          </w:tcPr>
          <w:p w:rsidR="00502266" w:rsidRPr="00D6476F" w:rsidRDefault="00502266" w:rsidP="005564F5">
            <w:pPr>
              <w:tabs>
                <w:tab w:val="left" w:pos="232"/>
              </w:tabs>
              <w:jc w:val="right"/>
              <w:rPr>
                <w:bCs/>
                <w:iCs/>
                <w:sz w:val="18"/>
                <w:szCs w:val="18"/>
              </w:rPr>
            </w:pPr>
            <w:r w:rsidRPr="00D6476F">
              <w:rPr>
                <w:bCs/>
                <w:iCs/>
                <w:sz w:val="18"/>
                <w:szCs w:val="18"/>
              </w:rPr>
              <w:t>37.518</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Rio de Janeiro/RJ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15.839</w:t>
            </w:r>
          </w:p>
        </w:tc>
        <w:tc>
          <w:tcPr>
            <w:tcW w:w="3486" w:type="dxa"/>
            <w:hideMark/>
          </w:tcPr>
          <w:p w:rsidR="00502266" w:rsidRPr="00D6476F" w:rsidRDefault="00502266" w:rsidP="005564F5">
            <w:pPr>
              <w:rPr>
                <w:bCs/>
                <w:iCs/>
                <w:sz w:val="18"/>
                <w:szCs w:val="18"/>
              </w:rPr>
            </w:pPr>
            <w:r w:rsidRPr="00D6476F">
              <w:rPr>
                <w:bCs/>
                <w:iCs/>
                <w:sz w:val="18"/>
                <w:szCs w:val="18"/>
              </w:rPr>
              <w:t>Rio de Janeiro/RJ – São Paulo/SP</w:t>
            </w:r>
          </w:p>
        </w:tc>
        <w:tc>
          <w:tcPr>
            <w:tcW w:w="907" w:type="dxa"/>
            <w:hideMark/>
          </w:tcPr>
          <w:p w:rsidR="00502266" w:rsidRPr="00D6476F" w:rsidRDefault="00502266" w:rsidP="005564F5">
            <w:pPr>
              <w:tabs>
                <w:tab w:val="left" w:pos="232"/>
              </w:tabs>
              <w:jc w:val="right"/>
              <w:rPr>
                <w:bCs/>
                <w:iCs/>
                <w:sz w:val="18"/>
                <w:szCs w:val="18"/>
              </w:rPr>
            </w:pPr>
            <w:r w:rsidRPr="00D6476F">
              <w:rPr>
                <w:bCs/>
                <w:iCs/>
                <w:sz w:val="18"/>
                <w:szCs w:val="18"/>
              </w:rPr>
              <w:t>36.168</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Piracicaba/SP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14.249</w:t>
            </w:r>
          </w:p>
        </w:tc>
        <w:tc>
          <w:tcPr>
            <w:tcW w:w="3486" w:type="dxa"/>
            <w:hideMark/>
          </w:tcPr>
          <w:p w:rsidR="00502266" w:rsidRPr="00D6476F" w:rsidRDefault="00502266" w:rsidP="005564F5">
            <w:pPr>
              <w:rPr>
                <w:bCs/>
                <w:iCs/>
                <w:sz w:val="18"/>
                <w:szCs w:val="18"/>
              </w:rPr>
            </w:pPr>
            <w:r w:rsidRPr="00D6476F">
              <w:rPr>
                <w:bCs/>
                <w:iCs/>
                <w:sz w:val="18"/>
                <w:szCs w:val="18"/>
              </w:rPr>
              <w:t>Niterói/RJ – Rio de Janeiro/RJ</w:t>
            </w:r>
          </w:p>
        </w:tc>
        <w:tc>
          <w:tcPr>
            <w:tcW w:w="907" w:type="dxa"/>
            <w:hideMark/>
          </w:tcPr>
          <w:p w:rsidR="00502266" w:rsidRPr="00D6476F" w:rsidRDefault="00502266" w:rsidP="005564F5">
            <w:pPr>
              <w:tabs>
                <w:tab w:val="left" w:pos="232"/>
              </w:tabs>
              <w:jc w:val="right"/>
              <w:rPr>
                <w:bCs/>
                <w:iCs/>
                <w:sz w:val="18"/>
                <w:szCs w:val="18"/>
              </w:rPr>
            </w:pPr>
            <w:r w:rsidRPr="00D6476F">
              <w:rPr>
                <w:bCs/>
                <w:iCs/>
                <w:sz w:val="18"/>
                <w:szCs w:val="18"/>
              </w:rPr>
              <w:t>26.363</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Niterói/RJ – Rio de Janeiro/RJ</w:t>
            </w:r>
          </w:p>
        </w:tc>
        <w:tc>
          <w:tcPr>
            <w:tcW w:w="1134" w:type="dxa"/>
            <w:hideMark/>
          </w:tcPr>
          <w:p w:rsidR="00502266" w:rsidRPr="00D6476F" w:rsidRDefault="00502266" w:rsidP="005564F5">
            <w:pPr>
              <w:jc w:val="right"/>
              <w:rPr>
                <w:bCs/>
                <w:iCs/>
                <w:sz w:val="18"/>
                <w:szCs w:val="18"/>
              </w:rPr>
            </w:pPr>
            <w:r w:rsidRPr="00D6476F">
              <w:rPr>
                <w:bCs/>
                <w:iCs/>
                <w:sz w:val="18"/>
                <w:szCs w:val="18"/>
              </w:rPr>
              <w:t>12.563</w:t>
            </w:r>
          </w:p>
        </w:tc>
        <w:tc>
          <w:tcPr>
            <w:tcW w:w="3486" w:type="dxa"/>
            <w:hideMark/>
          </w:tcPr>
          <w:p w:rsidR="00502266" w:rsidRPr="00D6476F" w:rsidRDefault="00502266" w:rsidP="005564F5">
            <w:pPr>
              <w:rPr>
                <w:bCs/>
                <w:iCs/>
                <w:sz w:val="18"/>
                <w:szCs w:val="18"/>
              </w:rPr>
            </w:pPr>
            <w:r w:rsidRPr="00D6476F">
              <w:rPr>
                <w:bCs/>
                <w:iCs/>
                <w:sz w:val="18"/>
                <w:szCs w:val="18"/>
              </w:rPr>
              <w:t>São Carlos/SP – São Paulo/SP</w:t>
            </w:r>
          </w:p>
        </w:tc>
        <w:tc>
          <w:tcPr>
            <w:tcW w:w="907" w:type="dxa"/>
            <w:hideMark/>
          </w:tcPr>
          <w:p w:rsidR="00502266" w:rsidRPr="00D6476F" w:rsidRDefault="00502266" w:rsidP="005564F5">
            <w:pPr>
              <w:tabs>
                <w:tab w:val="left" w:pos="232"/>
              </w:tabs>
              <w:jc w:val="right"/>
              <w:rPr>
                <w:bCs/>
                <w:iCs/>
                <w:sz w:val="18"/>
                <w:szCs w:val="18"/>
              </w:rPr>
            </w:pPr>
            <w:r w:rsidRPr="00D6476F">
              <w:rPr>
                <w:bCs/>
                <w:iCs/>
                <w:sz w:val="18"/>
                <w:szCs w:val="18"/>
              </w:rPr>
              <w:t>22.649</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Porto Alegre/RS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10.139</w:t>
            </w:r>
          </w:p>
        </w:tc>
        <w:tc>
          <w:tcPr>
            <w:tcW w:w="3486" w:type="dxa"/>
            <w:hideMark/>
          </w:tcPr>
          <w:p w:rsidR="00502266" w:rsidRPr="00D6476F" w:rsidRDefault="00502266" w:rsidP="005564F5">
            <w:pPr>
              <w:rPr>
                <w:bCs/>
                <w:iCs/>
                <w:sz w:val="18"/>
                <w:szCs w:val="18"/>
              </w:rPr>
            </w:pPr>
            <w:r w:rsidRPr="00D6476F">
              <w:rPr>
                <w:bCs/>
                <w:iCs/>
                <w:sz w:val="18"/>
                <w:szCs w:val="18"/>
              </w:rPr>
              <w:t>Botucatu/SP – São Paulo/SP</w:t>
            </w:r>
          </w:p>
        </w:tc>
        <w:tc>
          <w:tcPr>
            <w:tcW w:w="907" w:type="dxa"/>
            <w:hideMark/>
          </w:tcPr>
          <w:p w:rsidR="00502266" w:rsidRPr="00D6476F" w:rsidRDefault="00502266" w:rsidP="005564F5">
            <w:pPr>
              <w:tabs>
                <w:tab w:val="left" w:pos="232"/>
              </w:tabs>
              <w:jc w:val="right"/>
              <w:rPr>
                <w:bCs/>
                <w:iCs/>
                <w:sz w:val="18"/>
                <w:szCs w:val="18"/>
              </w:rPr>
            </w:pPr>
            <w:r w:rsidRPr="00D6476F">
              <w:rPr>
                <w:bCs/>
                <w:iCs/>
                <w:sz w:val="18"/>
                <w:szCs w:val="18"/>
              </w:rPr>
              <w:t>20.108</w:t>
            </w:r>
          </w:p>
        </w:tc>
      </w:tr>
      <w:tr w:rsidR="00502266" w:rsidRPr="00D6476F" w:rsidTr="00B51888">
        <w:trPr>
          <w:trHeight w:hRule="exact" w:val="227"/>
        </w:trPr>
        <w:tc>
          <w:tcPr>
            <w:tcW w:w="3260" w:type="dxa"/>
          </w:tcPr>
          <w:p w:rsidR="00502266" w:rsidRPr="00D6476F" w:rsidRDefault="00502266" w:rsidP="005564F5">
            <w:pPr>
              <w:rPr>
                <w:bCs/>
                <w:iCs/>
                <w:sz w:val="18"/>
                <w:szCs w:val="18"/>
              </w:rPr>
            </w:pPr>
            <w:r w:rsidRPr="00D6476F">
              <w:rPr>
                <w:bCs/>
                <w:iCs/>
                <w:sz w:val="18"/>
                <w:szCs w:val="18"/>
              </w:rPr>
              <w:t>São Carlos/SP – São Paulo/SP</w:t>
            </w:r>
          </w:p>
        </w:tc>
        <w:tc>
          <w:tcPr>
            <w:tcW w:w="1134" w:type="dxa"/>
          </w:tcPr>
          <w:p w:rsidR="00502266" w:rsidRPr="00D6476F" w:rsidRDefault="00502266" w:rsidP="005564F5">
            <w:pPr>
              <w:jc w:val="right"/>
              <w:rPr>
                <w:bCs/>
                <w:iCs/>
                <w:sz w:val="18"/>
                <w:szCs w:val="18"/>
              </w:rPr>
            </w:pPr>
            <w:r w:rsidRPr="00D6476F">
              <w:rPr>
                <w:bCs/>
                <w:iCs/>
                <w:sz w:val="18"/>
                <w:szCs w:val="18"/>
              </w:rPr>
              <w:t>9.532</w:t>
            </w:r>
          </w:p>
        </w:tc>
        <w:tc>
          <w:tcPr>
            <w:tcW w:w="3486" w:type="dxa"/>
          </w:tcPr>
          <w:p w:rsidR="00502266" w:rsidRPr="00D6476F" w:rsidRDefault="00502266" w:rsidP="005564F5">
            <w:pPr>
              <w:rPr>
                <w:bCs/>
                <w:iCs/>
                <w:sz w:val="18"/>
                <w:szCs w:val="18"/>
              </w:rPr>
            </w:pPr>
            <w:r w:rsidRPr="00D6476F">
              <w:rPr>
                <w:bCs/>
                <w:iCs/>
                <w:sz w:val="18"/>
                <w:szCs w:val="18"/>
              </w:rPr>
              <w:t>Santa Maria/RS – Porto Alegre/RS</w:t>
            </w:r>
          </w:p>
        </w:tc>
        <w:tc>
          <w:tcPr>
            <w:tcW w:w="907" w:type="dxa"/>
          </w:tcPr>
          <w:p w:rsidR="00502266" w:rsidRPr="00D6476F" w:rsidRDefault="00502266" w:rsidP="005564F5">
            <w:pPr>
              <w:tabs>
                <w:tab w:val="left" w:pos="232"/>
              </w:tabs>
              <w:jc w:val="right"/>
              <w:rPr>
                <w:bCs/>
                <w:iCs/>
                <w:sz w:val="18"/>
                <w:szCs w:val="18"/>
              </w:rPr>
            </w:pPr>
            <w:r w:rsidRPr="00D6476F">
              <w:rPr>
                <w:bCs/>
                <w:iCs/>
                <w:sz w:val="18"/>
                <w:szCs w:val="18"/>
              </w:rPr>
              <w:t>17.987</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Belo Horizonte/MG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9.173</w:t>
            </w:r>
          </w:p>
        </w:tc>
        <w:tc>
          <w:tcPr>
            <w:tcW w:w="3486" w:type="dxa"/>
            <w:hideMark/>
          </w:tcPr>
          <w:p w:rsidR="00502266" w:rsidRPr="00D6476F" w:rsidRDefault="00502266" w:rsidP="005564F5">
            <w:pPr>
              <w:rPr>
                <w:bCs/>
                <w:iCs/>
                <w:sz w:val="18"/>
                <w:szCs w:val="18"/>
              </w:rPr>
            </w:pPr>
            <w:r w:rsidRPr="00D6476F">
              <w:rPr>
                <w:bCs/>
                <w:iCs/>
                <w:sz w:val="18"/>
                <w:szCs w:val="18"/>
              </w:rPr>
              <w:t>Porto Alegre/RS – São Paulo/SP</w:t>
            </w:r>
          </w:p>
        </w:tc>
        <w:tc>
          <w:tcPr>
            <w:tcW w:w="907" w:type="dxa"/>
            <w:hideMark/>
          </w:tcPr>
          <w:p w:rsidR="00502266" w:rsidRPr="00D6476F" w:rsidRDefault="00502266" w:rsidP="005564F5">
            <w:pPr>
              <w:tabs>
                <w:tab w:val="left" w:pos="232"/>
              </w:tabs>
              <w:jc w:val="right"/>
              <w:rPr>
                <w:bCs/>
                <w:iCs/>
                <w:sz w:val="18"/>
                <w:szCs w:val="18"/>
              </w:rPr>
            </w:pPr>
            <w:r w:rsidRPr="00D6476F">
              <w:rPr>
                <w:bCs/>
                <w:iCs/>
                <w:sz w:val="18"/>
                <w:szCs w:val="18"/>
              </w:rPr>
              <w:t>17.057</w:t>
            </w:r>
          </w:p>
        </w:tc>
      </w:tr>
      <w:tr w:rsidR="00502266" w:rsidRPr="00D6476F" w:rsidTr="00502266">
        <w:trPr>
          <w:trHeight w:hRule="exact" w:val="340"/>
        </w:trPr>
        <w:tc>
          <w:tcPr>
            <w:tcW w:w="3260" w:type="dxa"/>
            <w:vAlign w:val="center"/>
            <w:hideMark/>
          </w:tcPr>
          <w:p w:rsidR="00502266" w:rsidRPr="00D6476F" w:rsidRDefault="00502266" w:rsidP="005564F5">
            <w:pPr>
              <w:jc w:val="center"/>
              <w:rPr>
                <w:b/>
                <w:bCs/>
                <w:iCs/>
                <w:sz w:val="18"/>
                <w:szCs w:val="18"/>
              </w:rPr>
            </w:pPr>
            <w:r w:rsidRPr="00D6476F">
              <w:rPr>
                <w:b/>
                <w:bCs/>
                <w:iCs/>
                <w:sz w:val="18"/>
                <w:szCs w:val="18"/>
              </w:rPr>
              <w:t>2004-2006</w:t>
            </w:r>
          </w:p>
        </w:tc>
        <w:tc>
          <w:tcPr>
            <w:tcW w:w="1134" w:type="dxa"/>
          </w:tcPr>
          <w:p w:rsidR="00502266" w:rsidRPr="00D6476F" w:rsidRDefault="00502266" w:rsidP="005564F5">
            <w:pPr>
              <w:jc w:val="center"/>
              <w:rPr>
                <w:b/>
                <w:bCs/>
                <w:iCs/>
                <w:sz w:val="18"/>
                <w:szCs w:val="18"/>
              </w:rPr>
            </w:pPr>
          </w:p>
        </w:tc>
        <w:tc>
          <w:tcPr>
            <w:tcW w:w="3486" w:type="dxa"/>
            <w:vAlign w:val="center"/>
            <w:hideMark/>
          </w:tcPr>
          <w:p w:rsidR="00502266" w:rsidRPr="00D6476F" w:rsidRDefault="00502266" w:rsidP="005564F5">
            <w:pPr>
              <w:jc w:val="center"/>
              <w:rPr>
                <w:b/>
                <w:bCs/>
                <w:iCs/>
                <w:sz w:val="18"/>
                <w:szCs w:val="18"/>
              </w:rPr>
            </w:pPr>
            <w:r w:rsidRPr="00D6476F">
              <w:rPr>
                <w:b/>
                <w:bCs/>
                <w:iCs/>
                <w:sz w:val="18"/>
                <w:szCs w:val="18"/>
              </w:rPr>
              <w:t>2007-2009</w:t>
            </w:r>
          </w:p>
        </w:tc>
        <w:tc>
          <w:tcPr>
            <w:tcW w:w="907" w:type="dxa"/>
          </w:tcPr>
          <w:p w:rsidR="00502266" w:rsidRPr="00D6476F" w:rsidRDefault="00502266" w:rsidP="005564F5">
            <w:pPr>
              <w:tabs>
                <w:tab w:val="left" w:pos="232"/>
              </w:tabs>
              <w:jc w:val="center"/>
              <w:rPr>
                <w:b/>
                <w:bCs/>
                <w:iCs/>
                <w:sz w:val="18"/>
                <w:szCs w:val="18"/>
              </w:rPr>
            </w:pP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Campinas/SP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72.698</w:t>
            </w:r>
          </w:p>
        </w:tc>
        <w:tc>
          <w:tcPr>
            <w:tcW w:w="3486" w:type="dxa"/>
            <w:hideMark/>
          </w:tcPr>
          <w:p w:rsidR="00502266" w:rsidRPr="00D6476F" w:rsidRDefault="00502266" w:rsidP="005564F5">
            <w:pPr>
              <w:rPr>
                <w:bCs/>
                <w:iCs/>
                <w:sz w:val="18"/>
                <w:szCs w:val="18"/>
              </w:rPr>
            </w:pPr>
            <w:r w:rsidRPr="00D6476F">
              <w:rPr>
                <w:bCs/>
                <w:iCs/>
                <w:sz w:val="18"/>
                <w:szCs w:val="18"/>
              </w:rPr>
              <w:t>Campinas/SP – São Paulo/SP</w:t>
            </w:r>
          </w:p>
        </w:tc>
        <w:tc>
          <w:tcPr>
            <w:tcW w:w="907" w:type="dxa"/>
            <w:hideMark/>
          </w:tcPr>
          <w:p w:rsidR="00502266" w:rsidRPr="00D6476F" w:rsidRDefault="00502266" w:rsidP="005564F5">
            <w:pPr>
              <w:tabs>
                <w:tab w:val="left" w:pos="232"/>
              </w:tabs>
              <w:jc w:val="right"/>
              <w:rPr>
                <w:rFonts w:asciiTheme="minorHAnsi" w:hAnsiTheme="minorHAnsi" w:cstheme="minorHAnsi"/>
                <w:color w:val="E36C0A" w:themeColor="accent6" w:themeShade="BF"/>
                <w:sz w:val="18"/>
                <w:szCs w:val="18"/>
              </w:rPr>
            </w:pPr>
            <w:r w:rsidRPr="00D6476F">
              <w:rPr>
                <w:bCs/>
                <w:iCs/>
                <w:sz w:val="18"/>
                <w:szCs w:val="18"/>
              </w:rPr>
              <w:t>76.716</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Ribeirão Preto/SP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72.375</w:t>
            </w:r>
          </w:p>
        </w:tc>
        <w:tc>
          <w:tcPr>
            <w:tcW w:w="3486" w:type="dxa"/>
            <w:hideMark/>
          </w:tcPr>
          <w:p w:rsidR="00502266" w:rsidRPr="00D6476F" w:rsidRDefault="00502266" w:rsidP="005564F5">
            <w:pPr>
              <w:rPr>
                <w:bCs/>
                <w:iCs/>
                <w:sz w:val="18"/>
                <w:szCs w:val="18"/>
              </w:rPr>
            </w:pPr>
            <w:r w:rsidRPr="00D6476F">
              <w:rPr>
                <w:bCs/>
                <w:iCs/>
                <w:sz w:val="18"/>
                <w:szCs w:val="18"/>
              </w:rPr>
              <w:t>Ribeirão Preto/SP – São Paulo/SP</w:t>
            </w:r>
          </w:p>
        </w:tc>
        <w:tc>
          <w:tcPr>
            <w:tcW w:w="907" w:type="dxa"/>
            <w:hideMark/>
          </w:tcPr>
          <w:p w:rsidR="00502266" w:rsidRPr="00D6476F" w:rsidRDefault="00502266" w:rsidP="005564F5">
            <w:pPr>
              <w:tabs>
                <w:tab w:val="left" w:pos="232"/>
              </w:tabs>
              <w:jc w:val="right"/>
              <w:rPr>
                <w:rFonts w:asciiTheme="minorHAnsi" w:hAnsiTheme="minorHAnsi" w:cstheme="minorHAnsi"/>
                <w:color w:val="E36C0A" w:themeColor="accent6" w:themeShade="BF"/>
                <w:sz w:val="18"/>
                <w:szCs w:val="18"/>
              </w:rPr>
            </w:pPr>
            <w:r w:rsidRPr="00D6476F">
              <w:rPr>
                <w:bCs/>
                <w:iCs/>
                <w:sz w:val="18"/>
                <w:szCs w:val="18"/>
              </w:rPr>
              <w:t>74.078</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Rio de Janeiro/RJ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56.346</w:t>
            </w:r>
          </w:p>
        </w:tc>
        <w:tc>
          <w:tcPr>
            <w:tcW w:w="3486" w:type="dxa"/>
            <w:hideMark/>
          </w:tcPr>
          <w:p w:rsidR="00502266" w:rsidRPr="00D6476F" w:rsidRDefault="00502266" w:rsidP="005564F5">
            <w:pPr>
              <w:rPr>
                <w:bCs/>
                <w:iCs/>
                <w:sz w:val="18"/>
                <w:szCs w:val="18"/>
              </w:rPr>
            </w:pPr>
            <w:r w:rsidRPr="00D6476F">
              <w:rPr>
                <w:bCs/>
                <w:iCs/>
                <w:sz w:val="18"/>
                <w:szCs w:val="18"/>
              </w:rPr>
              <w:t>Niterói/RJ – Rio de Janeiro/RJ</w:t>
            </w:r>
          </w:p>
        </w:tc>
        <w:tc>
          <w:tcPr>
            <w:tcW w:w="907" w:type="dxa"/>
            <w:hideMark/>
          </w:tcPr>
          <w:p w:rsidR="00502266" w:rsidRPr="00D6476F" w:rsidRDefault="00502266" w:rsidP="005564F5">
            <w:pPr>
              <w:tabs>
                <w:tab w:val="left" w:pos="232"/>
              </w:tabs>
              <w:jc w:val="right"/>
              <w:rPr>
                <w:rFonts w:asciiTheme="minorHAnsi" w:hAnsiTheme="minorHAnsi" w:cstheme="minorHAnsi"/>
                <w:color w:val="E36C0A" w:themeColor="accent6" w:themeShade="BF"/>
                <w:sz w:val="18"/>
                <w:szCs w:val="18"/>
              </w:rPr>
            </w:pPr>
            <w:r w:rsidRPr="00D6476F">
              <w:rPr>
                <w:bCs/>
                <w:iCs/>
                <w:sz w:val="18"/>
                <w:szCs w:val="18"/>
              </w:rPr>
              <w:t>75.224</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Niterói/RJ – Rio de Janeiro/RJ</w:t>
            </w:r>
          </w:p>
        </w:tc>
        <w:tc>
          <w:tcPr>
            <w:tcW w:w="1134" w:type="dxa"/>
            <w:hideMark/>
          </w:tcPr>
          <w:p w:rsidR="00502266" w:rsidRPr="00D6476F" w:rsidRDefault="00502266" w:rsidP="005564F5">
            <w:pPr>
              <w:jc w:val="right"/>
              <w:rPr>
                <w:bCs/>
                <w:iCs/>
                <w:sz w:val="18"/>
                <w:szCs w:val="18"/>
              </w:rPr>
            </w:pPr>
            <w:r w:rsidRPr="00D6476F">
              <w:rPr>
                <w:bCs/>
                <w:iCs/>
                <w:sz w:val="18"/>
                <w:szCs w:val="18"/>
              </w:rPr>
              <w:t>41.536</w:t>
            </w:r>
          </w:p>
        </w:tc>
        <w:tc>
          <w:tcPr>
            <w:tcW w:w="3486" w:type="dxa"/>
            <w:hideMark/>
          </w:tcPr>
          <w:p w:rsidR="00502266" w:rsidRPr="00D6476F" w:rsidRDefault="00502266" w:rsidP="005564F5">
            <w:pPr>
              <w:rPr>
                <w:bCs/>
                <w:iCs/>
                <w:sz w:val="18"/>
                <w:szCs w:val="18"/>
              </w:rPr>
            </w:pPr>
            <w:r w:rsidRPr="00D6476F">
              <w:rPr>
                <w:bCs/>
                <w:iCs/>
                <w:sz w:val="18"/>
                <w:szCs w:val="18"/>
              </w:rPr>
              <w:t>Rio de Janeiro/RJ – São Paulo/SP</w:t>
            </w:r>
          </w:p>
        </w:tc>
        <w:tc>
          <w:tcPr>
            <w:tcW w:w="907" w:type="dxa"/>
            <w:hideMark/>
          </w:tcPr>
          <w:p w:rsidR="00502266" w:rsidRPr="00D6476F" w:rsidRDefault="00502266" w:rsidP="005564F5">
            <w:pPr>
              <w:tabs>
                <w:tab w:val="left" w:pos="232"/>
              </w:tabs>
              <w:jc w:val="right"/>
              <w:rPr>
                <w:bCs/>
                <w:iCs/>
                <w:sz w:val="18"/>
                <w:szCs w:val="18"/>
              </w:rPr>
            </w:pPr>
            <w:r w:rsidRPr="00D6476F">
              <w:rPr>
                <w:bCs/>
                <w:iCs/>
                <w:sz w:val="18"/>
                <w:szCs w:val="18"/>
              </w:rPr>
              <w:t>72.500</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Goiânia/GO – Brasília/DF</w:t>
            </w:r>
          </w:p>
        </w:tc>
        <w:tc>
          <w:tcPr>
            <w:tcW w:w="1134" w:type="dxa"/>
            <w:hideMark/>
          </w:tcPr>
          <w:p w:rsidR="00502266" w:rsidRPr="00D6476F" w:rsidRDefault="00502266" w:rsidP="005564F5">
            <w:pPr>
              <w:jc w:val="right"/>
              <w:rPr>
                <w:bCs/>
                <w:iCs/>
                <w:sz w:val="18"/>
                <w:szCs w:val="18"/>
              </w:rPr>
            </w:pPr>
            <w:r w:rsidRPr="00D6476F">
              <w:rPr>
                <w:bCs/>
                <w:iCs/>
                <w:sz w:val="18"/>
                <w:szCs w:val="18"/>
              </w:rPr>
              <w:t>35.948</w:t>
            </w:r>
          </w:p>
        </w:tc>
        <w:tc>
          <w:tcPr>
            <w:tcW w:w="3486" w:type="dxa"/>
            <w:hideMark/>
          </w:tcPr>
          <w:p w:rsidR="00502266" w:rsidRPr="00D6476F" w:rsidRDefault="00502266" w:rsidP="005564F5">
            <w:pPr>
              <w:rPr>
                <w:bCs/>
                <w:iCs/>
                <w:sz w:val="18"/>
                <w:szCs w:val="18"/>
              </w:rPr>
            </w:pPr>
            <w:r w:rsidRPr="00D6476F">
              <w:rPr>
                <w:bCs/>
                <w:iCs/>
                <w:sz w:val="18"/>
                <w:szCs w:val="18"/>
              </w:rPr>
              <w:t>Seropédica/RJ – Rio de Janeiro/RJ</w:t>
            </w:r>
          </w:p>
        </w:tc>
        <w:tc>
          <w:tcPr>
            <w:tcW w:w="907" w:type="dxa"/>
            <w:hideMark/>
          </w:tcPr>
          <w:p w:rsidR="00502266" w:rsidRPr="00D6476F" w:rsidRDefault="00502266" w:rsidP="005564F5">
            <w:pPr>
              <w:tabs>
                <w:tab w:val="left" w:pos="232"/>
              </w:tabs>
              <w:jc w:val="right"/>
              <w:rPr>
                <w:rFonts w:asciiTheme="minorHAnsi" w:hAnsiTheme="minorHAnsi" w:cstheme="minorHAnsi"/>
                <w:color w:val="E36C0A" w:themeColor="accent6" w:themeShade="BF"/>
                <w:sz w:val="18"/>
                <w:szCs w:val="18"/>
              </w:rPr>
            </w:pPr>
            <w:r w:rsidRPr="00D6476F">
              <w:rPr>
                <w:bCs/>
                <w:iCs/>
                <w:sz w:val="18"/>
                <w:szCs w:val="18"/>
              </w:rPr>
              <w:t>65.348</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 xml:space="preserve">Porto Alegre/RS – São Paulo/SP </w:t>
            </w:r>
          </w:p>
        </w:tc>
        <w:tc>
          <w:tcPr>
            <w:tcW w:w="1134" w:type="dxa"/>
            <w:hideMark/>
          </w:tcPr>
          <w:p w:rsidR="00502266" w:rsidRPr="00D6476F" w:rsidRDefault="00502266" w:rsidP="005564F5">
            <w:pPr>
              <w:jc w:val="right"/>
              <w:rPr>
                <w:bCs/>
                <w:iCs/>
                <w:sz w:val="18"/>
                <w:szCs w:val="18"/>
              </w:rPr>
            </w:pPr>
            <w:r w:rsidRPr="00D6476F">
              <w:rPr>
                <w:bCs/>
                <w:iCs/>
                <w:sz w:val="18"/>
                <w:szCs w:val="18"/>
              </w:rPr>
              <w:t>33.655</w:t>
            </w:r>
          </w:p>
        </w:tc>
        <w:tc>
          <w:tcPr>
            <w:tcW w:w="3486" w:type="dxa"/>
            <w:hideMark/>
          </w:tcPr>
          <w:p w:rsidR="00502266" w:rsidRPr="00D6476F" w:rsidRDefault="00502266" w:rsidP="005564F5">
            <w:pPr>
              <w:rPr>
                <w:bCs/>
                <w:iCs/>
                <w:sz w:val="18"/>
                <w:szCs w:val="18"/>
              </w:rPr>
            </w:pPr>
            <w:r w:rsidRPr="00D6476F">
              <w:rPr>
                <w:bCs/>
                <w:iCs/>
                <w:sz w:val="18"/>
                <w:szCs w:val="18"/>
              </w:rPr>
              <w:t xml:space="preserve">Porto Alegre/RS – São Paulo/SP </w:t>
            </w:r>
          </w:p>
        </w:tc>
        <w:tc>
          <w:tcPr>
            <w:tcW w:w="907" w:type="dxa"/>
            <w:hideMark/>
          </w:tcPr>
          <w:p w:rsidR="00502266" w:rsidRPr="00D6476F" w:rsidRDefault="00502266" w:rsidP="005564F5">
            <w:pPr>
              <w:tabs>
                <w:tab w:val="left" w:pos="232"/>
              </w:tabs>
              <w:jc w:val="right"/>
              <w:rPr>
                <w:rFonts w:asciiTheme="minorHAnsi" w:hAnsiTheme="minorHAnsi" w:cstheme="minorHAnsi"/>
                <w:color w:val="E36C0A" w:themeColor="accent6" w:themeShade="BF"/>
                <w:sz w:val="18"/>
                <w:szCs w:val="18"/>
              </w:rPr>
            </w:pPr>
            <w:r w:rsidRPr="00D6476F">
              <w:rPr>
                <w:bCs/>
                <w:iCs/>
                <w:sz w:val="18"/>
                <w:szCs w:val="18"/>
              </w:rPr>
              <w:t>47.343</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Botucatu/SP – São Paulo/SP</w:t>
            </w:r>
          </w:p>
        </w:tc>
        <w:tc>
          <w:tcPr>
            <w:tcW w:w="1134" w:type="dxa"/>
            <w:hideMark/>
          </w:tcPr>
          <w:p w:rsidR="00502266" w:rsidRPr="00D6476F" w:rsidRDefault="00502266" w:rsidP="005564F5">
            <w:pPr>
              <w:jc w:val="right"/>
              <w:rPr>
                <w:bCs/>
                <w:iCs/>
                <w:sz w:val="18"/>
                <w:szCs w:val="18"/>
              </w:rPr>
            </w:pPr>
            <w:r w:rsidRPr="00D6476F">
              <w:rPr>
                <w:bCs/>
                <w:iCs/>
                <w:sz w:val="18"/>
                <w:szCs w:val="18"/>
              </w:rPr>
              <w:t>31.152</w:t>
            </w:r>
          </w:p>
        </w:tc>
        <w:tc>
          <w:tcPr>
            <w:tcW w:w="3486" w:type="dxa"/>
            <w:hideMark/>
          </w:tcPr>
          <w:p w:rsidR="00502266" w:rsidRPr="00D6476F" w:rsidRDefault="00502266" w:rsidP="005564F5">
            <w:pPr>
              <w:rPr>
                <w:bCs/>
                <w:iCs/>
                <w:sz w:val="18"/>
                <w:szCs w:val="18"/>
              </w:rPr>
            </w:pPr>
            <w:r w:rsidRPr="00D6476F">
              <w:rPr>
                <w:bCs/>
                <w:iCs/>
                <w:sz w:val="18"/>
                <w:szCs w:val="18"/>
              </w:rPr>
              <w:t>Santa Maria/RS – Porto Alegre/RS</w:t>
            </w:r>
          </w:p>
        </w:tc>
        <w:tc>
          <w:tcPr>
            <w:tcW w:w="907" w:type="dxa"/>
            <w:hideMark/>
          </w:tcPr>
          <w:p w:rsidR="00502266" w:rsidRPr="00D6476F" w:rsidRDefault="00502266" w:rsidP="005564F5">
            <w:pPr>
              <w:tabs>
                <w:tab w:val="left" w:pos="232"/>
              </w:tabs>
              <w:jc w:val="right"/>
              <w:rPr>
                <w:bCs/>
                <w:iCs/>
                <w:sz w:val="18"/>
                <w:szCs w:val="18"/>
              </w:rPr>
            </w:pPr>
            <w:r w:rsidRPr="00D6476F">
              <w:rPr>
                <w:bCs/>
                <w:iCs/>
                <w:sz w:val="18"/>
                <w:szCs w:val="18"/>
              </w:rPr>
              <w:t>39.252</w:t>
            </w:r>
          </w:p>
        </w:tc>
      </w:tr>
      <w:tr w:rsidR="00502266" w:rsidRPr="00D6476F" w:rsidTr="00B51888">
        <w:trPr>
          <w:trHeight w:hRule="exact" w:val="227"/>
        </w:trPr>
        <w:tc>
          <w:tcPr>
            <w:tcW w:w="3260" w:type="dxa"/>
            <w:hideMark/>
          </w:tcPr>
          <w:p w:rsidR="00502266" w:rsidRPr="00D6476F" w:rsidRDefault="00502266" w:rsidP="005564F5">
            <w:pPr>
              <w:rPr>
                <w:bCs/>
                <w:iCs/>
                <w:sz w:val="18"/>
                <w:szCs w:val="18"/>
              </w:rPr>
            </w:pPr>
            <w:r w:rsidRPr="00D6476F">
              <w:rPr>
                <w:bCs/>
                <w:iCs/>
                <w:sz w:val="18"/>
                <w:szCs w:val="18"/>
              </w:rPr>
              <w:t>Santa Maria/RS – Porto Alegre/RS</w:t>
            </w:r>
          </w:p>
        </w:tc>
        <w:tc>
          <w:tcPr>
            <w:tcW w:w="1134" w:type="dxa"/>
            <w:hideMark/>
          </w:tcPr>
          <w:p w:rsidR="00502266" w:rsidRPr="00D6476F" w:rsidRDefault="00502266" w:rsidP="005564F5">
            <w:pPr>
              <w:jc w:val="right"/>
              <w:rPr>
                <w:bCs/>
                <w:iCs/>
                <w:sz w:val="18"/>
                <w:szCs w:val="18"/>
              </w:rPr>
            </w:pPr>
            <w:r w:rsidRPr="00D6476F">
              <w:rPr>
                <w:bCs/>
                <w:iCs/>
                <w:sz w:val="18"/>
                <w:szCs w:val="18"/>
              </w:rPr>
              <w:t>30.151</w:t>
            </w:r>
          </w:p>
        </w:tc>
        <w:tc>
          <w:tcPr>
            <w:tcW w:w="3486" w:type="dxa"/>
            <w:hideMark/>
          </w:tcPr>
          <w:p w:rsidR="00502266" w:rsidRPr="00D6476F" w:rsidRDefault="00502266" w:rsidP="005564F5">
            <w:pPr>
              <w:rPr>
                <w:bCs/>
                <w:iCs/>
                <w:sz w:val="18"/>
                <w:szCs w:val="18"/>
              </w:rPr>
            </w:pPr>
            <w:r w:rsidRPr="00D6476F">
              <w:rPr>
                <w:bCs/>
                <w:iCs/>
                <w:sz w:val="18"/>
                <w:szCs w:val="18"/>
              </w:rPr>
              <w:t>Santo André/SP – São Paulo/SP</w:t>
            </w:r>
          </w:p>
        </w:tc>
        <w:tc>
          <w:tcPr>
            <w:tcW w:w="907" w:type="dxa"/>
            <w:hideMark/>
          </w:tcPr>
          <w:p w:rsidR="00502266" w:rsidRPr="00D6476F" w:rsidRDefault="00502266" w:rsidP="005564F5">
            <w:pPr>
              <w:tabs>
                <w:tab w:val="left" w:pos="232"/>
              </w:tabs>
              <w:jc w:val="right"/>
              <w:rPr>
                <w:rFonts w:asciiTheme="minorHAnsi" w:hAnsiTheme="minorHAnsi" w:cstheme="minorHAnsi"/>
                <w:color w:val="E36C0A" w:themeColor="accent6" w:themeShade="BF"/>
                <w:sz w:val="18"/>
                <w:szCs w:val="18"/>
              </w:rPr>
            </w:pPr>
            <w:r w:rsidRPr="00D6476F">
              <w:rPr>
                <w:bCs/>
                <w:iCs/>
                <w:sz w:val="18"/>
                <w:szCs w:val="18"/>
              </w:rPr>
              <w:t>35.694</w:t>
            </w:r>
          </w:p>
        </w:tc>
      </w:tr>
      <w:tr w:rsidR="00502266" w:rsidRPr="00D6476F" w:rsidTr="00B51888">
        <w:trPr>
          <w:trHeight w:hRule="exact" w:val="227"/>
        </w:trPr>
        <w:tc>
          <w:tcPr>
            <w:tcW w:w="3260" w:type="dxa"/>
            <w:tcBorders>
              <w:top w:val="nil"/>
              <w:left w:val="nil"/>
              <w:bottom w:val="single" w:sz="8" w:space="0" w:color="000000"/>
              <w:right w:val="nil"/>
            </w:tcBorders>
            <w:hideMark/>
          </w:tcPr>
          <w:p w:rsidR="00502266" w:rsidRPr="00D6476F" w:rsidRDefault="00502266" w:rsidP="005564F5">
            <w:pPr>
              <w:rPr>
                <w:bCs/>
                <w:iCs/>
                <w:sz w:val="18"/>
                <w:szCs w:val="18"/>
              </w:rPr>
            </w:pPr>
            <w:r w:rsidRPr="00D6476F">
              <w:rPr>
                <w:bCs/>
                <w:iCs/>
                <w:sz w:val="18"/>
                <w:szCs w:val="18"/>
              </w:rPr>
              <w:t>São Carlos/SP – São Paulo/SP</w:t>
            </w:r>
          </w:p>
        </w:tc>
        <w:tc>
          <w:tcPr>
            <w:tcW w:w="1134" w:type="dxa"/>
            <w:tcBorders>
              <w:top w:val="nil"/>
              <w:left w:val="nil"/>
              <w:bottom w:val="single" w:sz="8" w:space="0" w:color="000000"/>
              <w:right w:val="nil"/>
            </w:tcBorders>
            <w:hideMark/>
          </w:tcPr>
          <w:p w:rsidR="00502266" w:rsidRPr="00D6476F" w:rsidRDefault="00502266" w:rsidP="005564F5">
            <w:pPr>
              <w:jc w:val="right"/>
              <w:rPr>
                <w:bCs/>
                <w:iCs/>
                <w:sz w:val="18"/>
                <w:szCs w:val="18"/>
              </w:rPr>
            </w:pPr>
            <w:r w:rsidRPr="00D6476F">
              <w:rPr>
                <w:bCs/>
                <w:iCs/>
                <w:sz w:val="18"/>
                <w:szCs w:val="18"/>
              </w:rPr>
              <w:t>26.444</w:t>
            </w:r>
          </w:p>
        </w:tc>
        <w:tc>
          <w:tcPr>
            <w:tcW w:w="3486" w:type="dxa"/>
            <w:tcBorders>
              <w:top w:val="nil"/>
              <w:left w:val="nil"/>
              <w:bottom w:val="single" w:sz="8" w:space="0" w:color="000000"/>
              <w:right w:val="nil"/>
            </w:tcBorders>
            <w:hideMark/>
          </w:tcPr>
          <w:p w:rsidR="00502266" w:rsidRPr="00D6476F" w:rsidRDefault="00502266" w:rsidP="005564F5">
            <w:pPr>
              <w:rPr>
                <w:bCs/>
                <w:iCs/>
                <w:sz w:val="18"/>
                <w:szCs w:val="18"/>
              </w:rPr>
            </w:pPr>
            <w:r w:rsidRPr="00D6476F">
              <w:rPr>
                <w:bCs/>
                <w:iCs/>
                <w:sz w:val="18"/>
                <w:szCs w:val="18"/>
              </w:rPr>
              <w:t>Curitiba/PR – São Paulo/SP</w:t>
            </w:r>
          </w:p>
        </w:tc>
        <w:tc>
          <w:tcPr>
            <w:tcW w:w="907" w:type="dxa"/>
            <w:tcBorders>
              <w:top w:val="nil"/>
              <w:left w:val="nil"/>
              <w:bottom w:val="single" w:sz="8" w:space="0" w:color="000000"/>
              <w:right w:val="nil"/>
            </w:tcBorders>
            <w:hideMark/>
          </w:tcPr>
          <w:p w:rsidR="00502266" w:rsidRPr="00D6476F" w:rsidRDefault="00502266" w:rsidP="005564F5">
            <w:pPr>
              <w:tabs>
                <w:tab w:val="left" w:pos="232"/>
              </w:tabs>
              <w:jc w:val="right"/>
              <w:rPr>
                <w:bCs/>
                <w:iCs/>
                <w:sz w:val="18"/>
                <w:szCs w:val="18"/>
              </w:rPr>
            </w:pPr>
            <w:r w:rsidRPr="00D6476F">
              <w:rPr>
                <w:bCs/>
                <w:iCs/>
                <w:sz w:val="18"/>
                <w:szCs w:val="18"/>
              </w:rPr>
              <w:t>32.692</w:t>
            </w:r>
          </w:p>
        </w:tc>
      </w:tr>
    </w:tbl>
    <w:p w:rsidR="007E463D" w:rsidRDefault="007E463D" w:rsidP="005564F5">
      <w:pPr>
        <w:jc w:val="both"/>
      </w:pPr>
    </w:p>
    <w:p w:rsidR="00BA03F6" w:rsidRDefault="00BA03F6" w:rsidP="00D71A79">
      <w:pPr>
        <w:spacing w:line="360" w:lineRule="auto"/>
        <w:jc w:val="both"/>
        <w:rPr>
          <w:b/>
        </w:rPr>
      </w:pPr>
    </w:p>
    <w:p w:rsidR="00D71A79" w:rsidRPr="00D6476F" w:rsidRDefault="00D71A79" w:rsidP="00D71A79">
      <w:pPr>
        <w:spacing w:line="360" w:lineRule="auto"/>
        <w:jc w:val="both"/>
        <w:rPr>
          <w:b/>
        </w:rPr>
      </w:pPr>
      <w:r w:rsidRPr="00D6476F">
        <w:rPr>
          <w:b/>
        </w:rPr>
        <w:t>Figura 3. Principais fluxos de colaborações em Ciências Agrárias e da Saúde no período 1990-2010</w:t>
      </w:r>
    </w:p>
    <w:tbl>
      <w:tblPr>
        <w:tblStyle w:val="Tabelacomgrade"/>
        <w:tblW w:w="9781" w:type="dxa"/>
        <w:tblInd w:w="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70" w:type="dxa"/>
          <w:right w:w="70" w:type="dxa"/>
        </w:tblCellMar>
        <w:tblLook w:val="04A0" w:firstRow="1" w:lastRow="0" w:firstColumn="1" w:lastColumn="0" w:noHBand="0" w:noVBand="1"/>
      </w:tblPr>
      <w:tblGrid>
        <w:gridCol w:w="5050"/>
        <w:gridCol w:w="4731"/>
      </w:tblGrid>
      <w:tr w:rsidR="00D71A79" w:rsidTr="00D620BF">
        <w:tc>
          <w:tcPr>
            <w:tcW w:w="5050" w:type="dxa"/>
          </w:tcPr>
          <w:p w:rsidR="00D71A79" w:rsidRDefault="00D71A79" w:rsidP="00D620BF">
            <w:r w:rsidRPr="00D71A79">
              <w:rPr>
                <w:noProof/>
              </w:rPr>
              <w:drawing>
                <wp:inline distT="0" distB="0" distL="0" distR="0">
                  <wp:extent cx="2844000" cy="2879305"/>
                  <wp:effectExtent l="0" t="0" r="0" b="0"/>
                  <wp:docPr id="4" name="Espaço Reservado para Conteúdo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Espaço Reservado para Conteúdo 1"/>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4000" cy="2879305"/>
                          </a:xfrm>
                          <a:prstGeom prst="rect">
                            <a:avLst/>
                          </a:prstGeom>
                        </pic:spPr>
                      </pic:pic>
                    </a:graphicData>
                  </a:graphic>
                </wp:inline>
              </w:drawing>
            </w:r>
          </w:p>
        </w:tc>
        <w:tc>
          <w:tcPr>
            <w:tcW w:w="4731" w:type="dxa"/>
          </w:tcPr>
          <w:p w:rsidR="00D71A79" w:rsidRDefault="00D71A79" w:rsidP="00D620BF">
            <w:r w:rsidRPr="00D71A79">
              <w:rPr>
                <w:noProof/>
              </w:rPr>
              <w:drawing>
                <wp:inline distT="0" distB="0" distL="0" distR="0">
                  <wp:extent cx="2844686" cy="2880000"/>
                  <wp:effectExtent l="0" t="0" r="0" b="0"/>
                  <wp:docPr id="8" name="Espaço Reservado para Conteúdo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Espaço Reservado para Conteúdo 1"/>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4686" cy="2880000"/>
                          </a:xfrm>
                          <a:prstGeom prst="rect">
                            <a:avLst/>
                          </a:prstGeom>
                        </pic:spPr>
                      </pic:pic>
                    </a:graphicData>
                  </a:graphic>
                </wp:inline>
              </w:drawing>
            </w:r>
          </w:p>
        </w:tc>
      </w:tr>
    </w:tbl>
    <w:p w:rsidR="00D71A79" w:rsidRDefault="00D71A79" w:rsidP="00871CE6">
      <w:pPr>
        <w:jc w:val="both"/>
      </w:pPr>
    </w:p>
    <w:p w:rsidR="00DD6543" w:rsidRDefault="00DD6543" w:rsidP="00D620BF">
      <w:pPr>
        <w:ind w:firstLine="709"/>
        <w:jc w:val="both"/>
      </w:pPr>
    </w:p>
    <w:p w:rsidR="00BA03F6" w:rsidRDefault="00BA03F6" w:rsidP="005564F5">
      <w:pPr>
        <w:spacing w:line="360" w:lineRule="auto"/>
        <w:jc w:val="both"/>
        <w:rPr>
          <w:b/>
          <w:sz w:val="22"/>
          <w:szCs w:val="22"/>
        </w:rPr>
      </w:pPr>
    </w:p>
    <w:p w:rsidR="007E463D" w:rsidRPr="00D6476F" w:rsidRDefault="007E463D" w:rsidP="005564F5">
      <w:pPr>
        <w:spacing w:line="360" w:lineRule="auto"/>
        <w:jc w:val="both"/>
        <w:rPr>
          <w:b/>
          <w:sz w:val="22"/>
          <w:szCs w:val="22"/>
        </w:rPr>
      </w:pPr>
      <w:r w:rsidRPr="00D6476F">
        <w:rPr>
          <w:b/>
          <w:sz w:val="22"/>
          <w:szCs w:val="22"/>
        </w:rPr>
        <w:lastRenderedPageBreak/>
        <w:t xml:space="preserve">Figura </w:t>
      </w:r>
      <w:r w:rsidR="006961F9" w:rsidRPr="00D6476F">
        <w:rPr>
          <w:b/>
          <w:sz w:val="22"/>
          <w:szCs w:val="22"/>
        </w:rPr>
        <w:t>4</w:t>
      </w:r>
      <w:r w:rsidRPr="00D6476F">
        <w:rPr>
          <w:b/>
          <w:sz w:val="22"/>
          <w:szCs w:val="22"/>
        </w:rPr>
        <w:t xml:space="preserve">. </w:t>
      </w:r>
      <w:r w:rsidR="00F57A5E" w:rsidRPr="00D6476F">
        <w:rPr>
          <w:b/>
          <w:sz w:val="22"/>
          <w:szCs w:val="22"/>
        </w:rPr>
        <w:t>Evolução da</w:t>
      </w:r>
      <w:r w:rsidRPr="00D6476F">
        <w:rPr>
          <w:b/>
          <w:sz w:val="22"/>
          <w:szCs w:val="22"/>
        </w:rPr>
        <w:t xml:space="preserve"> </w:t>
      </w:r>
      <w:r w:rsidR="00F57A5E" w:rsidRPr="00D6476F">
        <w:rPr>
          <w:b/>
          <w:sz w:val="22"/>
          <w:szCs w:val="22"/>
        </w:rPr>
        <w:t xml:space="preserve">quantidade de </w:t>
      </w:r>
      <w:r w:rsidRPr="00D6476F">
        <w:rPr>
          <w:b/>
          <w:sz w:val="22"/>
          <w:szCs w:val="22"/>
        </w:rPr>
        <w:t xml:space="preserve">municípios </w:t>
      </w:r>
      <w:r w:rsidR="00F57A5E" w:rsidRPr="00D6476F">
        <w:rPr>
          <w:b/>
          <w:sz w:val="22"/>
          <w:szCs w:val="22"/>
        </w:rPr>
        <w:t xml:space="preserve">e do grau médio </w:t>
      </w:r>
      <w:r w:rsidRPr="00D6476F">
        <w:rPr>
          <w:b/>
          <w:sz w:val="22"/>
          <w:szCs w:val="22"/>
        </w:rPr>
        <w:t>nas redes de colaboração científica</w:t>
      </w:r>
    </w:p>
    <w:tbl>
      <w:tblPr>
        <w:tblStyle w:val="Tabelacomgrade"/>
        <w:tblW w:w="9781" w:type="dxa"/>
        <w:tblInd w:w="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70" w:type="dxa"/>
          <w:right w:w="70" w:type="dxa"/>
        </w:tblCellMar>
        <w:tblLook w:val="04A0" w:firstRow="1" w:lastRow="0" w:firstColumn="1" w:lastColumn="0" w:noHBand="0" w:noVBand="1"/>
      </w:tblPr>
      <w:tblGrid>
        <w:gridCol w:w="5050"/>
        <w:gridCol w:w="4731"/>
      </w:tblGrid>
      <w:tr w:rsidR="00405274" w:rsidTr="00D06E4A">
        <w:tc>
          <w:tcPr>
            <w:tcW w:w="5050" w:type="dxa"/>
          </w:tcPr>
          <w:p w:rsidR="00405274" w:rsidRDefault="00405274" w:rsidP="005564F5">
            <w:r w:rsidRPr="00405274">
              <w:rPr>
                <w:noProof/>
              </w:rPr>
              <w:drawing>
                <wp:inline distT="0" distB="0" distL="0" distR="0">
                  <wp:extent cx="3123210" cy="2208810"/>
                  <wp:effectExtent l="0" t="0" r="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4731" w:type="dxa"/>
          </w:tcPr>
          <w:p w:rsidR="00405274" w:rsidRDefault="007C2EE6" w:rsidP="005564F5">
            <w:r>
              <w:rPr>
                <w:noProof/>
              </w:rPr>
              <w:drawing>
                <wp:inline distT="0" distB="0" distL="0" distR="0">
                  <wp:extent cx="2992581" cy="2208810"/>
                  <wp:effectExtent l="0" t="0" r="0" b="127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r w:rsidR="00405274" w:rsidTr="00D06E4A">
        <w:tblPrEx>
          <w:tblCellMar>
            <w:left w:w="108" w:type="dxa"/>
            <w:right w:w="108" w:type="dxa"/>
          </w:tblCellMar>
        </w:tblPrEx>
        <w:tc>
          <w:tcPr>
            <w:tcW w:w="9781" w:type="dxa"/>
            <w:gridSpan w:val="2"/>
          </w:tcPr>
          <w:p w:rsidR="00405274" w:rsidRPr="00AD3E76" w:rsidRDefault="00550615" w:rsidP="005564F5">
            <w:pPr>
              <w:jc w:val="center"/>
            </w:pPr>
            <w:r>
              <w:rPr>
                <w:noProof/>
              </w:rPr>
              <w:drawing>
                <wp:inline distT="0" distB="0" distL="0" distR="0">
                  <wp:extent cx="5819808" cy="216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9808" cy="216000"/>
                          </a:xfrm>
                          <a:prstGeom prst="rect">
                            <a:avLst/>
                          </a:prstGeom>
                        </pic:spPr>
                      </pic:pic>
                    </a:graphicData>
                  </a:graphic>
                </wp:inline>
              </w:drawing>
            </w:r>
          </w:p>
        </w:tc>
      </w:tr>
    </w:tbl>
    <w:p w:rsidR="001E0CAE" w:rsidRDefault="001E0CAE" w:rsidP="00A817C6">
      <w:pPr>
        <w:jc w:val="both"/>
        <w:rPr>
          <w:rFonts w:cstheme="minorHAnsi"/>
          <w:b/>
          <w:lang w:val="pt-PT"/>
        </w:rPr>
      </w:pPr>
    </w:p>
    <w:p w:rsidR="0077264E" w:rsidRPr="008C3BEC" w:rsidRDefault="00906559" w:rsidP="00A817C6">
      <w:pPr>
        <w:jc w:val="both"/>
        <w:rPr>
          <w:rFonts w:cstheme="minorHAnsi"/>
          <w:b/>
          <w:lang w:val="pt-PT"/>
        </w:rPr>
      </w:pPr>
      <w:r>
        <w:rPr>
          <w:rFonts w:cstheme="minorHAnsi"/>
          <w:b/>
          <w:lang w:val="pt-PT"/>
        </w:rPr>
        <w:t>4. Modelo d</w:t>
      </w:r>
      <w:r w:rsidRPr="008C3BEC">
        <w:rPr>
          <w:rFonts w:cstheme="minorHAnsi"/>
          <w:b/>
          <w:lang w:val="pt-PT"/>
        </w:rPr>
        <w:t xml:space="preserve">e </w:t>
      </w:r>
      <w:r w:rsidR="00D6476F">
        <w:rPr>
          <w:rFonts w:cstheme="minorHAnsi"/>
          <w:b/>
          <w:lang w:val="pt-PT"/>
        </w:rPr>
        <w:t>I</w:t>
      </w:r>
      <w:r w:rsidRPr="008C3BEC">
        <w:rPr>
          <w:rFonts w:cstheme="minorHAnsi"/>
          <w:b/>
          <w:lang w:val="pt-PT"/>
        </w:rPr>
        <w:t xml:space="preserve">nterações </w:t>
      </w:r>
      <w:r w:rsidR="00D6476F">
        <w:rPr>
          <w:rFonts w:cstheme="minorHAnsi"/>
          <w:b/>
          <w:lang w:val="pt-PT"/>
        </w:rPr>
        <w:t>E</w:t>
      </w:r>
      <w:r w:rsidRPr="008C3BEC">
        <w:rPr>
          <w:rFonts w:cstheme="minorHAnsi"/>
          <w:b/>
          <w:lang w:val="pt-PT"/>
        </w:rPr>
        <w:t>spaciais</w:t>
      </w:r>
    </w:p>
    <w:p w:rsidR="0077264E" w:rsidRPr="00D6476F" w:rsidRDefault="0077264E" w:rsidP="00A817C6">
      <w:pPr>
        <w:jc w:val="both"/>
        <w:rPr>
          <w:lang w:val="pt-PT"/>
        </w:rPr>
      </w:pPr>
    </w:p>
    <w:p w:rsidR="000A3396" w:rsidRPr="003754CD" w:rsidRDefault="000A3396" w:rsidP="00D6476F">
      <w:pPr>
        <w:jc w:val="both"/>
        <w:rPr>
          <w:rFonts w:eastAsiaTheme="minorEastAsia"/>
        </w:rPr>
      </w:pPr>
      <w:r w:rsidRPr="003754CD">
        <w:rPr>
          <w:rFonts w:eastAsiaTheme="minorEastAsia"/>
        </w:rPr>
        <w:t xml:space="preserve">A ampliação das redes espaciais de colaboração científica e a intensificação </w:t>
      </w:r>
      <w:r w:rsidR="0059489A" w:rsidRPr="003754CD">
        <w:rPr>
          <w:rFonts w:eastAsiaTheme="minorEastAsia"/>
        </w:rPr>
        <w:t>d</w:t>
      </w:r>
      <w:r w:rsidR="001E0CAE">
        <w:rPr>
          <w:rFonts w:eastAsiaTheme="minorEastAsia"/>
        </w:rPr>
        <w:t>e suas</w:t>
      </w:r>
      <w:r w:rsidRPr="003754CD">
        <w:rPr>
          <w:rFonts w:eastAsiaTheme="minorEastAsia"/>
        </w:rPr>
        <w:t xml:space="preserve"> relações abre espaço para a discussão sobre o papel da distância geográfica na articulação entre os pesquisadores ao longo do território nacional. </w:t>
      </w:r>
      <w:r w:rsidR="000F4C3C" w:rsidRPr="003754CD">
        <w:rPr>
          <w:rFonts w:eastAsiaTheme="minorEastAsia"/>
        </w:rPr>
        <w:t xml:space="preserve">O objetivo dessa seção é a </w:t>
      </w:r>
      <w:r w:rsidRPr="003754CD">
        <w:rPr>
          <w:rFonts w:eastAsiaTheme="minorEastAsia"/>
        </w:rPr>
        <w:t xml:space="preserve">quantificação </w:t>
      </w:r>
      <w:r w:rsidR="000F4C3C" w:rsidRPr="003754CD">
        <w:rPr>
          <w:rFonts w:eastAsiaTheme="minorEastAsia"/>
        </w:rPr>
        <w:t>do efeito da distância geográfica como fator impeditivo às colaborações científicas entre os pesquisadores brasileiros.</w:t>
      </w:r>
    </w:p>
    <w:p w:rsidR="0077264E" w:rsidRPr="003754CD" w:rsidRDefault="0077264E" w:rsidP="00663509">
      <w:pPr>
        <w:jc w:val="both"/>
        <w:rPr>
          <w:rFonts w:eastAsiaTheme="minorEastAsia"/>
        </w:rPr>
      </w:pPr>
      <w:r w:rsidRPr="003754CD">
        <w:rPr>
          <w:rFonts w:eastAsiaTheme="minorEastAsia"/>
        </w:rPr>
        <w:t xml:space="preserve">A avaliação correta do efeito de uma forma particular de proximidade, como, por exemplo, a proximidade geográfica, é alcançada de maneira mais precisa por meio de um ferramental multivariado, devido </w:t>
      </w:r>
      <w:r w:rsidR="000F4C3C" w:rsidRPr="003754CD">
        <w:rPr>
          <w:rFonts w:eastAsiaTheme="minorEastAsia"/>
        </w:rPr>
        <w:t xml:space="preserve">à possibilidade de </w:t>
      </w:r>
      <w:r w:rsidRPr="003754CD">
        <w:rPr>
          <w:rFonts w:eastAsiaTheme="minorEastAsia"/>
        </w:rPr>
        <w:t>isolamento e controle do efeito das o</w:t>
      </w:r>
      <w:r w:rsidR="00641625" w:rsidRPr="003754CD">
        <w:rPr>
          <w:rFonts w:eastAsiaTheme="minorEastAsia"/>
        </w:rPr>
        <w:t>utras dimensões de proximidade.</w:t>
      </w:r>
      <w:r w:rsidR="00A6479E">
        <w:rPr>
          <w:rStyle w:val="Refdenotaderodap"/>
          <w:rFonts w:eastAsiaTheme="minorEastAsia"/>
        </w:rPr>
        <w:footnoteReference w:id="45"/>
      </w:r>
      <w:r w:rsidR="00641625" w:rsidRPr="003754CD">
        <w:rPr>
          <w:rFonts w:eastAsiaTheme="minorEastAsia"/>
        </w:rPr>
        <w:t xml:space="preserve"> </w:t>
      </w:r>
      <w:r w:rsidR="000F4C3C" w:rsidRPr="003754CD">
        <w:t>Nesse contexto</w:t>
      </w:r>
      <w:r w:rsidR="00F03FD8" w:rsidRPr="003754CD">
        <w:t xml:space="preserve">, optamos pela </w:t>
      </w:r>
      <w:r w:rsidR="000F4C3C" w:rsidRPr="003754CD">
        <w:t xml:space="preserve">modelagem da estrutura espacial dos fluxos de colaboração científica por meio da </w:t>
      </w:r>
      <w:r w:rsidR="00F03FD8" w:rsidRPr="003754CD">
        <w:t>abordagem dos modelos gravitacionais de interações espaciais</w:t>
      </w:r>
      <w:r w:rsidR="00985A96" w:rsidRPr="003754CD">
        <w:rPr>
          <w:rStyle w:val="Refdenotaderodap"/>
        </w:rPr>
        <w:footnoteReference w:id="46"/>
      </w:r>
      <w:r w:rsidR="00985A96" w:rsidRPr="003754CD">
        <w:t>, procedimento comumente u</w:t>
      </w:r>
      <w:r w:rsidR="00641625" w:rsidRPr="003754CD">
        <w:t xml:space="preserve">tilizado </w:t>
      </w:r>
      <w:r w:rsidR="000F4C3C" w:rsidRPr="003754CD">
        <w:t>nos</w:t>
      </w:r>
      <w:r w:rsidR="00641625" w:rsidRPr="003754CD">
        <w:t xml:space="preserve"> estudos de </w:t>
      </w:r>
      <w:proofErr w:type="spellStart"/>
      <w:r w:rsidR="00641625" w:rsidRPr="003754CD">
        <w:t>cientome</w:t>
      </w:r>
      <w:r w:rsidR="00985A96" w:rsidRPr="003754CD">
        <w:t>tria</w:t>
      </w:r>
      <w:proofErr w:type="spellEnd"/>
      <w:r w:rsidR="00985A96" w:rsidRPr="003754CD">
        <w:t xml:space="preserve"> espacial</w:t>
      </w:r>
      <w:r w:rsidR="000F4C3C" w:rsidRPr="003754CD">
        <w:t>.</w:t>
      </w:r>
      <w:r w:rsidR="00985A96" w:rsidRPr="003754CD">
        <w:rPr>
          <w:rStyle w:val="Refdenotaderodap"/>
        </w:rPr>
        <w:footnoteReference w:id="47"/>
      </w:r>
      <w:r w:rsidR="000F4C3C" w:rsidRPr="003754CD">
        <w:t xml:space="preserve"> Basicamente, o</w:t>
      </w:r>
      <w:r w:rsidR="00641625" w:rsidRPr="003754CD">
        <w:t xml:space="preserve"> modelo de interação espacial gravitacional é caracterizado pela distinção formal entre três tipos de funções capazes de explicar a variação das interações inter-regionais em um modelo de regressão</w:t>
      </w:r>
      <w:r w:rsidR="00D7445A" w:rsidRPr="003754CD">
        <w:t>:</w:t>
      </w:r>
      <w:proofErr w:type="gramStart"/>
      <w:r w:rsidR="00641625" w:rsidRPr="003754CD">
        <w:rPr>
          <w:rStyle w:val="Refdenotaderodap"/>
        </w:rPr>
        <w:footnoteReference w:id="48"/>
      </w:r>
      <w:proofErr w:type="gramEnd"/>
    </w:p>
    <w:p w:rsidR="0077264E" w:rsidRPr="00D620BF" w:rsidRDefault="0077264E" w:rsidP="005564F5">
      <w:pPr>
        <w:jc w:val="both"/>
        <w:rPr>
          <w:sz w:val="16"/>
          <w:szCs w:val="16"/>
        </w:rPr>
      </w:pPr>
    </w:p>
    <w:p w:rsidR="0077264E" w:rsidRPr="003754CD" w:rsidRDefault="00CF62A9" w:rsidP="005564F5">
      <w:pPr>
        <w:jc w:val="both"/>
      </w:pPr>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m:t>
            </m:r>
          </m:sub>
        </m:sSub>
        <m:r>
          <w:rPr>
            <w:rFonts w:ascii="Cambria Math" w:hAnsi="Cambria Math"/>
          </w:rPr>
          <m:t xml:space="preserve">                    ;         i, j=1, ..., n</m:t>
        </m:r>
      </m:oMath>
      <w:r w:rsidR="00641625" w:rsidRPr="003754CD">
        <w:tab/>
      </w:r>
      <w:r w:rsidR="00641625" w:rsidRPr="003754CD">
        <w:tab/>
      </w:r>
      <w:r w:rsidR="00641625" w:rsidRPr="003754CD">
        <w:tab/>
      </w:r>
      <w:r w:rsidR="0077264E" w:rsidRPr="003754CD">
        <w:tab/>
        <w:t xml:space="preserve">        </w:t>
      </w:r>
      <w:r w:rsidR="00581B6C">
        <w:tab/>
      </w:r>
      <w:r w:rsidR="00D620BF">
        <w:tab/>
      </w:r>
      <w:r w:rsidR="00581B6C">
        <w:tab/>
      </w:r>
      <w:r w:rsidR="00D620BF">
        <w:t xml:space="preserve">         </w:t>
      </w:r>
      <w:r w:rsidR="00D7445A" w:rsidRPr="003754CD">
        <w:t>(</w:t>
      </w:r>
      <w:r w:rsidR="00906559">
        <w:t>4</w:t>
      </w:r>
      <w:r w:rsidR="00D7445A" w:rsidRPr="003754CD">
        <w:t>.1</w:t>
      </w:r>
      <w:r w:rsidR="0077264E" w:rsidRPr="003754CD">
        <w:t>)</w:t>
      </w:r>
    </w:p>
    <w:p w:rsidR="0077264E" w:rsidRPr="00D620BF" w:rsidRDefault="0077264E" w:rsidP="005564F5">
      <w:pPr>
        <w:jc w:val="both"/>
        <w:rPr>
          <w:rFonts w:eastAsiaTheme="minorEastAsia"/>
          <w:sz w:val="4"/>
          <w:szCs w:val="4"/>
        </w:rPr>
      </w:pPr>
    </w:p>
    <w:p w:rsidR="00641625" w:rsidRPr="003754CD" w:rsidRDefault="00CF62A9" w:rsidP="005564F5">
      <w:pPr>
        <w:jc w:val="both"/>
      </w:p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xml:space="preserve"> . S(</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         ;          i, j=1, ..., n</m:t>
        </m:r>
      </m:oMath>
      <w:r w:rsidR="00581B6C">
        <w:tab/>
      </w:r>
      <w:r w:rsidR="00581B6C">
        <w:tab/>
      </w:r>
      <w:r w:rsidR="00581B6C">
        <w:tab/>
      </w:r>
      <w:r w:rsidR="00581B6C">
        <w:tab/>
        <w:t xml:space="preserve">         </w:t>
      </w:r>
      <w:r w:rsidR="00581B6C">
        <w:tab/>
      </w:r>
      <w:r w:rsidR="00641625" w:rsidRPr="003754CD">
        <w:tab/>
      </w:r>
      <w:r w:rsidR="00D620BF">
        <w:tab/>
        <w:t xml:space="preserve">         </w:t>
      </w:r>
      <w:r w:rsidR="00906559">
        <w:t>(4</w:t>
      </w:r>
      <w:r w:rsidR="00641625" w:rsidRPr="003754CD">
        <w:t>.2)</w:t>
      </w:r>
    </w:p>
    <w:p w:rsidR="00641625" w:rsidRPr="00D620BF" w:rsidRDefault="00641625" w:rsidP="005564F5">
      <w:pPr>
        <w:jc w:val="both"/>
        <w:rPr>
          <w:sz w:val="16"/>
          <w:szCs w:val="16"/>
        </w:rPr>
      </w:pPr>
    </w:p>
    <w:p w:rsidR="0077264E" w:rsidRPr="003754CD" w:rsidRDefault="00D7445A" w:rsidP="00663509">
      <w:pPr>
        <w:jc w:val="both"/>
      </w:pPr>
      <w:r w:rsidRPr="003754CD">
        <w:t>As</w:t>
      </w:r>
      <w:r w:rsidR="0077264E" w:rsidRPr="003754CD">
        <w:t xml:space="preserve"> funções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0077264E" w:rsidRPr="003754CD">
        <w:t xml:space="preserve"> e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0077264E" w:rsidRPr="003754CD">
        <w:t xml:space="preserve"> caracterizam as regiões de interação </w:t>
      </w:r>
      <w:r w:rsidR="0077264E" w:rsidRPr="003754CD">
        <w:rPr>
          <w:i/>
        </w:rPr>
        <w:t>i</w:t>
      </w:r>
      <w:r w:rsidR="0077264E" w:rsidRPr="003754CD">
        <w:t xml:space="preserve"> e </w:t>
      </w:r>
      <w:r w:rsidR="0077264E" w:rsidRPr="003754CD">
        <w:rPr>
          <w:i/>
        </w:rPr>
        <w:t>j</w:t>
      </w:r>
      <w:r w:rsidR="0077264E" w:rsidRPr="003754CD">
        <w:t xml:space="preserve">, </w:t>
      </w:r>
      <w:r w:rsidRPr="003754CD">
        <w:t xml:space="preserve">e </w:t>
      </w:r>
      <w:r w:rsidR="0077264E" w:rsidRPr="003754CD">
        <w:t xml:space="preserve">podem ser especificadas por meio de “funções de poder”, de acordo com a teoria clássica da interação espacial (SEN; SMITH, 1995). Já a especificação tradicional do termo de separação espacial </w:t>
      </w:r>
      <m:oMath>
        <m:r>
          <w:rPr>
            <w:rFonts w:ascii="Cambria Math" w:hAnsi="Cambria Math"/>
          </w:rPr>
          <m:t>S(</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oMath>
      <w:r w:rsidRPr="003754CD">
        <w:t xml:space="preserve"> </w:t>
      </w:r>
      <w:r w:rsidR="0077264E" w:rsidRPr="003754CD">
        <w:t>dá-se por meio da forma funcional multivariada exponencial. Assim, as funções assumem as formas a seguir:</w:t>
      </w:r>
    </w:p>
    <w:p w:rsidR="00D7445A" w:rsidRPr="00D620BF" w:rsidRDefault="00D7445A" w:rsidP="005564F5">
      <w:pPr>
        <w:jc w:val="both"/>
        <w:rPr>
          <w:sz w:val="16"/>
          <w:szCs w:val="16"/>
        </w:rPr>
      </w:pPr>
    </w:p>
    <w:p w:rsidR="00D620BF" w:rsidRPr="00906559" w:rsidRDefault="00CF62A9" w:rsidP="00D620BF">
      <w:pPr>
        <w:jc w:val="both"/>
      </w:pP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i</m:t>
                </m:r>
              </m:sub>
            </m:sSub>
          </m:e>
          <m:sup>
            <m:sSub>
              <m:sSubPr>
                <m:ctrlPr>
                  <w:rPr>
                    <w:rFonts w:ascii="Cambria Math" w:hAnsi="Cambria Math"/>
                    <w:i/>
                  </w:rPr>
                </m:ctrlPr>
              </m:sSubPr>
              <m:e>
                <m:r>
                  <w:rPr>
                    <w:rFonts w:ascii="Cambria Math" w:hAnsi="Cambria Math"/>
                  </w:rPr>
                  <m:t>α</m:t>
                </m:r>
              </m:e>
              <m:sub>
                <m:r>
                  <w:rPr>
                    <w:rFonts w:ascii="Cambria Math" w:hAnsi="Cambria Math"/>
                  </w:rPr>
                  <m:t>1</m:t>
                </m:r>
              </m:sub>
            </m:sSub>
          </m:sup>
        </m:sSup>
        <m:r>
          <w:rPr>
            <w:rFonts w:ascii="Cambria Math" w:hAnsi="Cambria Math"/>
          </w:rPr>
          <m:t xml:space="preserve">                                           ;         i=1, ..., n</m:t>
        </m:r>
      </m:oMath>
      <w:r w:rsidR="0077264E" w:rsidRPr="003754CD">
        <w:tab/>
      </w:r>
      <w:r w:rsidR="0077264E" w:rsidRPr="003754CD">
        <w:tab/>
      </w:r>
      <w:r w:rsidR="0077264E" w:rsidRPr="003754CD">
        <w:tab/>
        <w:t xml:space="preserve">         </w:t>
      </w:r>
      <w:r w:rsidR="00581B6C">
        <w:tab/>
      </w:r>
      <w:r w:rsidR="00581B6C">
        <w:tab/>
      </w:r>
      <w:r w:rsidR="00D620BF">
        <w:t xml:space="preserve">         </w:t>
      </w:r>
      <w:r w:rsidR="00906559">
        <w:t>(4</w:t>
      </w:r>
      <w:r w:rsidR="0077264E" w:rsidRPr="003754CD">
        <w:t>.3)</w:t>
      </w:r>
    </w:p>
    <w:p w:rsidR="0077264E" w:rsidRPr="003754CD" w:rsidRDefault="00CF62A9" w:rsidP="00D620BF">
      <w:pPr>
        <w:jc w:val="both"/>
      </w:pPr>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sSub>
              <m:sSubPr>
                <m:ctrlPr>
                  <w:rPr>
                    <w:rFonts w:ascii="Cambria Math" w:hAnsi="Cambria Math"/>
                    <w:i/>
                  </w:rPr>
                </m:ctrlPr>
              </m:sSubPr>
              <m:e>
                <m:r>
                  <w:rPr>
                    <w:rFonts w:ascii="Cambria Math" w:hAnsi="Cambria Math"/>
                  </w:rPr>
                  <m:t>α</m:t>
                </m:r>
              </m:e>
              <m:sub>
                <m:r>
                  <w:rPr>
                    <w:rFonts w:ascii="Cambria Math" w:hAnsi="Cambria Math"/>
                  </w:rPr>
                  <m:t>2</m:t>
                </m:r>
              </m:sub>
            </m:sSub>
          </m:sup>
        </m:sSup>
        <m:r>
          <w:rPr>
            <w:rFonts w:ascii="Cambria Math" w:hAnsi="Cambria Math"/>
          </w:rPr>
          <m:t xml:space="preserve">                                          ;         j=1, ..., n</m:t>
        </m:r>
      </m:oMath>
      <w:r w:rsidR="0077264E" w:rsidRPr="003754CD">
        <w:tab/>
      </w:r>
      <w:r w:rsidR="0077264E" w:rsidRPr="003754CD">
        <w:tab/>
      </w:r>
      <w:r w:rsidR="0077264E" w:rsidRPr="003754CD">
        <w:tab/>
        <w:t xml:space="preserve">         </w:t>
      </w:r>
      <w:r w:rsidR="00581B6C">
        <w:tab/>
      </w:r>
      <w:r w:rsidR="00581B6C">
        <w:tab/>
      </w:r>
      <w:r w:rsidR="00D620BF">
        <w:t xml:space="preserve">         </w:t>
      </w:r>
      <w:r w:rsidR="0077264E" w:rsidRPr="003754CD">
        <w:t>(</w:t>
      </w:r>
      <w:r w:rsidR="00906559">
        <w:t>4</w:t>
      </w:r>
      <w:r w:rsidR="0077264E" w:rsidRPr="003754CD">
        <w:t>.4)</w:t>
      </w:r>
    </w:p>
    <w:p w:rsidR="0077264E" w:rsidRPr="00D620BF" w:rsidRDefault="0077264E" w:rsidP="00D620BF">
      <w:pPr>
        <w:jc w:val="both"/>
        <w:rPr>
          <w:sz w:val="4"/>
          <w:szCs w:val="4"/>
        </w:rPr>
      </w:pPr>
    </w:p>
    <w:p w:rsidR="0077264E" w:rsidRPr="003754CD" w:rsidRDefault="0077264E" w:rsidP="00D620BF">
      <w:pPr>
        <w:jc w:val="both"/>
      </w:pPr>
      <m:oMath>
        <m:r>
          <w:rPr>
            <w:rFonts w:ascii="Cambria Math" w:hAnsi="Cambria Math"/>
          </w:rPr>
          <w:lastRenderedPageBreak/>
          <m:t>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ij</m:t>
                </m:r>
              </m:sub>
            </m:sSub>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 β</m:t>
            </m:r>
          </m:e>
        </m:d>
        <m:r>
          <w:rPr>
            <w:rFonts w:ascii="Cambria Math" w:hAnsi="Cambria Math"/>
          </w:rPr>
          <m:t xml:space="preserve"> = exp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ij</m:t>
                        </m:r>
                      </m:sub>
                    </m:sSub>
                  </m:e>
                  <m:sup>
                    <m:r>
                      <w:rPr>
                        <w:rFonts w:ascii="Cambria Math" w:hAnsi="Cambria Math"/>
                      </w:rPr>
                      <m:t>(k)</m:t>
                    </m:r>
                  </m:sup>
                </m:sSup>
              </m:e>
            </m:nary>
          </m:e>
        </m:d>
        <m:r>
          <w:rPr>
            <w:rFonts w:ascii="Cambria Math" w:hAnsi="Cambria Math"/>
          </w:rPr>
          <m:t xml:space="preserve">     ;        i, j=1, ..., n</m:t>
        </m:r>
      </m:oMath>
      <w:r w:rsidRPr="003754CD">
        <w:tab/>
      </w:r>
      <w:r w:rsidRPr="003754CD">
        <w:tab/>
        <w:t xml:space="preserve"> </w:t>
      </w:r>
      <w:r w:rsidR="00871CE6">
        <w:tab/>
      </w:r>
      <w:r w:rsidRPr="003754CD">
        <w:t xml:space="preserve">        </w:t>
      </w:r>
      <w:r w:rsidR="00581B6C">
        <w:tab/>
      </w:r>
      <w:r w:rsidR="00581B6C">
        <w:tab/>
      </w:r>
      <w:r w:rsidR="00D620BF">
        <w:t xml:space="preserve">         </w:t>
      </w:r>
      <w:r w:rsidRPr="003754CD">
        <w:t>(</w:t>
      </w:r>
      <w:r w:rsidR="00906559">
        <w:t>4</w:t>
      </w:r>
      <w:r w:rsidRPr="003754CD">
        <w:t>.5)</w:t>
      </w:r>
    </w:p>
    <w:p w:rsidR="00D7445A" w:rsidRPr="00D620BF" w:rsidRDefault="00D7445A" w:rsidP="005564F5">
      <w:pPr>
        <w:jc w:val="both"/>
        <w:rPr>
          <w:sz w:val="16"/>
          <w:szCs w:val="16"/>
        </w:rPr>
      </w:pPr>
    </w:p>
    <w:p w:rsidR="0077264E" w:rsidRPr="003754CD" w:rsidRDefault="0077264E" w:rsidP="00663509">
      <w:pPr>
        <w:jc w:val="both"/>
      </w:pPr>
      <w:r w:rsidRPr="003754CD">
        <w:t xml:space="preserve">Onde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3754CD">
        <w:t xml:space="preserve"> e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Pr="003754CD">
        <w:t xml:space="preserve">são variáveis que mensuram características específicas das regiões </w:t>
      </w:r>
      <w:r w:rsidRPr="003754CD">
        <w:rPr>
          <w:i/>
        </w:rPr>
        <w:t>i</w:t>
      </w:r>
      <w:r w:rsidRPr="003754CD">
        <w:t xml:space="preserve"> e </w:t>
      </w:r>
      <w:r w:rsidRPr="003754CD">
        <w:rPr>
          <w:i/>
        </w:rPr>
        <w:t>j</w:t>
      </w:r>
      <w:r w:rsidR="001753F2" w:rsidRPr="003754CD">
        <w:t xml:space="preserve"> e </w:t>
      </w:r>
      <w:r w:rsidRPr="003754CD">
        <w:t xml:space="preserve">as variáveis </w:t>
      </w:r>
      <m:oMath>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ij</m:t>
                </m:r>
              </m:sub>
            </m:sSub>
          </m:e>
          <m:sup>
            <m:r>
              <w:rPr>
                <w:rFonts w:ascii="Cambria Math" w:hAnsi="Cambria Math"/>
              </w:rPr>
              <m:t>(k)</m:t>
            </m:r>
          </m:sup>
        </m:sSup>
      </m:oMath>
      <w:r w:rsidRPr="003754CD">
        <w:t xml:space="preserve"> representam </w:t>
      </w:r>
      <w:r w:rsidRPr="003754CD">
        <w:rPr>
          <w:i/>
        </w:rPr>
        <w:t>k</w:t>
      </w:r>
      <w:r w:rsidRPr="003754CD">
        <w:t xml:space="preserve"> medidas de separação espacial entre as regiões </w:t>
      </w:r>
      <w:r w:rsidRPr="003754CD">
        <w:rPr>
          <w:i/>
        </w:rPr>
        <w:t>i</w:t>
      </w:r>
      <w:r w:rsidRPr="003754CD">
        <w:t xml:space="preserve"> e </w:t>
      </w:r>
      <w:r w:rsidRPr="003754CD">
        <w:rPr>
          <w:i/>
        </w:rPr>
        <w:t>j</w:t>
      </w:r>
      <w:r w:rsidR="001753F2" w:rsidRPr="003754CD">
        <w:t>. Já</w:t>
      </w:r>
      <w:r w:rsidRPr="003754CD">
        <w:t xml:space="preserve"> os termos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Pr="003754CD">
        <w:t xml:space="preserve"> e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Pr="003754CD">
        <w:t xml:space="preserve"> são os parâmetros </w:t>
      </w:r>
      <w:r w:rsidRPr="00832D83">
        <w:t xml:space="preserve">a serem estimados nas duas </w:t>
      </w:r>
      <w:r w:rsidR="001753F2" w:rsidRPr="00832D83">
        <w:t>especificações</w:t>
      </w:r>
      <w:r w:rsidRPr="00832D83">
        <w:rPr>
          <w:rStyle w:val="Refdenotaderodap"/>
        </w:rPr>
        <w:footnoteReference w:id="49"/>
      </w:r>
      <w:r w:rsidRPr="00832D83">
        <w:t xml:space="preserve"> e o termo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832D83">
        <w:t xml:space="preserve"> </w:t>
      </w:r>
      <w:proofErr w:type="gramStart"/>
      <w:r w:rsidRPr="00832D83">
        <w:t>refere-se</w:t>
      </w:r>
      <w:proofErr w:type="gramEnd"/>
      <w:r w:rsidRPr="00832D83">
        <w:t xml:space="preserve"> ao conjunto de </w:t>
      </w:r>
      <w:r w:rsidRPr="00832D83">
        <w:rPr>
          <w:i/>
        </w:rPr>
        <w:t>k</w:t>
      </w:r>
      <w:r w:rsidRPr="00832D83">
        <w:t xml:space="preserve"> parâmetros</w:t>
      </w:r>
      <w:r w:rsidRPr="003754CD">
        <w:t xml:space="preserve"> desc</w:t>
      </w:r>
      <w:r w:rsidR="001753F2" w:rsidRPr="003754CD">
        <w:t>onhecidos associados a cada uma</w:t>
      </w:r>
      <w:r w:rsidRPr="003754CD">
        <w:t xml:space="preserve"> das </w:t>
      </w:r>
      <w:r w:rsidRPr="003754CD">
        <w:rPr>
          <w:i/>
        </w:rPr>
        <w:t>k</w:t>
      </w:r>
      <w:r w:rsidRPr="003754CD">
        <w:t xml:space="preserve"> medidas de separação espacial entre </w:t>
      </w:r>
      <w:r w:rsidRPr="003754CD">
        <w:rPr>
          <w:i/>
        </w:rPr>
        <w:t>i</w:t>
      </w:r>
      <w:r w:rsidRPr="003754CD">
        <w:t xml:space="preserve"> e </w:t>
      </w:r>
      <w:r w:rsidRPr="003754CD">
        <w:rPr>
          <w:i/>
        </w:rPr>
        <w:t>j</w:t>
      </w:r>
      <w:r w:rsidRPr="003754CD">
        <w:t>.</w:t>
      </w:r>
      <w:r w:rsidR="00871CE6">
        <w:t xml:space="preserve"> </w:t>
      </w:r>
      <w:r w:rsidRPr="003754CD">
        <w:t xml:space="preserve">Por meio da substituição das especificações </w:t>
      </w:r>
      <w:r w:rsidR="001753F2" w:rsidRPr="003754CD">
        <w:t>no modelo inicial</w:t>
      </w:r>
      <w:r w:rsidRPr="003754CD">
        <w:t>, obtemos o modelo empírico a ser estimado:</w:t>
      </w:r>
    </w:p>
    <w:p w:rsidR="0077264E" w:rsidRPr="00D620BF" w:rsidRDefault="0077264E" w:rsidP="005564F5">
      <w:pPr>
        <w:jc w:val="both"/>
        <w:rPr>
          <w:sz w:val="16"/>
          <w:szCs w:val="16"/>
        </w:rPr>
      </w:pPr>
    </w:p>
    <w:p w:rsidR="0077264E" w:rsidRPr="003754CD" w:rsidRDefault="00CF62A9" w:rsidP="005564F5">
      <w:pPr>
        <w:jc w:val="both"/>
      </w:pPr>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=α+</m:t>
        </m:r>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i</m:t>
                </m:r>
              </m:sub>
            </m:sSub>
          </m:e>
          <m:sup>
            <m:sSub>
              <m:sSubPr>
                <m:ctrlPr>
                  <w:rPr>
                    <w:rFonts w:ascii="Cambria Math" w:hAnsi="Cambria Math"/>
                    <w:i/>
                  </w:rPr>
                </m:ctrlPr>
              </m:sSubPr>
              <m:e>
                <m:r>
                  <w:rPr>
                    <w:rFonts w:ascii="Cambria Math" w:hAnsi="Cambria Math"/>
                  </w:rPr>
                  <m:t>α</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 xml:space="preserve"> d</m:t>
                </m:r>
              </m:e>
              <m:sub>
                <m:r>
                  <w:rPr>
                    <w:rFonts w:ascii="Cambria Math" w:hAnsi="Cambria Math"/>
                  </w:rPr>
                  <m:t>j</m:t>
                </m:r>
              </m:sub>
            </m:sSub>
          </m:e>
          <m:sup>
            <m:sSub>
              <m:sSubPr>
                <m:ctrlPr>
                  <w:rPr>
                    <w:rFonts w:ascii="Cambria Math" w:hAnsi="Cambria Math"/>
                    <w:i/>
                  </w:rPr>
                </m:ctrlPr>
              </m:sSubPr>
              <m:e>
                <m:r>
                  <w:rPr>
                    <w:rFonts w:ascii="Cambria Math" w:hAnsi="Cambria Math"/>
                  </w:rPr>
                  <m:t>α</m:t>
                </m:r>
              </m:e>
              <m:sub>
                <m:r>
                  <w:rPr>
                    <w:rFonts w:ascii="Cambria Math" w:hAnsi="Cambria Math"/>
                  </w:rPr>
                  <m:t>2</m:t>
                </m:r>
              </m:sub>
            </m:sSub>
          </m:sup>
        </m:sSup>
        <m:r>
          <w:rPr>
            <w:rFonts w:ascii="Cambria Math" w:hAnsi="Cambria Math"/>
          </w:rPr>
          <m:t>.  exp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ij</m:t>
                        </m:r>
                      </m:sub>
                    </m:sSub>
                  </m:e>
                  <m:sup>
                    <m:r>
                      <w:rPr>
                        <w:rFonts w:ascii="Cambria Math" w:hAnsi="Cambria Math"/>
                      </w:rPr>
                      <m:t>(k)</m:t>
                    </m:r>
                  </m:sup>
                </m:sSup>
              </m:e>
            </m:nary>
          </m:e>
        </m:d>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m:t>
            </m:r>
          </m:sub>
        </m:sSub>
        <m:r>
          <w:rPr>
            <w:rFonts w:ascii="Cambria Math" w:hAnsi="Cambria Math"/>
          </w:rPr>
          <m:t xml:space="preserve">     ;         i, j=1, ..., n</m:t>
        </m:r>
      </m:oMath>
      <w:r w:rsidR="0077264E" w:rsidRPr="003754CD">
        <w:t xml:space="preserve"> </w:t>
      </w:r>
      <w:r w:rsidR="0077264E" w:rsidRPr="003754CD">
        <w:tab/>
        <w:t xml:space="preserve">     </w:t>
      </w:r>
      <w:r w:rsidR="00581B6C">
        <w:tab/>
      </w:r>
      <w:r w:rsidR="00581B6C">
        <w:tab/>
      </w:r>
      <w:r w:rsidR="00D620BF">
        <w:tab/>
        <w:t xml:space="preserve">         </w:t>
      </w:r>
      <w:r w:rsidR="0077264E" w:rsidRPr="003754CD">
        <w:t>(</w:t>
      </w:r>
      <w:r w:rsidR="00906559">
        <w:t>4</w:t>
      </w:r>
      <w:r w:rsidR="0077264E" w:rsidRPr="003754CD">
        <w:t>.6)</w:t>
      </w:r>
    </w:p>
    <w:p w:rsidR="0077264E" w:rsidRPr="00D620BF" w:rsidRDefault="0077264E" w:rsidP="005564F5">
      <w:pPr>
        <w:jc w:val="both"/>
        <w:rPr>
          <w:rFonts w:eastAsiaTheme="minorEastAsia"/>
          <w:sz w:val="16"/>
          <w:szCs w:val="16"/>
        </w:rPr>
      </w:pPr>
    </w:p>
    <w:p w:rsidR="0077264E" w:rsidRPr="003754CD" w:rsidRDefault="001753F2" w:rsidP="00663509">
      <w:pPr>
        <w:jc w:val="both"/>
      </w:pPr>
      <w:r w:rsidRPr="003754CD">
        <w:t>É importante notar que a</w:t>
      </w:r>
      <w:r w:rsidR="0077264E" w:rsidRPr="003754CD">
        <w:t xml:space="preserve"> natureza dos dados de coautorias, caracterizados por valores inteiros e </w:t>
      </w:r>
      <w:proofErr w:type="gramStart"/>
      <w:r w:rsidR="0077264E" w:rsidRPr="003754CD">
        <w:t>não-negativos</w:t>
      </w:r>
      <w:proofErr w:type="gramEnd"/>
      <w:r w:rsidR="0077264E" w:rsidRPr="003754CD">
        <w:t>, torna inapropriada a aplicação de uma especificação log-nor</w:t>
      </w:r>
      <w:r w:rsidR="00663509">
        <w:t>mal sobre a equação do modelo (4</w:t>
      </w:r>
      <w:r w:rsidR="0077264E" w:rsidRPr="003754CD">
        <w:t xml:space="preserve">.6), e a consequente estimação dos parâmetros pelo tradicional método </w:t>
      </w:r>
      <w:r w:rsidRPr="003754CD">
        <w:t xml:space="preserve">de mínimos quadrados ordinários </w:t>
      </w:r>
      <w:r w:rsidR="00B51888" w:rsidRPr="003754CD">
        <w:t xml:space="preserve">(MQO) </w:t>
      </w:r>
      <w:r w:rsidR="0077264E" w:rsidRPr="003754CD">
        <w:t>(LONG; FREESE, 2001).</w:t>
      </w:r>
      <w:r w:rsidRPr="003754CD">
        <w:rPr>
          <w:rStyle w:val="Refdenotaderodap"/>
        </w:rPr>
        <w:footnoteReference w:id="50"/>
      </w:r>
      <w:r w:rsidR="00B51888" w:rsidRPr="003754CD">
        <w:t xml:space="preserve"> </w:t>
      </w:r>
      <w:r w:rsidR="0077264E" w:rsidRPr="003754CD">
        <w:t xml:space="preserve">Todavia, as deficiências da especificação log-normal e os fortes pressupostos necessários à aplicação de MQO podem ser contornados por meio </w:t>
      </w:r>
      <w:r w:rsidR="00B51888" w:rsidRPr="003754CD">
        <w:t xml:space="preserve">da interpretação </w:t>
      </w:r>
      <w:r w:rsidR="0077264E" w:rsidRPr="003754CD">
        <w:t xml:space="preserve">do modelo como de </w:t>
      </w:r>
      <w:r w:rsidR="00B51888" w:rsidRPr="003754CD">
        <w:t xml:space="preserve">dados de </w:t>
      </w:r>
      <w:r w:rsidR="0077264E" w:rsidRPr="003754CD">
        <w:t>contagem</w:t>
      </w:r>
      <w:r w:rsidR="00B51888" w:rsidRPr="003754CD">
        <w:t xml:space="preserve">, em que é assumido que </w:t>
      </w:r>
      <w:r w:rsidR="0077264E" w:rsidRPr="003754CD">
        <w:t xml:space="preserve">o processo de geração dos dados produza somente valores inteiros não-negativos. A partir disso, é usual admitir que a quantidade de colaborações </w:t>
      </w:r>
      <w:proofErr w:type="gramStart"/>
      <w:r w:rsidR="0077264E" w:rsidRPr="003754CD">
        <w:t>segue</w:t>
      </w:r>
      <w:proofErr w:type="gramEnd"/>
      <w:r w:rsidR="0077264E" w:rsidRPr="003754CD">
        <w:t xml:space="preserve"> </w:t>
      </w:r>
      <w:r w:rsidR="00B51888" w:rsidRPr="003754CD">
        <w:t>uma distribuição de Poisson, dada pela seguinte expressão:</w:t>
      </w:r>
      <w:r w:rsidR="00B51888" w:rsidRPr="003754CD">
        <w:rPr>
          <w:rStyle w:val="Refdenotaderodap"/>
        </w:rPr>
        <w:t xml:space="preserve"> </w:t>
      </w:r>
      <w:r w:rsidR="0077264E" w:rsidRPr="003754CD">
        <w:rPr>
          <w:rStyle w:val="Refdenotaderodap"/>
        </w:rPr>
        <w:footnoteReference w:id="51"/>
      </w:r>
      <w:r w:rsidR="0077264E" w:rsidRPr="003754CD">
        <w:t xml:space="preserve"> </w:t>
      </w:r>
    </w:p>
    <w:p w:rsidR="00B51888" w:rsidRPr="00D620BF" w:rsidRDefault="00B51888" w:rsidP="005564F5">
      <w:pPr>
        <w:jc w:val="both"/>
        <w:rPr>
          <w:sz w:val="16"/>
          <w:szCs w:val="16"/>
        </w:rPr>
      </w:pPr>
    </w:p>
    <w:p w:rsidR="0077264E" w:rsidRPr="003754CD" w:rsidRDefault="00CF62A9" w:rsidP="005564F5">
      <w:pPr>
        <w:jc w:val="both"/>
      </w:pPr>
      <m:oMath>
        <m:func>
          <m:funcPr>
            <m:ctrlPr>
              <w:rPr>
                <w:rFonts w:ascii="Cambria Math" w:hAnsi="Cambria Math"/>
              </w:rPr>
            </m:ctrlPr>
          </m:funcPr>
          <m:fName>
            <m:r>
              <m:rPr>
                <m:sty m:val="p"/>
              </m:rPr>
              <w:rPr>
                <w:rFonts w:ascii="Cambria Math" w:hAnsi="Cambria Math"/>
              </w:rPr>
              <m:t xml:space="preserve">Pr </m:t>
            </m:r>
          </m:fName>
          <m:e>
            <m:d>
              <m:dPr>
                <m:sep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ij</m:t>
                    </m:r>
                  </m:sub>
                </m:sSub>
              </m:e>
              <m:e>
                <m:sSub>
                  <m:sSubPr>
                    <m:ctrlPr>
                      <w:rPr>
                        <w:rFonts w:ascii="Cambria Math" w:hAnsi="Cambria Math"/>
                        <w:i/>
                      </w:rPr>
                    </m:ctrlPr>
                  </m:sSubPr>
                  <m:e>
                    <m:r>
                      <w:rPr>
                        <w:rFonts w:ascii="Cambria Math" w:hAnsi="Cambria Math"/>
                      </w:rPr>
                      <m:t>X</m:t>
                    </m:r>
                  </m:e>
                  <m:sub>
                    <m:r>
                      <w:rPr>
                        <w:rFonts w:ascii="Cambria Math" w:hAnsi="Cambria Math"/>
                      </w:rPr>
                      <m:t>ij</m:t>
                    </m:r>
                  </m:sub>
                </m:sSub>
              </m:e>
            </m:d>
            <m:ctrlPr>
              <w:rPr>
                <w:rFonts w:ascii="Cambria Math" w:hAnsi="Cambria Math"/>
                <w:i/>
              </w:rPr>
            </m:ctrlPr>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ij</m:t>
                    </m:r>
                  </m:sub>
                </m:sSub>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ij</m:t>
                    </m:r>
                  </m:sub>
                </m:sSub>
              </m:e>
              <m:sup>
                <m:sSub>
                  <m:sSubPr>
                    <m:ctrlPr>
                      <w:rPr>
                        <w:rFonts w:ascii="Cambria Math" w:hAnsi="Cambria Math"/>
                        <w:i/>
                      </w:rPr>
                    </m:ctrlPr>
                  </m:sSubPr>
                  <m:e>
                    <m:r>
                      <w:rPr>
                        <w:rFonts w:ascii="Cambria Math" w:hAnsi="Cambria Math"/>
                      </w:rPr>
                      <m:t>γ</m:t>
                    </m:r>
                  </m:e>
                  <m:sub>
                    <m:r>
                      <w:rPr>
                        <w:rFonts w:ascii="Cambria Math" w:hAnsi="Cambria Math"/>
                      </w:rPr>
                      <m:t>ij</m:t>
                    </m:r>
                  </m:sub>
                </m:sSub>
              </m:sup>
            </m:sSup>
            <m:r>
              <w:rPr>
                <w:rFonts w:ascii="Cambria Math" w:hAnsi="Cambria Math"/>
              </w:rPr>
              <m:t xml:space="preserve">  </m:t>
            </m:r>
          </m:num>
          <m:den>
            <m:sSub>
              <m:sSubPr>
                <m:ctrlPr>
                  <w:rPr>
                    <w:rFonts w:ascii="Cambria Math" w:hAnsi="Cambria Math"/>
                    <w:i/>
                  </w:rPr>
                </m:ctrlPr>
              </m:sSubPr>
              <m:e>
                <m:r>
                  <w:rPr>
                    <w:rFonts w:ascii="Cambria Math" w:hAnsi="Cambria Math"/>
                  </w:rPr>
                  <m:t>γ</m:t>
                </m:r>
              </m:e>
              <m:sub>
                <m:r>
                  <w:rPr>
                    <w:rFonts w:ascii="Cambria Math" w:hAnsi="Cambria Math"/>
                  </w:rPr>
                  <m:t>ij</m:t>
                </m:r>
              </m:sub>
            </m:sSub>
            <m:r>
              <w:rPr>
                <w:rFonts w:ascii="Cambria Math" w:hAnsi="Cambria Math"/>
              </w:rPr>
              <m:t>!</m:t>
            </m:r>
          </m:den>
        </m:f>
        <m:r>
          <w:rPr>
            <w:rFonts w:ascii="Cambria Math" w:hAnsi="Cambria Math"/>
          </w:rPr>
          <m:t xml:space="preserve">;         i, j=1, ..., n;    </m:t>
        </m:r>
        <m:sSub>
          <m:sSubPr>
            <m:ctrlPr>
              <w:rPr>
                <w:rFonts w:ascii="Cambria Math" w:hAnsi="Cambria Math"/>
                <w:i/>
              </w:rPr>
            </m:ctrlPr>
          </m:sSubPr>
          <m:e>
            <m:r>
              <w:rPr>
                <w:rFonts w:ascii="Cambria Math" w:hAnsi="Cambria Math"/>
              </w:rPr>
              <m:t>γ</m:t>
            </m:r>
          </m:e>
          <m:sub>
            <m:r>
              <w:rPr>
                <w:rFonts w:ascii="Cambria Math" w:hAnsi="Cambria Math"/>
              </w:rPr>
              <m:t>ij</m:t>
            </m:r>
          </m:sub>
        </m:sSub>
        <m:r>
          <w:rPr>
            <w:rFonts w:ascii="Cambria Math" w:hAnsi="Cambria Math"/>
          </w:rPr>
          <m:t>=0, 1, 2, …</m:t>
        </m:r>
      </m:oMath>
      <w:r w:rsidR="0077264E" w:rsidRPr="003754CD">
        <w:tab/>
        <w:t xml:space="preserve">         </w:t>
      </w:r>
      <w:r w:rsidR="00D620BF">
        <w:tab/>
      </w:r>
      <w:r w:rsidR="00D620BF">
        <w:tab/>
      </w:r>
      <w:r w:rsidR="00D620BF">
        <w:tab/>
        <w:t xml:space="preserve">         </w:t>
      </w:r>
      <w:r w:rsidR="0077264E" w:rsidRPr="003754CD">
        <w:t>(</w:t>
      </w:r>
      <w:r w:rsidR="00906559">
        <w:t>4</w:t>
      </w:r>
      <w:r w:rsidR="0077264E" w:rsidRPr="003754CD">
        <w:t>.7)</w:t>
      </w:r>
    </w:p>
    <w:p w:rsidR="0077264E" w:rsidRPr="00D620BF" w:rsidRDefault="0077264E" w:rsidP="005564F5">
      <w:pPr>
        <w:jc w:val="both"/>
        <w:rPr>
          <w:sz w:val="16"/>
          <w:szCs w:val="16"/>
        </w:rPr>
      </w:pPr>
    </w:p>
    <w:p w:rsidR="0077264E" w:rsidRPr="003754CD" w:rsidRDefault="0077264E" w:rsidP="005564F5">
      <w:pPr>
        <w:jc w:val="both"/>
      </w:pPr>
      <w:proofErr w:type="gramStart"/>
      <w:r w:rsidRPr="003754CD">
        <w:t>onde</w:t>
      </w:r>
      <w:proofErr w:type="gramEnd"/>
      <w:r w:rsidRPr="003754CD">
        <w:t xml:space="preserve"> </w:t>
      </w:r>
      <m:oMath>
        <m:sSub>
          <m:sSubPr>
            <m:ctrlPr>
              <w:rPr>
                <w:rFonts w:ascii="Cambria Math" w:hAnsi="Cambria Math"/>
                <w:i/>
              </w:rPr>
            </m:ctrlPr>
          </m:sSubPr>
          <m:e>
            <m:r>
              <w:rPr>
                <w:rFonts w:ascii="Cambria Math" w:hAnsi="Cambria Math"/>
              </w:rPr>
              <m:t>μ</m:t>
            </m:r>
          </m:e>
          <m:sub>
            <m:r>
              <w:rPr>
                <w:rFonts w:ascii="Cambria Math" w:hAnsi="Cambria Math"/>
              </w:rPr>
              <m:t>ij</m:t>
            </m:r>
          </m:sub>
        </m:sSub>
      </m:oMath>
      <w:r w:rsidRPr="003754CD">
        <w:t xml:space="preserve"> representa o conjunto de variáveis dependentes do modelo empírico (3.6):</w:t>
      </w:r>
    </w:p>
    <w:p w:rsidR="0077264E" w:rsidRPr="00D620BF" w:rsidRDefault="0077264E" w:rsidP="005564F5">
      <w:pPr>
        <w:jc w:val="both"/>
        <w:rPr>
          <w:sz w:val="16"/>
          <w:szCs w:val="16"/>
        </w:rPr>
      </w:pPr>
    </w:p>
    <w:p w:rsidR="0077264E" w:rsidRPr="003754CD" w:rsidRDefault="00CF62A9" w:rsidP="005564F5">
      <w:pPr>
        <w:jc w:val="both"/>
      </w:pP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=exp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ctrlPr>
                  <w:rPr>
                    <w:rFonts w:ascii="Cambria Math" w:hAnsi="Cambria Math"/>
                    <w:i/>
                  </w:rPr>
                </m:ctrlPr>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e>
                </m:d>
                <m:ctrlPr>
                  <w:rPr>
                    <w:rFonts w:ascii="Cambria Math" w:hAnsi="Cambria Math"/>
                    <w:i/>
                  </w:rPr>
                </m:ctrlPr>
              </m:e>
            </m:fun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ij</m:t>
                        </m:r>
                      </m:sub>
                    </m:sSub>
                  </m:e>
                  <m:sup>
                    <m:r>
                      <w:rPr>
                        <w:rFonts w:ascii="Cambria Math" w:hAnsi="Cambria Math"/>
                      </w:rPr>
                      <m:t>(k)</m:t>
                    </m:r>
                  </m:sup>
                </m:sSup>
              </m:e>
            </m:nary>
          </m:e>
        </m:d>
      </m:oMath>
      <w:r w:rsidR="0077264E" w:rsidRPr="003754CD">
        <w:tab/>
        <w:t xml:space="preserve">         </w:t>
      </w:r>
      <w:r w:rsidR="00D620BF">
        <w:tab/>
      </w:r>
      <w:r w:rsidR="00D620BF">
        <w:tab/>
      </w:r>
      <w:r w:rsidR="00D620BF">
        <w:tab/>
        <w:t xml:space="preserve">         </w:t>
      </w:r>
      <w:r w:rsidR="0077264E" w:rsidRPr="003754CD">
        <w:t>(</w:t>
      </w:r>
      <w:r w:rsidR="00906559">
        <w:t>4</w:t>
      </w:r>
      <w:r w:rsidR="0077264E" w:rsidRPr="003754CD">
        <w:t>.8)</w:t>
      </w:r>
    </w:p>
    <w:p w:rsidR="0077264E" w:rsidRPr="00D620BF" w:rsidRDefault="0077264E" w:rsidP="005564F5">
      <w:pPr>
        <w:jc w:val="both"/>
        <w:rPr>
          <w:sz w:val="16"/>
          <w:szCs w:val="16"/>
        </w:rPr>
      </w:pPr>
    </w:p>
    <w:p w:rsidR="0077264E" w:rsidRPr="003754CD" w:rsidRDefault="0077264E" w:rsidP="00663509">
      <w:pPr>
        <w:jc w:val="both"/>
      </w:pPr>
      <w:r w:rsidRPr="003754CD">
        <w:t xml:space="preserve">A função de distribuição de Poisson possui a propriedade estatística de </w:t>
      </w:r>
      <w:proofErr w:type="spellStart"/>
      <w:r w:rsidRPr="003754CD">
        <w:t>equidispersão</w:t>
      </w:r>
      <w:proofErr w:type="spellEnd"/>
      <w:r w:rsidRPr="003754CD">
        <w:t>, definida pela igualdade entre a média e variância condicionais</w:t>
      </w:r>
      <w:r w:rsidR="003754CD" w:rsidRPr="003754CD">
        <w:t>.</w:t>
      </w:r>
      <w:r w:rsidRPr="003754CD">
        <w:rPr>
          <w:rStyle w:val="Refdenotaderodap"/>
        </w:rPr>
        <w:footnoteReference w:id="52"/>
      </w:r>
      <w:r w:rsidRPr="003754CD">
        <w:t xml:space="preserve"> Caso essa hipótese não seja rejeitada pelos dados observados, é possível assumir que eles sejam gerados a partir de um processo de Poisson, e o modelo especificado pode ser estimado consistentemente pelo método d</w:t>
      </w:r>
      <w:r w:rsidR="003754CD" w:rsidRPr="003754CD">
        <w:t xml:space="preserve">e máxima verossimilhança padrão. </w:t>
      </w:r>
      <w:r w:rsidRPr="003754CD">
        <w:t>Contudo, é possível que a contagem de colaborações científicas entre pares regionais desvie-se de um padrão de Poisson para a geração dos dados, já que é comum que a distribuição desses valores não satisfaça</w:t>
      </w:r>
      <w:r w:rsidR="00B51888" w:rsidRPr="003754CD">
        <w:t xml:space="preserve"> à propriedade de </w:t>
      </w:r>
      <w:proofErr w:type="spellStart"/>
      <w:r w:rsidR="00B51888" w:rsidRPr="003754CD">
        <w:t>equidispersão</w:t>
      </w:r>
      <w:proofErr w:type="spellEnd"/>
      <w:r w:rsidRPr="003754CD">
        <w:rPr>
          <w:rStyle w:val="Refdenotaderodap"/>
        </w:rPr>
        <w:footnoteReference w:id="53"/>
      </w:r>
      <w:r w:rsidR="00B51888" w:rsidRPr="003754CD">
        <w:t xml:space="preserve">, </w:t>
      </w:r>
      <w:r w:rsidR="004A5EB9" w:rsidRPr="003754CD">
        <w:t xml:space="preserve">situação que </w:t>
      </w:r>
      <w:r w:rsidRPr="003754CD">
        <w:t xml:space="preserve">normalmente decorre do problema de heterogeneidade </w:t>
      </w:r>
      <w:proofErr w:type="gramStart"/>
      <w:r w:rsidRPr="003754CD">
        <w:t>não-observada</w:t>
      </w:r>
      <w:proofErr w:type="gramEnd"/>
      <w:r w:rsidRPr="003754CD">
        <w:t>, uma vez que as variáveis independentes especificadas não são capazes de captar toda a heterogeneidade nos dados por meio da</w:t>
      </w:r>
      <w:r w:rsidR="004A5EB9" w:rsidRPr="003754CD">
        <w:t xml:space="preserve"> função da média condicional</w:t>
      </w:r>
      <w:r w:rsidR="003754CD" w:rsidRPr="003754CD">
        <w:t xml:space="preserve">. </w:t>
      </w:r>
      <w:r w:rsidR="004A5EB9" w:rsidRPr="003754CD">
        <w:t xml:space="preserve">A superdispersão </w:t>
      </w:r>
      <w:r w:rsidRPr="003754CD">
        <w:t xml:space="preserve">leva </w:t>
      </w:r>
      <w:r w:rsidRPr="003754CD">
        <w:lastRenderedPageBreak/>
        <w:t xml:space="preserve">a estimativas </w:t>
      </w:r>
      <w:proofErr w:type="spellStart"/>
      <w:r w:rsidRPr="003754CD">
        <w:t>viesadas</w:t>
      </w:r>
      <w:proofErr w:type="spellEnd"/>
      <w:r w:rsidRPr="003754CD">
        <w:t xml:space="preserve"> dos</w:t>
      </w:r>
      <w:r w:rsidR="004A5EB9" w:rsidRPr="003754CD">
        <w:t xml:space="preserve"> </w:t>
      </w:r>
      <w:r w:rsidRPr="003754CD">
        <w:t xml:space="preserve">parâmetros e invalidade dos testes de hipóteses usuais, uma vez que os erros-padrão são subestimados </w:t>
      </w:r>
      <w:r w:rsidR="003754CD" w:rsidRPr="003754CD">
        <w:t>(WINKELMANN, 2008; HILBE, 2011)</w:t>
      </w:r>
      <w:r w:rsidRPr="003754CD">
        <w:t>.</w:t>
      </w:r>
      <w:proofErr w:type="gramStart"/>
      <w:r w:rsidRPr="003754CD">
        <w:rPr>
          <w:rStyle w:val="Refdenotaderodap"/>
        </w:rPr>
        <w:footnoteReference w:id="54"/>
      </w:r>
      <w:proofErr w:type="gramEnd"/>
    </w:p>
    <w:p w:rsidR="0077264E" w:rsidRPr="003754CD" w:rsidRDefault="000E2E94" w:rsidP="00663509">
      <w:pPr>
        <w:jc w:val="both"/>
      </w:pPr>
      <w:r w:rsidRPr="003754CD">
        <w:t>Nesse contexto, a alternativa típica nos trabalhos empíricos sobre colaborações científicas é a utilização do</w:t>
      </w:r>
      <w:r w:rsidR="0077264E" w:rsidRPr="003754CD">
        <w:t xml:space="preserve"> modelo binomial negativo</w:t>
      </w:r>
      <w:r w:rsidRPr="003754CD">
        <w:t xml:space="preserve"> </w:t>
      </w:r>
      <w:r w:rsidR="0077264E" w:rsidRPr="003754CD">
        <w:t xml:space="preserve">(HOEKMAN </w:t>
      </w:r>
      <w:proofErr w:type="gramStart"/>
      <w:r w:rsidR="0077264E" w:rsidRPr="003754CD">
        <w:rPr>
          <w:i/>
        </w:rPr>
        <w:t>et</w:t>
      </w:r>
      <w:proofErr w:type="gramEnd"/>
      <w:r w:rsidR="0077264E" w:rsidRPr="003754CD">
        <w:rPr>
          <w:i/>
        </w:rPr>
        <w:t xml:space="preserve"> al</w:t>
      </w:r>
      <w:r w:rsidR="0077264E" w:rsidRPr="003754CD">
        <w:t xml:space="preserve">, 2010; SCHERNGELL; BARBER, 2011; SCHERNGELL; HU, </w:t>
      </w:r>
      <w:r w:rsidRPr="003754CD">
        <w:t xml:space="preserve">2011; SCHERNGELL; LATA, 2011), capaz de </w:t>
      </w:r>
      <w:r w:rsidR="0077264E" w:rsidRPr="003754CD">
        <w:t xml:space="preserve">lidar com </w:t>
      </w:r>
      <w:r w:rsidRPr="003754CD">
        <w:t>a heterogeneidade não-observada por meio da inclusão de um</w:t>
      </w:r>
      <w:r w:rsidR="0077264E" w:rsidRPr="003754CD">
        <w:t xml:space="preserve"> parâmetro adicional (parâmetro de heterogeneidade) que permite a acomodação da superdispersão observada nos dados. A</w:t>
      </w:r>
      <w:r w:rsidRPr="003754CD">
        <w:t>s expressões</w:t>
      </w:r>
      <w:r w:rsidR="0077264E" w:rsidRPr="003754CD">
        <w:t xml:space="preserve"> da densidade da distribuição binomial negativa </w:t>
      </w:r>
      <w:r w:rsidRPr="003754CD">
        <w:t>e da variância condicional seguem abaixo</w:t>
      </w:r>
      <w:r w:rsidR="0077264E" w:rsidRPr="003754CD">
        <w:t>:</w:t>
      </w:r>
      <w:r w:rsidR="00456159" w:rsidRPr="003754CD">
        <w:rPr>
          <w:rStyle w:val="Refdenotaderodap"/>
        </w:rPr>
        <w:t xml:space="preserve"> </w:t>
      </w:r>
      <w:r w:rsidR="00456159" w:rsidRPr="003754CD">
        <w:rPr>
          <w:rStyle w:val="Refdenotaderodap"/>
        </w:rPr>
        <w:footnoteReference w:id="55"/>
      </w:r>
      <w:r w:rsidR="0077264E" w:rsidRPr="003754CD">
        <w:t xml:space="preserve"> </w:t>
      </w:r>
    </w:p>
    <w:p w:rsidR="0077264E" w:rsidRPr="00D620BF" w:rsidRDefault="0077264E" w:rsidP="005564F5">
      <w:pPr>
        <w:jc w:val="both"/>
        <w:rPr>
          <w:sz w:val="16"/>
          <w:szCs w:val="16"/>
        </w:rPr>
      </w:pPr>
    </w:p>
    <w:p w:rsidR="0077264E" w:rsidRPr="003754CD" w:rsidRDefault="00CF62A9" w:rsidP="005564F5">
      <w:pPr>
        <w:jc w:val="both"/>
      </w:pPr>
      <m:oMath>
        <m:func>
          <m:funcPr>
            <m:ctrlPr>
              <w:rPr>
                <w:rFonts w:ascii="Cambria Math" w:hAnsi="Cambria Math"/>
              </w:rPr>
            </m:ctrlPr>
          </m:funcPr>
          <m:fName>
            <m:r>
              <m:rPr>
                <m:sty m:val="p"/>
              </m:rPr>
              <w:rPr>
                <w:rFonts w:ascii="Cambria Math" w:hAnsi="Cambria Math"/>
              </w:rPr>
              <m:t xml:space="preserve">Pr </m:t>
            </m:r>
          </m:fName>
          <m:e>
            <m:d>
              <m:dPr>
                <m:sep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ij</m:t>
                    </m:r>
                  </m:sub>
                </m:sSub>
              </m:e>
              <m:e>
                <m:sSub>
                  <m:sSubPr>
                    <m:ctrlPr>
                      <w:rPr>
                        <w:rFonts w:ascii="Cambria Math" w:hAnsi="Cambria Math"/>
                        <w:i/>
                      </w:rPr>
                    </m:ctrlPr>
                  </m:sSubPr>
                  <m:e>
                    <m:r>
                      <w:rPr>
                        <w:rFonts w:ascii="Cambria Math" w:hAnsi="Cambria Math"/>
                      </w:rPr>
                      <m:t>X</m:t>
                    </m:r>
                  </m:e>
                  <m:sub>
                    <m:r>
                      <w:rPr>
                        <w:rFonts w:ascii="Cambria Math" w:hAnsi="Cambria Math"/>
                      </w:rPr>
                      <m:t>ij</m:t>
                    </m:r>
                  </m:sub>
                </m:sSub>
              </m:e>
            </m:d>
            <m:ctrlPr>
              <w:rPr>
                <w:rFonts w:ascii="Cambria Math" w:hAnsi="Cambria Math"/>
                <w:i/>
              </w:rPr>
            </m:ctrlPr>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 (</m:t>
                </m:r>
                <m:sSub>
                  <m:sSubPr>
                    <m:ctrlPr>
                      <w:rPr>
                        <w:rFonts w:ascii="Cambria Math" w:hAnsi="Cambria Math"/>
                        <w:i/>
                      </w:rPr>
                    </m:ctrlPr>
                  </m:sSubPr>
                  <m:e>
                    <m:r>
                      <w:rPr>
                        <w:rFonts w:ascii="Cambria Math" w:hAnsi="Cambria Math"/>
                      </w:rPr>
                      <m:t>γ</m:t>
                    </m:r>
                  </m:e>
                  <m:sub>
                    <m:r>
                      <w:rPr>
                        <w:rFonts w:ascii="Cambria Math" w:hAnsi="Cambria Math"/>
                      </w:rPr>
                      <m:t>ij</m:t>
                    </m:r>
                  </m:sub>
                </m:sSub>
                <m:r>
                  <w:rPr>
                    <w:rFonts w:ascii="Cambria Math" w:hAnsi="Cambria Math"/>
                  </w:rPr>
                  <m:t>+ α</m:t>
                </m:r>
              </m:e>
              <m:sup>
                <m:r>
                  <w:rPr>
                    <w:rFonts w:ascii="Cambria Math" w:hAnsi="Cambria Math"/>
                  </w:rPr>
                  <m:t>-1</m:t>
                </m:r>
              </m:sup>
            </m:sSup>
            <m:r>
              <w:rPr>
                <w:rFonts w:ascii="Cambria Math" w:hAnsi="Cambria Math"/>
              </w:rPr>
              <m:t>)</m:t>
            </m:r>
          </m:num>
          <m:den>
            <m:sSub>
              <m:sSubPr>
                <m:ctrlPr>
                  <w:rPr>
                    <w:rFonts w:ascii="Cambria Math" w:hAnsi="Cambria Math"/>
                    <w:i/>
                  </w:rPr>
                </m:ctrlPr>
              </m:sSubPr>
              <m:e>
                <m:r>
                  <w:rPr>
                    <w:rFonts w:ascii="Cambria Math" w:hAnsi="Cambria Math"/>
                  </w:rPr>
                  <m:t>γ</m:t>
                </m:r>
              </m:e>
              <m:sub>
                <m:r>
                  <w:rPr>
                    <w:rFonts w:ascii="Cambria Math" w:hAnsi="Cambria Math"/>
                  </w:rPr>
                  <m:t>ij</m:t>
                </m:r>
              </m:sub>
            </m:sSub>
            <m:r>
              <w:rPr>
                <w:rFonts w:ascii="Cambria Math" w:hAnsi="Cambria Math"/>
              </w:rPr>
              <m:t xml:space="preserve">! </m:t>
            </m:r>
            <m:sSup>
              <m:sSupPr>
                <m:ctrlPr>
                  <w:rPr>
                    <w:rFonts w:ascii="Cambria Math" w:hAnsi="Cambria Math"/>
                    <w:i/>
                  </w:rPr>
                </m:ctrlPr>
              </m:sSupPr>
              <m:e>
                <m:r>
                  <w:rPr>
                    <w:rFonts w:ascii="Cambria Math" w:hAnsi="Cambria Math"/>
                  </w:rPr>
                  <m:t>Γ (α</m:t>
                </m:r>
              </m:e>
              <m:sup>
                <m:r>
                  <w:rPr>
                    <w:rFonts w:ascii="Cambria Math" w:hAnsi="Cambria Math"/>
                  </w:rPr>
                  <m:t>-1</m:t>
                </m:r>
              </m:sup>
            </m:sSup>
            <m:r>
              <w:rPr>
                <w:rFonts w:ascii="Cambria Math" w:hAnsi="Cambria Math"/>
              </w:rPr>
              <m:t>)</m:t>
            </m:r>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α</m:t>
                        </m:r>
                      </m:e>
                      <m:sup>
                        <m:r>
                          <w:rPr>
                            <w:rFonts w:ascii="Cambria Math" w:hAnsi="Cambria Math"/>
                          </w:rPr>
                          <m:t>-1</m:t>
                        </m:r>
                      </m:sup>
                    </m:sSup>
                  </m:num>
                  <m:den>
                    <m:sSup>
                      <m:sSupPr>
                        <m:ctrlPr>
                          <w:rPr>
                            <w:rFonts w:ascii="Cambria Math" w:hAnsi="Cambria Math"/>
                            <w:i/>
                          </w:rPr>
                        </m:ctrlPr>
                      </m:sSupPr>
                      <m:e>
                        <m:r>
                          <w:rPr>
                            <w:rFonts w:ascii="Cambria Math" w:hAnsi="Cambria Math"/>
                          </w:rPr>
                          <m:t>α</m:t>
                        </m:r>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ij</m:t>
                        </m:r>
                      </m:sub>
                    </m:sSub>
                  </m:den>
                </m:f>
              </m:e>
            </m:d>
          </m:e>
          <m:sup>
            <m:sSup>
              <m:sSupPr>
                <m:ctrlPr>
                  <w:rPr>
                    <w:rFonts w:ascii="Cambria Math" w:hAnsi="Cambria Math"/>
                    <w:i/>
                  </w:rPr>
                </m:ctrlPr>
              </m:sSupPr>
              <m:e>
                <m:r>
                  <w:rPr>
                    <w:rFonts w:ascii="Cambria Math" w:hAnsi="Cambria Math"/>
                  </w:rPr>
                  <m:t>α</m:t>
                </m:r>
              </m:e>
              <m:sup>
                <m:r>
                  <w:rPr>
                    <w:rFonts w:ascii="Cambria Math" w:hAnsi="Cambria Math"/>
                  </w:rPr>
                  <m:t>-1</m:t>
                </m:r>
              </m:sup>
            </m:sSup>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ij</m:t>
                        </m:r>
                      </m:sub>
                    </m:sSub>
                  </m:num>
                  <m:den>
                    <m:sSup>
                      <m:sSupPr>
                        <m:ctrlPr>
                          <w:rPr>
                            <w:rFonts w:ascii="Cambria Math" w:hAnsi="Cambria Math"/>
                            <w:i/>
                          </w:rPr>
                        </m:ctrlPr>
                      </m:sSupPr>
                      <m:e>
                        <m:r>
                          <w:rPr>
                            <w:rFonts w:ascii="Cambria Math" w:hAnsi="Cambria Math"/>
                          </w:rPr>
                          <m:t>α</m:t>
                        </m:r>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ij</m:t>
                        </m:r>
                      </m:sub>
                    </m:sSub>
                  </m:den>
                </m:f>
              </m:e>
            </m:d>
          </m:e>
          <m:sup>
            <m:sSub>
              <m:sSubPr>
                <m:ctrlPr>
                  <w:rPr>
                    <w:rFonts w:ascii="Cambria Math" w:hAnsi="Cambria Math"/>
                    <w:i/>
                  </w:rPr>
                </m:ctrlPr>
              </m:sSubPr>
              <m:e>
                <m:r>
                  <w:rPr>
                    <w:rFonts w:ascii="Cambria Math" w:hAnsi="Cambria Math"/>
                  </w:rPr>
                  <m:t>γ</m:t>
                </m:r>
              </m:e>
              <m:sub>
                <m:r>
                  <w:rPr>
                    <w:rFonts w:ascii="Cambria Math" w:hAnsi="Cambria Math"/>
                  </w:rPr>
                  <m:t>ij</m:t>
                </m:r>
              </m:sub>
            </m:sSub>
          </m:sup>
        </m:sSup>
      </m:oMath>
      <w:r w:rsidR="0077264E" w:rsidRPr="003754CD">
        <w:tab/>
        <w:t xml:space="preserve">        </w:t>
      </w:r>
      <w:r w:rsidR="0077264E" w:rsidRPr="003754CD">
        <w:tab/>
        <w:t xml:space="preserve">      </w:t>
      </w:r>
      <w:r w:rsidR="00581B6C">
        <w:tab/>
      </w:r>
      <w:r w:rsidR="00581B6C">
        <w:tab/>
        <w:t xml:space="preserve">         </w:t>
      </w:r>
      <w:r w:rsidR="00906559">
        <w:tab/>
        <w:t xml:space="preserve">       </w:t>
      </w:r>
      <w:r w:rsidR="0077264E" w:rsidRPr="003754CD">
        <w:t>(</w:t>
      </w:r>
      <w:r w:rsidR="00906559">
        <w:t>4</w:t>
      </w:r>
      <w:r w:rsidR="0077264E" w:rsidRPr="003754CD">
        <w:t>.10)</w:t>
      </w:r>
    </w:p>
    <w:p w:rsidR="00456159" w:rsidRPr="00D620BF" w:rsidRDefault="00456159" w:rsidP="005564F5">
      <w:pPr>
        <w:jc w:val="both"/>
        <w:rPr>
          <w:sz w:val="4"/>
          <w:szCs w:val="4"/>
        </w:rPr>
      </w:pPr>
    </w:p>
    <w:p w:rsidR="00456159" w:rsidRPr="003754CD" w:rsidRDefault="00456159" w:rsidP="005564F5">
      <w:pPr>
        <w:jc w:val="both"/>
      </w:pPr>
      <m:oMath>
        <m:r>
          <w:rPr>
            <w:rFonts w:ascii="Cambria Math" w:hAnsi="Cambria Math"/>
          </w:rPr>
          <m:t>V</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 xml:space="preserve">(1+α. </m:t>
        </m:r>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oMath>
      <w:r w:rsidR="00581B6C">
        <w:tab/>
        <w:t xml:space="preserve">     </w:t>
      </w:r>
      <w:r w:rsidR="00581B6C">
        <w:tab/>
        <w:t xml:space="preserve">    </w:t>
      </w:r>
      <w:r w:rsidR="00581B6C">
        <w:tab/>
      </w:r>
      <w:r w:rsidR="00581B6C">
        <w:tab/>
        <w:t xml:space="preserve">        </w:t>
      </w:r>
      <w:r w:rsidR="00906559">
        <w:tab/>
        <w:t xml:space="preserve">      </w:t>
      </w:r>
      <w:r w:rsidR="00581B6C">
        <w:t xml:space="preserve"> </w:t>
      </w:r>
      <w:r w:rsidRPr="003754CD">
        <w:t>(</w:t>
      </w:r>
      <w:r w:rsidR="00906559">
        <w:t>4</w:t>
      </w:r>
      <w:r w:rsidRPr="003754CD">
        <w:t>.11)</w:t>
      </w:r>
    </w:p>
    <w:p w:rsidR="0077264E" w:rsidRPr="00D620BF" w:rsidRDefault="0077264E" w:rsidP="005564F5">
      <w:pPr>
        <w:jc w:val="both"/>
        <w:rPr>
          <w:sz w:val="16"/>
          <w:szCs w:val="16"/>
        </w:rPr>
      </w:pPr>
    </w:p>
    <w:p w:rsidR="0077264E" w:rsidRPr="003754CD" w:rsidRDefault="0077264E" w:rsidP="005564F5">
      <w:pPr>
        <w:jc w:val="both"/>
      </w:pPr>
      <w:r w:rsidRPr="003754CD">
        <w:t xml:space="preserve">Onde </w:t>
      </w:r>
      <m:oMath>
        <m:r>
          <w:rPr>
            <w:rFonts w:ascii="Cambria Math" w:hAnsi="Cambria Math"/>
          </w:rPr>
          <m:t>Γ (⋅)</m:t>
        </m:r>
      </m:oMath>
      <w:r w:rsidRPr="003754CD">
        <w:t xml:space="preserve"> é a função gama e </w:t>
      </w:r>
      <m:oMath>
        <m:r>
          <w:rPr>
            <w:rFonts w:ascii="Cambria Math" w:hAnsi="Cambria Math"/>
          </w:rPr>
          <m:t>α</m:t>
        </m:r>
      </m:oMath>
      <w:r w:rsidRPr="003754CD">
        <w:t xml:space="preserve"> é o parâmetro de heterogeneida</w:t>
      </w:r>
      <w:r w:rsidR="00456159" w:rsidRPr="003754CD">
        <w:t>de.</w:t>
      </w:r>
      <w:proofErr w:type="gramStart"/>
      <w:r w:rsidR="00456159" w:rsidRPr="003754CD">
        <w:rPr>
          <w:rStyle w:val="Refdenotaderodap"/>
        </w:rPr>
        <w:footnoteReference w:id="56"/>
      </w:r>
      <w:proofErr w:type="gramEnd"/>
    </w:p>
    <w:p w:rsidR="00456159" w:rsidRPr="003754CD" w:rsidRDefault="0077264E" w:rsidP="00663509">
      <w:pPr>
        <w:jc w:val="both"/>
      </w:pPr>
      <w:r w:rsidRPr="003754CD">
        <w:t xml:space="preserve">Contudo, o modelo de Poisson consiste numa especificação particular do modelo binomial negativo, referente à situação em que o parâmetro de heterogeneidade seja igual </w:t>
      </w:r>
      <w:proofErr w:type="gramStart"/>
      <w:r w:rsidR="00456159" w:rsidRPr="003754CD">
        <w:t>a</w:t>
      </w:r>
      <w:proofErr w:type="gramEnd"/>
      <w:r w:rsidR="00456159" w:rsidRPr="003754CD">
        <w:t xml:space="preserve"> zero, a verificação da significância estatística da estimativa do parâmetro de heterogeneidade </w:t>
      </w:r>
      <m:oMath>
        <m:r>
          <w:rPr>
            <w:rFonts w:ascii="Cambria Math" w:hAnsi="Cambria Math"/>
          </w:rPr>
          <m:t>α</m:t>
        </m:r>
      </m:oMath>
      <w:r w:rsidR="00456159" w:rsidRPr="003754CD">
        <w:t xml:space="preserve"> (estimado a partir do modelo binomial negativo) permite a decisão entre os dois modelos </w:t>
      </w:r>
      <w:r w:rsidRPr="003754CD">
        <w:t>(LONG; FREESE, 2001)</w:t>
      </w:r>
      <w:r w:rsidR="00456159" w:rsidRPr="003754CD">
        <w:t>.</w:t>
      </w:r>
    </w:p>
    <w:p w:rsidR="0077264E" w:rsidRPr="003754CD" w:rsidRDefault="0077264E" w:rsidP="00663509">
      <w:pPr>
        <w:jc w:val="both"/>
      </w:pPr>
      <w:r w:rsidRPr="003754CD">
        <w:t xml:space="preserve">Outro problema de especificação refere-se à quantidade excessiva de zeros nos dados observados, o que pode figurar como fonte adicional de heterogeneidade </w:t>
      </w:r>
      <w:proofErr w:type="gramStart"/>
      <w:r w:rsidRPr="003754CD">
        <w:t>não-observada</w:t>
      </w:r>
      <w:proofErr w:type="gramEnd"/>
      <w:r w:rsidRPr="003754CD">
        <w:t>, na medida em que a ocorrência de valores nulos pode ser bastante superior àquela passível de acomodação pelos modelos de Poisson e binomial negativo. Contudo, tal problema pode ser contornado por meio da utilização das versões inflacionadas de zeros do modelo de Poisson (ZIP) e binomial negativo (ZINB</w:t>
      </w:r>
      <w:proofErr w:type="gramStart"/>
      <w:r w:rsidRPr="003754CD">
        <w:t>)</w:t>
      </w:r>
      <w:proofErr w:type="gramEnd"/>
      <w:r w:rsidRPr="003754CD">
        <w:rPr>
          <w:rStyle w:val="Refdenotaderodap"/>
        </w:rPr>
        <w:footnoteReference w:id="57"/>
      </w:r>
      <w:r w:rsidRPr="003754CD">
        <w:t>, os quais admitem uma estrutura de média condicional que diferencia os valores</w:t>
      </w:r>
      <w:r w:rsidR="001E0CAE">
        <w:t xml:space="preserve"> nulos e positivos (HILBE, 2011</w:t>
      </w:r>
      <w:r w:rsidRPr="003754CD">
        <w:t>).</w:t>
      </w:r>
      <w:r w:rsidRPr="003754CD">
        <w:rPr>
          <w:rStyle w:val="Refdenotaderodap"/>
        </w:rPr>
        <w:footnoteReference w:id="58"/>
      </w:r>
      <w:r w:rsidRPr="003754CD">
        <w:t xml:space="preserve"> </w:t>
      </w:r>
    </w:p>
    <w:p w:rsidR="001E0CAE" w:rsidRDefault="001E0CAE" w:rsidP="005564F5">
      <w:pPr>
        <w:jc w:val="both"/>
      </w:pPr>
    </w:p>
    <w:p w:rsidR="0077264E" w:rsidRPr="0077264E" w:rsidRDefault="001E0CAE" w:rsidP="005564F5">
      <w:pPr>
        <w:jc w:val="both"/>
        <w:rPr>
          <w:b/>
        </w:rPr>
      </w:pPr>
      <w:r>
        <w:rPr>
          <w:b/>
        </w:rPr>
        <w:t>5. Resultados</w:t>
      </w:r>
    </w:p>
    <w:p w:rsidR="00A6479E" w:rsidRDefault="00A6479E" w:rsidP="005564F5">
      <w:pPr>
        <w:jc w:val="both"/>
      </w:pPr>
    </w:p>
    <w:p w:rsidR="005564F5" w:rsidRDefault="00FD3F52" w:rsidP="00663509">
      <w:pPr>
        <w:autoSpaceDE w:val="0"/>
        <w:autoSpaceDN w:val="0"/>
        <w:adjustRightInd w:val="0"/>
        <w:jc w:val="both"/>
      </w:pPr>
      <w:r>
        <w:t xml:space="preserve">Nessa seção, descreveremos as variáveis utilizadas e as estimativas dos parâmetros do modelo </w:t>
      </w:r>
      <w:r w:rsidR="00906559" w:rsidRPr="004D2DFE">
        <w:t>4</w:t>
      </w:r>
      <w:r w:rsidRPr="004D2DFE">
        <w:t>.6.</w:t>
      </w:r>
      <w:r>
        <w:t xml:space="preserve"> As </w:t>
      </w:r>
      <w:r w:rsidR="005564F5">
        <w:t xml:space="preserve">variáveis </w:t>
      </w:r>
      <w:r w:rsidR="005564F5" w:rsidRPr="007D1634">
        <w:t xml:space="preserve">de origem </w:t>
      </w:r>
      <w:r w:rsidR="005564F5">
        <w:t>(</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005564F5">
        <w:t xml:space="preserve">) </w:t>
      </w:r>
      <w:r w:rsidR="005564F5" w:rsidRPr="007D1634">
        <w:t xml:space="preserve">destino </w:t>
      </w:r>
      <w:r w:rsidR="005564F5">
        <w:t>(</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005564F5">
        <w:t>)</w:t>
      </w:r>
      <w:r w:rsidR="005564F5" w:rsidRPr="007D1634">
        <w:t xml:space="preserve"> </w:t>
      </w:r>
      <w:r w:rsidR="005564F5">
        <w:t>foram medidas pelo total de publicaçõe</w:t>
      </w:r>
      <w:r>
        <w:t xml:space="preserve">s científicas em cada município, em que é esperado </w:t>
      </w:r>
      <w:r w:rsidR="005564F5">
        <w:t xml:space="preserve">que o total de colaborações entre pesquisadores dos </w:t>
      </w:r>
      <w:r w:rsidR="005564F5" w:rsidRPr="002B1164">
        <w:t xml:space="preserve">municípios </w:t>
      </w:r>
      <w:r w:rsidR="005564F5" w:rsidRPr="002B1164">
        <w:rPr>
          <w:i/>
        </w:rPr>
        <w:t>i</w:t>
      </w:r>
      <w:r w:rsidR="005564F5" w:rsidRPr="002B1164">
        <w:t xml:space="preserve"> e </w:t>
      </w:r>
      <w:r w:rsidR="005564F5" w:rsidRPr="002B1164">
        <w:rPr>
          <w:i/>
        </w:rPr>
        <w:t>j</w:t>
      </w:r>
      <w:r w:rsidR="005564F5" w:rsidRPr="002B1164">
        <w:t xml:space="preserve"> (</w:t>
      </w:r>
      <m:oMath>
        <m:sSub>
          <m:sSubPr>
            <m:ctrlPr>
              <w:rPr>
                <w:rFonts w:ascii="Cambria Math" w:hAnsi="Cambria Math"/>
                <w:i/>
              </w:rPr>
            </m:ctrlPr>
          </m:sSubPr>
          <m:e>
            <m:r>
              <w:rPr>
                <w:rFonts w:ascii="Cambria Math" w:hAnsi="Cambria Math"/>
              </w:rPr>
              <m:t>γ</m:t>
            </m:r>
          </m:e>
          <m:sub>
            <m:r>
              <w:rPr>
                <w:rFonts w:ascii="Cambria Math" w:hAnsi="Cambria Math"/>
              </w:rPr>
              <m:t>ij</m:t>
            </m:r>
          </m:sub>
        </m:sSub>
      </m:oMath>
      <w:r w:rsidR="005564F5" w:rsidRPr="002B1164">
        <w:t>) dependa positivamente do total de publicações em cada município, já que</w:t>
      </w:r>
      <w:r w:rsidR="005564F5">
        <w:t xml:space="preserve"> quanto maior a produção científica de um município, maior deve ser a probabilidade de haver colaboração. </w:t>
      </w:r>
    </w:p>
    <w:p w:rsidR="005564F5" w:rsidRDefault="005564F5" w:rsidP="00663509">
      <w:pPr>
        <w:autoSpaceDE w:val="0"/>
        <w:autoSpaceDN w:val="0"/>
        <w:adjustRightInd w:val="0"/>
        <w:ind w:right="-1"/>
        <w:jc w:val="both"/>
      </w:pPr>
      <w:r>
        <w:t xml:space="preserve">Quanto às </w:t>
      </w:r>
      <w:r w:rsidRPr="007D1634">
        <w:t>variáveis de separação</w:t>
      </w:r>
      <w:r>
        <w:t xml:space="preserve">, duas medidas foram utilizadas. Primeiramente, foi construída uma matriz de distância geográfica, mensurada de maneira contínua, em que cada elemento </w:t>
      </w:r>
      <m:oMath>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ij</m:t>
                </m:r>
              </m:sub>
            </m:sSub>
          </m:e>
          <m:sup>
            <m:r>
              <w:rPr>
                <w:rFonts w:ascii="Cambria Math" w:hAnsi="Cambria Math"/>
              </w:rPr>
              <m:t>(1)</m:t>
            </m:r>
          </m:sup>
        </m:sSup>
      </m:oMath>
      <w:r>
        <w:t xml:space="preserve"> apresenta o cálculo da distância em quilômetros (Km) entre os dois </w:t>
      </w:r>
      <w:r w:rsidRPr="002B1164">
        <w:t xml:space="preserve">municípios </w:t>
      </w:r>
      <w:r w:rsidRPr="002B1164">
        <w:rPr>
          <w:i/>
        </w:rPr>
        <w:t>i</w:t>
      </w:r>
      <w:r w:rsidRPr="002B1164">
        <w:t xml:space="preserve"> e</w:t>
      </w:r>
      <w:r>
        <w:t xml:space="preserve"> </w:t>
      </w:r>
      <w:r w:rsidRPr="00CB3480">
        <w:rPr>
          <w:i/>
        </w:rPr>
        <w:t>j</w:t>
      </w:r>
      <w:r>
        <w:t>.</w:t>
      </w:r>
      <w:r>
        <w:rPr>
          <w:rStyle w:val="Refdenotaderodap"/>
        </w:rPr>
        <w:footnoteReference w:id="59"/>
      </w:r>
      <w:r w:rsidR="00B815FE">
        <w:t xml:space="preserve"> </w:t>
      </w:r>
      <w:r w:rsidR="005F6A8E">
        <w:t xml:space="preserve">É esperado que a distância </w:t>
      </w:r>
      <w:r w:rsidR="005F6A8E">
        <w:lastRenderedPageBreak/>
        <w:t xml:space="preserve">desempenhe papel impeditivo nas interações entre os pesquisadores, porém, é possível que seu efeito tenha se reduzido com o passar do tempo devido as maiores facilidades de comunicação. </w:t>
      </w:r>
      <w:r w:rsidRPr="00AA0FF4">
        <w:t xml:space="preserve">Além </w:t>
      </w:r>
      <w:r w:rsidR="00B815FE">
        <w:t>dessa medida</w:t>
      </w:r>
      <w:r w:rsidRPr="00AA0FF4">
        <w:t>, foi introduzida uma segunda variável de separação</w:t>
      </w:r>
      <w:r w:rsidR="00B815FE">
        <w:t>, com intuito de mensurar a proximidade institucional entre os municípios</w:t>
      </w:r>
      <w:r w:rsidRPr="00AA0FF4">
        <w:t xml:space="preserve">. A partir da atribuição do valor </w:t>
      </w:r>
      <m:oMath>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ij</m:t>
                </m:r>
              </m:sub>
            </m:sSub>
          </m:e>
          <m:sup>
            <m:r>
              <w:rPr>
                <w:rFonts w:ascii="Cambria Math" w:hAnsi="Cambria Math"/>
              </w:rPr>
              <m:t>(2)</m:t>
            </m:r>
          </m:sup>
        </m:sSup>
        <m:r>
          <w:rPr>
            <w:rFonts w:ascii="Cambria Math" w:hAnsi="Cambria Math"/>
          </w:rPr>
          <m:t>=1</m:t>
        </m:r>
      </m:oMath>
      <w:r w:rsidRPr="00AA0FF4">
        <w:t xml:space="preserve"> aos pares de municípios </w:t>
      </w:r>
      <w:r w:rsidRPr="00AA0FF4">
        <w:rPr>
          <w:i/>
        </w:rPr>
        <w:t>i</w:t>
      </w:r>
      <w:r w:rsidRPr="00AA0FF4">
        <w:t xml:space="preserve"> e </w:t>
      </w:r>
      <w:r w:rsidRPr="00AA0FF4">
        <w:rPr>
          <w:i/>
        </w:rPr>
        <w:t>j</w:t>
      </w:r>
      <w:r w:rsidRPr="00AA0FF4">
        <w:t xml:space="preserve"> em que ambos possuem </w:t>
      </w:r>
      <w:r w:rsidRPr="005043FD">
        <w:rPr>
          <w:i/>
        </w:rPr>
        <w:t>camp</w:t>
      </w:r>
      <w:r>
        <w:rPr>
          <w:i/>
        </w:rPr>
        <w:t>i</w:t>
      </w:r>
      <w:r w:rsidRPr="00AA0FF4">
        <w:t xml:space="preserve"> de universidades públicas </w:t>
      </w:r>
      <w:r>
        <w:t xml:space="preserve">(e </w:t>
      </w:r>
      <w:r w:rsidRPr="00AA0FF4">
        <w:t>zero caso contrário</w:t>
      </w:r>
      <w:r>
        <w:t>)</w:t>
      </w:r>
      <w:r w:rsidRPr="00AA0FF4">
        <w:t>, foi construída uma matriz que representa a distância institucional entre os municípios brasileiros.</w:t>
      </w:r>
      <w:r>
        <w:rPr>
          <w:rStyle w:val="Refdenotaderodap"/>
        </w:rPr>
        <w:footnoteReference w:id="60"/>
      </w:r>
      <w:r>
        <w:t xml:space="preserve"> </w:t>
      </w:r>
      <w:r w:rsidR="00F447B9">
        <w:t>Logo</w:t>
      </w:r>
      <w:r>
        <w:t xml:space="preserve">, é esperado que o fato de dois municípios possuírem instalações de </w:t>
      </w:r>
      <w:r w:rsidRPr="005043FD">
        <w:rPr>
          <w:i/>
        </w:rPr>
        <w:t>camp</w:t>
      </w:r>
      <w:r>
        <w:rPr>
          <w:i/>
        </w:rPr>
        <w:t>i</w:t>
      </w:r>
      <w:r>
        <w:t xml:space="preserve"> de universidades públicas </w:t>
      </w:r>
      <w:r w:rsidR="00F447B9">
        <w:t xml:space="preserve">aumente a </w:t>
      </w:r>
      <w:r>
        <w:t xml:space="preserve">probabilidade de </w:t>
      </w:r>
      <w:r w:rsidR="00F447B9">
        <w:t xml:space="preserve">haver </w:t>
      </w:r>
      <w:r>
        <w:t xml:space="preserve">colaboração científica entre </w:t>
      </w:r>
      <w:r w:rsidR="00F447B9">
        <w:t xml:space="preserve">os </w:t>
      </w:r>
      <w:r>
        <w:t>pesquisadores desses municípios.</w:t>
      </w:r>
    </w:p>
    <w:p w:rsidR="005564F5" w:rsidRDefault="005564F5" w:rsidP="00663509">
      <w:pPr>
        <w:autoSpaceDE w:val="0"/>
        <w:autoSpaceDN w:val="0"/>
        <w:adjustRightInd w:val="0"/>
        <w:ind w:right="-1"/>
        <w:jc w:val="both"/>
      </w:pPr>
      <w:r>
        <w:t>Foi utilizada uma amostra reduzida de 105 municípios para as estimações dos modelos</w:t>
      </w:r>
      <w:r w:rsidR="004C76D0">
        <w:t xml:space="preserve"> de Poisson, binomial negativo, ZIP e ZINB (correspondente ao </w:t>
      </w:r>
      <w:r>
        <w:t xml:space="preserve">conjunto </w:t>
      </w:r>
      <w:r w:rsidR="004C76D0">
        <w:t xml:space="preserve">dos </w:t>
      </w:r>
      <w:r>
        <w:t>municípios que mais c</w:t>
      </w:r>
      <w:r w:rsidR="004C76D0">
        <w:t>olaboraram no triênio 2007-2009</w:t>
      </w:r>
      <w:proofErr w:type="gramStart"/>
      <w:r w:rsidR="004C76D0">
        <w:t>)</w:t>
      </w:r>
      <w:proofErr w:type="gramEnd"/>
      <w:r w:rsidR="004C76D0">
        <w:rPr>
          <w:rStyle w:val="Refdenotaderodap"/>
        </w:rPr>
        <w:footnoteReference w:id="61"/>
      </w:r>
      <w:r w:rsidR="004C76D0">
        <w:t xml:space="preserve">, uma vez que </w:t>
      </w:r>
      <w:r>
        <w:t xml:space="preserve">a matriz completa de colaborações (1.347 municípios) apresentou 97,8% de valores nulos, quantidade tão elevada que inviabilizaria </w:t>
      </w:r>
      <w:r w:rsidR="004C76D0">
        <w:t>as estimações</w:t>
      </w:r>
      <w:r>
        <w:t>. Logo, a observação de fluxos de colaboração entre os 105 municípios totalizou 11.025 observações.</w:t>
      </w:r>
    </w:p>
    <w:p w:rsidR="005564F5" w:rsidRDefault="005564F5" w:rsidP="00663509">
      <w:pPr>
        <w:autoSpaceDE w:val="0"/>
        <w:autoSpaceDN w:val="0"/>
        <w:adjustRightInd w:val="0"/>
        <w:ind w:right="-1"/>
        <w:jc w:val="both"/>
      </w:pPr>
      <w:r>
        <w:t xml:space="preserve">Os resultados das estimativas dos modelos de Poisson e Binomial Negativo para os 105 municípios </w:t>
      </w:r>
      <w:r w:rsidRPr="002F64D7">
        <w:t xml:space="preserve">brasileiros que mais colaboraram no triênio 2007-2009 são apresentados na Tabela </w:t>
      </w:r>
      <w:r w:rsidR="002F64D7" w:rsidRPr="002F64D7">
        <w:t>5</w:t>
      </w:r>
      <w:r w:rsidRPr="002F64D7">
        <w:t>.</w:t>
      </w:r>
      <w:r w:rsidRPr="002F64D7">
        <w:rPr>
          <w:rStyle w:val="Refdenotaderodap"/>
        </w:rPr>
        <w:footnoteReference w:id="62"/>
      </w:r>
      <w:r w:rsidRPr="002F64D7">
        <w:t xml:space="preserve"> Conforme </w:t>
      </w:r>
      <w:r>
        <w:t xml:space="preserve">esperado, as estimativas das medidas de massa (origem e destino) são estatisticamente significantes e próximas de </w:t>
      </w:r>
      <w:proofErr w:type="gramStart"/>
      <w:r>
        <w:t>1</w:t>
      </w:r>
      <w:proofErr w:type="gramEnd"/>
      <w:r>
        <w:t xml:space="preserve"> para todos os triênios selecionados, o que é indício da boa especificação desses modelos.</w:t>
      </w:r>
      <w:r w:rsidR="00D84B9F">
        <w:t xml:space="preserve"> </w:t>
      </w:r>
      <w:r>
        <w:t xml:space="preserve">Também se observa a significância estatística e o sinal positivo das estimativas </w:t>
      </w:r>
      <w:proofErr w:type="gramStart"/>
      <w:r>
        <w:t>referentes à distância institucional</w:t>
      </w:r>
      <w:proofErr w:type="gramEnd"/>
      <w:r w:rsidRPr="005043FD">
        <w:t xml:space="preserve"> </w:t>
      </w:r>
      <w:r>
        <w:t xml:space="preserve">para todos os triênios. Tal resultado era esperado e sustenta </w:t>
      </w:r>
      <w:r w:rsidR="00D84B9F">
        <w:t>a</w:t>
      </w:r>
      <w:r>
        <w:t xml:space="preserve"> hipótese inicial</w:t>
      </w:r>
      <w:r w:rsidR="00D84B9F">
        <w:t xml:space="preserve"> de que</w:t>
      </w:r>
      <w:r>
        <w:t xml:space="preserve"> o fato de dois municípios possuírem instalações de </w:t>
      </w:r>
      <w:r w:rsidRPr="005043FD">
        <w:rPr>
          <w:i/>
        </w:rPr>
        <w:t>camp</w:t>
      </w:r>
      <w:r>
        <w:rPr>
          <w:i/>
        </w:rPr>
        <w:t>i</w:t>
      </w:r>
      <w:r>
        <w:t xml:space="preserve"> de universidades públicas aumenta a probabilidade de haver colaboração científica entre pesquisadores desses municípios. </w:t>
      </w:r>
    </w:p>
    <w:p w:rsidR="004D2DFE" w:rsidRDefault="004D2DFE" w:rsidP="00663509">
      <w:pPr>
        <w:autoSpaceDE w:val="0"/>
        <w:autoSpaceDN w:val="0"/>
        <w:adjustRightInd w:val="0"/>
        <w:ind w:right="-1"/>
        <w:jc w:val="both"/>
      </w:pPr>
      <w:r>
        <w:t xml:space="preserve">Conquanto os resultados apresentados sejam importantes, o interesse principal recai sobre a </w:t>
      </w:r>
      <w:r w:rsidRPr="004D2DFE">
        <w:t xml:space="preserve">estimativa do efeito da distância geográfica sobre a probabilidade de colaboração. Observa-se na Tabela 5 </w:t>
      </w:r>
      <w:r>
        <w:t xml:space="preserve">que essas estimativas são estatisticamente significantes e com sinal negativo para todos os triênios selecionados, o que corrobora a hipótese de que o aumento da distância entre dois pesquisadores reduz a probabilidade de colaboração entre eles, </w:t>
      </w:r>
      <w:proofErr w:type="spellStart"/>
      <w:r w:rsidRPr="00941EFF">
        <w:rPr>
          <w:i/>
        </w:rPr>
        <w:t>c</w:t>
      </w:r>
      <w:r>
        <w:rPr>
          <w:i/>
        </w:rPr>
        <w:t>o</w:t>
      </w:r>
      <w:r w:rsidRPr="00941EFF">
        <w:rPr>
          <w:i/>
        </w:rPr>
        <w:t>eteris</w:t>
      </w:r>
      <w:proofErr w:type="spellEnd"/>
      <w:r w:rsidRPr="00941EFF">
        <w:rPr>
          <w:i/>
        </w:rPr>
        <w:t xml:space="preserve"> </w:t>
      </w:r>
      <w:proofErr w:type="spellStart"/>
      <w:r w:rsidRPr="00941EFF">
        <w:rPr>
          <w:i/>
        </w:rPr>
        <w:t>paribus</w:t>
      </w:r>
      <w:proofErr w:type="spellEnd"/>
      <w:r>
        <w:t>. Todavia, a interpretação das estimativas nos modelos de contagem (</w:t>
      </w:r>
      <w:proofErr w:type="gramStart"/>
      <w:r>
        <w:t>não-lineares</w:t>
      </w:r>
      <w:proofErr w:type="gramEnd"/>
      <w:r>
        <w:t>) não é tão imediata como no modelo clássico de regressão linear, assim, o valor encontrado para o triênio 2007-2009 (</w:t>
      </w:r>
      <w:r w:rsidRPr="0015528E">
        <w:t>-0</w:t>
      </w:r>
      <w:r>
        <w:t>.</w:t>
      </w:r>
      <w:r w:rsidRPr="0015528E">
        <w:t>0017769</w:t>
      </w:r>
      <w:r>
        <w:t>) significa que um aumento da distância em 100 quilômetros (Km) entre dois pesquisadores reduz, em média, 16,3% a probabilidade de haver colaboração entre eles. Como o efeito não é linear, um aumento da distância em 300 (600) Km reduz a probabilidade de haver colaboração em 41,3% (65,6%), em média.</w:t>
      </w:r>
      <w:r>
        <w:rPr>
          <w:rStyle w:val="Refdenotaderodap"/>
        </w:rPr>
        <w:footnoteReference w:id="63"/>
      </w:r>
      <w:r>
        <w:t xml:space="preserve"> Contudo, a hipótese esperada </w:t>
      </w:r>
      <w:proofErr w:type="gramStart"/>
      <w:r>
        <w:t>de que</w:t>
      </w:r>
      <w:proofErr w:type="gramEnd"/>
      <w:r>
        <w:t xml:space="preserve"> o efeito da distância geográfica teria diminuído com o passar do tempo não foi corroborada pelos resultados das estimações, o que é evidência de que a distância anda desempenha papel determinante na articulação das redes de colaboração científica.</w:t>
      </w:r>
      <w:r>
        <w:rPr>
          <w:rStyle w:val="Refdenotaderodap"/>
        </w:rPr>
        <w:footnoteReference w:id="64"/>
      </w:r>
    </w:p>
    <w:p w:rsidR="00223073" w:rsidRDefault="00223073" w:rsidP="00581B6C">
      <w:pPr>
        <w:autoSpaceDE w:val="0"/>
        <w:autoSpaceDN w:val="0"/>
        <w:adjustRightInd w:val="0"/>
        <w:ind w:right="-1"/>
        <w:jc w:val="both"/>
      </w:pPr>
    </w:p>
    <w:p w:rsidR="00223073" w:rsidRDefault="00223073" w:rsidP="00581B6C">
      <w:pPr>
        <w:autoSpaceDE w:val="0"/>
        <w:autoSpaceDN w:val="0"/>
        <w:adjustRightInd w:val="0"/>
        <w:ind w:right="-1"/>
        <w:jc w:val="both"/>
      </w:pPr>
    </w:p>
    <w:p w:rsidR="005564F5" w:rsidRDefault="005564F5" w:rsidP="00581B6C">
      <w:pPr>
        <w:autoSpaceDE w:val="0"/>
        <w:autoSpaceDN w:val="0"/>
        <w:adjustRightInd w:val="0"/>
        <w:ind w:right="-1"/>
        <w:jc w:val="both"/>
      </w:pPr>
    </w:p>
    <w:p w:rsidR="007C0EF5" w:rsidRDefault="007C0EF5" w:rsidP="007C0EF5">
      <w:pPr>
        <w:autoSpaceDE w:val="0"/>
        <w:autoSpaceDN w:val="0"/>
        <w:adjustRightInd w:val="0"/>
        <w:spacing w:line="360" w:lineRule="auto"/>
        <w:ind w:right="-1"/>
        <w:jc w:val="both"/>
        <w:rPr>
          <w:b/>
        </w:rPr>
        <w:sectPr w:rsidR="007C0EF5" w:rsidSect="00CA6DDB">
          <w:headerReference w:type="default" r:id="rId19"/>
          <w:pgSz w:w="11907" w:h="16839" w:code="9"/>
          <w:pgMar w:top="1417" w:right="850" w:bottom="1417" w:left="851" w:header="708" w:footer="708" w:gutter="0"/>
          <w:cols w:space="708"/>
          <w:titlePg/>
          <w:docGrid w:linePitch="360"/>
        </w:sectPr>
      </w:pPr>
    </w:p>
    <w:p w:rsidR="007C0EF5" w:rsidRPr="00663509" w:rsidRDefault="007C0EF5" w:rsidP="00AD2614">
      <w:pPr>
        <w:autoSpaceDE w:val="0"/>
        <w:autoSpaceDN w:val="0"/>
        <w:adjustRightInd w:val="0"/>
        <w:ind w:right="-1"/>
        <w:jc w:val="both"/>
        <w:rPr>
          <w:b/>
          <w:sz w:val="22"/>
          <w:szCs w:val="22"/>
        </w:rPr>
      </w:pPr>
      <w:r w:rsidRPr="00663509">
        <w:rPr>
          <w:b/>
          <w:sz w:val="22"/>
          <w:szCs w:val="22"/>
        </w:rPr>
        <w:lastRenderedPageBreak/>
        <w:t xml:space="preserve">Tabela </w:t>
      </w:r>
      <w:r w:rsidR="002F64D7" w:rsidRPr="00663509">
        <w:rPr>
          <w:b/>
          <w:sz w:val="22"/>
          <w:szCs w:val="22"/>
        </w:rPr>
        <w:t>5</w:t>
      </w:r>
      <w:r w:rsidRPr="00663509">
        <w:rPr>
          <w:b/>
          <w:sz w:val="22"/>
          <w:szCs w:val="22"/>
        </w:rPr>
        <w:t>. Estimativas dos modelos de Poisson</w:t>
      </w:r>
      <w:r w:rsidR="00AD2614" w:rsidRPr="00663509">
        <w:rPr>
          <w:b/>
          <w:sz w:val="22"/>
          <w:szCs w:val="22"/>
        </w:rPr>
        <w:t xml:space="preserve">, </w:t>
      </w:r>
      <w:r w:rsidRPr="00663509">
        <w:rPr>
          <w:b/>
          <w:sz w:val="22"/>
          <w:szCs w:val="22"/>
        </w:rPr>
        <w:t>Binomial Negativo</w:t>
      </w:r>
      <w:r w:rsidR="00AD2614" w:rsidRPr="00663509">
        <w:rPr>
          <w:b/>
          <w:sz w:val="22"/>
          <w:szCs w:val="22"/>
        </w:rPr>
        <w:t>, ZIP e ZINB</w:t>
      </w:r>
      <w:r w:rsidRPr="00663509">
        <w:rPr>
          <w:b/>
          <w:sz w:val="22"/>
          <w:szCs w:val="22"/>
        </w:rPr>
        <w:t xml:space="preserve"> para os triênios selecionados: total das áreas do conhecimento.</w:t>
      </w:r>
    </w:p>
    <w:tbl>
      <w:tblPr>
        <w:tblStyle w:val="Tabelaclssica1"/>
        <w:tblW w:w="14884" w:type="dxa"/>
        <w:tblInd w:w="250" w:type="dxa"/>
        <w:tblLook w:val="04A0" w:firstRow="1" w:lastRow="0" w:firstColumn="1" w:lastColumn="0" w:noHBand="0" w:noVBand="1"/>
      </w:tblPr>
      <w:tblGrid>
        <w:gridCol w:w="675"/>
        <w:gridCol w:w="3125"/>
        <w:gridCol w:w="1847"/>
        <w:gridCol w:w="1847"/>
        <w:gridCol w:w="1848"/>
        <w:gridCol w:w="1847"/>
        <w:gridCol w:w="1847"/>
        <w:gridCol w:w="1848"/>
      </w:tblGrid>
      <w:tr w:rsidR="00EE1B3A" w:rsidRPr="00A21975" w:rsidTr="00A817C6">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675" w:type="dxa"/>
          </w:tcPr>
          <w:p w:rsidR="00EE1B3A" w:rsidRPr="00A21975" w:rsidRDefault="00EE1B3A" w:rsidP="00AD2614">
            <w:pPr>
              <w:autoSpaceDE w:val="0"/>
              <w:autoSpaceDN w:val="0"/>
              <w:adjustRightInd w:val="0"/>
              <w:spacing w:before="120"/>
              <w:jc w:val="center"/>
              <w:rPr>
                <w:sz w:val="22"/>
                <w:szCs w:val="22"/>
              </w:rPr>
            </w:pPr>
          </w:p>
        </w:tc>
        <w:tc>
          <w:tcPr>
            <w:tcW w:w="3125" w:type="dxa"/>
          </w:tcPr>
          <w:p w:rsidR="00EE1B3A" w:rsidRPr="00A21975" w:rsidRDefault="00EE1B3A" w:rsidP="00AD2614">
            <w:pPr>
              <w:autoSpaceDE w:val="0"/>
              <w:autoSpaceDN w:val="0"/>
              <w:adjustRightInd w:val="0"/>
              <w:spacing w:before="120"/>
              <w:jc w:val="center"/>
              <w:cnfStyle w:val="100000000000" w:firstRow="1" w:lastRow="0" w:firstColumn="0" w:lastColumn="0" w:oddVBand="0" w:evenVBand="0" w:oddHBand="0" w:evenHBand="0" w:firstRowFirstColumn="0" w:firstRowLastColumn="0" w:lastRowFirstColumn="0" w:lastRowLastColumn="0"/>
              <w:rPr>
                <w:sz w:val="22"/>
                <w:szCs w:val="22"/>
              </w:rPr>
            </w:pPr>
          </w:p>
        </w:tc>
        <w:tc>
          <w:tcPr>
            <w:tcW w:w="1847" w:type="dxa"/>
          </w:tcPr>
          <w:p w:rsidR="00EE1B3A" w:rsidRPr="00A21975" w:rsidRDefault="00EE1B3A" w:rsidP="00A21975">
            <w:pPr>
              <w:autoSpaceDE w:val="0"/>
              <w:autoSpaceDN w:val="0"/>
              <w:adjustRightInd w:val="0"/>
              <w:spacing w:before="120"/>
              <w:jc w:val="center"/>
              <w:cnfStyle w:val="100000000000" w:firstRow="1" w:lastRow="0" w:firstColumn="0" w:lastColumn="0" w:oddVBand="0" w:evenVBand="0" w:oddHBand="0" w:evenHBand="0" w:firstRowFirstColumn="0" w:firstRowLastColumn="0" w:lastRowFirstColumn="0" w:lastRowLastColumn="0"/>
              <w:rPr>
                <w:sz w:val="22"/>
                <w:szCs w:val="22"/>
              </w:rPr>
            </w:pPr>
            <w:r w:rsidRPr="00A21975">
              <w:rPr>
                <w:sz w:val="22"/>
                <w:szCs w:val="22"/>
              </w:rPr>
              <w:t>1992-1994</w:t>
            </w:r>
          </w:p>
        </w:tc>
        <w:tc>
          <w:tcPr>
            <w:tcW w:w="1847" w:type="dxa"/>
          </w:tcPr>
          <w:p w:rsidR="00EE1B3A" w:rsidRPr="00A21975" w:rsidRDefault="00EE1B3A" w:rsidP="00A21975">
            <w:pPr>
              <w:autoSpaceDE w:val="0"/>
              <w:autoSpaceDN w:val="0"/>
              <w:adjustRightInd w:val="0"/>
              <w:spacing w:before="120"/>
              <w:jc w:val="center"/>
              <w:cnfStyle w:val="100000000000" w:firstRow="1" w:lastRow="0" w:firstColumn="0" w:lastColumn="0" w:oddVBand="0" w:evenVBand="0" w:oddHBand="0" w:evenHBand="0" w:firstRowFirstColumn="0" w:firstRowLastColumn="0" w:lastRowFirstColumn="0" w:lastRowLastColumn="0"/>
              <w:rPr>
                <w:sz w:val="22"/>
                <w:szCs w:val="22"/>
              </w:rPr>
            </w:pPr>
            <w:r w:rsidRPr="00A21975">
              <w:rPr>
                <w:sz w:val="22"/>
                <w:szCs w:val="22"/>
              </w:rPr>
              <w:t>1995-1997</w:t>
            </w:r>
          </w:p>
        </w:tc>
        <w:tc>
          <w:tcPr>
            <w:tcW w:w="1848" w:type="dxa"/>
          </w:tcPr>
          <w:p w:rsidR="00EE1B3A" w:rsidRPr="00A21975" w:rsidRDefault="00EE1B3A" w:rsidP="00A21975">
            <w:pPr>
              <w:autoSpaceDE w:val="0"/>
              <w:autoSpaceDN w:val="0"/>
              <w:adjustRightInd w:val="0"/>
              <w:spacing w:before="120"/>
              <w:jc w:val="center"/>
              <w:cnfStyle w:val="100000000000" w:firstRow="1" w:lastRow="0" w:firstColumn="0" w:lastColumn="0" w:oddVBand="0" w:evenVBand="0" w:oddHBand="0" w:evenHBand="0" w:firstRowFirstColumn="0" w:firstRowLastColumn="0" w:lastRowFirstColumn="0" w:lastRowLastColumn="0"/>
              <w:rPr>
                <w:sz w:val="22"/>
                <w:szCs w:val="22"/>
              </w:rPr>
            </w:pPr>
            <w:r w:rsidRPr="00A21975">
              <w:rPr>
                <w:sz w:val="22"/>
                <w:szCs w:val="22"/>
              </w:rPr>
              <w:t>1998-2000</w:t>
            </w:r>
          </w:p>
        </w:tc>
        <w:tc>
          <w:tcPr>
            <w:tcW w:w="1847" w:type="dxa"/>
          </w:tcPr>
          <w:p w:rsidR="00EE1B3A" w:rsidRPr="00A21975" w:rsidRDefault="00EE1B3A" w:rsidP="00A21975">
            <w:pPr>
              <w:autoSpaceDE w:val="0"/>
              <w:autoSpaceDN w:val="0"/>
              <w:adjustRightInd w:val="0"/>
              <w:spacing w:before="120"/>
              <w:jc w:val="center"/>
              <w:cnfStyle w:val="100000000000" w:firstRow="1" w:lastRow="0" w:firstColumn="0" w:lastColumn="0" w:oddVBand="0" w:evenVBand="0" w:oddHBand="0" w:evenHBand="0" w:firstRowFirstColumn="0" w:firstRowLastColumn="0" w:lastRowFirstColumn="0" w:lastRowLastColumn="0"/>
              <w:rPr>
                <w:sz w:val="22"/>
                <w:szCs w:val="22"/>
              </w:rPr>
            </w:pPr>
            <w:r w:rsidRPr="00A21975">
              <w:rPr>
                <w:sz w:val="22"/>
                <w:szCs w:val="22"/>
              </w:rPr>
              <w:t>2001-2003</w:t>
            </w:r>
          </w:p>
        </w:tc>
        <w:tc>
          <w:tcPr>
            <w:tcW w:w="1847" w:type="dxa"/>
          </w:tcPr>
          <w:p w:rsidR="00EE1B3A" w:rsidRPr="00A21975" w:rsidRDefault="00EE1B3A" w:rsidP="00A21975">
            <w:pPr>
              <w:autoSpaceDE w:val="0"/>
              <w:autoSpaceDN w:val="0"/>
              <w:adjustRightInd w:val="0"/>
              <w:spacing w:before="120"/>
              <w:jc w:val="center"/>
              <w:cnfStyle w:val="100000000000" w:firstRow="1" w:lastRow="0" w:firstColumn="0" w:lastColumn="0" w:oddVBand="0" w:evenVBand="0" w:oddHBand="0" w:evenHBand="0" w:firstRowFirstColumn="0" w:firstRowLastColumn="0" w:lastRowFirstColumn="0" w:lastRowLastColumn="0"/>
              <w:rPr>
                <w:sz w:val="22"/>
                <w:szCs w:val="22"/>
              </w:rPr>
            </w:pPr>
            <w:r w:rsidRPr="00A21975">
              <w:rPr>
                <w:sz w:val="22"/>
                <w:szCs w:val="22"/>
              </w:rPr>
              <w:t>2004-2006</w:t>
            </w:r>
          </w:p>
        </w:tc>
        <w:tc>
          <w:tcPr>
            <w:tcW w:w="1848" w:type="dxa"/>
          </w:tcPr>
          <w:p w:rsidR="00EE1B3A" w:rsidRPr="00A21975" w:rsidRDefault="00EE1B3A" w:rsidP="00A21975">
            <w:pPr>
              <w:autoSpaceDE w:val="0"/>
              <w:autoSpaceDN w:val="0"/>
              <w:adjustRightInd w:val="0"/>
              <w:spacing w:before="120"/>
              <w:jc w:val="center"/>
              <w:cnfStyle w:val="100000000000" w:firstRow="1" w:lastRow="0" w:firstColumn="0" w:lastColumn="0" w:oddVBand="0" w:evenVBand="0" w:oddHBand="0" w:evenHBand="0" w:firstRowFirstColumn="0" w:firstRowLastColumn="0" w:lastRowFirstColumn="0" w:lastRowLastColumn="0"/>
              <w:rPr>
                <w:sz w:val="22"/>
                <w:szCs w:val="22"/>
              </w:rPr>
            </w:pPr>
            <w:r w:rsidRPr="00A21975">
              <w:rPr>
                <w:sz w:val="22"/>
                <w:szCs w:val="22"/>
              </w:rPr>
              <w:t>2007-2009</w:t>
            </w:r>
          </w:p>
        </w:tc>
      </w:tr>
      <w:tr w:rsidR="00A21975" w:rsidRPr="00AD2614" w:rsidTr="00A817C6">
        <w:trPr>
          <w:trHeight w:hRule="exact" w:val="85"/>
        </w:trPr>
        <w:tc>
          <w:tcPr>
            <w:cnfStyle w:val="001000000000" w:firstRow="0" w:lastRow="0" w:firstColumn="1" w:lastColumn="0" w:oddVBand="0" w:evenVBand="0" w:oddHBand="0" w:evenHBand="0" w:firstRowFirstColumn="0" w:firstRowLastColumn="0" w:lastRowFirstColumn="0" w:lastRowLastColumn="0"/>
            <w:tcW w:w="675" w:type="dxa"/>
            <w:textDirection w:val="btLr"/>
            <w:vAlign w:val="center"/>
          </w:tcPr>
          <w:p w:rsidR="00A21975" w:rsidRPr="00A21975" w:rsidRDefault="00A21975" w:rsidP="00A21975">
            <w:pPr>
              <w:autoSpaceDE w:val="0"/>
              <w:autoSpaceDN w:val="0"/>
              <w:adjustRightInd w:val="0"/>
              <w:ind w:right="113" w:firstLine="284"/>
              <w:jc w:val="center"/>
              <w:rPr>
                <w:sz w:val="22"/>
                <w:szCs w:val="22"/>
              </w:rPr>
            </w:pPr>
          </w:p>
        </w:tc>
        <w:tc>
          <w:tcPr>
            <w:tcW w:w="3125" w:type="dxa"/>
          </w:tcPr>
          <w:p w:rsidR="00A21975" w:rsidRPr="00AD2614" w:rsidRDefault="00A21975" w:rsidP="00AD2614">
            <w:pPr>
              <w:autoSpaceDE w:val="0"/>
              <w:autoSpaceDN w:val="0"/>
              <w:adjustRightInd w:val="0"/>
              <w:ind w:firstLine="284"/>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847"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847"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848"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847"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47" w:type="dxa"/>
          </w:tcPr>
          <w:p w:rsidR="00A21975" w:rsidRPr="00AD2614" w:rsidRDefault="00A21975" w:rsidP="00AD261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48"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val="restart"/>
            <w:textDirection w:val="btLr"/>
            <w:vAlign w:val="center"/>
          </w:tcPr>
          <w:p w:rsidR="00EE1B3A" w:rsidRPr="00FB1D9D" w:rsidRDefault="00EE1B3A" w:rsidP="00A21975">
            <w:pPr>
              <w:autoSpaceDE w:val="0"/>
              <w:autoSpaceDN w:val="0"/>
              <w:adjustRightInd w:val="0"/>
              <w:ind w:right="113" w:firstLine="284"/>
              <w:jc w:val="center"/>
              <w:rPr>
                <w:i/>
                <w:sz w:val="22"/>
                <w:szCs w:val="22"/>
              </w:rPr>
            </w:pPr>
            <w:r w:rsidRPr="00FB1D9D">
              <w:rPr>
                <w:i/>
                <w:sz w:val="22"/>
                <w:szCs w:val="22"/>
              </w:rPr>
              <w:t>Poisson</w:t>
            </w:r>
          </w:p>
        </w:tc>
        <w:tc>
          <w:tcPr>
            <w:tcW w:w="3125" w:type="dxa"/>
          </w:tcPr>
          <w:p w:rsidR="00EE1B3A" w:rsidRPr="00AD2614" w:rsidRDefault="00EE1B3A" w:rsidP="00AD2614">
            <w:pPr>
              <w:autoSpaceDE w:val="0"/>
              <w:autoSpaceDN w:val="0"/>
              <w:adjustRightInd w:val="0"/>
              <w:ind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 xml:space="preserve">Origem </w:t>
            </w:r>
            <w:r w:rsidRPr="00AD2614">
              <w:rPr>
                <w:bCs/>
                <w:iCs/>
                <w:sz w:val="20"/>
                <w:szCs w:val="20"/>
              </w:rPr>
              <w:t>–</w:t>
            </w:r>
            <w:r w:rsidRPr="00AD2614">
              <w:rPr>
                <w:sz w:val="20"/>
                <w:szCs w:val="20"/>
              </w:rPr>
              <w:t xml:space="preserve"> Destino (</w:t>
            </w:r>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2</m:t>
                  </m:r>
                </m:sub>
              </m:sSub>
            </m:oMath>
            <w:r w:rsidRPr="00AD2614">
              <w:rPr>
                <w:sz w:val="20"/>
                <w:szCs w:val="20"/>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D2614">
              <w:rPr>
                <w:sz w:val="20"/>
                <w:szCs w:val="20"/>
                <w:lang w:val="en-US"/>
              </w:rPr>
              <w:t>0,82127</w:t>
            </w:r>
            <w:r w:rsidRPr="00990220">
              <w:rPr>
                <w:sz w:val="20"/>
                <w:szCs w:val="20"/>
                <w:vertAlign w:val="superscript"/>
                <w:lang w:val="en-US"/>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D2614">
              <w:rPr>
                <w:sz w:val="20"/>
                <w:szCs w:val="20"/>
                <w:lang w:val="en-US"/>
              </w:rPr>
              <w:t>0,77950</w:t>
            </w:r>
            <w:r w:rsidRPr="00990220">
              <w:rPr>
                <w:sz w:val="20"/>
                <w:szCs w:val="20"/>
                <w:vertAlign w:val="superscript"/>
              </w:rPr>
              <w:t>***</w:t>
            </w:r>
          </w:p>
        </w:tc>
        <w:tc>
          <w:tcPr>
            <w:tcW w:w="1848"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D2614">
              <w:rPr>
                <w:sz w:val="20"/>
                <w:szCs w:val="20"/>
                <w:lang w:val="en-US"/>
              </w:rPr>
              <w:t>0,82201</w:t>
            </w:r>
            <w:r w:rsidRPr="00990220">
              <w:rPr>
                <w:sz w:val="20"/>
                <w:szCs w:val="20"/>
                <w:vertAlign w:val="superscript"/>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0,78581</w:t>
            </w:r>
            <w:r w:rsidRPr="00990220">
              <w:rPr>
                <w:sz w:val="20"/>
                <w:szCs w:val="20"/>
                <w:vertAlign w:val="superscript"/>
              </w:rPr>
              <w:t>***</w:t>
            </w:r>
          </w:p>
        </w:tc>
        <w:tc>
          <w:tcPr>
            <w:tcW w:w="1847" w:type="dxa"/>
          </w:tcPr>
          <w:p w:rsidR="00EE1B3A" w:rsidRPr="00AD2614" w:rsidRDefault="00EE1B3A" w:rsidP="009902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0,79731</w:t>
            </w:r>
            <w:r w:rsidRPr="00990220">
              <w:rPr>
                <w:sz w:val="20"/>
                <w:szCs w:val="20"/>
                <w:vertAlign w:val="superscript"/>
              </w:rPr>
              <w:t>***</w:t>
            </w:r>
          </w:p>
        </w:tc>
        <w:tc>
          <w:tcPr>
            <w:tcW w:w="1848"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0,78859</w:t>
            </w:r>
            <w:r w:rsidRPr="00990220">
              <w:rPr>
                <w:sz w:val="20"/>
                <w:szCs w:val="20"/>
                <w:vertAlign w:val="superscript"/>
              </w:rPr>
              <w:t>***</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142"/>
              <w:jc w:val="center"/>
              <w:rPr>
                <w:i/>
                <w:sz w:val="22"/>
                <w:szCs w:val="22"/>
              </w:rPr>
            </w:pPr>
          </w:p>
        </w:tc>
        <w:tc>
          <w:tcPr>
            <w:tcW w:w="3125" w:type="dxa"/>
          </w:tcPr>
          <w:p w:rsidR="00EE1B3A" w:rsidRPr="00EE1B3A" w:rsidRDefault="00EE1B3A" w:rsidP="00AD2614">
            <w:pPr>
              <w:autoSpaceDE w:val="0"/>
              <w:autoSpaceDN w:val="0"/>
              <w:adjustRightInd w:val="0"/>
              <w:ind w:right="-1" w:firstLine="142"/>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(0,0799</w:t>
            </w:r>
            <w:r w:rsidR="00990220">
              <w:rPr>
                <w:sz w:val="16"/>
                <w:szCs w:val="16"/>
              </w:rPr>
              <w:t>4</w:t>
            </w:r>
            <w:r w:rsidRPr="00EE1B3A">
              <w:rPr>
                <w:sz w:val="16"/>
                <w:szCs w:val="16"/>
              </w:rPr>
              <w:t>)</w:t>
            </w: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(0,06784)</w:t>
            </w:r>
          </w:p>
        </w:tc>
        <w:tc>
          <w:tcPr>
            <w:tcW w:w="1848"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(0,06838)</w:t>
            </w:r>
          </w:p>
        </w:tc>
        <w:tc>
          <w:tcPr>
            <w:tcW w:w="1847" w:type="dxa"/>
          </w:tcPr>
          <w:p w:rsidR="00EE1B3A" w:rsidRPr="00EE1B3A"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(0,0579629)</w:t>
            </w: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(0,0544)</w:t>
            </w:r>
          </w:p>
        </w:tc>
        <w:tc>
          <w:tcPr>
            <w:tcW w:w="1848"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(0,05789)</w:t>
            </w: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Pr>
          <w:p w:rsidR="00EE1B3A" w:rsidRPr="00AD2614"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Distância Geográfica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oMath>
            <w:r w:rsidRPr="00AD2614">
              <w:rPr>
                <w:sz w:val="20"/>
                <w:szCs w:val="20"/>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-0,00195</w:t>
            </w:r>
            <w:r w:rsidRPr="00990220">
              <w:rPr>
                <w:sz w:val="20"/>
                <w:szCs w:val="20"/>
                <w:vertAlign w:val="superscript"/>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-0,00192</w:t>
            </w:r>
            <w:r w:rsidRPr="00990220">
              <w:rPr>
                <w:sz w:val="20"/>
                <w:szCs w:val="20"/>
                <w:vertAlign w:val="superscript"/>
              </w:rPr>
              <w:t>***</w:t>
            </w:r>
          </w:p>
        </w:tc>
        <w:tc>
          <w:tcPr>
            <w:tcW w:w="1848"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-0,00174</w:t>
            </w:r>
            <w:r w:rsidRPr="00990220">
              <w:rPr>
                <w:sz w:val="20"/>
                <w:szCs w:val="20"/>
                <w:vertAlign w:val="superscript"/>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-0,00153</w:t>
            </w:r>
            <w:r w:rsidRPr="00990220">
              <w:rPr>
                <w:sz w:val="20"/>
                <w:szCs w:val="20"/>
                <w:vertAlign w:val="superscript"/>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-0,00154</w:t>
            </w:r>
            <w:r w:rsidRPr="00990220">
              <w:rPr>
                <w:sz w:val="20"/>
                <w:szCs w:val="20"/>
                <w:vertAlign w:val="superscript"/>
              </w:rPr>
              <w:t>***</w:t>
            </w:r>
          </w:p>
        </w:tc>
        <w:tc>
          <w:tcPr>
            <w:tcW w:w="1848"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-0,00177</w:t>
            </w:r>
            <w:r w:rsidRPr="00990220">
              <w:rPr>
                <w:sz w:val="20"/>
                <w:szCs w:val="20"/>
                <w:vertAlign w:val="superscript"/>
              </w:rPr>
              <w:t>***</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Pr>
          <w:p w:rsidR="00EE1B3A" w:rsidRPr="00EE1B3A"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(0,0003065)</w:t>
            </w: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(0,00025)</w:t>
            </w:r>
          </w:p>
        </w:tc>
        <w:tc>
          <w:tcPr>
            <w:tcW w:w="1848"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(0,00020)</w:t>
            </w: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(0,00016)</w:t>
            </w: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(0,00015)</w:t>
            </w:r>
          </w:p>
        </w:tc>
        <w:tc>
          <w:tcPr>
            <w:tcW w:w="1848"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(0,00017)</w:t>
            </w: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Pr>
          <w:p w:rsidR="00EE1B3A" w:rsidRPr="00AD2614"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Distância Institucional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oMath>
            <w:r w:rsidRPr="00AD2614">
              <w:rPr>
                <w:sz w:val="20"/>
                <w:szCs w:val="20"/>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0,36443</w:t>
            </w:r>
            <w:r w:rsidRPr="00990220">
              <w:rPr>
                <w:sz w:val="20"/>
                <w:szCs w:val="20"/>
                <w:vertAlign w:val="superscript"/>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0,41621</w:t>
            </w:r>
            <w:r w:rsidRPr="00990220">
              <w:rPr>
                <w:sz w:val="20"/>
                <w:szCs w:val="20"/>
                <w:vertAlign w:val="superscript"/>
              </w:rPr>
              <w:t>***</w:t>
            </w:r>
          </w:p>
        </w:tc>
        <w:tc>
          <w:tcPr>
            <w:tcW w:w="1848"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0,16094</w:t>
            </w:r>
            <w:r w:rsidRPr="00990220">
              <w:rPr>
                <w:sz w:val="20"/>
                <w:szCs w:val="20"/>
                <w:vertAlign w:val="superscript"/>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0,31369</w:t>
            </w:r>
            <w:r w:rsidRPr="00990220">
              <w:rPr>
                <w:sz w:val="20"/>
                <w:szCs w:val="20"/>
                <w:vertAlign w:val="superscript"/>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0,29401</w:t>
            </w:r>
            <w:r w:rsidRPr="00990220">
              <w:rPr>
                <w:sz w:val="20"/>
                <w:szCs w:val="20"/>
                <w:vertAlign w:val="superscript"/>
              </w:rPr>
              <w:t>***</w:t>
            </w:r>
          </w:p>
        </w:tc>
        <w:tc>
          <w:tcPr>
            <w:tcW w:w="1848"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0,42871</w:t>
            </w:r>
            <w:r w:rsidRPr="00990220">
              <w:rPr>
                <w:sz w:val="20"/>
                <w:szCs w:val="20"/>
                <w:vertAlign w:val="superscript"/>
              </w:rPr>
              <w:t>***</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(0,1769)</w:t>
            </w: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(0,14363)</w:t>
            </w:r>
          </w:p>
        </w:tc>
        <w:tc>
          <w:tcPr>
            <w:tcW w:w="1848"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(0,12549)</w:t>
            </w: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(0,10611)</w:t>
            </w: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(0,10686)</w:t>
            </w:r>
          </w:p>
        </w:tc>
        <w:tc>
          <w:tcPr>
            <w:tcW w:w="1848"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(0,11636)</w:t>
            </w: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Borders>
              <w:bottom w:val="nil"/>
            </w:tcBorders>
          </w:tcPr>
          <w:p w:rsidR="00EE1B3A" w:rsidRPr="00AD2614"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Constante (</w:t>
            </w:r>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0</m:t>
                  </m:r>
                </m:sub>
              </m:sSub>
            </m:oMath>
            <w:r w:rsidRPr="00AD2614">
              <w:rPr>
                <w:sz w:val="20"/>
                <w:szCs w:val="20"/>
              </w:rPr>
              <w:t>)</w:t>
            </w:r>
          </w:p>
        </w:tc>
        <w:tc>
          <w:tcPr>
            <w:tcW w:w="1847" w:type="dxa"/>
            <w:tcBorders>
              <w:bottom w:val="nil"/>
            </w:tcBorders>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-7,8571</w:t>
            </w:r>
            <w:r w:rsidRPr="00990220">
              <w:rPr>
                <w:sz w:val="20"/>
                <w:szCs w:val="20"/>
                <w:vertAlign w:val="superscript"/>
              </w:rPr>
              <w:t>***</w:t>
            </w:r>
          </w:p>
        </w:tc>
        <w:tc>
          <w:tcPr>
            <w:tcW w:w="1847" w:type="dxa"/>
            <w:tcBorders>
              <w:bottom w:val="nil"/>
            </w:tcBorders>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-7,2514</w:t>
            </w:r>
            <w:r w:rsidRPr="00990220">
              <w:rPr>
                <w:sz w:val="20"/>
                <w:szCs w:val="20"/>
                <w:vertAlign w:val="superscript"/>
              </w:rPr>
              <w:t>***</w:t>
            </w:r>
          </w:p>
        </w:tc>
        <w:tc>
          <w:tcPr>
            <w:tcW w:w="1848" w:type="dxa"/>
            <w:tcBorders>
              <w:bottom w:val="nil"/>
            </w:tcBorders>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-7,8745</w:t>
            </w:r>
            <w:r w:rsidRPr="00990220">
              <w:rPr>
                <w:sz w:val="20"/>
                <w:szCs w:val="20"/>
                <w:vertAlign w:val="superscript"/>
              </w:rPr>
              <w:t>***</w:t>
            </w:r>
          </w:p>
        </w:tc>
        <w:tc>
          <w:tcPr>
            <w:tcW w:w="1847" w:type="dxa"/>
            <w:tcBorders>
              <w:bottom w:val="nil"/>
            </w:tcBorders>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-7,3404</w:t>
            </w:r>
            <w:r w:rsidRPr="00990220">
              <w:rPr>
                <w:sz w:val="20"/>
                <w:szCs w:val="20"/>
                <w:vertAlign w:val="superscript"/>
              </w:rPr>
              <w:t>***</w:t>
            </w:r>
          </w:p>
        </w:tc>
        <w:tc>
          <w:tcPr>
            <w:tcW w:w="1847" w:type="dxa"/>
            <w:tcBorders>
              <w:bottom w:val="nil"/>
            </w:tcBorders>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-7,5977</w:t>
            </w:r>
            <w:r w:rsidRPr="00990220">
              <w:rPr>
                <w:sz w:val="20"/>
                <w:szCs w:val="20"/>
                <w:vertAlign w:val="superscript"/>
              </w:rPr>
              <w:t>***</w:t>
            </w:r>
          </w:p>
        </w:tc>
        <w:tc>
          <w:tcPr>
            <w:tcW w:w="1848" w:type="dxa"/>
            <w:tcBorders>
              <w:bottom w:val="nil"/>
            </w:tcBorders>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-7,3564</w:t>
            </w:r>
            <w:r w:rsidRPr="00990220">
              <w:rPr>
                <w:sz w:val="20"/>
                <w:szCs w:val="20"/>
                <w:vertAlign w:val="superscript"/>
              </w:rPr>
              <w:t>***</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tcBorders>
              <w:bottom w:val="single" w:sz="4" w:space="0" w:color="auto"/>
            </w:tcBorders>
            <w:vAlign w:val="center"/>
          </w:tcPr>
          <w:p w:rsidR="00EE1B3A" w:rsidRPr="00FB1D9D" w:rsidRDefault="00EE1B3A" w:rsidP="00A21975">
            <w:pPr>
              <w:autoSpaceDE w:val="0"/>
              <w:autoSpaceDN w:val="0"/>
              <w:adjustRightInd w:val="0"/>
              <w:ind w:right="-1"/>
              <w:jc w:val="center"/>
              <w:rPr>
                <w:i/>
                <w:sz w:val="22"/>
                <w:szCs w:val="22"/>
              </w:rPr>
            </w:pPr>
          </w:p>
        </w:tc>
        <w:tc>
          <w:tcPr>
            <w:tcW w:w="3125" w:type="dxa"/>
            <w:tcBorders>
              <w:top w:val="nil"/>
              <w:bottom w:val="single" w:sz="4" w:space="0" w:color="auto"/>
            </w:tcBorders>
          </w:tcPr>
          <w:p w:rsidR="00EE1B3A" w:rsidRPr="00EE1B3A" w:rsidRDefault="00EE1B3A" w:rsidP="00AD2614">
            <w:pPr>
              <w:autoSpaceDE w:val="0"/>
              <w:autoSpaceDN w:val="0"/>
              <w:adjustRightInd w:val="0"/>
              <w:ind w:right="-1"/>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Borders>
              <w:top w:val="nil"/>
              <w:bottom w:val="single" w:sz="4" w:space="0" w:color="auto"/>
            </w:tcBorders>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(1,3045)</w:t>
            </w:r>
          </w:p>
        </w:tc>
        <w:tc>
          <w:tcPr>
            <w:tcW w:w="1847" w:type="dxa"/>
            <w:tcBorders>
              <w:top w:val="nil"/>
              <w:bottom w:val="single" w:sz="4" w:space="0" w:color="auto"/>
            </w:tcBorders>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(1,1495)</w:t>
            </w:r>
          </w:p>
        </w:tc>
        <w:tc>
          <w:tcPr>
            <w:tcW w:w="1848" w:type="dxa"/>
            <w:tcBorders>
              <w:top w:val="nil"/>
              <w:bottom w:val="single" w:sz="4" w:space="0" w:color="auto"/>
            </w:tcBorders>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(1,2150)</w:t>
            </w:r>
          </w:p>
        </w:tc>
        <w:tc>
          <w:tcPr>
            <w:tcW w:w="1847" w:type="dxa"/>
            <w:tcBorders>
              <w:top w:val="nil"/>
              <w:bottom w:val="single" w:sz="4" w:space="0" w:color="auto"/>
            </w:tcBorders>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(1,0601)</w:t>
            </w:r>
          </w:p>
        </w:tc>
        <w:tc>
          <w:tcPr>
            <w:tcW w:w="1847" w:type="dxa"/>
            <w:tcBorders>
              <w:top w:val="nil"/>
              <w:bottom w:val="single" w:sz="4" w:space="0" w:color="auto"/>
            </w:tcBorders>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(1,0349)</w:t>
            </w:r>
          </w:p>
        </w:tc>
        <w:tc>
          <w:tcPr>
            <w:tcW w:w="1848" w:type="dxa"/>
            <w:tcBorders>
              <w:top w:val="nil"/>
              <w:bottom w:val="single" w:sz="4" w:space="0" w:color="auto"/>
            </w:tcBorders>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(1,1167)</w:t>
            </w:r>
          </w:p>
        </w:tc>
      </w:tr>
      <w:tr w:rsidR="00A21975" w:rsidRPr="00AD2614" w:rsidTr="00A817C6">
        <w:trPr>
          <w:trHeight w:hRule="exact" w:val="85"/>
        </w:trPr>
        <w:tc>
          <w:tcPr>
            <w:cnfStyle w:val="001000000000" w:firstRow="0" w:lastRow="0" w:firstColumn="1" w:lastColumn="0" w:oddVBand="0" w:evenVBand="0" w:oddHBand="0" w:evenHBand="0" w:firstRowFirstColumn="0" w:firstRowLastColumn="0" w:lastRowFirstColumn="0" w:lastRowLastColumn="0"/>
            <w:tcW w:w="675" w:type="dxa"/>
            <w:textDirection w:val="btLr"/>
            <w:vAlign w:val="center"/>
          </w:tcPr>
          <w:p w:rsidR="00A21975" w:rsidRPr="00FB1D9D" w:rsidRDefault="00A21975" w:rsidP="00A21975">
            <w:pPr>
              <w:autoSpaceDE w:val="0"/>
              <w:autoSpaceDN w:val="0"/>
              <w:adjustRightInd w:val="0"/>
              <w:ind w:right="113" w:firstLine="284"/>
              <w:jc w:val="center"/>
              <w:rPr>
                <w:i/>
                <w:sz w:val="22"/>
                <w:szCs w:val="22"/>
              </w:rPr>
            </w:pPr>
          </w:p>
        </w:tc>
        <w:tc>
          <w:tcPr>
            <w:tcW w:w="3125" w:type="dxa"/>
          </w:tcPr>
          <w:p w:rsidR="00A21975" w:rsidRPr="00AD2614" w:rsidRDefault="00A21975" w:rsidP="00AD2614">
            <w:pPr>
              <w:autoSpaceDE w:val="0"/>
              <w:autoSpaceDN w:val="0"/>
              <w:adjustRightInd w:val="0"/>
              <w:ind w:firstLine="284"/>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847"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847"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848"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847"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47"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48"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val="restart"/>
            <w:textDirection w:val="btLr"/>
            <w:vAlign w:val="center"/>
          </w:tcPr>
          <w:p w:rsidR="00EE1B3A" w:rsidRPr="00FB1D9D" w:rsidRDefault="00EE1B3A" w:rsidP="00A21975">
            <w:pPr>
              <w:autoSpaceDE w:val="0"/>
              <w:autoSpaceDN w:val="0"/>
              <w:adjustRightInd w:val="0"/>
              <w:ind w:right="113" w:firstLine="284"/>
              <w:jc w:val="center"/>
              <w:rPr>
                <w:i/>
                <w:sz w:val="22"/>
                <w:szCs w:val="22"/>
              </w:rPr>
            </w:pPr>
            <w:r w:rsidRPr="00FB1D9D">
              <w:rPr>
                <w:i/>
                <w:sz w:val="22"/>
                <w:szCs w:val="22"/>
              </w:rPr>
              <w:t>Binomial Negativo</w:t>
            </w:r>
          </w:p>
        </w:tc>
        <w:tc>
          <w:tcPr>
            <w:tcW w:w="3125" w:type="dxa"/>
          </w:tcPr>
          <w:p w:rsidR="00EE1B3A" w:rsidRPr="00AD2614" w:rsidRDefault="00EE1B3A" w:rsidP="00AD2614">
            <w:pPr>
              <w:autoSpaceDE w:val="0"/>
              <w:autoSpaceDN w:val="0"/>
              <w:adjustRightInd w:val="0"/>
              <w:ind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 xml:space="preserve">Origem </w:t>
            </w:r>
            <w:r w:rsidRPr="00AD2614">
              <w:rPr>
                <w:bCs/>
                <w:iCs/>
                <w:sz w:val="20"/>
                <w:szCs w:val="20"/>
              </w:rPr>
              <w:t>–</w:t>
            </w:r>
            <w:r w:rsidRPr="00AD2614">
              <w:rPr>
                <w:sz w:val="20"/>
                <w:szCs w:val="20"/>
              </w:rPr>
              <w:t xml:space="preserve"> Destino (</w:t>
            </w:r>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2</m:t>
                  </m:r>
                </m:sub>
              </m:sSub>
            </m:oMath>
            <w:r w:rsidRPr="00AD2614">
              <w:rPr>
                <w:sz w:val="20"/>
                <w:szCs w:val="20"/>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lang w:val="en-US"/>
              </w:rPr>
              <w:t>0,85214</w:t>
            </w:r>
            <w:r w:rsidRPr="008F01C5">
              <w:rPr>
                <w:sz w:val="20"/>
                <w:szCs w:val="20"/>
                <w:vertAlign w:val="superscript"/>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lang w:val="en-US"/>
              </w:rPr>
              <w:t>0,81110</w:t>
            </w:r>
            <w:r w:rsidRPr="008F01C5">
              <w:rPr>
                <w:sz w:val="20"/>
                <w:szCs w:val="20"/>
                <w:vertAlign w:val="superscript"/>
              </w:rPr>
              <w:t>***</w:t>
            </w:r>
          </w:p>
        </w:tc>
        <w:tc>
          <w:tcPr>
            <w:tcW w:w="1848"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lang w:val="en-US"/>
              </w:rPr>
              <w:t>0,74925</w:t>
            </w:r>
            <w:r w:rsidRPr="008F01C5">
              <w:rPr>
                <w:sz w:val="20"/>
                <w:szCs w:val="20"/>
                <w:vertAlign w:val="superscript"/>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0,72744</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0,73588</w:t>
            </w:r>
            <w:r w:rsidRPr="008F01C5">
              <w:rPr>
                <w:sz w:val="20"/>
                <w:szCs w:val="20"/>
                <w:vertAlign w:val="superscript"/>
              </w:rPr>
              <w:t>***</w:t>
            </w:r>
          </w:p>
        </w:tc>
        <w:tc>
          <w:tcPr>
            <w:tcW w:w="1848"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0,64376</w:t>
            </w:r>
            <w:r w:rsidRPr="008F01C5">
              <w:rPr>
                <w:sz w:val="20"/>
                <w:szCs w:val="20"/>
                <w:vertAlign w:val="superscript"/>
              </w:rPr>
              <w:t>***</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(0,02546)</w:t>
            </w: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(0,02155)</w:t>
            </w:r>
          </w:p>
        </w:tc>
        <w:tc>
          <w:tcPr>
            <w:tcW w:w="1848"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(0,02520)</w:t>
            </w: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(0,02193)</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(0,02193)</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(0,2798)</w:t>
            </w: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Pr>
          <w:p w:rsidR="00EE1B3A" w:rsidRPr="00AD2614"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Distância Geográfica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oMath>
            <w:r w:rsidRPr="00AD2614">
              <w:rPr>
                <w:sz w:val="20"/>
                <w:szCs w:val="20"/>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-0,00080</w:t>
            </w:r>
            <w:r w:rsidRPr="008F01C5">
              <w:rPr>
                <w:sz w:val="20"/>
                <w:szCs w:val="20"/>
                <w:vertAlign w:val="superscript"/>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-0,00086</w:t>
            </w:r>
            <w:r w:rsidRPr="008F01C5">
              <w:rPr>
                <w:sz w:val="20"/>
                <w:szCs w:val="20"/>
                <w:vertAlign w:val="superscript"/>
              </w:rPr>
              <w:t>***</w:t>
            </w:r>
          </w:p>
        </w:tc>
        <w:tc>
          <w:tcPr>
            <w:tcW w:w="1848"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-0,00077</w:t>
            </w:r>
            <w:r w:rsidRPr="008F01C5">
              <w:rPr>
                <w:sz w:val="20"/>
                <w:szCs w:val="20"/>
                <w:vertAlign w:val="superscript"/>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-0,00077</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-0,00083</w:t>
            </w:r>
            <w:r w:rsidRPr="008F01C5">
              <w:rPr>
                <w:sz w:val="20"/>
                <w:szCs w:val="20"/>
                <w:vertAlign w:val="superscript"/>
              </w:rPr>
              <w:t>***</w:t>
            </w:r>
          </w:p>
        </w:tc>
        <w:tc>
          <w:tcPr>
            <w:tcW w:w="1848"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-0,00088</w:t>
            </w:r>
            <w:r w:rsidRPr="008F01C5">
              <w:rPr>
                <w:sz w:val="20"/>
                <w:szCs w:val="20"/>
                <w:vertAlign w:val="superscript"/>
              </w:rPr>
              <w:t>***</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(0,00006)</w:t>
            </w: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(0,00004)</w:t>
            </w:r>
          </w:p>
        </w:tc>
        <w:tc>
          <w:tcPr>
            <w:tcW w:w="1848"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(0,00003)</w:t>
            </w:r>
          </w:p>
        </w:tc>
        <w:tc>
          <w:tcPr>
            <w:tcW w:w="1847" w:type="dxa"/>
          </w:tcPr>
          <w:p w:rsidR="00EE1B3A" w:rsidRPr="00EE1B3A" w:rsidRDefault="00990220"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(0,00001</w:t>
            </w:r>
            <w:r w:rsidR="00EE1B3A" w:rsidRPr="00EE1B3A">
              <w:rPr>
                <w:sz w:val="16"/>
                <w:szCs w:val="16"/>
              </w:rPr>
              <w:t>)</w:t>
            </w:r>
          </w:p>
        </w:tc>
        <w:tc>
          <w:tcPr>
            <w:tcW w:w="1847" w:type="dxa"/>
          </w:tcPr>
          <w:p w:rsidR="00EE1B3A" w:rsidRPr="00EE1B3A" w:rsidRDefault="008F01C5"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(0,0004</w:t>
            </w:r>
            <w:r w:rsidR="00EE1B3A" w:rsidRPr="00EE1B3A">
              <w:rPr>
                <w:sz w:val="16"/>
                <w:szCs w:val="16"/>
              </w:rPr>
              <w:t>)</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(0,0003)</w:t>
            </w: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Pr>
          <w:p w:rsidR="00EE1B3A" w:rsidRPr="00AD2614"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Distância Institucional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oMath>
            <w:r w:rsidRPr="00AD2614">
              <w:rPr>
                <w:sz w:val="20"/>
                <w:szCs w:val="20"/>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0,20469</w:t>
            </w:r>
            <w:r w:rsidRPr="008F01C5">
              <w:rPr>
                <w:sz w:val="20"/>
                <w:szCs w:val="20"/>
                <w:vertAlign w:val="superscript"/>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0,1340</w:t>
            </w:r>
            <w:r w:rsidRPr="008F01C5">
              <w:rPr>
                <w:sz w:val="20"/>
                <w:szCs w:val="20"/>
                <w:vertAlign w:val="superscript"/>
              </w:rPr>
              <w:t>***</w:t>
            </w:r>
          </w:p>
        </w:tc>
        <w:tc>
          <w:tcPr>
            <w:tcW w:w="1848"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0,25959</w:t>
            </w:r>
            <w:r w:rsidRPr="008F01C5">
              <w:rPr>
                <w:sz w:val="20"/>
                <w:szCs w:val="20"/>
                <w:vertAlign w:val="superscript"/>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0,18238</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0,07382</w:t>
            </w:r>
            <w:r w:rsidRPr="008F01C5">
              <w:rPr>
                <w:sz w:val="20"/>
                <w:szCs w:val="20"/>
                <w:vertAlign w:val="superscript"/>
              </w:rPr>
              <w:t>***</w:t>
            </w:r>
          </w:p>
        </w:tc>
        <w:tc>
          <w:tcPr>
            <w:tcW w:w="1848"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0,20527</w:t>
            </w:r>
            <w:r w:rsidRPr="008F01C5">
              <w:rPr>
                <w:sz w:val="20"/>
                <w:szCs w:val="20"/>
                <w:vertAlign w:val="superscript"/>
              </w:rPr>
              <w:t>***</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(0,09759)</w:t>
            </w: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(0,07653)</w:t>
            </w:r>
          </w:p>
        </w:tc>
        <w:tc>
          <w:tcPr>
            <w:tcW w:w="1848"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(0,06870)</w:t>
            </w: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(0,06341)</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(0,05982)</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(0,05890)</w:t>
            </w: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Pr>
          <w:p w:rsidR="00EE1B3A" w:rsidRPr="00AD2614"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Constante (</w:t>
            </w:r>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0</m:t>
                  </m:r>
                </m:sub>
              </m:sSub>
            </m:oMath>
            <w:r w:rsidRPr="00AD2614">
              <w:rPr>
                <w:sz w:val="20"/>
                <w:szCs w:val="20"/>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-8,8486</w:t>
            </w:r>
            <w:r w:rsidRPr="008F01C5">
              <w:rPr>
                <w:sz w:val="20"/>
                <w:szCs w:val="20"/>
                <w:vertAlign w:val="superscript"/>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-8,2565</w:t>
            </w:r>
            <w:r w:rsidRPr="008F01C5">
              <w:rPr>
                <w:sz w:val="20"/>
                <w:szCs w:val="20"/>
                <w:vertAlign w:val="superscript"/>
              </w:rPr>
              <w:t>***</w:t>
            </w:r>
          </w:p>
        </w:tc>
        <w:tc>
          <w:tcPr>
            <w:tcW w:w="1848"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-7,2966</w:t>
            </w:r>
            <w:r w:rsidRPr="008F01C5">
              <w:rPr>
                <w:sz w:val="20"/>
                <w:szCs w:val="20"/>
                <w:vertAlign w:val="superscript"/>
              </w:rPr>
              <w:t>***</w:t>
            </w:r>
          </w:p>
        </w:tc>
        <w:tc>
          <w:tcPr>
            <w:tcW w:w="1847" w:type="dxa"/>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-6,7090</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-6,8110</w:t>
            </w:r>
            <w:r w:rsidRPr="008F01C5">
              <w:rPr>
                <w:sz w:val="20"/>
                <w:szCs w:val="20"/>
                <w:vertAlign w:val="superscript"/>
              </w:rPr>
              <w:t>***</w:t>
            </w:r>
          </w:p>
        </w:tc>
        <w:tc>
          <w:tcPr>
            <w:tcW w:w="1848"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-5,0248</w:t>
            </w:r>
            <w:r w:rsidRPr="008F01C5">
              <w:rPr>
                <w:sz w:val="20"/>
                <w:szCs w:val="20"/>
                <w:vertAlign w:val="superscript"/>
              </w:rPr>
              <w:t>***</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(0,25238)</w:t>
            </w: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(0,24356)</w:t>
            </w:r>
          </w:p>
        </w:tc>
        <w:tc>
          <w:tcPr>
            <w:tcW w:w="1848"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(0,3405)</w:t>
            </w:r>
          </w:p>
        </w:tc>
        <w:tc>
          <w:tcPr>
            <w:tcW w:w="1847" w:type="dxa"/>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(0,27935)</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(0,31460)</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(0,45363)</w:t>
            </w: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Borders>
              <w:bottom w:val="nil"/>
            </w:tcBorders>
          </w:tcPr>
          <w:p w:rsidR="00EE1B3A" w:rsidRPr="00AD2614"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Heterogeneidade (</w:t>
            </w:r>
            <m:oMath>
              <m:r>
                <w:rPr>
                  <w:rFonts w:ascii="Cambria Math" w:hAnsi="Cambria Math"/>
                  <w:sz w:val="20"/>
                  <w:szCs w:val="20"/>
                </w:rPr>
                <m:t>α</m:t>
              </m:r>
            </m:oMath>
            <w:r w:rsidRPr="00AD2614">
              <w:rPr>
                <w:sz w:val="20"/>
                <w:szCs w:val="20"/>
              </w:rPr>
              <w:t>)</w:t>
            </w:r>
          </w:p>
        </w:tc>
        <w:tc>
          <w:tcPr>
            <w:tcW w:w="1847" w:type="dxa"/>
            <w:tcBorders>
              <w:bottom w:val="nil"/>
            </w:tcBorders>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6,082</w:t>
            </w:r>
            <w:r w:rsidRPr="008F01C5">
              <w:rPr>
                <w:sz w:val="20"/>
                <w:szCs w:val="20"/>
                <w:vertAlign w:val="superscript"/>
              </w:rPr>
              <w:t>*</w:t>
            </w:r>
          </w:p>
        </w:tc>
        <w:tc>
          <w:tcPr>
            <w:tcW w:w="1847" w:type="dxa"/>
            <w:tcBorders>
              <w:bottom w:val="nil"/>
            </w:tcBorders>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5,0892</w:t>
            </w:r>
            <w:r w:rsidRPr="008F01C5">
              <w:rPr>
                <w:sz w:val="20"/>
                <w:szCs w:val="20"/>
                <w:vertAlign w:val="superscript"/>
              </w:rPr>
              <w:t>*</w:t>
            </w:r>
          </w:p>
        </w:tc>
        <w:tc>
          <w:tcPr>
            <w:tcW w:w="1848" w:type="dxa"/>
            <w:tcBorders>
              <w:bottom w:val="nil"/>
            </w:tcBorders>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4,5624</w:t>
            </w:r>
            <w:r w:rsidRPr="008F01C5">
              <w:rPr>
                <w:sz w:val="20"/>
                <w:szCs w:val="20"/>
                <w:vertAlign w:val="superscript"/>
              </w:rPr>
              <w:t>*</w:t>
            </w:r>
          </w:p>
        </w:tc>
        <w:tc>
          <w:tcPr>
            <w:tcW w:w="1847" w:type="dxa"/>
            <w:tcBorders>
              <w:bottom w:val="nil"/>
            </w:tcBorders>
          </w:tcPr>
          <w:p w:rsidR="00EE1B3A" w:rsidRPr="00AD2614"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3,8480</w:t>
            </w:r>
            <w:r w:rsidRPr="008F01C5">
              <w:rPr>
                <w:sz w:val="20"/>
                <w:szCs w:val="20"/>
                <w:vertAlign w:val="superscript"/>
              </w:rPr>
              <w:t>*</w:t>
            </w:r>
          </w:p>
        </w:tc>
        <w:tc>
          <w:tcPr>
            <w:tcW w:w="1847" w:type="dxa"/>
            <w:tcBorders>
              <w:bottom w:val="nil"/>
            </w:tcBorders>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3,6189</w:t>
            </w:r>
            <w:r w:rsidRPr="008F01C5">
              <w:rPr>
                <w:sz w:val="20"/>
                <w:szCs w:val="20"/>
                <w:vertAlign w:val="superscript"/>
              </w:rPr>
              <w:t>*</w:t>
            </w:r>
          </w:p>
        </w:tc>
        <w:tc>
          <w:tcPr>
            <w:tcW w:w="1848" w:type="dxa"/>
            <w:tcBorders>
              <w:bottom w:val="nil"/>
            </w:tcBorders>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3,7508</w:t>
            </w:r>
            <w:r w:rsidRPr="008F01C5">
              <w:rPr>
                <w:sz w:val="20"/>
                <w:szCs w:val="20"/>
                <w:vertAlign w:val="superscript"/>
              </w:rPr>
              <w:t>*</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tcBorders>
              <w:bottom w:val="single" w:sz="4" w:space="0" w:color="auto"/>
            </w:tcBorders>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Borders>
              <w:top w:val="nil"/>
              <w:bottom w:val="single" w:sz="4" w:space="0" w:color="auto"/>
            </w:tcBorders>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Borders>
              <w:top w:val="nil"/>
              <w:bottom w:val="single" w:sz="4" w:space="0" w:color="auto"/>
            </w:tcBorders>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(0,19144)</w:t>
            </w:r>
          </w:p>
        </w:tc>
        <w:tc>
          <w:tcPr>
            <w:tcW w:w="1847" w:type="dxa"/>
            <w:tcBorders>
              <w:top w:val="nil"/>
              <w:bottom w:val="single" w:sz="4" w:space="0" w:color="auto"/>
            </w:tcBorders>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(0,1167)</w:t>
            </w:r>
          </w:p>
        </w:tc>
        <w:tc>
          <w:tcPr>
            <w:tcW w:w="1848" w:type="dxa"/>
            <w:tcBorders>
              <w:top w:val="nil"/>
              <w:bottom w:val="single" w:sz="4" w:space="0" w:color="auto"/>
            </w:tcBorders>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(0,09137)</w:t>
            </w:r>
          </w:p>
        </w:tc>
        <w:tc>
          <w:tcPr>
            <w:tcW w:w="1847" w:type="dxa"/>
            <w:tcBorders>
              <w:top w:val="nil"/>
              <w:bottom w:val="single" w:sz="4" w:space="0" w:color="auto"/>
            </w:tcBorders>
          </w:tcPr>
          <w:p w:rsidR="00EE1B3A" w:rsidRPr="00EE1B3A" w:rsidRDefault="00EE1B3A" w:rsidP="00990220">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(0,06647)</w:t>
            </w:r>
          </w:p>
        </w:tc>
        <w:tc>
          <w:tcPr>
            <w:tcW w:w="1847" w:type="dxa"/>
            <w:tcBorders>
              <w:top w:val="nil"/>
              <w:bottom w:val="single" w:sz="4" w:space="0" w:color="auto"/>
            </w:tcBorders>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(0,06441)</w:t>
            </w:r>
          </w:p>
        </w:tc>
        <w:tc>
          <w:tcPr>
            <w:tcW w:w="1848" w:type="dxa"/>
            <w:tcBorders>
              <w:top w:val="nil"/>
              <w:bottom w:val="single" w:sz="4" w:space="0" w:color="auto"/>
            </w:tcBorders>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(0,06666)</w:t>
            </w:r>
          </w:p>
        </w:tc>
      </w:tr>
      <w:tr w:rsidR="00A21975" w:rsidRPr="00AD2614" w:rsidTr="00A817C6">
        <w:trPr>
          <w:trHeight w:hRule="exact" w:val="85"/>
        </w:trPr>
        <w:tc>
          <w:tcPr>
            <w:cnfStyle w:val="001000000000" w:firstRow="0" w:lastRow="0" w:firstColumn="1" w:lastColumn="0" w:oddVBand="0" w:evenVBand="0" w:oddHBand="0" w:evenHBand="0" w:firstRowFirstColumn="0" w:firstRowLastColumn="0" w:lastRowFirstColumn="0" w:lastRowLastColumn="0"/>
            <w:tcW w:w="675" w:type="dxa"/>
            <w:textDirection w:val="btLr"/>
            <w:vAlign w:val="center"/>
          </w:tcPr>
          <w:p w:rsidR="00A21975" w:rsidRPr="00FB1D9D" w:rsidRDefault="00A21975" w:rsidP="00A21975">
            <w:pPr>
              <w:autoSpaceDE w:val="0"/>
              <w:autoSpaceDN w:val="0"/>
              <w:adjustRightInd w:val="0"/>
              <w:ind w:right="113" w:firstLine="284"/>
              <w:jc w:val="center"/>
              <w:rPr>
                <w:i/>
                <w:sz w:val="22"/>
                <w:szCs w:val="22"/>
              </w:rPr>
            </w:pPr>
          </w:p>
        </w:tc>
        <w:tc>
          <w:tcPr>
            <w:tcW w:w="3125" w:type="dxa"/>
          </w:tcPr>
          <w:p w:rsidR="00A21975" w:rsidRPr="00AD2614" w:rsidRDefault="00A21975" w:rsidP="00AD2614">
            <w:pPr>
              <w:autoSpaceDE w:val="0"/>
              <w:autoSpaceDN w:val="0"/>
              <w:adjustRightInd w:val="0"/>
              <w:ind w:firstLine="284"/>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847"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847"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848"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847"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47" w:type="dxa"/>
          </w:tcPr>
          <w:p w:rsidR="00A21975" w:rsidRPr="00AD2614" w:rsidRDefault="00A21975" w:rsidP="00AD261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48"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val="restart"/>
            <w:textDirection w:val="btLr"/>
            <w:vAlign w:val="center"/>
          </w:tcPr>
          <w:p w:rsidR="00EE1B3A" w:rsidRPr="00FB1D9D" w:rsidRDefault="00EE1B3A" w:rsidP="00A21975">
            <w:pPr>
              <w:autoSpaceDE w:val="0"/>
              <w:autoSpaceDN w:val="0"/>
              <w:adjustRightInd w:val="0"/>
              <w:ind w:right="113" w:firstLine="284"/>
              <w:jc w:val="center"/>
              <w:rPr>
                <w:i/>
                <w:sz w:val="22"/>
                <w:szCs w:val="22"/>
              </w:rPr>
            </w:pPr>
            <w:r w:rsidRPr="00FB1D9D">
              <w:rPr>
                <w:i/>
                <w:sz w:val="22"/>
                <w:szCs w:val="22"/>
              </w:rPr>
              <w:t>ZIP</w:t>
            </w:r>
          </w:p>
        </w:tc>
        <w:tc>
          <w:tcPr>
            <w:tcW w:w="3125" w:type="dxa"/>
          </w:tcPr>
          <w:p w:rsidR="00EE1B3A" w:rsidRPr="00AD2614" w:rsidRDefault="00EE1B3A" w:rsidP="00AD2614">
            <w:pPr>
              <w:autoSpaceDE w:val="0"/>
              <w:autoSpaceDN w:val="0"/>
              <w:adjustRightInd w:val="0"/>
              <w:ind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 xml:space="preserve">Origem </w:t>
            </w:r>
            <w:r w:rsidRPr="00AD2614">
              <w:rPr>
                <w:bCs/>
                <w:iCs/>
                <w:sz w:val="20"/>
                <w:szCs w:val="20"/>
              </w:rPr>
              <w:t>–</w:t>
            </w:r>
            <w:r w:rsidRPr="00AD2614">
              <w:rPr>
                <w:sz w:val="20"/>
                <w:szCs w:val="20"/>
              </w:rPr>
              <w:t xml:space="preserve"> Destino (</w:t>
            </w:r>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2</m:t>
                  </m:r>
                </m:sub>
              </m:sSub>
            </m:oMath>
            <w:r w:rsidRPr="00AD2614">
              <w:rPr>
                <w:sz w:val="20"/>
                <w:szCs w:val="20"/>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D2614">
              <w:rPr>
                <w:sz w:val="20"/>
                <w:szCs w:val="20"/>
                <w:lang w:val="en-US"/>
              </w:rPr>
              <w:t>0,78074</w:t>
            </w:r>
            <w:r w:rsidRPr="008F01C5">
              <w:rPr>
                <w:sz w:val="20"/>
                <w:szCs w:val="20"/>
                <w:vertAlign w:val="superscript"/>
                <w:lang w:val="en-US"/>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D2614">
              <w:rPr>
                <w:sz w:val="20"/>
                <w:szCs w:val="20"/>
                <w:lang w:val="en-US"/>
              </w:rPr>
              <w:t>0,75185</w:t>
            </w:r>
            <w:r w:rsidRPr="008F01C5">
              <w:rPr>
                <w:sz w:val="20"/>
                <w:szCs w:val="20"/>
                <w:vertAlign w:val="superscript"/>
              </w:rPr>
              <w:t>***</w:t>
            </w:r>
          </w:p>
        </w:tc>
        <w:tc>
          <w:tcPr>
            <w:tcW w:w="1848"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D2614">
              <w:rPr>
                <w:sz w:val="20"/>
                <w:szCs w:val="20"/>
                <w:lang w:val="en-US"/>
              </w:rPr>
              <w:t>0,80186</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0,76963</w:t>
            </w:r>
            <w:r w:rsidRPr="008F01C5">
              <w:rPr>
                <w:sz w:val="20"/>
                <w:szCs w:val="20"/>
                <w:vertAlign w:val="superscript"/>
              </w:rPr>
              <w:t>***</w:t>
            </w:r>
          </w:p>
        </w:tc>
        <w:tc>
          <w:tcPr>
            <w:tcW w:w="1847" w:type="dxa"/>
          </w:tcPr>
          <w:p w:rsidR="00EE1B3A" w:rsidRPr="00AD2614" w:rsidRDefault="00EE1B3A" w:rsidP="008F01C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0,7812</w:t>
            </w:r>
            <w:r w:rsidRPr="008F01C5">
              <w:rPr>
                <w:sz w:val="20"/>
                <w:szCs w:val="20"/>
                <w:vertAlign w:val="superscript"/>
              </w:rPr>
              <w:t>***</w:t>
            </w:r>
          </w:p>
        </w:tc>
        <w:tc>
          <w:tcPr>
            <w:tcW w:w="1848"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0,77849</w:t>
            </w:r>
            <w:r w:rsidRPr="008F01C5">
              <w:rPr>
                <w:sz w:val="20"/>
                <w:szCs w:val="20"/>
                <w:vertAlign w:val="superscript"/>
              </w:rPr>
              <w:t>***</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(0,00092)</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(0,0006)</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(0,00041)</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(0,00030)</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(0,00023)</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(0,00020)</w:t>
            </w: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Pr>
          <w:p w:rsidR="00EE1B3A" w:rsidRPr="00AD2614"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Distância Geográfica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oMath>
            <w:r w:rsidRPr="00AD2614">
              <w:rPr>
                <w:sz w:val="20"/>
                <w:szCs w:val="20"/>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-0,0019</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-0,00188</w:t>
            </w:r>
            <w:r w:rsidRPr="008F01C5">
              <w:rPr>
                <w:sz w:val="20"/>
                <w:szCs w:val="20"/>
                <w:vertAlign w:val="superscript"/>
              </w:rPr>
              <w:t>***</w:t>
            </w:r>
          </w:p>
        </w:tc>
        <w:tc>
          <w:tcPr>
            <w:tcW w:w="1848"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-0,00172</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-0,00152</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-0,00153</w:t>
            </w:r>
            <w:r w:rsidRPr="008F01C5">
              <w:rPr>
                <w:sz w:val="20"/>
                <w:szCs w:val="20"/>
                <w:vertAlign w:val="superscript"/>
              </w:rPr>
              <w:t>***</w:t>
            </w:r>
          </w:p>
        </w:tc>
        <w:tc>
          <w:tcPr>
            <w:tcW w:w="1848"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-0,00176</w:t>
            </w:r>
            <w:r w:rsidRPr="008F01C5">
              <w:rPr>
                <w:sz w:val="20"/>
                <w:szCs w:val="20"/>
                <w:vertAlign w:val="superscript"/>
              </w:rPr>
              <w:t>***</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Pr>
          <w:p w:rsidR="00EE1B3A" w:rsidRPr="00EE1B3A"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(4,00.</w:t>
            </w:r>
            <m:oMath>
              <m:sSup>
                <m:sSupPr>
                  <m:ctrlPr>
                    <w:rPr>
                      <w:rFonts w:ascii="Cambria Math" w:hAnsi="Cambria Math"/>
                      <w:i/>
                      <w:sz w:val="16"/>
                      <w:szCs w:val="16"/>
                    </w:rPr>
                  </m:ctrlPr>
                </m:sSupPr>
                <m:e>
                  <m:r>
                    <w:rPr>
                      <w:rFonts w:ascii="Cambria Math" w:hAnsi="Cambria Math"/>
                      <w:sz w:val="16"/>
                      <w:szCs w:val="16"/>
                    </w:rPr>
                    <m:t>10</m:t>
                  </m:r>
                </m:e>
                <m:sup>
                  <m:r>
                    <w:rPr>
                      <w:rFonts w:ascii="Cambria Math" w:hAnsi="Cambria Math"/>
                      <w:sz w:val="16"/>
                      <w:szCs w:val="16"/>
                    </w:rPr>
                    <m:t>-6</m:t>
                  </m:r>
                </m:sup>
              </m:sSup>
            </m:oMath>
            <w:r w:rsidRPr="00EE1B3A">
              <w:rPr>
                <w:sz w:val="16"/>
                <w:szCs w:val="16"/>
              </w:rPr>
              <w:t>)</w:t>
            </w:r>
          </w:p>
        </w:tc>
        <w:tc>
          <w:tcPr>
            <w:tcW w:w="1847" w:type="dxa"/>
          </w:tcPr>
          <w:p w:rsidR="00EE1B3A" w:rsidRPr="00EE1B3A"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(2,59.</w:t>
            </w:r>
            <m:oMath>
              <m:sSup>
                <m:sSupPr>
                  <m:ctrlPr>
                    <w:rPr>
                      <w:rFonts w:ascii="Cambria Math" w:hAnsi="Cambria Math"/>
                      <w:i/>
                      <w:sz w:val="16"/>
                      <w:szCs w:val="16"/>
                    </w:rPr>
                  </m:ctrlPr>
                </m:sSupPr>
                <m:e>
                  <m:r>
                    <w:rPr>
                      <w:rFonts w:ascii="Cambria Math" w:hAnsi="Cambria Math"/>
                      <w:sz w:val="16"/>
                      <w:szCs w:val="16"/>
                    </w:rPr>
                    <m:t>10</m:t>
                  </m:r>
                </m:e>
                <m:sup>
                  <m:r>
                    <w:rPr>
                      <w:rFonts w:ascii="Cambria Math" w:hAnsi="Cambria Math"/>
                      <w:sz w:val="16"/>
                      <w:szCs w:val="16"/>
                    </w:rPr>
                    <m:t>-6</m:t>
                  </m:r>
                </m:sup>
              </m:sSup>
            </m:oMath>
            <w:r w:rsidRPr="00EE1B3A">
              <w:rPr>
                <w:sz w:val="16"/>
                <w:szCs w:val="16"/>
              </w:rPr>
              <w:t>)</w:t>
            </w:r>
          </w:p>
        </w:tc>
        <w:tc>
          <w:tcPr>
            <w:tcW w:w="1848" w:type="dxa"/>
          </w:tcPr>
          <w:p w:rsidR="00EE1B3A" w:rsidRPr="00EE1B3A"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(1,51.</w:t>
            </w:r>
            <m:oMath>
              <m:sSup>
                <m:sSupPr>
                  <m:ctrlPr>
                    <w:rPr>
                      <w:rFonts w:ascii="Cambria Math" w:hAnsi="Cambria Math"/>
                      <w:i/>
                      <w:sz w:val="16"/>
                      <w:szCs w:val="16"/>
                    </w:rPr>
                  </m:ctrlPr>
                </m:sSupPr>
                <m:e>
                  <m:r>
                    <w:rPr>
                      <w:rFonts w:ascii="Cambria Math" w:hAnsi="Cambria Math"/>
                      <w:sz w:val="16"/>
                      <w:szCs w:val="16"/>
                    </w:rPr>
                    <m:t>10</m:t>
                  </m:r>
                </m:e>
                <m:sup>
                  <m:r>
                    <w:rPr>
                      <w:rFonts w:ascii="Cambria Math" w:hAnsi="Cambria Math"/>
                      <w:sz w:val="16"/>
                      <w:szCs w:val="16"/>
                    </w:rPr>
                    <m:t>-6</m:t>
                  </m:r>
                </m:sup>
              </m:sSup>
            </m:oMath>
            <w:r w:rsidRPr="00EE1B3A">
              <w:rPr>
                <w:sz w:val="16"/>
                <w:szCs w:val="16"/>
              </w:rPr>
              <w:t>)</w:t>
            </w:r>
          </w:p>
        </w:tc>
        <w:tc>
          <w:tcPr>
            <w:tcW w:w="1847" w:type="dxa"/>
          </w:tcPr>
          <w:p w:rsidR="00EE1B3A" w:rsidRPr="00EE1B3A"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(9,39.</w:t>
            </w:r>
            <m:oMath>
              <m:sSup>
                <m:sSupPr>
                  <m:ctrlPr>
                    <w:rPr>
                      <w:rFonts w:ascii="Cambria Math" w:hAnsi="Cambria Math"/>
                      <w:i/>
                      <w:sz w:val="16"/>
                      <w:szCs w:val="16"/>
                    </w:rPr>
                  </m:ctrlPr>
                </m:sSupPr>
                <m:e>
                  <m:r>
                    <w:rPr>
                      <w:rFonts w:ascii="Cambria Math" w:hAnsi="Cambria Math"/>
                      <w:sz w:val="16"/>
                      <w:szCs w:val="16"/>
                    </w:rPr>
                    <m:t>10</m:t>
                  </m:r>
                </m:e>
                <m:sup>
                  <m:r>
                    <w:rPr>
                      <w:rFonts w:ascii="Cambria Math" w:hAnsi="Cambria Math"/>
                      <w:sz w:val="16"/>
                      <w:szCs w:val="16"/>
                    </w:rPr>
                    <m:t>-7</m:t>
                  </m:r>
                </m:sup>
              </m:sSup>
            </m:oMath>
            <w:r w:rsidRPr="00EE1B3A">
              <w:rPr>
                <w:sz w:val="16"/>
                <w:szCs w:val="16"/>
              </w:rPr>
              <w:t>)</w:t>
            </w:r>
          </w:p>
        </w:tc>
        <w:tc>
          <w:tcPr>
            <w:tcW w:w="1847" w:type="dxa"/>
          </w:tcPr>
          <w:p w:rsidR="00EE1B3A" w:rsidRPr="00EE1B3A"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(7,19.</w:t>
            </w:r>
            <m:oMath>
              <m:sSup>
                <m:sSupPr>
                  <m:ctrlPr>
                    <w:rPr>
                      <w:rFonts w:ascii="Cambria Math" w:hAnsi="Cambria Math"/>
                      <w:i/>
                      <w:sz w:val="16"/>
                      <w:szCs w:val="16"/>
                    </w:rPr>
                  </m:ctrlPr>
                </m:sSupPr>
                <m:e>
                  <m:r>
                    <w:rPr>
                      <w:rFonts w:ascii="Cambria Math" w:hAnsi="Cambria Math"/>
                      <w:sz w:val="16"/>
                      <w:szCs w:val="16"/>
                    </w:rPr>
                    <m:t>10</m:t>
                  </m:r>
                </m:e>
                <m:sup>
                  <m:r>
                    <w:rPr>
                      <w:rFonts w:ascii="Cambria Math" w:hAnsi="Cambria Math"/>
                      <w:sz w:val="16"/>
                      <w:szCs w:val="16"/>
                    </w:rPr>
                    <m:t>-7</m:t>
                  </m:r>
                </m:sup>
              </m:sSup>
            </m:oMath>
            <w:r w:rsidRPr="00EE1B3A">
              <w:rPr>
                <w:sz w:val="16"/>
                <w:szCs w:val="16"/>
              </w:rPr>
              <w:t>)</w:t>
            </w:r>
          </w:p>
        </w:tc>
        <w:tc>
          <w:tcPr>
            <w:tcW w:w="1848" w:type="dxa"/>
          </w:tcPr>
          <w:p w:rsidR="00EE1B3A" w:rsidRPr="00EE1B3A"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(6,51.</w:t>
            </w:r>
            <m:oMath>
              <m:sSup>
                <m:sSupPr>
                  <m:ctrlPr>
                    <w:rPr>
                      <w:rFonts w:ascii="Cambria Math" w:hAnsi="Cambria Math"/>
                      <w:i/>
                      <w:sz w:val="16"/>
                      <w:szCs w:val="16"/>
                    </w:rPr>
                  </m:ctrlPr>
                </m:sSupPr>
                <m:e>
                  <m:r>
                    <w:rPr>
                      <w:rFonts w:ascii="Cambria Math" w:hAnsi="Cambria Math"/>
                      <w:sz w:val="16"/>
                      <w:szCs w:val="16"/>
                    </w:rPr>
                    <m:t>10</m:t>
                  </m:r>
                </m:e>
                <m:sup>
                  <m:r>
                    <w:rPr>
                      <w:rFonts w:ascii="Cambria Math" w:hAnsi="Cambria Math"/>
                      <w:sz w:val="16"/>
                      <w:szCs w:val="16"/>
                    </w:rPr>
                    <m:t>-7</m:t>
                  </m:r>
                </m:sup>
              </m:sSup>
            </m:oMath>
            <w:r w:rsidRPr="00EE1B3A">
              <w:rPr>
                <w:sz w:val="16"/>
                <w:szCs w:val="16"/>
              </w:rPr>
              <w:t>)</w:t>
            </w:r>
          </w:p>
        </w:tc>
      </w:tr>
      <w:tr w:rsidR="00EE1B3A" w:rsidRPr="00EE1B3A"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EE1B3A">
              <w:rPr>
                <w:sz w:val="20"/>
                <w:szCs w:val="20"/>
              </w:rPr>
              <w:t>Distância Institucional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oMath>
            <w:r w:rsidRPr="00EE1B3A">
              <w:rPr>
                <w:sz w:val="20"/>
                <w:szCs w:val="20"/>
              </w:rPr>
              <w:t>)</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EE1B3A">
              <w:rPr>
                <w:sz w:val="20"/>
                <w:szCs w:val="20"/>
              </w:rPr>
              <w:t>0,35437</w:t>
            </w:r>
            <w:r w:rsidRPr="008F01C5">
              <w:rPr>
                <w:sz w:val="20"/>
                <w:szCs w:val="20"/>
                <w:vertAlign w:val="superscript"/>
              </w:rPr>
              <w:t>***</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EE1B3A">
              <w:rPr>
                <w:sz w:val="20"/>
                <w:szCs w:val="20"/>
              </w:rPr>
              <w:t>0,39968</w:t>
            </w:r>
            <w:r w:rsidRPr="008F01C5">
              <w:rPr>
                <w:sz w:val="20"/>
                <w:szCs w:val="20"/>
                <w:vertAlign w:val="superscript"/>
              </w:rPr>
              <w:t>***</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EE1B3A">
              <w:rPr>
                <w:sz w:val="20"/>
                <w:szCs w:val="20"/>
              </w:rPr>
              <w:t>0,15269</w:t>
            </w:r>
            <w:r w:rsidRPr="008F01C5">
              <w:rPr>
                <w:sz w:val="20"/>
                <w:szCs w:val="20"/>
                <w:vertAlign w:val="superscript"/>
              </w:rPr>
              <w:t>***</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EE1B3A">
              <w:rPr>
                <w:sz w:val="20"/>
                <w:szCs w:val="20"/>
              </w:rPr>
              <w:t>0,30125</w:t>
            </w:r>
            <w:r w:rsidRPr="008F01C5">
              <w:rPr>
                <w:sz w:val="20"/>
                <w:szCs w:val="20"/>
                <w:vertAlign w:val="superscript"/>
              </w:rPr>
              <w:t>***</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EE1B3A">
              <w:rPr>
                <w:sz w:val="20"/>
                <w:szCs w:val="20"/>
              </w:rPr>
              <w:t>0,28582</w:t>
            </w:r>
            <w:r w:rsidRPr="008F01C5">
              <w:rPr>
                <w:sz w:val="20"/>
                <w:szCs w:val="20"/>
                <w:vertAlign w:val="superscript"/>
              </w:rPr>
              <w:t>***</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EE1B3A">
              <w:rPr>
                <w:sz w:val="20"/>
                <w:szCs w:val="20"/>
              </w:rPr>
              <w:t>0,41281</w:t>
            </w:r>
            <w:r w:rsidRPr="008F01C5">
              <w:rPr>
                <w:sz w:val="20"/>
                <w:szCs w:val="20"/>
                <w:vertAlign w:val="superscript"/>
              </w:rPr>
              <w:t>***</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(0,00334)</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(0,00231)</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(0,00139)</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(0,00100)</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(0,00359)</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(0,00064)</w:t>
            </w: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Pr>
          <w:p w:rsidR="00EE1B3A" w:rsidRPr="00AD2614"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Constante (</w:t>
            </w:r>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0</m:t>
                  </m:r>
                </m:sub>
              </m:sSub>
            </m:oMath>
            <w:r w:rsidRPr="00AD2614">
              <w:rPr>
                <w:sz w:val="20"/>
                <w:szCs w:val="20"/>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-7,0511</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-6,0088</w:t>
            </w:r>
            <w:r w:rsidRPr="008F01C5">
              <w:rPr>
                <w:sz w:val="20"/>
                <w:szCs w:val="20"/>
                <w:vertAlign w:val="superscript"/>
              </w:rPr>
              <w:t>***</w:t>
            </w:r>
          </w:p>
        </w:tc>
        <w:tc>
          <w:tcPr>
            <w:tcW w:w="1848"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-7,4462</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-6,9826</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-7,300</w:t>
            </w:r>
            <w:r w:rsidRPr="008F01C5">
              <w:rPr>
                <w:sz w:val="20"/>
                <w:szCs w:val="20"/>
                <w:vertAlign w:val="superscript"/>
              </w:rPr>
              <w:t>***</w:t>
            </w:r>
          </w:p>
        </w:tc>
        <w:tc>
          <w:tcPr>
            <w:tcW w:w="1848"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-7,1203</w:t>
            </w:r>
            <w:r w:rsidRPr="008F01C5">
              <w:rPr>
                <w:sz w:val="20"/>
                <w:szCs w:val="20"/>
                <w:vertAlign w:val="superscript"/>
              </w:rPr>
              <w:t>***</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Borders>
              <w:bottom w:val="nil"/>
            </w:tcBorders>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Borders>
              <w:bottom w:val="nil"/>
            </w:tcBorders>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(0,01261)</w:t>
            </w:r>
          </w:p>
        </w:tc>
        <w:tc>
          <w:tcPr>
            <w:tcW w:w="1847" w:type="dxa"/>
            <w:tcBorders>
              <w:bottom w:val="nil"/>
            </w:tcBorders>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(0,0088)</w:t>
            </w:r>
          </w:p>
        </w:tc>
        <w:tc>
          <w:tcPr>
            <w:tcW w:w="1848" w:type="dxa"/>
            <w:tcBorders>
              <w:bottom w:val="nil"/>
            </w:tcBorders>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(0,00612)</w:t>
            </w:r>
          </w:p>
        </w:tc>
        <w:tc>
          <w:tcPr>
            <w:tcW w:w="1847" w:type="dxa"/>
            <w:tcBorders>
              <w:bottom w:val="nil"/>
            </w:tcBorders>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(0,00449)</w:t>
            </w:r>
          </w:p>
        </w:tc>
        <w:tc>
          <w:tcPr>
            <w:tcW w:w="1847" w:type="dxa"/>
            <w:tcBorders>
              <w:bottom w:val="nil"/>
            </w:tcBorders>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(0,00359)</w:t>
            </w:r>
          </w:p>
        </w:tc>
        <w:tc>
          <w:tcPr>
            <w:tcW w:w="1848" w:type="dxa"/>
            <w:tcBorders>
              <w:bottom w:val="nil"/>
            </w:tcBorders>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(0,00315)</w:t>
            </w: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tcBorders>
              <w:bottom w:val="single" w:sz="4" w:space="0" w:color="auto"/>
            </w:tcBorders>
            <w:vAlign w:val="center"/>
          </w:tcPr>
          <w:p w:rsidR="00EE1B3A" w:rsidRPr="00FB1D9D" w:rsidRDefault="00EE1B3A" w:rsidP="00A21975">
            <w:pPr>
              <w:autoSpaceDE w:val="0"/>
              <w:autoSpaceDN w:val="0"/>
              <w:adjustRightInd w:val="0"/>
              <w:ind w:right="-1" w:firstLine="284"/>
              <w:jc w:val="center"/>
              <w:rPr>
                <w:i/>
                <w:sz w:val="22"/>
                <w:szCs w:val="22"/>
              </w:rPr>
            </w:pPr>
          </w:p>
        </w:tc>
        <w:tc>
          <w:tcPr>
            <w:tcW w:w="3125" w:type="dxa"/>
            <w:tcBorders>
              <w:top w:val="nil"/>
              <w:bottom w:val="single" w:sz="4" w:space="0" w:color="auto"/>
            </w:tcBorders>
          </w:tcPr>
          <w:p w:rsidR="00EE1B3A" w:rsidRPr="00AD2614"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D2614">
              <w:rPr>
                <w:sz w:val="20"/>
                <w:szCs w:val="20"/>
              </w:rPr>
              <w:t>Vuong</w:t>
            </w:r>
            <w:proofErr w:type="spellEnd"/>
            <w:r w:rsidRPr="00AD2614">
              <w:rPr>
                <w:sz w:val="20"/>
                <w:szCs w:val="20"/>
              </w:rPr>
              <w:t xml:space="preserve"> (ZIP x Poisson)</w:t>
            </w:r>
          </w:p>
        </w:tc>
        <w:tc>
          <w:tcPr>
            <w:tcW w:w="1847" w:type="dxa"/>
            <w:tcBorders>
              <w:top w:val="nil"/>
              <w:bottom w:val="single" w:sz="4" w:space="0" w:color="auto"/>
            </w:tcBorders>
          </w:tcPr>
          <w:p w:rsidR="00EE1B3A" w:rsidRPr="00AD2614" w:rsidRDefault="00EE1B3A" w:rsidP="00AD2614">
            <w:pPr>
              <w:autoSpaceDE w:val="0"/>
              <w:autoSpaceDN w:val="0"/>
              <w:adjustRightInd w:val="0"/>
              <w:ind w:right="-1" w:firstLine="142"/>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17,29</w:t>
            </w:r>
            <w:r w:rsidRPr="008F01C5">
              <w:rPr>
                <w:sz w:val="20"/>
                <w:szCs w:val="20"/>
                <w:vertAlign w:val="superscript"/>
              </w:rPr>
              <w:t>***</w:t>
            </w:r>
          </w:p>
        </w:tc>
        <w:tc>
          <w:tcPr>
            <w:tcW w:w="1847" w:type="dxa"/>
            <w:tcBorders>
              <w:top w:val="nil"/>
              <w:bottom w:val="single" w:sz="4" w:space="0" w:color="auto"/>
            </w:tcBorders>
          </w:tcPr>
          <w:p w:rsidR="00EE1B3A" w:rsidRPr="00AD2614" w:rsidRDefault="00EE1B3A" w:rsidP="00AD2614">
            <w:pPr>
              <w:autoSpaceDE w:val="0"/>
              <w:autoSpaceDN w:val="0"/>
              <w:adjustRightInd w:val="0"/>
              <w:ind w:right="-1" w:firstLine="142"/>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17,07</w:t>
            </w:r>
            <w:r w:rsidRPr="008F01C5">
              <w:rPr>
                <w:sz w:val="20"/>
                <w:szCs w:val="20"/>
                <w:vertAlign w:val="superscript"/>
              </w:rPr>
              <w:t>***</w:t>
            </w:r>
          </w:p>
        </w:tc>
        <w:tc>
          <w:tcPr>
            <w:tcW w:w="1848" w:type="dxa"/>
            <w:tcBorders>
              <w:top w:val="nil"/>
              <w:bottom w:val="single" w:sz="4" w:space="0" w:color="auto"/>
            </w:tcBorders>
          </w:tcPr>
          <w:p w:rsidR="00EE1B3A" w:rsidRPr="00AD2614" w:rsidRDefault="00EE1B3A" w:rsidP="00AD2614">
            <w:pPr>
              <w:autoSpaceDE w:val="0"/>
              <w:autoSpaceDN w:val="0"/>
              <w:adjustRightInd w:val="0"/>
              <w:ind w:right="-1" w:firstLine="142"/>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20,38</w:t>
            </w:r>
            <w:r w:rsidRPr="008F01C5">
              <w:rPr>
                <w:sz w:val="20"/>
                <w:szCs w:val="20"/>
                <w:vertAlign w:val="superscript"/>
              </w:rPr>
              <w:t>***</w:t>
            </w:r>
          </w:p>
        </w:tc>
        <w:tc>
          <w:tcPr>
            <w:tcW w:w="1847" w:type="dxa"/>
            <w:tcBorders>
              <w:top w:val="nil"/>
              <w:bottom w:val="single" w:sz="4" w:space="0" w:color="auto"/>
            </w:tcBorders>
          </w:tcPr>
          <w:p w:rsidR="00EE1B3A" w:rsidRPr="00AD2614" w:rsidRDefault="00EE1B3A" w:rsidP="00AD2614">
            <w:pPr>
              <w:autoSpaceDE w:val="0"/>
              <w:autoSpaceDN w:val="0"/>
              <w:adjustRightInd w:val="0"/>
              <w:ind w:right="-1" w:firstLine="142"/>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20,45</w:t>
            </w:r>
            <w:r w:rsidRPr="008F01C5">
              <w:rPr>
                <w:sz w:val="20"/>
                <w:szCs w:val="20"/>
                <w:vertAlign w:val="superscript"/>
              </w:rPr>
              <w:t>***</w:t>
            </w:r>
          </w:p>
        </w:tc>
        <w:tc>
          <w:tcPr>
            <w:tcW w:w="1847" w:type="dxa"/>
            <w:tcBorders>
              <w:top w:val="nil"/>
              <w:bottom w:val="single" w:sz="4" w:space="0" w:color="auto"/>
            </w:tcBorders>
          </w:tcPr>
          <w:p w:rsidR="00EE1B3A" w:rsidRPr="00AD2614" w:rsidRDefault="00EE1B3A" w:rsidP="00AD2614">
            <w:pPr>
              <w:autoSpaceDE w:val="0"/>
              <w:autoSpaceDN w:val="0"/>
              <w:adjustRightInd w:val="0"/>
              <w:ind w:right="-1" w:firstLine="142"/>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22,92</w:t>
            </w:r>
            <w:r w:rsidRPr="008F01C5">
              <w:rPr>
                <w:sz w:val="20"/>
                <w:szCs w:val="20"/>
                <w:vertAlign w:val="superscript"/>
              </w:rPr>
              <w:t>***</w:t>
            </w:r>
          </w:p>
        </w:tc>
        <w:tc>
          <w:tcPr>
            <w:tcW w:w="1848" w:type="dxa"/>
            <w:tcBorders>
              <w:top w:val="nil"/>
              <w:bottom w:val="single" w:sz="4" w:space="0" w:color="auto"/>
            </w:tcBorders>
          </w:tcPr>
          <w:p w:rsidR="00EE1B3A" w:rsidRPr="00AD2614" w:rsidRDefault="00EE1B3A" w:rsidP="00AD2614">
            <w:pPr>
              <w:autoSpaceDE w:val="0"/>
              <w:autoSpaceDN w:val="0"/>
              <w:adjustRightInd w:val="0"/>
              <w:ind w:right="-1" w:firstLine="142"/>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23,29</w:t>
            </w:r>
            <w:r w:rsidRPr="008F01C5">
              <w:rPr>
                <w:sz w:val="20"/>
                <w:szCs w:val="20"/>
                <w:vertAlign w:val="superscript"/>
              </w:rPr>
              <w:t>***</w:t>
            </w:r>
          </w:p>
        </w:tc>
      </w:tr>
      <w:tr w:rsidR="00A21975" w:rsidRPr="00AD2614" w:rsidTr="00A817C6">
        <w:trPr>
          <w:trHeight w:hRule="exact" w:val="85"/>
        </w:trPr>
        <w:tc>
          <w:tcPr>
            <w:cnfStyle w:val="001000000000" w:firstRow="0" w:lastRow="0" w:firstColumn="1" w:lastColumn="0" w:oddVBand="0" w:evenVBand="0" w:oddHBand="0" w:evenHBand="0" w:firstRowFirstColumn="0" w:firstRowLastColumn="0" w:lastRowFirstColumn="0" w:lastRowLastColumn="0"/>
            <w:tcW w:w="675" w:type="dxa"/>
            <w:textDirection w:val="btLr"/>
            <w:vAlign w:val="center"/>
          </w:tcPr>
          <w:p w:rsidR="00A21975" w:rsidRPr="00FB1D9D" w:rsidRDefault="00A21975" w:rsidP="00A21975">
            <w:pPr>
              <w:autoSpaceDE w:val="0"/>
              <w:autoSpaceDN w:val="0"/>
              <w:adjustRightInd w:val="0"/>
              <w:ind w:right="113" w:firstLine="284"/>
              <w:jc w:val="center"/>
              <w:rPr>
                <w:i/>
                <w:sz w:val="22"/>
                <w:szCs w:val="22"/>
              </w:rPr>
            </w:pPr>
          </w:p>
        </w:tc>
        <w:tc>
          <w:tcPr>
            <w:tcW w:w="3125" w:type="dxa"/>
          </w:tcPr>
          <w:p w:rsidR="00A21975" w:rsidRPr="00AD2614" w:rsidRDefault="00A21975" w:rsidP="00AD2614">
            <w:pPr>
              <w:autoSpaceDE w:val="0"/>
              <w:autoSpaceDN w:val="0"/>
              <w:adjustRightInd w:val="0"/>
              <w:ind w:firstLine="284"/>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847"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847"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848"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847"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47"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48" w:type="dxa"/>
          </w:tcPr>
          <w:p w:rsidR="00A21975" w:rsidRPr="00AD2614" w:rsidRDefault="00A21975"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val="restart"/>
            <w:textDirection w:val="btLr"/>
            <w:vAlign w:val="center"/>
          </w:tcPr>
          <w:p w:rsidR="00EE1B3A" w:rsidRPr="00FB1D9D" w:rsidRDefault="00EE1B3A" w:rsidP="00A21975">
            <w:pPr>
              <w:autoSpaceDE w:val="0"/>
              <w:autoSpaceDN w:val="0"/>
              <w:adjustRightInd w:val="0"/>
              <w:ind w:right="113" w:firstLine="284"/>
              <w:jc w:val="center"/>
              <w:rPr>
                <w:i/>
                <w:sz w:val="22"/>
                <w:szCs w:val="22"/>
              </w:rPr>
            </w:pPr>
            <w:r w:rsidRPr="00FB1D9D">
              <w:rPr>
                <w:i/>
                <w:sz w:val="22"/>
                <w:szCs w:val="22"/>
              </w:rPr>
              <w:t>ZINB</w:t>
            </w:r>
          </w:p>
        </w:tc>
        <w:tc>
          <w:tcPr>
            <w:tcW w:w="3125" w:type="dxa"/>
          </w:tcPr>
          <w:p w:rsidR="00EE1B3A" w:rsidRPr="00AD2614" w:rsidRDefault="00EE1B3A" w:rsidP="00AD2614">
            <w:pPr>
              <w:autoSpaceDE w:val="0"/>
              <w:autoSpaceDN w:val="0"/>
              <w:adjustRightInd w:val="0"/>
              <w:ind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 xml:space="preserve">Origem </w:t>
            </w:r>
            <w:r w:rsidRPr="00AD2614">
              <w:rPr>
                <w:bCs/>
                <w:iCs/>
                <w:sz w:val="20"/>
                <w:szCs w:val="20"/>
              </w:rPr>
              <w:t>–</w:t>
            </w:r>
            <w:r w:rsidRPr="00AD2614">
              <w:rPr>
                <w:sz w:val="20"/>
                <w:szCs w:val="20"/>
              </w:rPr>
              <w:t xml:space="preserve"> Destino (</w:t>
            </w:r>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2</m:t>
                  </m:r>
                </m:sub>
              </m:sSub>
            </m:oMath>
            <w:r w:rsidRPr="00AD2614">
              <w:rPr>
                <w:sz w:val="20"/>
                <w:szCs w:val="20"/>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lang w:val="en-US"/>
              </w:rPr>
              <w:t>0,53245</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lang w:val="en-US"/>
              </w:rPr>
              <w:t>0,56452</w:t>
            </w:r>
            <w:r w:rsidRPr="008F01C5">
              <w:rPr>
                <w:sz w:val="20"/>
                <w:szCs w:val="20"/>
                <w:vertAlign w:val="superscript"/>
              </w:rPr>
              <w:t>***</w:t>
            </w:r>
          </w:p>
        </w:tc>
        <w:tc>
          <w:tcPr>
            <w:tcW w:w="1848"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lang w:val="en-US"/>
              </w:rPr>
              <w:t>0,57718</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0,5996</w:t>
            </w:r>
            <w:r w:rsidR="008F01C5">
              <w:rPr>
                <w:sz w:val="20"/>
                <w:szCs w:val="20"/>
              </w:rPr>
              <w:t>1</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0,62453</w:t>
            </w:r>
            <w:r w:rsidRPr="008F01C5">
              <w:rPr>
                <w:sz w:val="20"/>
                <w:szCs w:val="20"/>
                <w:vertAlign w:val="superscript"/>
              </w:rPr>
              <w:t>***</w:t>
            </w:r>
          </w:p>
        </w:tc>
        <w:tc>
          <w:tcPr>
            <w:tcW w:w="1848"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0,56556</w:t>
            </w:r>
            <w:r w:rsidRPr="008F01C5">
              <w:rPr>
                <w:sz w:val="20"/>
                <w:szCs w:val="20"/>
                <w:vertAlign w:val="superscript"/>
              </w:rPr>
              <w:t>***</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tcPr>
          <w:p w:rsidR="00EE1B3A" w:rsidRPr="00EE1B3A" w:rsidRDefault="00EE1B3A" w:rsidP="00AD2614">
            <w:pPr>
              <w:autoSpaceDE w:val="0"/>
              <w:autoSpaceDN w:val="0"/>
              <w:adjustRightInd w:val="0"/>
              <w:ind w:right="-1" w:firstLine="284"/>
              <w:jc w:val="both"/>
              <w:rPr>
                <w:sz w:val="16"/>
                <w:szCs w:val="16"/>
              </w:rPr>
            </w:pPr>
          </w:p>
        </w:tc>
        <w:tc>
          <w:tcPr>
            <w:tcW w:w="3125" w:type="dxa"/>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(0,1361)</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(0,01171)</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(0,01119)</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(0,01128)</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(0,01146)</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(0,01171)</w:t>
            </w: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tcPr>
          <w:p w:rsidR="00EE1B3A" w:rsidRPr="00AD2614" w:rsidRDefault="00EE1B3A" w:rsidP="00AD2614">
            <w:pPr>
              <w:autoSpaceDE w:val="0"/>
              <w:autoSpaceDN w:val="0"/>
              <w:adjustRightInd w:val="0"/>
              <w:ind w:right="-1" w:firstLine="284"/>
              <w:jc w:val="both"/>
              <w:rPr>
                <w:sz w:val="20"/>
                <w:szCs w:val="20"/>
              </w:rPr>
            </w:pPr>
          </w:p>
        </w:tc>
        <w:tc>
          <w:tcPr>
            <w:tcW w:w="3125" w:type="dxa"/>
          </w:tcPr>
          <w:p w:rsidR="00EE1B3A" w:rsidRPr="00AD2614"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Distância Geográfica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oMath>
            <w:r w:rsidRPr="00AD2614">
              <w:rPr>
                <w:sz w:val="20"/>
                <w:szCs w:val="20"/>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-0,00068</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-0,00075</w:t>
            </w:r>
            <w:r w:rsidRPr="008F01C5">
              <w:rPr>
                <w:sz w:val="20"/>
                <w:szCs w:val="20"/>
                <w:vertAlign w:val="superscript"/>
              </w:rPr>
              <w:t>***</w:t>
            </w:r>
          </w:p>
        </w:tc>
        <w:tc>
          <w:tcPr>
            <w:tcW w:w="1848"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-0,00071</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-0,00073</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-0,00077</w:t>
            </w:r>
            <w:r w:rsidRPr="008F01C5">
              <w:rPr>
                <w:sz w:val="20"/>
                <w:szCs w:val="20"/>
                <w:vertAlign w:val="superscript"/>
              </w:rPr>
              <w:t>***</w:t>
            </w:r>
          </w:p>
        </w:tc>
        <w:tc>
          <w:tcPr>
            <w:tcW w:w="1848"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-0,00083</w:t>
            </w:r>
            <w:r w:rsidRPr="008F01C5">
              <w:rPr>
                <w:sz w:val="20"/>
                <w:szCs w:val="20"/>
                <w:vertAlign w:val="superscript"/>
              </w:rPr>
              <w:t>***</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tcPr>
          <w:p w:rsidR="00EE1B3A" w:rsidRPr="00EE1B3A" w:rsidRDefault="00EE1B3A" w:rsidP="00AD2614">
            <w:pPr>
              <w:autoSpaceDE w:val="0"/>
              <w:autoSpaceDN w:val="0"/>
              <w:adjustRightInd w:val="0"/>
              <w:ind w:right="-1" w:firstLine="284"/>
              <w:jc w:val="both"/>
              <w:rPr>
                <w:sz w:val="16"/>
                <w:szCs w:val="16"/>
              </w:rPr>
            </w:pPr>
          </w:p>
        </w:tc>
        <w:tc>
          <w:tcPr>
            <w:tcW w:w="3125" w:type="dxa"/>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(0,00002)</w:t>
            </w:r>
          </w:p>
        </w:tc>
        <w:tc>
          <w:tcPr>
            <w:tcW w:w="1847" w:type="dxa"/>
          </w:tcPr>
          <w:p w:rsidR="00EE1B3A" w:rsidRPr="00EE1B3A" w:rsidRDefault="008F01C5"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(0,00002</w:t>
            </w:r>
            <w:r w:rsidR="00EE1B3A" w:rsidRPr="00EE1B3A">
              <w:rPr>
                <w:sz w:val="16"/>
                <w:szCs w:val="16"/>
              </w:rPr>
              <w:t>)</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w:t>
            </w:r>
            <w:r w:rsidR="008F01C5">
              <w:rPr>
                <w:sz w:val="16"/>
                <w:szCs w:val="16"/>
              </w:rPr>
              <w:t>,00002</w:t>
            </w:r>
            <w:r w:rsidRPr="00EE1B3A">
              <w:rPr>
                <w:sz w:val="16"/>
                <w:szCs w:val="16"/>
              </w:rPr>
              <w:t>)</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(0,0000</w:t>
            </w:r>
            <w:r w:rsidR="008F01C5">
              <w:rPr>
                <w:sz w:val="16"/>
                <w:szCs w:val="16"/>
              </w:rPr>
              <w:t>2</w:t>
            </w:r>
            <w:r w:rsidRPr="00EE1B3A">
              <w:rPr>
                <w:sz w:val="16"/>
                <w:szCs w:val="16"/>
              </w:rPr>
              <w:t>)</w:t>
            </w:r>
          </w:p>
        </w:tc>
        <w:tc>
          <w:tcPr>
            <w:tcW w:w="1847" w:type="dxa"/>
          </w:tcPr>
          <w:p w:rsidR="00EE1B3A" w:rsidRPr="00EE1B3A" w:rsidRDefault="008F01C5"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(0,00010</w:t>
            </w:r>
            <w:r w:rsidR="00EE1B3A" w:rsidRPr="00EE1B3A">
              <w:rPr>
                <w:sz w:val="16"/>
                <w:szCs w:val="16"/>
              </w:rPr>
              <w:t>)</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(0,0000</w:t>
            </w:r>
            <w:r w:rsidR="008F01C5">
              <w:rPr>
                <w:sz w:val="16"/>
                <w:szCs w:val="16"/>
              </w:rPr>
              <w:t>2</w:t>
            </w:r>
            <w:r w:rsidRPr="00EE1B3A">
              <w:rPr>
                <w:sz w:val="16"/>
                <w:szCs w:val="16"/>
              </w:rPr>
              <w:t>)</w:t>
            </w: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tcPr>
          <w:p w:rsidR="00EE1B3A" w:rsidRPr="00AD2614" w:rsidRDefault="00EE1B3A" w:rsidP="00AD2614">
            <w:pPr>
              <w:autoSpaceDE w:val="0"/>
              <w:autoSpaceDN w:val="0"/>
              <w:adjustRightInd w:val="0"/>
              <w:ind w:right="-1" w:firstLine="284"/>
              <w:jc w:val="both"/>
              <w:rPr>
                <w:sz w:val="20"/>
                <w:szCs w:val="20"/>
              </w:rPr>
            </w:pPr>
          </w:p>
        </w:tc>
        <w:tc>
          <w:tcPr>
            <w:tcW w:w="3125" w:type="dxa"/>
          </w:tcPr>
          <w:p w:rsidR="00EE1B3A" w:rsidRPr="00AD2614"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Distância Institucional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oMath>
            <w:r w:rsidRPr="00AD2614">
              <w:rPr>
                <w:sz w:val="20"/>
                <w:szCs w:val="20"/>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0,06398</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0,03475</w:t>
            </w:r>
            <w:r w:rsidRPr="008F01C5">
              <w:rPr>
                <w:sz w:val="20"/>
                <w:szCs w:val="20"/>
                <w:vertAlign w:val="superscript"/>
              </w:rPr>
              <w:t>***</w:t>
            </w:r>
          </w:p>
        </w:tc>
        <w:tc>
          <w:tcPr>
            <w:tcW w:w="1848"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0,13497</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0,09068</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0,02596</w:t>
            </w:r>
            <w:r w:rsidRPr="008F01C5">
              <w:rPr>
                <w:sz w:val="20"/>
                <w:szCs w:val="20"/>
                <w:vertAlign w:val="superscript"/>
              </w:rPr>
              <w:t>***</w:t>
            </w:r>
          </w:p>
        </w:tc>
        <w:tc>
          <w:tcPr>
            <w:tcW w:w="1848"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0,1231</w:t>
            </w:r>
            <w:r w:rsidR="008F01C5">
              <w:rPr>
                <w:sz w:val="20"/>
                <w:szCs w:val="20"/>
              </w:rPr>
              <w:t>3</w:t>
            </w:r>
            <w:r w:rsidRPr="008F01C5">
              <w:rPr>
                <w:sz w:val="20"/>
                <w:szCs w:val="20"/>
                <w:vertAlign w:val="superscript"/>
              </w:rPr>
              <w:t>**</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tcPr>
          <w:p w:rsidR="00EE1B3A" w:rsidRPr="00EE1B3A" w:rsidRDefault="00EE1B3A" w:rsidP="00AD2614">
            <w:pPr>
              <w:autoSpaceDE w:val="0"/>
              <w:autoSpaceDN w:val="0"/>
              <w:adjustRightInd w:val="0"/>
              <w:ind w:right="-1" w:firstLine="284"/>
              <w:jc w:val="both"/>
              <w:rPr>
                <w:sz w:val="16"/>
                <w:szCs w:val="16"/>
              </w:rPr>
            </w:pPr>
          </w:p>
        </w:tc>
        <w:tc>
          <w:tcPr>
            <w:tcW w:w="3125" w:type="dxa"/>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(0,04710)</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(0,04102)</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(0,03725)</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(0,03516)</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(0,03403)</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(0,03586)</w:t>
            </w: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tcPr>
          <w:p w:rsidR="00EE1B3A" w:rsidRPr="00AD2614" w:rsidRDefault="00EE1B3A" w:rsidP="00AD2614">
            <w:pPr>
              <w:autoSpaceDE w:val="0"/>
              <w:autoSpaceDN w:val="0"/>
              <w:adjustRightInd w:val="0"/>
              <w:ind w:right="-1" w:firstLine="284"/>
              <w:jc w:val="both"/>
              <w:rPr>
                <w:sz w:val="20"/>
                <w:szCs w:val="20"/>
              </w:rPr>
            </w:pPr>
          </w:p>
        </w:tc>
        <w:tc>
          <w:tcPr>
            <w:tcW w:w="3125" w:type="dxa"/>
          </w:tcPr>
          <w:p w:rsidR="00EE1B3A" w:rsidRPr="00AD2614"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Constante (</w:t>
            </w:r>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0</m:t>
                  </m:r>
                </m:sub>
              </m:sSub>
            </m:oMath>
            <w:r w:rsidRPr="00AD2614">
              <w:rPr>
                <w:sz w:val="20"/>
                <w:szCs w:val="20"/>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-3,4376</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-3,8969</w:t>
            </w:r>
            <w:r w:rsidRPr="008F01C5">
              <w:rPr>
                <w:sz w:val="20"/>
                <w:szCs w:val="20"/>
                <w:vertAlign w:val="superscript"/>
              </w:rPr>
              <w:t>***</w:t>
            </w:r>
          </w:p>
        </w:tc>
        <w:tc>
          <w:tcPr>
            <w:tcW w:w="1848" w:type="dxa"/>
          </w:tcPr>
          <w:p w:rsidR="00EE1B3A" w:rsidRPr="00AD2614" w:rsidRDefault="008F01C5"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-4,0241</w:t>
            </w:r>
            <w:r w:rsidR="00EE1B3A"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-4,2271</w:t>
            </w:r>
            <w:r w:rsidRPr="008F01C5">
              <w:rPr>
                <w:sz w:val="20"/>
                <w:szCs w:val="20"/>
                <w:vertAlign w:val="superscript"/>
              </w:rPr>
              <w:t>***</w:t>
            </w:r>
          </w:p>
        </w:tc>
        <w:tc>
          <w:tcPr>
            <w:tcW w:w="1847"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-4,5902</w:t>
            </w:r>
            <w:r w:rsidRPr="008F01C5">
              <w:rPr>
                <w:sz w:val="20"/>
                <w:szCs w:val="20"/>
                <w:vertAlign w:val="superscript"/>
              </w:rPr>
              <w:t>***</w:t>
            </w:r>
          </w:p>
        </w:tc>
        <w:tc>
          <w:tcPr>
            <w:tcW w:w="1848" w:type="dxa"/>
          </w:tcPr>
          <w:p w:rsidR="00EE1B3A" w:rsidRPr="00AD2614"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-3,3780</w:t>
            </w:r>
            <w:r w:rsidRPr="008F01C5">
              <w:rPr>
                <w:sz w:val="20"/>
                <w:szCs w:val="20"/>
                <w:vertAlign w:val="superscript"/>
              </w:rPr>
              <w:t>***</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tcPr>
          <w:p w:rsidR="00EE1B3A" w:rsidRPr="00EE1B3A" w:rsidRDefault="00EE1B3A" w:rsidP="00AD2614">
            <w:pPr>
              <w:autoSpaceDE w:val="0"/>
              <w:autoSpaceDN w:val="0"/>
              <w:adjustRightInd w:val="0"/>
              <w:ind w:right="-1" w:firstLine="284"/>
              <w:jc w:val="both"/>
              <w:rPr>
                <w:sz w:val="16"/>
                <w:szCs w:val="16"/>
              </w:rPr>
            </w:pPr>
          </w:p>
        </w:tc>
        <w:tc>
          <w:tcPr>
            <w:tcW w:w="3125" w:type="dxa"/>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(0,14343)</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(0,13169)</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(0,13119)</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(0,13833)</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(0,14309)</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(0,14616)</w:t>
            </w:r>
          </w:p>
        </w:tc>
      </w:tr>
      <w:tr w:rsidR="00EE1B3A" w:rsidRPr="00EE1B3A"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tcPr>
          <w:p w:rsidR="00EE1B3A" w:rsidRPr="00EE1B3A" w:rsidRDefault="00EE1B3A" w:rsidP="00AD2614">
            <w:pPr>
              <w:autoSpaceDE w:val="0"/>
              <w:autoSpaceDN w:val="0"/>
              <w:adjustRightInd w:val="0"/>
              <w:ind w:right="-1" w:firstLine="284"/>
              <w:jc w:val="both"/>
              <w:rPr>
                <w:sz w:val="20"/>
                <w:szCs w:val="20"/>
              </w:rPr>
            </w:pPr>
          </w:p>
        </w:tc>
        <w:tc>
          <w:tcPr>
            <w:tcW w:w="3125" w:type="dxa"/>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20"/>
                <w:szCs w:val="20"/>
              </w:rPr>
            </w:pPr>
            <w:r w:rsidRPr="00EE1B3A">
              <w:rPr>
                <w:sz w:val="20"/>
                <w:szCs w:val="20"/>
              </w:rPr>
              <w:t>Heterogeneidade (</w:t>
            </w:r>
            <m:oMath>
              <m:r>
                <w:rPr>
                  <w:rFonts w:ascii="Cambria Math" w:hAnsi="Cambria Math"/>
                  <w:sz w:val="20"/>
                  <w:szCs w:val="20"/>
                </w:rPr>
                <m:t>α</m:t>
              </m:r>
            </m:oMath>
            <w:r w:rsidRPr="00EE1B3A">
              <w:rPr>
                <w:sz w:val="20"/>
                <w:szCs w:val="20"/>
              </w:rPr>
              <w:t>)</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EE1B3A">
              <w:rPr>
                <w:sz w:val="20"/>
                <w:szCs w:val="20"/>
              </w:rPr>
              <w:t>1,6661</w:t>
            </w:r>
            <w:r w:rsidRPr="008F01C5">
              <w:rPr>
                <w:sz w:val="20"/>
                <w:szCs w:val="20"/>
                <w:vertAlign w:val="superscript"/>
              </w:rPr>
              <w:t>*</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EE1B3A">
              <w:rPr>
                <w:sz w:val="20"/>
                <w:szCs w:val="20"/>
              </w:rPr>
              <w:t>1,7251</w:t>
            </w:r>
            <w:r w:rsidRPr="008F01C5">
              <w:rPr>
                <w:sz w:val="20"/>
                <w:szCs w:val="20"/>
                <w:vertAlign w:val="superscript"/>
              </w:rPr>
              <w:t>*</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EE1B3A">
              <w:rPr>
                <w:sz w:val="20"/>
                <w:szCs w:val="20"/>
              </w:rPr>
              <w:t>1,8355</w:t>
            </w:r>
            <w:r w:rsidRPr="008F01C5">
              <w:rPr>
                <w:sz w:val="20"/>
                <w:szCs w:val="20"/>
                <w:vertAlign w:val="superscript"/>
              </w:rPr>
              <w:t>*</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EE1B3A">
              <w:rPr>
                <w:sz w:val="20"/>
                <w:szCs w:val="20"/>
              </w:rPr>
              <w:t>1,8653</w:t>
            </w:r>
            <w:r w:rsidRPr="008F01C5">
              <w:rPr>
                <w:sz w:val="20"/>
                <w:szCs w:val="20"/>
                <w:vertAlign w:val="superscript"/>
              </w:rPr>
              <w:t>*</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EE1B3A">
              <w:rPr>
                <w:sz w:val="20"/>
                <w:szCs w:val="20"/>
              </w:rPr>
              <w:t>1,8665</w:t>
            </w:r>
            <w:r w:rsidRPr="008F01C5">
              <w:rPr>
                <w:sz w:val="20"/>
                <w:szCs w:val="20"/>
                <w:vertAlign w:val="superscript"/>
              </w:rPr>
              <w:t>*</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EE1B3A">
              <w:rPr>
                <w:sz w:val="20"/>
                <w:szCs w:val="20"/>
              </w:rPr>
              <w:t>2,0805</w:t>
            </w:r>
          </w:p>
        </w:tc>
      </w:tr>
      <w:tr w:rsidR="00EE1B3A" w:rsidRPr="00EE1B3A" w:rsidTr="00A817C6">
        <w:trPr>
          <w:trHeight w:hRule="exact" w:val="170"/>
        </w:trPr>
        <w:tc>
          <w:tcPr>
            <w:cnfStyle w:val="001000000000" w:firstRow="0" w:lastRow="0" w:firstColumn="1" w:lastColumn="0" w:oddVBand="0" w:evenVBand="0" w:oddHBand="0" w:evenHBand="0" w:firstRowFirstColumn="0" w:firstRowLastColumn="0" w:lastRowFirstColumn="0" w:lastRowLastColumn="0"/>
            <w:tcW w:w="675" w:type="dxa"/>
            <w:vMerge/>
          </w:tcPr>
          <w:p w:rsidR="00EE1B3A" w:rsidRPr="00EE1B3A" w:rsidRDefault="00EE1B3A" w:rsidP="00AD2614">
            <w:pPr>
              <w:autoSpaceDE w:val="0"/>
              <w:autoSpaceDN w:val="0"/>
              <w:adjustRightInd w:val="0"/>
              <w:ind w:right="-1" w:firstLine="284"/>
              <w:jc w:val="both"/>
              <w:rPr>
                <w:sz w:val="16"/>
                <w:szCs w:val="16"/>
              </w:rPr>
            </w:pPr>
          </w:p>
        </w:tc>
        <w:tc>
          <w:tcPr>
            <w:tcW w:w="3125" w:type="dxa"/>
          </w:tcPr>
          <w:p w:rsidR="00EE1B3A" w:rsidRPr="00EE1B3A" w:rsidRDefault="00EE1B3A" w:rsidP="00AD2614">
            <w:pPr>
              <w:autoSpaceDE w:val="0"/>
              <w:autoSpaceDN w:val="0"/>
              <w:adjustRightInd w:val="0"/>
              <w:ind w:right="-1" w:firstLine="284"/>
              <w:jc w:val="both"/>
              <w:cnfStyle w:val="000000000000" w:firstRow="0" w:lastRow="0" w:firstColumn="0" w:lastColumn="0" w:oddVBand="0" w:evenVBand="0" w:oddHBand="0" w:evenHBand="0" w:firstRowFirstColumn="0" w:firstRowLastColumn="0" w:lastRowFirstColumn="0" w:lastRowLastColumn="0"/>
              <w:rPr>
                <w:sz w:val="16"/>
                <w:szCs w:val="16"/>
              </w:rPr>
            </w:pP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(0,03434)</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(0,02983)</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(0,02733)</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(0,02503)</w:t>
            </w:r>
          </w:p>
        </w:tc>
        <w:tc>
          <w:tcPr>
            <w:tcW w:w="1847"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(0,02419)</w:t>
            </w:r>
          </w:p>
        </w:tc>
        <w:tc>
          <w:tcPr>
            <w:tcW w:w="1848" w:type="dxa"/>
          </w:tcPr>
          <w:p w:rsidR="00EE1B3A" w:rsidRPr="00EE1B3A" w:rsidRDefault="00EE1B3A" w:rsidP="008F01C5">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16"/>
                <w:szCs w:val="16"/>
              </w:rPr>
            </w:pPr>
            <w:r w:rsidRPr="00EE1B3A">
              <w:rPr>
                <w:sz w:val="16"/>
                <w:szCs w:val="16"/>
              </w:rPr>
              <w:t>(0,02615)</w:t>
            </w: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tcPr>
          <w:p w:rsidR="00EE1B3A" w:rsidRPr="00AD2614" w:rsidRDefault="00EE1B3A" w:rsidP="00AD2614">
            <w:pPr>
              <w:autoSpaceDE w:val="0"/>
              <w:autoSpaceDN w:val="0"/>
              <w:adjustRightInd w:val="0"/>
              <w:ind w:right="-1" w:firstLine="284"/>
              <w:rPr>
                <w:sz w:val="20"/>
                <w:szCs w:val="20"/>
                <w:lang w:val="en-US"/>
              </w:rPr>
            </w:pPr>
          </w:p>
        </w:tc>
        <w:tc>
          <w:tcPr>
            <w:tcW w:w="3125" w:type="dxa"/>
          </w:tcPr>
          <w:p w:rsidR="00EE1B3A" w:rsidRPr="00C034F3" w:rsidRDefault="00EE1B3A" w:rsidP="00AD2614">
            <w:pPr>
              <w:autoSpaceDE w:val="0"/>
              <w:autoSpaceDN w:val="0"/>
              <w:adjustRightInd w:val="0"/>
              <w:ind w:right="-1" w:firstLine="284"/>
              <w:cnfStyle w:val="000000000000" w:firstRow="0" w:lastRow="0" w:firstColumn="0" w:lastColumn="0" w:oddVBand="0" w:evenVBand="0" w:oddHBand="0" w:evenHBand="0" w:firstRowFirstColumn="0" w:firstRowLastColumn="0" w:lastRowFirstColumn="0" w:lastRowLastColumn="0"/>
              <w:rPr>
                <w:sz w:val="20"/>
                <w:szCs w:val="20"/>
                <w:lang w:val="de-DE"/>
              </w:rPr>
            </w:pPr>
            <w:r w:rsidRPr="00C034F3">
              <w:rPr>
                <w:sz w:val="20"/>
                <w:szCs w:val="20"/>
                <w:lang w:val="de-DE"/>
              </w:rPr>
              <w:t>Vuong (ZINB x Bin. Neg.)</w:t>
            </w:r>
          </w:p>
        </w:tc>
        <w:tc>
          <w:tcPr>
            <w:tcW w:w="1847" w:type="dxa"/>
          </w:tcPr>
          <w:p w:rsidR="00EE1B3A" w:rsidRPr="00AD2614"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83,05</w:t>
            </w:r>
            <w:r w:rsidRPr="008F01C5">
              <w:rPr>
                <w:sz w:val="20"/>
                <w:szCs w:val="20"/>
                <w:vertAlign w:val="superscript"/>
              </w:rPr>
              <w:t>***</w:t>
            </w:r>
          </w:p>
        </w:tc>
        <w:tc>
          <w:tcPr>
            <w:tcW w:w="1847" w:type="dxa"/>
          </w:tcPr>
          <w:p w:rsidR="00EE1B3A" w:rsidRPr="00AD2614"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99,67</w:t>
            </w:r>
            <w:r w:rsidRPr="008F01C5">
              <w:rPr>
                <w:sz w:val="20"/>
                <w:szCs w:val="20"/>
                <w:vertAlign w:val="superscript"/>
              </w:rPr>
              <w:t>***</w:t>
            </w:r>
          </w:p>
        </w:tc>
        <w:tc>
          <w:tcPr>
            <w:tcW w:w="1848" w:type="dxa"/>
          </w:tcPr>
          <w:p w:rsidR="00EE1B3A" w:rsidRPr="00AD2614"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92,65</w:t>
            </w:r>
            <w:r w:rsidRPr="008F01C5">
              <w:rPr>
                <w:sz w:val="20"/>
                <w:szCs w:val="20"/>
                <w:vertAlign w:val="superscript"/>
              </w:rPr>
              <w:t>***</w:t>
            </w:r>
          </w:p>
        </w:tc>
        <w:tc>
          <w:tcPr>
            <w:tcW w:w="1847" w:type="dxa"/>
          </w:tcPr>
          <w:p w:rsidR="00EE1B3A" w:rsidRPr="00AD2614"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73,58</w:t>
            </w:r>
            <w:r w:rsidRPr="008F01C5">
              <w:rPr>
                <w:sz w:val="20"/>
                <w:szCs w:val="20"/>
                <w:vertAlign w:val="superscript"/>
              </w:rPr>
              <w:t>***</w:t>
            </w:r>
          </w:p>
        </w:tc>
        <w:tc>
          <w:tcPr>
            <w:tcW w:w="1847" w:type="dxa"/>
          </w:tcPr>
          <w:p w:rsidR="00EE1B3A" w:rsidRPr="00AD2614"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61,97</w:t>
            </w:r>
            <w:r w:rsidRPr="008F01C5">
              <w:rPr>
                <w:sz w:val="20"/>
                <w:szCs w:val="20"/>
                <w:vertAlign w:val="superscript"/>
              </w:rPr>
              <w:t>***</w:t>
            </w:r>
          </w:p>
        </w:tc>
        <w:tc>
          <w:tcPr>
            <w:tcW w:w="1848" w:type="dxa"/>
          </w:tcPr>
          <w:p w:rsidR="00EE1B3A" w:rsidRPr="00AD2614"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53,86</w:t>
            </w:r>
            <w:r w:rsidRPr="008F01C5">
              <w:rPr>
                <w:sz w:val="20"/>
                <w:szCs w:val="20"/>
                <w:vertAlign w:val="superscript"/>
              </w:rPr>
              <w:t>***</w:t>
            </w:r>
          </w:p>
        </w:tc>
      </w:tr>
      <w:tr w:rsidR="00EE1B3A" w:rsidRPr="00AD2614" w:rsidTr="00A817C6">
        <w:trPr>
          <w:trHeight w:hRule="exact" w:val="227"/>
        </w:trPr>
        <w:tc>
          <w:tcPr>
            <w:cnfStyle w:val="001000000000" w:firstRow="0" w:lastRow="0" w:firstColumn="1" w:lastColumn="0" w:oddVBand="0" w:evenVBand="0" w:oddHBand="0" w:evenHBand="0" w:firstRowFirstColumn="0" w:firstRowLastColumn="0" w:lastRowFirstColumn="0" w:lastRowLastColumn="0"/>
            <w:tcW w:w="675" w:type="dxa"/>
            <w:vMerge/>
          </w:tcPr>
          <w:p w:rsidR="00EE1B3A" w:rsidRPr="00AD2614" w:rsidRDefault="00EE1B3A" w:rsidP="00AD2614">
            <w:pPr>
              <w:autoSpaceDE w:val="0"/>
              <w:autoSpaceDN w:val="0"/>
              <w:adjustRightInd w:val="0"/>
              <w:ind w:right="-1" w:firstLine="284"/>
              <w:rPr>
                <w:sz w:val="20"/>
                <w:szCs w:val="20"/>
              </w:rPr>
            </w:pPr>
          </w:p>
        </w:tc>
        <w:tc>
          <w:tcPr>
            <w:tcW w:w="3125" w:type="dxa"/>
          </w:tcPr>
          <w:p w:rsidR="00EE1B3A" w:rsidRPr="00AD2614" w:rsidRDefault="00EE1B3A" w:rsidP="00AD2614">
            <w:pPr>
              <w:autoSpaceDE w:val="0"/>
              <w:autoSpaceDN w:val="0"/>
              <w:adjustRightInd w:val="0"/>
              <w:ind w:right="-1" w:firstLine="284"/>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Razão de Verossimilhança</w:t>
            </w:r>
          </w:p>
          <w:p w:rsidR="00EE1B3A" w:rsidRPr="00AD2614" w:rsidRDefault="00EE1B3A" w:rsidP="00AD2614">
            <w:pPr>
              <w:autoSpaceDE w:val="0"/>
              <w:autoSpaceDN w:val="0"/>
              <w:adjustRightInd w:val="0"/>
              <w:ind w:right="-1" w:firstLine="284"/>
              <w:cnfStyle w:val="000000000000" w:firstRow="0" w:lastRow="0" w:firstColumn="0" w:lastColumn="0" w:oddVBand="0" w:evenVBand="0" w:oddHBand="0" w:evenHBand="0" w:firstRowFirstColumn="0" w:firstRowLastColumn="0" w:lastRowFirstColumn="0" w:lastRowLastColumn="0"/>
              <w:rPr>
                <w:sz w:val="20"/>
                <w:szCs w:val="20"/>
              </w:rPr>
            </w:pPr>
          </w:p>
        </w:tc>
        <w:tc>
          <w:tcPr>
            <w:tcW w:w="1847" w:type="dxa"/>
            <w:vAlign w:val="bottom"/>
          </w:tcPr>
          <w:p w:rsidR="00EE1B3A" w:rsidRPr="00AD2614"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AD2614">
              <w:rPr>
                <w:sz w:val="20"/>
                <w:szCs w:val="20"/>
              </w:rPr>
              <w:t>ZINB</w:t>
            </w:r>
            <w:r w:rsidRPr="008F01C5">
              <w:rPr>
                <w:sz w:val="20"/>
                <w:szCs w:val="20"/>
                <w:vertAlign w:val="superscript"/>
              </w:rPr>
              <w:t>***</w:t>
            </w:r>
          </w:p>
        </w:tc>
        <w:tc>
          <w:tcPr>
            <w:tcW w:w="1847" w:type="dxa"/>
            <w:vAlign w:val="bottom"/>
          </w:tcPr>
          <w:p w:rsidR="00EE1B3A" w:rsidRPr="00AD2614"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AD2614">
              <w:rPr>
                <w:sz w:val="20"/>
                <w:szCs w:val="20"/>
              </w:rPr>
              <w:t>ZINB</w:t>
            </w:r>
            <w:r w:rsidRPr="008F01C5">
              <w:rPr>
                <w:sz w:val="20"/>
                <w:szCs w:val="20"/>
                <w:vertAlign w:val="superscript"/>
              </w:rPr>
              <w:t>***</w:t>
            </w:r>
          </w:p>
        </w:tc>
        <w:tc>
          <w:tcPr>
            <w:tcW w:w="1848" w:type="dxa"/>
            <w:vAlign w:val="bottom"/>
          </w:tcPr>
          <w:p w:rsidR="00EE1B3A" w:rsidRPr="00AD2614"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ZINB</w:t>
            </w:r>
            <w:r w:rsidRPr="008F01C5">
              <w:rPr>
                <w:sz w:val="20"/>
                <w:szCs w:val="20"/>
                <w:vertAlign w:val="superscript"/>
              </w:rPr>
              <w:t>***</w:t>
            </w:r>
          </w:p>
        </w:tc>
        <w:tc>
          <w:tcPr>
            <w:tcW w:w="1847" w:type="dxa"/>
            <w:vAlign w:val="bottom"/>
          </w:tcPr>
          <w:p w:rsidR="00EE1B3A" w:rsidRPr="00AD2614"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ZINB</w:t>
            </w:r>
            <w:r w:rsidRPr="008F01C5">
              <w:rPr>
                <w:sz w:val="20"/>
                <w:szCs w:val="20"/>
                <w:vertAlign w:val="superscript"/>
              </w:rPr>
              <w:t>***</w:t>
            </w:r>
          </w:p>
        </w:tc>
        <w:tc>
          <w:tcPr>
            <w:tcW w:w="1847" w:type="dxa"/>
            <w:vAlign w:val="bottom"/>
          </w:tcPr>
          <w:p w:rsidR="00EE1B3A" w:rsidRPr="00AD2614"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ZINB</w:t>
            </w:r>
            <w:r w:rsidRPr="008F01C5">
              <w:rPr>
                <w:sz w:val="20"/>
                <w:szCs w:val="20"/>
                <w:vertAlign w:val="superscript"/>
              </w:rPr>
              <w:t>***</w:t>
            </w:r>
          </w:p>
        </w:tc>
        <w:tc>
          <w:tcPr>
            <w:tcW w:w="1848" w:type="dxa"/>
            <w:vAlign w:val="bottom"/>
          </w:tcPr>
          <w:p w:rsidR="00EE1B3A" w:rsidRPr="00AD2614" w:rsidRDefault="00EE1B3A" w:rsidP="00AD2614">
            <w:pPr>
              <w:autoSpaceDE w:val="0"/>
              <w:autoSpaceDN w:val="0"/>
              <w:adjustRightInd w:val="0"/>
              <w:ind w:right="-1"/>
              <w:jc w:val="center"/>
              <w:cnfStyle w:val="000000000000" w:firstRow="0" w:lastRow="0" w:firstColumn="0" w:lastColumn="0" w:oddVBand="0" w:evenVBand="0" w:oddHBand="0" w:evenHBand="0" w:firstRowFirstColumn="0" w:firstRowLastColumn="0" w:lastRowFirstColumn="0" w:lastRowLastColumn="0"/>
              <w:rPr>
                <w:sz w:val="20"/>
                <w:szCs w:val="20"/>
              </w:rPr>
            </w:pPr>
            <w:r w:rsidRPr="00AD2614">
              <w:rPr>
                <w:sz w:val="20"/>
                <w:szCs w:val="20"/>
              </w:rPr>
              <w:t>ZINB</w:t>
            </w:r>
            <w:r w:rsidRPr="008F01C5">
              <w:rPr>
                <w:sz w:val="20"/>
                <w:szCs w:val="20"/>
                <w:vertAlign w:val="superscript"/>
              </w:rPr>
              <w:t>***</w:t>
            </w:r>
          </w:p>
        </w:tc>
      </w:tr>
    </w:tbl>
    <w:p w:rsidR="007C0EF5" w:rsidRDefault="00AD2614" w:rsidP="002F64D7">
      <w:pPr>
        <w:autoSpaceDE w:val="0"/>
        <w:autoSpaceDN w:val="0"/>
        <w:adjustRightInd w:val="0"/>
        <w:spacing w:before="120"/>
        <w:ind w:right="112"/>
        <w:jc w:val="both"/>
        <w:rPr>
          <w:sz w:val="20"/>
          <w:szCs w:val="20"/>
        </w:rPr>
      </w:pPr>
      <w:r w:rsidRPr="00AD2614">
        <w:rPr>
          <w:sz w:val="20"/>
          <w:szCs w:val="20"/>
        </w:rPr>
        <w:t xml:space="preserve">Notas: </w:t>
      </w:r>
      <w:r w:rsidRPr="00AD2614">
        <w:rPr>
          <w:i/>
          <w:sz w:val="20"/>
          <w:szCs w:val="20"/>
        </w:rPr>
        <w:t>i)</w:t>
      </w:r>
      <w:r w:rsidRPr="00AD2614">
        <w:rPr>
          <w:sz w:val="20"/>
          <w:szCs w:val="20"/>
        </w:rPr>
        <w:t xml:space="preserve"> </w:t>
      </w:r>
      <m:oMath>
        <m:sSup>
          <m:sSupPr>
            <m:ctrlPr>
              <w:rPr>
                <w:rFonts w:ascii="Cambria Math" w:hAnsi="Cambria Math"/>
                <w:i/>
                <w:sz w:val="20"/>
                <w:szCs w:val="20"/>
              </w:rPr>
            </m:ctrlPr>
          </m:sSupPr>
          <m:e>
            <m:r>
              <w:rPr>
                <w:rFonts w:ascii="Cambria Math" w:hAnsi="Cambria Math"/>
                <w:sz w:val="20"/>
                <w:szCs w:val="20"/>
              </w:rPr>
              <m:t>n</m:t>
            </m:r>
          </m:e>
          <m:sup>
            <m:r>
              <w:rPr>
                <w:rFonts w:ascii="Cambria Math" w:hAnsi="Cambria Math"/>
                <w:sz w:val="20"/>
                <w:szCs w:val="20"/>
              </w:rPr>
              <m:t>2</m:t>
            </m:r>
          </m:sup>
        </m:sSup>
      </m:oMath>
      <w:r w:rsidRPr="00AD2614">
        <w:rPr>
          <w:sz w:val="20"/>
          <w:szCs w:val="20"/>
        </w:rPr>
        <w:t xml:space="preserve">=11.025 observações; </w:t>
      </w:r>
      <w:proofErr w:type="gramStart"/>
      <w:r w:rsidRPr="00AD2614">
        <w:rPr>
          <w:i/>
          <w:sz w:val="20"/>
          <w:szCs w:val="20"/>
        </w:rPr>
        <w:t>ii</w:t>
      </w:r>
      <w:proofErr w:type="gramEnd"/>
      <w:r w:rsidRPr="00AD2614">
        <w:rPr>
          <w:i/>
          <w:sz w:val="20"/>
          <w:szCs w:val="20"/>
        </w:rPr>
        <w:t>)</w:t>
      </w:r>
      <w:r w:rsidRPr="00AD2614">
        <w:rPr>
          <w:sz w:val="20"/>
          <w:szCs w:val="20"/>
        </w:rPr>
        <w:t xml:space="preserve"> os erros-padrão estão entre parênteses; </w:t>
      </w:r>
      <w:r w:rsidRPr="00AD2614">
        <w:rPr>
          <w:i/>
          <w:sz w:val="20"/>
          <w:szCs w:val="20"/>
        </w:rPr>
        <w:t>iii</w:t>
      </w:r>
      <w:r w:rsidRPr="00AD2614">
        <w:rPr>
          <w:sz w:val="20"/>
          <w:szCs w:val="20"/>
        </w:rPr>
        <w:t>) ***, ** e * referem-se às estimativas estatisticamente significantes aos níveis de significância de 0,001, 0,01 e 0,</w:t>
      </w:r>
      <w:r w:rsidR="00A21975">
        <w:rPr>
          <w:sz w:val="20"/>
          <w:szCs w:val="20"/>
        </w:rPr>
        <w:t xml:space="preserve">05, respectivamente.  </w:t>
      </w:r>
    </w:p>
    <w:p w:rsidR="00A21975" w:rsidRPr="00AD2614" w:rsidRDefault="00A21975" w:rsidP="002F64D7">
      <w:pPr>
        <w:autoSpaceDE w:val="0"/>
        <w:autoSpaceDN w:val="0"/>
        <w:adjustRightInd w:val="0"/>
        <w:spacing w:before="120"/>
        <w:ind w:right="112"/>
        <w:jc w:val="both"/>
        <w:rPr>
          <w:sz w:val="20"/>
          <w:szCs w:val="20"/>
        </w:rPr>
        <w:sectPr w:rsidR="00A21975" w:rsidRPr="00AD2614" w:rsidSect="00A817C6">
          <w:pgSz w:w="16839" w:h="11907" w:orient="landscape" w:code="9"/>
          <w:pgMar w:top="992" w:right="850" w:bottom="1134" w:left="851" w:header="709" w:footer="709" w:gutter="0"/>
          <w:cols w:space="708"/>
          <w:docGrid w:linePitch="360"/>
        </w:sectPr>
      </w:pPr>
    </w:p>
    <w:p w:rsidR="004D2DFE" w:rsidRDefault="004D2DFE" w:rsidP="00663509">
      <w:pPr>
        <w:autoSpaceDE w:val="0"/>
        <w:autoSpaceDN w:val="0"/>
        <w:adjustRightInd w:val="0"/>
        <w:jc w:val="both"/>
      </w:pPr>
      <w:r>
        <w:rPr>
          <w:rStyle w:val="Forte"/>
          <w:b w:val="0"/>
        </w:rPr>
        <w:lastRenderedPageBreak/>
        <w:t>Por fim, o</w:t>
      </w:r>
      <w:r w:rsidRPr="005564F5">
        <w:rPr>
          <w:rStyle w:val="Forte"/>
          <w:b w:val="0"/>
        </w:rPr>
        <w:t xml:space="preserve">bserva-se na Figura </w:t>
      </w:r>
      <w:r>
        <w:rPr>
          <w:rStyle w:val="Forte"/>
          <w:b w:val="0"/>
        </w:rPr>
        <w:t>5</w:t>
      </w:r>
      <w:r w:rsidRPr="005564F5">
        <w:rPr>
          <w:rStyle w:val="Forte"/>
          <w:b w:val="0"/>
        </w:rPr>
        <w:t xml:space="preserve"> que o efeito da distância geográfica sobre a probabilidade de colaboração não é proporciona</w:t>
      </w:r>
      <w:r>
        <w:rPr>
          <w:rStyle w:val="Forte"/>
          <w:b w:val="0"/>
        </w:rPr>
        <w:t>l à distância de maneira linear</w:t>
      </w:r>
      <w:r w:rsidRPr="005564F5">
        <w:rPr>
          <w:rStyle w:val="Refdenotaderodap"/>
          <w:bCs/>
        </w:rPr>
        <w:footnoteReference w:id="65"/>
      </w:r>
      <w:r>
        <w:rPr>
          <w:rStyle w:val="Forte"/>
          <w:b w:val="0"/>
        </w:rPr>
        <w:t xml:space="preserve"> e </w:t>
      </w:r>
      <w:r w:rsidRPr="005564F5">
        <w:rPr>
          <w:rStyle w:val="Forte"/>
          <w:b w:val="0"/>
        </w:rPr>
        <w:t>varia consideravelmente entre as redes de colaboração científicas das diferentes áreas do conhecimento. Como exemplo, o distanciamento de 400 quilômetros entre dois pesquisadores reduz em cerca de 40% a probabilidade de haver colaboração caso eles sejam da área de Linguística, Letras e Artes, enquanto o impacto é chega a 65% caso sejam de Ciências Agrárias ou Ciências Exatas e da Terra.</w:t>
      </w:r>
    </w:p>
    <w:p w:rsidR="004D2DFE" w:rsidRDefault="004D2DFE" w:rsidP="00223073">
      <w:pPr>
        <w:autoSpaceDE w:val="0"/>
        <w:autoSpaceDN w:val="0"/>
        <w:adjustRightInd w:val="0"/>
        <w:jc w:val="both"/>
        <w:rPr>
          <w:b/>
        </w:rPr>
      </w:pPr>
    </w:p>
    <w:p w:rsidR="00223073" w:rsidRPr="00663509" w:rsidRDefault="00223073" w:rsidP="00223073">
      <w:pPr>
        <w:autoSpaceDE w:val="0"/>
        <w:autoSpaceDN w:val="0"/>
        <w:adjustRightInd w:val="0"/>
        <w:jc w:val="both"/>
        <w:rPr>
          <w:b/>
        </w:rPr>
      </w:pPr>
      <w:r w:rsidRPr="00663509">
        <w:rPr>
          <w:b/>
        </w:rPr>
        <w:t xml:space="preserve">Figura </w:t>
      </w:r>
      <w:r w:rsidR="004D2DFE" w:rsidRPr="00663509">
        <w:rPr>
          <w:b/>
        </w:rPr>
        <w:t>5</w:t>
      </w:r>
      <w:r w:rsidRPr="00663509">
        <w:rPr>
          <w:b/>
        </w:rPr>
        <w:t>. Efeito da distância geográfica sobre a probabilidade de colaboração científica no triênio 2007-2009: por área do conhecimento</w:t>
      </w:r>
    </w:p>
    <w:p w:rsidR="004D2DFE" w:rsidRDefault="004D2DFE" w:rsidP="00223073">
      <w:pPr>
        <w:autoSpaceDE w:val="0"/>
        <w:autoSpaceDN w:val="0"/>
        <w:adjustRightInd w:val="0"/>
        <w:jc w:val="both"/>
      </w:pPr>
    </w:p>
    <w:p w:rsidR="004D2DFE" w:rsidRDefault="004D2DFE" w:rsidP="004D2DFE">
      <w:pPr>
        <w:autoSpaceDE w:val="0"/>
        <w:autoSpaceDN w:val="0"/>
        <w:adjustRightInd w:val="0"/>
        <w:jc w:val="center"/>
      </w:pPr>
      <w:r>
        <w:rPr>
          <w:noProof/>
        </w:rPr>
        <w:drawing>
          <wp:inline distT="0" distB="0" distL="0" distR="0">
            <wp:extent cx="5730985" cy="2667836"/>
            <wp:effectExtent l="0" t="0" r="317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0710" cy="2672363"/>
                    </a:xfrm>
                    <a:prstGeom prst="rect">
                      <a:avLst/>
                    </a:prstGeom>
                    <a:noFill/>
                    <a:ln>
                      <a:noFill/>
                    </a:ln>
                  </pic:spPr>
                </pic:pic>
              </a:graphicData>
            </a:graphic>
          </wp:inline>
        </w:drawing>
      </w:r>
    </w:p>
    <w:p w:rsidR="00223073" w:rsidRDefault="004D2DFE" w:rsidP="004D2DFE">
      <w:pPr>
        <w:autoSpaceDE w:val="0"/>
        <w:autoSpaceDN w:val="0"/>
        <w:adjustRightInd w:val="0"/>
        <w:ind w:firstLine="567"/>
        <w:jc w:val="center"/>
      </w:pPr>
      <w:r>
        <w:rPr>
          <w:noProof/>
          <w:sz w:val="22"/>
          <w:szCs w:val="22"/>
        </w:rPr>
        <w:drawing>
          <wp:inline distT="0" distB="0" distL="0" distR="0">
            <wp:extent cx="5335748" cy="19803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6906" cy="199190"/>
                    </a:xfrm>
                    <a:prstGeom prst="rect">
                      <a:avLst/>
                    </a:prstGeom>
                  </pic:spPr>
                </pic:pic>
              </a:graphicData>
            </a:graphic>
          </wp:inline>
        </w:drawing>
      </w:r>
    </w:p>
    <w:p w:rsidR="00223073" w:rsidRDefault="00223073" w:rsidP="00223073">
      <w:pPr>
        <w:autoSpaceDE w:val="0"/>
        <w:autoSpaceDN w:val="0"/>
        <w:adjustRightInd w:val="0"/>
        <w:jc w:val="both"/>
      </w:pPr>
    </w:p>
    <w:p w:rsidR="00A817C6" w:rsidRDefault="00A817C6" w:rsidP="00990220">
      <w:pPr>
        <w:ind w:firstLine="709"/>
        <w:jc w:val="both"/>
        <w:rPr>
          <w:b/>
        </w:rPr>
      </w:pPr>
    </w:p>
    <w:p w:rsidR="008F3B1F" w:rsidRPr="00FB1D9D" w:rsidRDefault="004D2DFE" w:rsidP="005564F5">
      <w:pPr>
        <w:jc w:val="both"/>
        <w:rPr>
          <w:b/>
        </w:rPr>
      </w:pPr>
      <w:r>
        <w:rPr>
          <w:b/>
        </w:rPr>
        <w:t xml:space="preserve">6. </w:t>
      </w:r>
      <w:r w:rsidRPr="00FB1D9D">
        <w:rPr>
          <w:b/>
        </w:rPr>
        <w:t>Conclusões</w:t>
      </w:r>
    </w:p>
    <w:p w:rsidR="008F3B1F" w:rsidRDefault="008F3B1F" w:rsidP="005564F5">
      <w:pPr>
        <w:jc w:val="both"/>
      </w:pPr>
    </w:p>
    <w:p w:rsidR="0053165F" w:rsidRDefault="004D2DFE" w:rsidP="00663509">
      <w:pPr>
        <w:jc w:val="both"/>
      </w:pPr>
      <w:r>
        <w:t xml:space="preserve">A tentativa de compreensão dos padrões espaciais da produção e colaboração científica no Brasil entre 1990 e 2010 evidenciou alguns resultados importantes. Primeiramente, verificamos o </w:t>
      </w:r>
      <w:r w:rsidR="0053165F" w:rsidRPr="0053165F">
        <w:t xml:space="preserve">crescimento acelerado </w:t>
      </w:r>
      <w:r>
        <w:t xml:space="preserve">tanto </w:t>
      </w:r>
      <w:r w:rsidR="0053165F" w:rsidRPr="0053165F">
        <w:t xml:space="preserve">da produção </w:t>
      </w:r>
      <w:r>
        <w:t>como</w:t>
      </w:r>
      <w:r w:rsidR="0053165F" w:rsidRPr="0053165F">
        <w:t xml:space="preserve"> da colaboração científica</w:t>
      </w:r>
      <w:r>
        <w:t xml:space="preserve"> em todas as áreas do conhecimento, porém, </w:t>
      </w:r>
      <w:r w:rsidR="0053165F" w:rsidRPr="0053165F">
        <w:t>com indícios de desaceleração</w:t>
      </w:r>
      <w:r>
        <w:t xml:space="preserve">. </w:t>
      </w:r>
      <w:r w:rsidR="00B440F9">
        <w:t xml:space="preserve">Em segundo lugar, a geografia </w:t>
      </w:r>
      <w:r w:rsidR="0053165F" w:rsidRPr="0053165F">
        <w:t xml:space="preserve">da </w:t>
      </w:r>
      <w:r w:rsidR="00B440F9" w:rsidRPr="0053165F">
        <w:t xml:space="preserve">produção </w:t>
      </w:r>
      <w:r w:rsidR="00B440F9">
        <w:t xml:space="preserve">e colaboração </w:t>
      </w:r>
      <w:r w:rsidR="00B440F9" w:rsidRPr="0053165F">
        <w:t>científica</w:t>
      </w:r>
      <w:r w:rsidR="00B440F9">
        <w:t xml:space="preserve"> no </w:t>
      </w:r>
      <w:r w:rsidR="002C49A2">
        <w:t>P</w:t>
      </w:r>
      <w:r w:rsidR="00B440F9">
        <w:t>aís é marcada p</w:t>
      </w:r>
      <w:r w:rsidR="002C49A2">
        <w:t>or</w:t>
      </w:r>
      <w:r w:rsidR="00B440F9">
        <w:t xml:space="preserve"> intensa </w:t>
      </w:r>
      <w:r w:rsidR="00B440F9" w:rsidRPr="0053165F">
        <w:t>heterogeneidade espacial</w:t>
      </w:r>
      <w:r w:rsidR="00B440F9">
        <w:t xml:space="preserve">, com concentração sistemática da produção e dos </w:t>
      </w:r>
      <w:r w:rsidR="0053165F" w:rsidRPr="0053165F">
        <w:t>fluxos de conhecimento nas regiões Sudeste e Sul</w:t>
      </w:r>
      <w:r w:rsidR="00B440F9">
        <w:t xml:space="preserve">, com destaque às capitais dos estados. Contudo, foram encontradas </w:t>
      </w:r>
      <w:r w:rsidR="0053165F" w:rsidRPr="0053165F">
        <w:t xml:space="preserve">evidências de </w:t>
      </w:r>
      <w:r w:rsidR="00B440F9">
        <w:t>que o processo de crescim</w:t>
      </w:r>
      <w:r w:rsidR="002C49A2">
        <w:t>ento da produção científica no P</w:t>
      </w:r>
      <w:r w:rsidR="00B440F9">
        <w:t xml:space="preserve">aís foi caracterizado pela </w:t>
      </w:r>
      <w:r w:rsidR="0053165F" w:rsidRPr="0053165F">
        <w:t>desconcentração espacial</w:t>
      </w:r>
      <w:r w:rsidR="00B440F9">
        <w:t xml:space="preserve">, em que os </w:t>
      </w:r>
      <w:r w:rsidR="0053165F" w:rsidRPr="0053165F">
        <w:t>municípios de produção intermediária ganharam destaque</w:t>
      </w:r>
      <w:r w:rsidR="00B440F9">
        <w:t>.</w:t>
      </w:r>
    </w:p>
    <w:p w:rsidR="00FB1D9D" w:rsidRDefault="00B440F9" w:rsidP="00663509">
      <w:pPr>
        <w:jc w:val="both"/>
      </w:pPr>
      <w:r>
        <w:t xml:space="preserve">Quanto ao papel desempenhado pela distância geográfica na articulação das </w:t>
      </w:r>
      <w:r w:rsidR="0053165F" w:rsidRPr="0053165F">
        <w:t>rede</w:t>
      </w:r>
      <w:r>
        <w:t>s</w:t>
      </w:r>
      <w:r w:rsidR="0053165F" w:rsidRPr="0053165F">
        <w:t xml:space="preserve"> de colaborações científicas</w:t>
      </w:r>
      <w:r>
        <w:t xml:space="preserve">, os resultados evidenciam o fato de que esta ainda </w:t>
      </w:r>
      <w:r w:rsidR="0053165F" w:rsidRPr="0053165F">
        <w:t>é determinante na interação entre os pesquisadores</w:t>
      </w:r>
      <w:r>
        <w:t xml:space="preserve"> brasileiros, uma vez que o aumento de 100</w:t>
      </w:r>
      <w:r w:rsidR="002C49A2">
        <w:t xml:space="preserve"> k</w:t>
      </w:r>
      <w:r>
        <w:t xml:space="preserve">m de distância entre dois pesquisadores implica na redução, em média, de 16% </w:t>
      </w:r>
      <w:r w:rsidRPr="0053165F">
        <w:t>da probabilidade de</w:t>
      </w:r>
      <w:r>
        <w:t xml:space="preserve"> haver</w:t>
      </w:r>
      <w:r w:rsidRPr="0053165F">
        <w:t xml:space="preserve"> colaboração</w:t>
      </w:r>
      <w:r>
        <w:t xml:space="preserve">. Por fim, verificamos que o </w:t>
      </w:r>
      <w:r w:rsidR="0053165F" w:rsidRPr="0053165F">
        <w:lastRenderedPageBreak/>
        <w:t xml:space="preserve">efeito </w:t>
      </w:r>
      <w:r>
        <w:t xml:space="preserve">da distância </w:t>
      </w:r>
      <w:r w:rsidR="0053165F" w:rsidRPr="0053165F">
        <w:t xml:space="preserve">varia entre </w:t>
      </w:r>
      <w:r>
        <w:t>redes d</w:t>
      </w:r>
      <w:r w:rsidR="0053165F" w:rsidRPr="0053165F">
        <w:t>as diferentes áreas do conhecimento</w:t>
      </w:r>
      <w:r>
        <w:t xml:space="preserve"> e não foram encontradas </w:t>
      </w:r>
      <w:r w:rsidR="0053165F" w:rsidRPr="0053165F">
        <w:t>evidências de que seu efeito tenha diminuído com o passar do tempo</w:t>
      </w:r>
      <w:r w:rsidR="00F237FF">
        <w:t>.</w:t>
      </w:r>
    </w:p>
    <w:p w:rsidR="008F0F18" w:rsidRDefault="00F45E3B" w:rsidP="008F0F18">
      <w:pPr>
        <w:jc w:val="both"/>
      </w:pPr>
      <w:r>
        <w:t xml:space="preserve">Sob </w:t>
      </w:r>
      <w:r w:rsidR="005C4662">
        <w:t xml:space="preserve">a </w:t>
      </w:r>
      <w:r>
        <w:t>pe</w:t>
      </w:r>
      <w:r w:rsidR="005C4662">
        <w:t>rspectiva de estudos futuros</w:t>
      </w:r>
      <w:r w:rsidR="008F0F18">
        <w:t xml:space="preserve">, pretendemos analisar as métricas individuais dos componentes das redes espaciais de colaboração científica, de maneira a identificar os principais municípios responsáveis pelas transformações estruturais das redes, e verificar a </w:t>
      </w:r>
      <w:r w:rsidR="00CD6C9A">
        <w:t>existência de</w:t>
      </w:r>
      <w:r w:rsidR="008F0F18">
        <w:t xml:space="preserve"> poss</w:t>
      </w:r>
      <w:r w:rsidR="00CD6C9A">
        <w:t>íveis</w:t>
      </w:r>
      <w:r w:rsidR="008F0F18">
        <w:t xml:space="preserve"> direcionamento</w:t>
      </w:r>
      <w:r w:rsidR="00CD6C9A">
        <w:t>s</w:t>
      </w:r>
      <w:r w:rsidR="008F0F18">
        <w:t xml:space="preserve"> sistemático</w:t>
      </w:r>
      <w:r w:rsidR="00CD6C9A">
        <w:t>s</w:t>
      </w:r>
      <w:r w:rsidR="008F0F18">
        <w:t xml:space="preserve"> dos fluxos de conhecimento para determinadas regiões</w:t>
      </w:r>
      <w:r w:rsidR="00BD56A0">
        <w:t xml:space="preserve">. </w:t>
      </w:r>
      <w:r w:rsidR="008F0F18">
        <w:t xml:space="preserve"> </w:t>
      </w:r>
      <w:r w:rsidR="00BD56A0">
        <w:t>T</w:t>
      </w:r>
      <w:r w:rsidR="008F0F18">
        <w:t xml:space="preserve">ais informações </w:t>
      </w:r>
      <w:r w:rsidR="00BD56A0">
        <w:t xml:space="preserve">poderiam ser úteis, na medida </w:t>
      </w:r>
      <w:r w:rsidR="00667327">
        <w:t xml:space="preserve">em </w:t>
      </w:r>
      <w:r w:rsidR="00BD56A0">
        <w:t>que poderiam contribu</w:t>
      </w:r>
      <w:r w:rsidR="00667327">
        <w:t>ir significativamente</w:t>
      </w:r>
      <w:r w:rsidR="00BD56A0">
        <w:t xml:space="preserve"> </w:t>
      </w:r>
      <w:r w:rsidR="008F0F18">
        <w:t>para a melhor compreensão da importância da colaboração científica para os propósitos d</w:t>
      </w:r>
      <w:r w:rsidR="00BD56A0">
        <w:t>e</w:t>
      </w:r>
      <w:r w:rsidR="008F0F18">
        <w:t xml:space="preserve"> política científica e tecnológica </w:t>
      </w:r>
      <w:r w:rsidR="00BD56A0">
        <w:t>no país</w:t>
      </w:r>
      <w:r w:rsidR="005C2AB4">
        <w:t xml:space="preserve">, principalmente quanto </w:t>
      </w:r>
      <w:r w:rsidR="00CD6C9A">
        <w:t xml:space="preserve">aos objetivos </w:t>
      </w:r>
      <w:r w:rsidR="005C2AB4">
        <w:t xml:space="preserve">de desconcentração regional da atividade científica e desenvolvimento regional. </w:t>
      </w:r>
    </w:p>
    <w:p w:rsidR="00EC3AB1" w:rsidRDefault="00EC3AB1" w:rsidP="00EC3AB1">
      <w:pPr>
        <w:jc w:val="both"/>
      </w:pPr>
    </w:p>
    <w:p w:rsidR="00A146B1" w:rsidRPr="00A146B1" w:rsidRDefault="001E0CAE" w:rsidP="00FB1D9D">
      <w:pPr>
        <w:spacing w:after="200" w:line="276" w:lineRule="auto"/>
        <w:rPr>
          <w:b/>
        </w:rPr>
      </w:pPr>
      <w:r w:rsidRPr="00A146B1">
        <w:rPr>
          <w:b/>
        </w:rPr>
        <w:t>Referências</w:t>
      </w:r>
    </w:p>
    <w:p w:rsidR="00A146B1" w:rsidRPr="002C49A2" w:rsidRDefault="00A146B1" w:rsidP="001E0CAE">
      <w:pPr>
        <w:tabs>
          <w:tab w:val="left" w:pos="9213"/>
        </w:tabs>
        <w:spacing w:after="40"/>
        <w:jc w:val="both"/>
        <w:rPr>
          <w:sz w:val="22"/>
          <w:szCs w:val="22"/>
          <w:lang w:val="en-US"/>
        </w:rPr>
      </w:pPr>
      <w:r w:rsidRPr="002C49A2">
        <w:rPr>
          <w:sz w:val="22"/>
          <w:szCs w:val="22"/>
          <w:lang w:val="fr-FR"/>
        </w:rPr>
        <w:t xml:space="preserve">ÁCS, Zoltán J. </w:t>
      </w:r>
      <w:r w:rsidRPr="002C49A2">
        <w:rPr>
          <w:i/>
          <w:sz w:val="22"/>
          <w:szCs w:val="22"/>
          <w:lang w:val="fr-FR"/>
        </w:rPr>
        <w:t>et al</w:t>
      </w:r>
      <w:r w:rsidRPr="002C49A2">
        <w:rPr>
          <w:sz w:val="22"/>
          <w:szCs w:val="22"/>
          <w:lang w:val="fr-FR"/>
        </w:rPr>
        <w:t xml:space="preserve">. </w:t>
      </w:r>
      <w:proofErr w:type="gramStart"/>
      <w:r w:rsidRPr="002C49A2">
        <w:rPr>
          <w:i/>
          <w:sz w:val="22"/>
          <w:szCs w:val="22"/>
          <w:lang w:val="en-US"/>
        </w:rPr>
        <w:t>Patents and innovation counts as measures of regional production of new knowledge</w:t>
      </w:r>
      <w:r w:rsidRPr="002C49A2">
        <w:rPr>
          <w:sz w:val="22"/>
          <w:szCs w:val="22"/>
          <w:lang w:val="en-US"/>
        </w:rPr>
        <w:t>.</w:t>
      </w:r>
      <w:proofErr w:type="gramEnd"/>
      <w:r w:rsidRPr="002C49A2">
        <w:rPr>
          <w:sz w:val="22"/>
          <w:szCs w:val="22"/>
          <w:lang w:val="en-US"/>
        </w:rPr>
        <w:t xml:space="preserve"> </w:t>
      </w:r>
      <w:proofErr w:type="gramStart"/>
      <w:r w:rsidRPr="002C49A2">
        <w:rPr>
          <w:b/>
          <w:sz w:val="22"/>
          <w:szCs w:val="22"/>
          <w:lang w:val="en-US"/>
        </w:rPr>
        <w:t>Research Policy</w:t>
      </w:r>
      <w:r w:rsidRPr="002C49A2">
        <w:rPr>
          <w:sz w:val="22"/>
          <w:szCs w:val="22"/>
          <w:lang w:val="en-US"/>
        </w:rPr>
        <w:t>, v. 31, p. 1069-1085, 2002.</w:t>
      </w:r>
      <w:proofErr w:type="gramEnd"/>
    </w:p>
    <w:p w:rsidR="00A146B1" w:rsidRPr="002C49A2" w:rsidRDefault="00A146B1" w:rsidP="001E0CAE">
      <w:pPr>
        <w:tabs>
          <w:tab w:val="left" w:pos="9213"/>
        </w:tabs>
        <w:spacing w:after="40"/>
        <w:jc w:val="both"/>
        <w:rPr>
          <w:sz w:val="22"/>
          <w:szCs w:val="22"/>
          <w:lang w:val="en-US"/>
        </w:rPr>
      </w:pPr>
      <w:proofErr w:type="gramStart"/>
      <w:r w:rsidRPr="002C49A2">
        <w:rPr>
          <w:sz w:val="22"/>
          <w:szCs w:val="22"/>
          <w:lang w:val="en-US"/>
        </w:rPr>
        <w:t xml:space="preserve">ADAMS, </w:t>
      </w:r>
      <w:proofErr w:type="spellStart"/>
      <w:r w:rsidRPr="002C49A2">
        <w:rPr>
          <w:sz w:val="22"/>
          <w:szCs w:val="22"/>
          <w:lang w:val="en-US"/>
        </w:rPr>
        <w:t>Jonhatan</w:t>
      </w:r>
      <w:proofErr w:type="spellEnd"/>
      <w:r w:rsidRPr="002C49A2">
        <w:rPr>
          <w:sz w:val="22"/>
          <w:szCs w:val="22"/>
          <w:lang w:val="en-US"/>
        </w:rPr>
        <w:t>; KING, Christopher.</w:t>
      </w:r>
      <w:proofErr w:type="gramEnd"/>
      <w:r w:rsidRPr="002C49A2">
        <w:rPr>
          <w:sz w:val="22"/>
          <w:szCs w:val="22"/>
          <w:lang w:val="en-US"/>
        </w:rPr>
        <w:t xml:space="preserve"> </w:t>
      </w:r>
      <w:r w:rsidRPr="002C49A2">
        <w:rPr>
          <w:b/>
          <w:i/>
          <w:sz w:val="22"/>
          <w:szCs w:val="22"/>
          <w:lang w:val="en-US"/>
        </w:rPr>
        <w:t>Global research report: Brazil</w:t>
      </w:r>
      <w:r w:rsidRPr="002C49A2">
        <w:rPr>
          <w:sz w:val="22"/>
          <w:szCs w:val="22"/>
          <w:lang w:val="en-US"/>
        </w:rPr>
        <w:t>. Leeds: Evidence, 2009.</w:t>
      </w:r>
    </w:p>
    <w:p w:rsidR="00A146B1" w:rsidRPr="002C49A2" w:rsidRDefault="00A146B1" w:rsidP="001E0CAE">
      <w:pPr>
        <w:tabs>
          <w:tab w:val="left" w:pos="9213"/>
        </w:tabs>
        <w:spacing w:after="40"/>
        <w:jc w:val="both"/>
        <w:rPr>
          <w:sz w:val="22"/>
          <w:szCs w:val="22"/>
          <w:lang w:val="en-US"/>
        </w:rPr>
      </w:pPr>
      <w:proofErr w:type="gramStart"/>
      <w:r w:rsidRPr="002C49A2">
        <w:rPr>
          <w:sz w:val="22"/>
          <w:szCs w:val="22"/>
          <w:lang w:val="en-US"/>
        </w:rPr>
        <w:t xml:space="preserve">AUDRETSCH; David B.; FELDMAN, Maryann P. </w:t>
      </w:r>
      <w:r w:rsidRPr="002C49A2">
        <w:rPr>
          <w:i/>
          <w:sz w:val="22"/>
          <w:szCs w:val="22"/>
          <w:lang w:val="en-US"/>
        </w:rPr>
        <w:t>R&amp;D spillovers and the geography of innovation and production</w:t>
      </w:r>
      <w:r w:rsidRPr="002C49A2">
        <w:rPr>
          <w:sz w:val="22"/>
          <w:szCs w:val="22"/>
          <w:lang w:val="en-US"/>
        </w:rPr>
        <w:t>.</w:t>
      </w:r>
      <w:proofErr w:type="gramEnd"/>
      <w:r w:rsidRPr="002C49A2">
        <w:rPr>
          <w:sz w:val="22"/>
          <w:szCs w:val="22"/>
          <w:lang w:val="en-US"/>
        </w:rPr>
        <w:t xml:space="preserve"> </w:t>
      </w:r>
      <w:proofErr w:type="gramStart"/>
      <w:r w:rsidRPr="002C49A2">
        <w:rPr>
          <w:b/>
          <w:sz w:val="22"/>
          <w:szCs w:val="22"/>
          <w:lang w:val="en-US"/>
        </w:rPr>
        <w:t>The American Economic Review</w:t>
      </w:r>
      <w:r w:rsidRPr="002C49A2">
        <w:rPr>
          <w:sz w:val="22"/>
          <w:szCs w:val="22"/>
          <w:lang w:val="en-US"/>
        </w:rPr>
        <w:t>, v. 86, n. 3, p. 630-640, 1996.</w:t>
      </w:r>
      <w:proofErr w:type="gramEnd"/>
      <w:r w:rsidRPr="002C49A2">
        <w:rPr>
          <w:sz w:val="22"/>
          <w:szCs w:val="22"/>
          <w:lang w:val="en-US"/>
        </w:rPr>
        <w:t xml:space="preserve"> </w:t>
      </w:r>
    </w:p>
    <w:p w:rsidR="00A146B1" w:rsidRPr="002C49A2" w:rsidRDefault="00A146B1" w:rsidP="001E0CAE">
      <w:pPr>
        <w:tabs>
          <w:tab w:val="left" w:pos="9213"/>
        </w:tabs>
        <w:spacing w:after="40"/>
        <w:jc w:val="both"/>
        <w:rPr>
          <w:sz w:val="22"/>
          <w:szCs w:val="22"/>
          <w:lang w:val="de-DE"/>
        </w:rPr>
      </w:pPr>
      <w:r w:rsidRPr="002C49A2">
        <w:rPr>
          <w:sz w:val="22"/>
          <w:szCs w:val="22"/>
          <w:lang w:val="en-US"/>
        </w:rPr>
        <w:t xml:space="preserve">BOSCHMA, Ron. </w:t>
      </w:r>
      <w:r w:rsidRPr="002C49A2">
        <w:rPr>
          <w:i/>
          <w:sz w:val="22"/>
          <w:szCs w:val="22"/>
          <w:lang w:val="en-US"/>
        </w:rPr>
        <w:t>Proximity and innovation: a critical assessment</w:t>
      </w:r>
      <w:r w:rsidRPr="002C49A2">
        <w:rPr>
          <w:sz w:val="22"/>
          <w:szCs w:val="22"/>
          <w:lang w:val="en-US"/>
        </w:rPr>
        <w:t xml:space="preserve">. </w:t>
      </w:r>
      <w:r w:rsidRPr="002C49A2">
        <w:rPr>
          <w:b/>
          <w:sz w:val="22"/>
          <w:szCs w:val="22"/>
          <w:lang w:val="de-DE"/>
        </w:rPr>
        <w:t>Regional Studies</w:t>
      </w:r>
      <w:r w:rsidRPr="002C49A2">
        <w:rPr>
          <w:sz w:val="22"/>
          <w:szCs w:val="22"/>
          <w:lang w:val="de-DE"/>
        </w:rPr>
        <w:t>, v. 39, n. 1, p. 61-74, 2005.</w:t>
      </w:r>
    </w:p>
    <w:p w:rsidR="00A146B1" w:rsidRPr="002C49A2" w:rsidRDefault="00A146B1" w:rsidP="001E0CAE">
      <w:pPr>
        <w:tabs>
          <w:tab w:val="left" w:pos="9213"/>
        </w:tabs>
        <w:spacing w:after="40"/>
        <w:jc w:val="both"/>
        <w:rPr>
          <w:sz w:val="22"/>
          <w:szCs w:val="22"/>
        </w:rPr>
      </w:pPr>
      <w:r w:rsidRPr="002C49A2">
        <w:rPr>
          <w:sz w:val="22"/>
          <w:szCs w:val="22"/>
        </w:rPr>
        <w:t xml:space="preserve">CNPq – CONSELHO NACIONAL DE DESENVOLVIMENTO CIENTÍFICO E TECNOLÓGICO. </w:t>
      </w:r>
      <w:r w:rsidRPr="002C49A2">
        <w:rPr>
          <w:b/>
          <w:sz w:val="22"/>
          <w:szCs w:val="22"/>
        </w:rPr>
        <w:t>Plataforma Lattes</w:t>
      </w:r>
      <w:r w:rsidRPr="002C49A2">
        <w:rPr>
          <w:sz w:val="22"/>
          <w:szCs w:val="22"/>
        </w:rPr>
        <w:t xml:space="preserve">. Brasília. Disponível em: </w:t>
      </w:r>
      <w:hyperlink r:id="rId21" w:history="1">
        <w:r w:rsidRPr="002C49A2">
          <w:rPr>
            <w:rStyle w:val="Hyperlink"/>
            <w:color w:val="auto"/>
            <w:sz w:val="22"/>
            <w:szCs w:val="22"/>
          </w:rPr>
          <w:t>http://www.lattes.cnpq.br/</w:t>
        </w:r>
      </w:hyperlink>
      <w:r w:rsidRPr="002C49A2">
        <w:rPr>
          <w:sz w:val="22"/>
          <w:szCs w:val="22"/>
        </w:rPr>
        <w:t>. Acesso em: out. 2012.</w:t>
      </w:r>
    </w:p>
    <w:p w:rsidR="00A146B1" w:rsidRPr="005025B5" w:rsidRDefault="00A146B1" w:rsidP="001E0CAE">
      <w:pPr>
        <w:tabs>
          <w:tab w:val="left" w:pos="9213"/>
        </w:tabs>
        <w:spacing w:after="40"/>
        <w:jc w:val="both"/>
        <w:rPr>
          <w:sz w:val="22"/>
          <w:szCs w:val="22"/>
        </w:rPr>
      </w:pPr>
      <w:r w:rsidRPr="002C49A2">
        <w:rPr>
          <w:sz w:val="22"/>
          <w:szCs w:val="22"/>
        </w:rPr>
        <w:t xml:space="preserve">CRUZ, Carlos Henrique de Brito; CHAIMOVICH, </w:t>
      </w:r>
      <w:proofErr w:type="spellStart"/>
      <w:r w:rsidRPr="002C49A2">
        <w:rPr>
          <w:sz w:val="22"/>
          <w:szCs w:val="22"/>
        </w:rPr>
        <w:t>Hernan</w:t>
      </w:r>
      <w:proofErr w:type="spellEnd"/>
      <w:r w:rsidRPr="002C49A2">
        <w:rPr>
          <w:sz w:val="22"/>
          <w:szCs w:val="22"/>
        </w:rPr>
        <w:t xml:space="preserve">. </w:t>
      </w:r>
      <w:r w:rsidRPr="002C49A2">
        <w:rPr>
          <w:i/>
          <w:sz w:val="22"/>
          <w:szCs w:val="22"/>
          <w:lang w:val="en-US"/>
        </w:rPr>
        <w:t>Brazil</w:t>
      </w:r>
      <w:r w:rsidRPr="002C49A2">
        <w:rPr>
          <w:sz w:val="22"/>
          <w:szCs w:val="22"/>
          <w:lang w:val="en-US"/>
        </w:rPr>
        <w:t xml:space="preserve">. </w:t>
      </w:r>
      <w:r w:rsidRPr="002C49A2">
        <w:rPr>
          <w:i/>
          <w:sz w:val="22"/>
          <w:szCs w:val="22"/>
          <w:lang w:val="en-US"/>
        </w:rPr>
        <w:t xml:space="preserve">In:  </w:t>
      </w:r>
      <w:r w:rsidRPr="002C49A2">
        <w:rPr>
          <w:sz w:val="22"/>
          <w:szCs w:val="22"/>
          <w:lang w:val="en-US"/>
        </w:rPr>
        <w:t xml:space="preserve">UNESCO (Ed.). </w:t>
      </w:r>
      <w:r w:rsidRPr="002C49A2">
        <w:rPr>
          <w:b/>
          <w:i/>
          <w:sz w:val="22"/>
          <w:szCs w:val="22"/>
          <w:lang w:val="en-US"/>
        </w:rPr>
        <w:t>Science report 2010</w:t>
      </w:r>
      <w:r w:rsidRPr="002C49A2">
        <w:rPr>
          <w:sz w:val="22"/>
          <w:szCs w:val="22"/>
          <w:lang w:val="en-US"/>
        </w:rPr>
        <w:t xml:space="preserve">. </w:t>
      </w:r>
      <w:r w:rsidRPr="005025B5">
        <w:rPr>
          <w:sz w:val="22"/>
          <w:szCs w:val="22"/>
        </w:rPr>
        <w:t xml:space="preserve">Paris: </w:t>
      </w:r>
      <w:proofErr w:type="gramStart"/>
      <w:r w:rsidRPr="005025B5">
        <w:rPr>
          <w:sz w:val="22"/>
          <w:szCs w:val="22"/>
        </w:rPr>
        <w:t>Unesco</w:t>
      </w:r>
      <w:proofErr w:type="gramEnd"/>
      <w:r w:rsidRPr="005025B5">
        <w:rPr>
          <w:sz w:val="22"/>
          <w:szCs w:val="22"/>
        </w:rPr>
        <w:t xml:space="preserve"> </w:t>
      </w:r>
      <w:proofErr w:type="spellStart"/>
      <w:r w:rsidRPr="005025B5">
        <w:rPr>
          <w:sz w:val="22"/>
          <w:szCs w:val="22"/>
        </w:rPr>
        <w:t>Publishing</w:t>
      </w:r>
      <w:proofErr w:type="spellEnd"/>
      <w:r w:rsidRPr="005025B5">
        <w:rPr>
          <w:sz w:val="22"/>
          <w:szCs w:val="22"/>
        </w:rPr>
        <w:t>, 2010, p. 103-121.</w:t>
      </w:r>
    </w:p>
    <w:p w:rsidR="00A146B1" w:rsidRPr="002C49A2" w:rsidRDefault="00A146B1" w:rsidP="001E0CAE">
      <w:pPr>
        <w:tabs>
          <w:tab w:val="left" w:pos="9213"/>
        </w:tabs>
        <w:spacing w:after="40"/>
        <w:jc w:val="both"/>
        <w:rPr>
          <w:sz w:val="22"/>
          <w:szCs w:val="22"/>
          <w:lang w:val="en-US"/>
        </w:rPr>
      </w:pPr>
      <w:r w:rsidRPr="005025B5">
        <w:rPr>
          <w:sz w:val="22"/>
          <w:szCs w:val="22"/>
        </w:rPr>
        <w:t xml:space="preserve">DIGIAMPIETRI, Luciano A. </w:t>
      </w:r>
      <w:proofErr w:type="gramStart"/>
      <w:r w:rsidRPr="005025B5">
        <w:rPr>
          <w:i/>
          <w:sz w:val="22"/>
          <w:szCs w:val="22"/>
        </w:rPr>
        <w:t>et</w:t>
      </w:r>
      <w:proofErr w:type="gramEnd"/>
      <w:r w:rsidRPr="005025B5">
        <w:rPr>
          <w:i/>
          <w:sz w:val="22"/>
          <w:szCs w:val="22"/>
        </w:rPr>
        <w:t xml:space="preserve"> al</w:t>
      </w:r>
      <w:r w:rsidRPr="005025B5">
        <w:rPr>
          <w:sz w:val="22"/>
          <w:szCs w:val="22"/>
        </w:rPr>
        <w:t xml:space="preserve">. Minerando e caracterizando dados de currículos lattes, 2011. </w:t>
      </w:r>
      <w:r w:rsidRPr="002C49A2">
        <w:rPr>
          <w:sz w:val="22"/>
          <w:szCs w:val="22"/>
          <w:lang w:val="en-US"/>
        </w:rPr>
        <w:t xml:space="preserve">In: </w:t>
      </w:r>
      <w:r w:rsidRPr="002C49A2">
        <w:rPr>
          <w:b/>
          <w:i/>
          <w:sz w:val="22"/>
          <w:szCs w:val="22"/>
          <w:lang w:val="en-US"/>
        </w:rPr>
        <w:t>Brazilian Workshop on Social Network Analysis and Mining (</w:t>
      </w:r>
      <w:proofErr w:type="spellStart"/>
      <w:r w:rsidRPr="002C49A2">
        <w:rPr>
          <w:b/>
          <w:i/>
          <w:sz w:val="22"/>
          <w:szCs w:val="22"/>
          <w:lang w:val="en-US"/>
        </w:rPr>
        <w:t>BraSNAM</w:t>
      </w:r>
      <w:proofErr w:type="spellEnd"/>
      <w:r w:rsidRPr="002C49A2">
        <w:rPr>
          <w:b/>
          <w:i/>
          <w:sz w:val="22"/>
          <w:szCs w:val="22"/>
          <w:lang w:val="en-US"/>
        </w:rPr>
        <w:t>)</w:t>
      </w:r>
      <w:r w:rsidRPr="002C49A2">
        <w:rPr>
          <w:sz w:val="22"/>
          <w:szCs w:val="22"/>
          <w:lang w:val="en-US"/>
        </w:rPr>
        <w:t>. Curitiba, 2012, p. 1-12.</w:t>
      </w:r>
    </w:p>
    <w:p w:rsidR="00A146B1" w:rsidRPr="002C49A2" w:rsidRDefault="00A146B1" w:rsidP="001E0CAE">
      <w:pPr>
        <w:tabs>
          <w:tab w:val="left" w:pos="9213"/>
        </w:tabs>
        <w:spacing w:after="40"/>
        <w:jc w:val="both"/>
        <w:rPr>
          <w:sz w:val="22"/>
          <w:szCs w:val="22"/>
        </w:rPr>
      </w:pPr>
      <w:r w:rsidRPr="002C49A2">
        <w:rPr>
          <w:sz w:val="22"/>
          <w:szCs w:val="22"/>
        </w:rPr>
        <w:t xml:space="preserve">FAPESP – FUNDAÇÃO DE AMPARO À PESQUISA DO ESTADO DE SÃO PAULO. Análise da produção científica a partir de publicações em periódicos especializados. In: </w:t>
      </w:r>
      <w:r w:rsidRPr="002C49A2">
        <w:rPr>
          <w:b/>
          <w:bCs/>
          <w:sz w:val="22"/>
          <w:szCs w:val="22"/>
        </w:rPr>
        <w:t>Indicadores de ciência, tecnologia e inovação em São Paulo 2010</w:t>
      </w:r>
      <w:r w:rsidRPr="002C49A2">
        <w:rPr>
          <w:b/>
          <w:bCs/>
          <w:iCs/>
          <w:sz w:val="22"/>
          <w:szCs w:val="22"/>
        </w:rPr>
        <w:t>.</w:t>
      </w:r>
      <w:r w:rsidRPr="002C49A2">
        <w:rPr>
          <w:sz w:val="22"/>
          <w:szCs w:val="22"/>
        </w:rPr>
        <w:t xml:space="preserve"> São Paulo, 2011. </w:t>
      </w:r>
      <w:proofErr w:type="gramStart"/>
      <w:r w:rsidRPr="002C49A2">
        <w:rPr>
          <w:sz w:val="22"/>
          <w:szCs w:val="22"/>
        </w:rPr>
        <w:t>v.</w:t>
      </w:r>
      <w:proofErr w:type="gramEnd"/>
      <w:r w:rsidRPr="002C49A2">
        <w:rPr>
          <w:sz w:val="22"/>
          <w:szCs w:val="22"/>
        </w:rPr>
        <w:t>1, cap. 4.</w:t>
      </w:r>
    </w:p>
    <w:p w:rsidR="00A146B1" w:rsidRPr="002C49A2" w:rsidRDefault="00A146B1" w:rsidP="001E0CAE">
      <w:pPr>
        <w:tabs>
          <w:tab w:val="left" w:pos="9213"/>
        </w:tabs>
        <w:spacing w:after="40"/>
        <w:jc w:val="both"/>
        <w:rPr>
          <w:sz w:val="22"/>
          <w:szCs w:val="22"/>
          <w:lang w:val="en-US"/>
        </w:rPr>
      </w:pPr>
      <w:r w:rsidRPr="002C49A2">
        <w:rPr>
          <w:sz w:val="22"/>
          <w:szCs w:val="22"/>
        </w:rPr>
        <w:t xml:space="preserve">_______. Dimensão regional dos esforços de ciência, tecnologia e inovação no Estado de São Paulo. In: </w:t>
      </w:r>
      <w:r w:rsidRPr="002C49A2">
        <w:rPr>
          <w:b/>
          <w:bCs/>
          <w:sz w:val="22"/>
          <w:szCs w:val="22"/>
        </w:rPr>
        <w:t>Indicadores de ciência, tecnologia e inovação em São Paulo 2010</w:t>
      </w:r>
      <w:r w:rsidRPr="002C49A2">
        <w:rPr>
          <w:b/>
          <w:bCs/>
          <w:iCs/>
          <w:sz w:val="22"/>
          <w:szCs w:val="22"/>
        </w:rPr>
        <w:t>.</w:t>
      </w:r>
      <w:r w:rsidRPr="002C49A2">
        <w:rPr>
          <w:sz w:val="22"/>
          <w:szCs w:val="22"/>
        </w:rPr>
        <w:t xml:space="preserve"> </w:t>
      </w:r>
      <w:proofErr w:type="gramStart"/>
      <w:r w:rsidRPr="002C49A2">
        <w:rPr>
          <w:sz w:val="22"/>
          <w:szCs w:val="22"/>
          <w:lang w:val="en-US"/>
        </w:rPr>
        <w:t>São Paulo, 2011.</w:t>
      </w:r>
      <w:proofErr w:type="gramEnd"/>
      <w:r w:rsidRPr="002C49A2">
        <w:rPr>
          <w:sz w:val="22"/>
          <w:szCs w:val="22"/>
          <w:lang w:val="en-US"/>
        </w:rPr>
        <w:t xml:space="preserve"> </w:t>
      </w:r>
      <w:proofErr w:type="gramStart"/>
      <w:r w:rsidRPr="002C49A2">
        <w:rPr>
          <w:sz w:val="22"/>
          <w:szCs w:val="22"/>
          <w:lang w:val="en-US"/>
        </w:rPr>
        <w:t>v.1, cap.</w:t>
      </w:r>
      <w:proofErr w:type="gramEnd"/>
      <w:r w:rsidRPr="002C49A2">
        <w:rPr>
          <w:sz w:val="22"/>
          <w:szCs w:val="22"/>
          <w:lang w:val="en-US"/>
        </w:rPr>
        <w:t xml:space="preserve"> 8.</w:t>
      </w:r>
    </w:p>
    <w:p w:rsidR="00A146B1" w:rsidRPr="002C49A2" w:rsidRDefault="00A146B1" w:rsidP="001E0CAE">
      <w:pPr>
        <w:tabs>
          <w:tab w:val="left" w:pos="9213"/>
        </w:tabs>
        <w:spacing w:after="40"/>
        <w:jc w:val="both"/>
        <w:rPr>
          <w:rFonts w:cstheme="minorHAnsi"/>
          <w:sz w:val="22"/>
          <w:szCs w:val="22"/>
          <w:lang w:val="en-US"/>
        </w:rPr>
      </w:pPr>
      <w:proofErr w:type="gramStart"/>
      <w:r w:rsidRPr="002C49A2">
        <w:rPr>
          <w:rFonts w:cstheme="minorHAnsi"/>
          <w:sz w:val="22"/>
          <w:szCs w:val="22"/>
          <w:lang w:val="en-US"/>
        </w:rPr>
        <w:t>FELDMAN, Maryann P.; AVNIMELECH, Gil.</w:t>
      </w:r>
      <w:proofErr w:type="gramEnd"/>
      <w:r w:rsidRPr="002C49A2">
        <w:rPr>
          <w:rFonts w:cstheme="minorHAnsi"/>
          <w:sz w:val="22"/>
          <w:szCs w:val="22"/>
          <w:lang w:val="en-US"/>
        </w:rPr>
        <w:t xml:space="preserve"> </w:t>
      </w:r>
      <w:r w:rsidRPr="002C49A2">
        <w:rPr>
          <w:rFonts w:cstheme="minorHAnsi"/>
          <w:i/>
          <w:sz w:val="22"/>
          <w:szCs w:val="22"/>
          <w:lang w:val="en-US"/>
        </w:rPr>
        <w:t>Knowledge spillovers and the geography of innovation – revisited: a 20 years’ perspective on the field on geography of innovation</w:t>
      </w:r>
      <w:r w:rsidRPr="002C49A2">
        <w:rPr>
          <w:rFonts w:cstheme="minorHAnsi"/>
          <w:sz w:val="22"/>
          <w:szCs w:val="22"/>
          <w:lang w:val="en-US"/>
        </w:rPr>
        <w:t xml:space="preserve">. </w:t>
      </w:r>
      <w:r w:rsidRPr="002C49A2">
        <w:rPr>
          <w:rFonts w:cstheme="minorHAnsi"/>
          <w:i/>
          <w:sz w:val="22"/>
          <w:szCs w:val="22"/>
          <w:lang w:val="en-US"/>
        </w:rPr>
        <w:t>In:</w:t>
      </w:r>
      <w:r w:rsidRPr="002C49A2">
        <w:rPr>
          <w:rFonts w:cstheme="minorHAnsi"/>
          <w:sz w:val="22"/>
          <w:szCs w:val="22"/>
          <w:lang w:val="en-US"/>
        </w:rPr>
        <w:t xml:space="preserve"> AUDRETSCH, David B. </w:t>
      </w:r>
      <w:r w:rsidRPr="002C49A2">
        <w:rPr>
          <w:rFonts w:cstheme="minorHAnsi"/>
          <w:i/>
          <w:sz w:val="22"/>
          <w:szCs w:val="22"/>
          <w:lang w:val="en-US"/>
        </w:rPr>
        <w:t>et al</w:t>
      </w:r>
      <w:r w:rsidRPr="002C49A2">
        <w:rPr>
          <w:rFonts w:cstheme="minorHAnsi"/>
          <w:sz w:val="22"/>
          <w:szCs w:val="22"/>
          <w:lang w:val="en-US"/>
        </w:rPr>
        <w:t xml:space="preserve"> (Eds.). </w:t>
      </w:r>
      <w:proofErr w:type="gramStart"/>
      <w:r w:rsidRPr="002C49A2">
        <w:rPr>
          <w:b/>
          <w:i/>
          <w:sz w:val="22"/>
          <w:szCs w:val="22"/>
          <w:lang w:val="en-US"/>
        </w:rPr>
        <w:t>Handbook of Research on Innovation and Entrepreneurship.</w:t>
      </w:r>
      <w:proofErr w:type="gramEnd"/>
      <w:r w:rsidRPr="002C49A2">
        <w:rPr>
          <w:sz w:val="22"/>
          <w:szCs w:val="22"/>
          <w:lang w:val="en-US"/>
        </w:rPr>
        <w:t xml:space="preserve"> Cheltenham: Edward Elgar, 2011, p. 150-160.</w:t>
      </w:r>
    </w:p>
    <w:p w:rsidR="00A146B1" w:rsidRPr="002C49A2" w:rsidRDefault="00A146B1" w:rsidP="001E0CAE">
      <w:pPr>
        <w:tabs>
          <w:tab w:val="left" w:pos="9213"/>
        </w:tabs>
        <w:spacing w:after="40"/>
        <w:jc w:val="both"/>
        <w:rPr>
          <w:sz w:val="22"/>
          <w:szCs w:val="22"/>
          <w:lang w:val="en-US"/>
        </w:rPr>
      </w:pPr>
      <w:r w:rsidRPr="002C49A2">
        <w:rPr>
          <w:sz w:val="22"/>
          <w:szCs w:val="22"/>
          <w:lang w:val="en-US"/>
        </w:rPr>
        <w:t xml:space="preserve">FRENKEN, </w:t>
      </w:r>
      <w:proofErr w:type="spellStart"/>
      <w:r w:rsidRPr="002C49A2">
        <w:rPr>
          <w:sz w:val="22"/>
          <w:szCs w:val="22"/>
          <w:lang w:val="en-US"/>
        </w:rPr>
        <w:t>Koen</w:t>
      </w:r>
      <w:proofErr w:type="spellEnd"/>
      <w:r w:rsidRPr="002C49A2">
        <w:rPr>
          <w:sz w:val="22"/>
          <w:szCs w:val="22"/>
          <w:lang w:val="en-US"/>
        </w:rPr>
        <w:t xml:space="preserve"> </w:t>
      </w:r>
      <w:r w:rsidRPr="002C49A2">
        <w:rPr>
          <w:i/>
          <w:sz w:val="22"/>
          <w:szCs w:val="22"/>
          <w:lang w:val="en-US"/>
        </w:rPr>
        <w:t>et al</w:t>
      </w:r>
      <w:r w:rsidRPr="002C49A2">
        <w:rPr>
          <w:sz w:val="22"/>
          <w:szCs w:val="22"/>
          <w:lang w:val="en-US"/>
        </w:rPr>
        <w:t xml:space="preserve">. </w:t>
      </w:r>
      <w:r w:rsidRPr="002C49A2">
        <w:rPr>
          <w:i/>
          <w:sz w:val="22"/>
          <w:szCs w:val="22"/>
          <w:lang w:val="en-US"/>
        </w:rPr>
        <w:t xml:space="preserve">Spatial </w:t>
      </w:r>
      <w:proofErr w:type="spellStart"/>
      <w:r w:rsidRPr="002C49A2">
        <w:rPr>
          <w:i/>
          <w:sz w:val="22"/>
          <w:szCs w:val="22"/>
          <w:lang w:val="en-US"/>
        </w:rPr>
        <w:t>scientometrics</w:t>
      </w:r>
      <w:proofErr w:type="spellEnd"/>
      <w:r w:rsidRPr="002C49A2">
        <w:rPr>
          <w:i/>
          <w:sz w:val="22"/>
          <w:szCs w:val="22"/>
          <w:lang w:val="en-US"/>
        </w:rPr>
        <w:t>: towards a cumulative research program</w:t>
      </w:r>
      <w:r w:rsidRPr="002C49A2">
        <w:rPr>
          <w:sz w:val="22"/>
          <w:szCs w:val="22"/>
          <w:lang w:val="en-US"/>
        </w:rPr>
        <w:t xml:space="preserve">. </w:t>
      </w:r>
      <w:r w:rsidRPr="002C49A2">
        <w:rPr>
          <w:b/>
          <w:sz w:val="22"/>
          <w:szCs w:val="22"/>
          <w:lang w:val="en-US"/>
        </w:rPr>
        <w:t xml:space="preserve">Journal of </w:t>
      </w:r>
      <w:proofErr w:type="spellStart"/>
      <w:r w:rsidRPr="002C49A2">
        <w:rPr>
          <w:b/>
          <w:sz w:val="22"/>
          <w:szCs w:val="22"/>
          <w:lang w:val="en-US"/>
        </w:rPr>
        <w:t>Informetrics</w:t>
      </w:r>
      <w:proofErr w:type="spellEnd"/>
      <w:r w:rsidRPr="002C49A2">
        <w:rPr>
          <w:sz w:val="22"/>
          <w:szCs w:val="22"/>
          <w:lang w:val="en-US"/>
        </w:rPr>
        <w:t>, v.3, p. 222-232, 2009.</w:t>
      </w:r>
    </w:p>
    <w:p w:rsidR="00A146B1" w:rsidRPr="002C49A2" w:rsidRDefault="00A146B1" w:rsidP="001E0CAE">
      <w:pPr>
        <w:tabs>
          <w:tab w:val="left" w:pos="9213"/>
        </w:tabs>
        <w:spacing w:after="40"/>
        <w:jc w:val="both"/>
        <w:rPr>
          <w:sz w:val="22"/>
          <w:szCs w:val="22"/>
          <w:lang w:val="en-US"/>
        </w:rPr>
      </w:pPr>
      <w:proofErr w:type="gramStart"/>
      <w:r w:rsidRPr="002C49A2">
        <w:rPr>
          <w:sz w:val="22"/>
          <w:szCs w:val="22"/>
          <w:lang w:val="en-US"/>
        </w:rPr>
        <w:t xml:space="preserve">GLÄNZEL, Wolfgang </w:t>
      </w:r>
      <w:r w:rsidRPr="002C49A2">
        <w:rPr>
          <w:i/>
          <w:sz w:val="22"/>
          <w:szCs w:val="22"/>
          <w:lang w:val="en-US"/>
        </w:rPr>
        <w:t>et al</w:t>
      </w:r>
      <w:r w:rsidRPr="002C49A2">
        <w:rPr>
          <w:sz w:val="22"/>
          <w:szCs w:val="22"/>
          <w:lang w:val="en-US"/>
        </w:rPr>
        <w:t>. Science in Brazil.</w:t>
      </w:r>
      <w:proofErr w:type="gramEnd"/>
      <w:r w:rsidRPr="002C49A2">
        <w:rPr>
          <w:sz w:val="22"/>
          <w:szCs w:val="22"/>
          <w:lang w:val="en-US"/>
        </w:rPr>
        <w:t xml:space="preserve"> Part 1: A macro-level comparative study. </w:t>
      </w:r>
      <w:proofErr w:type="spellStart"/>
      <w:proofErr w:type="gramStart"/>
      <w:r w:rsidRPr="002C49A2">
        <w:rPr>
          <w:b/>
          <w:sz w:val="22"/>
          <w:szCs w:val="22"/>
          <w:lang w:val="en-US"/>
        </w:rPr>
        <w:t>Scientometrics</w:t>
      </w:r>
      <w:proofErr w:type="spellEnd"/>
      <w:r w:rsidRPr="002C49A2">
        <w:rPr>
          <w:sz w:val="22"/>
          <w:szCs w:val="22"/>
          <w:lang w:val="en-US"/>
        </w:rPr>
        <w:t>, v. 67, n.1, p. 67-86, 2006.</w:t>
      </w:r>
      <w:proofErr w:type="gramEnd"/>
    </w:p>
    <w:p w:rsidR="00A146B1" w:rsidRPr="002C49A2" w:rsidRDefault="00A146B1" w:rsidP="001E0CAE">
      <w:pPr>
        <w:tabs>
          <w:tab w:val="left" w:pos="9213"/>
        </w:tabs>
        <w:spacing w:after="40"/>
        <w:jc w:val="both"/>
        <w:rPr>
          <w:color w:val="76923C" w:themeColor="accent3" w:themeShade="BF"/>
          <w:sz w:val="22"/>
          <w:szCs w:val="22"/>
          <w:lang w:val="en-US"/>
        </w:rPr>
      </w:pPr>
      <w:proofErr w:type="gramStart"/>
      <w:r w:rsidRPr="002C49A2">
        <w:rPr>
          <w:sz w:val="22"/>
          <w:szCs w:val="22"/>
          <w:lang w:val="en-US"/>
        </w:rPr>
        <w:t xml:space="preserve">GLÄNZEL, Wolfgang; SCHUBERT, </w:t>
      </w:r>
      <w:proofErr w:type="spellStart"/>
      <w:r w:rsidRPr="002C49A2">
        <w:rPr>
          <w:sz w:val="22"/>
          <w:szCs w:val="22"/>
          <w:lang w:val="en-US"/>
        </w:rPr>
        <w:t>András</w:t>
      </w:r>
      <w:proofErr w:type="spellEnd"/>
      <w:r w:rsidRPr="002C49A2">
        <w:rPr>
          <w:sz w:val="22"/>
          <w:szCs w:val="22"/>
          <w:lang w:val="en-US"/>
        </w:rPr>
        <w:t>.</w:t>
      </w:r>
      <w:proofErr w:type="gramEnd"/>
      <w:r w:rsidRPr="002C49A2">
        <w:rPr>
          <w:sz w:val="22"/>
          <w:szCs w:val="22"/>
          <w:lang w:val="en-US"/>
        </w:rPr>
        <w:t xml:space="preserve"> </w:t>
      </w:r>
      <w:proofErr w:type="gramStart"/>
      <w:r w:rsidRPr="002C49A2">
        <w:rPr>
          <w:i/>
          <w:sz w:val="22"/>
          <w:szCs w:val="22"/>
          <w:lang w:val="en-US"/>
        </w:rPr>
        <w:t>Analyzing scientific networks through co-</w:t>
      </w:r>
      <w:proofErr w:type="spellStart"/>
      <w:r w:rsidRPr="002C49A2">
        <w:rPr>
          <w:i/>
          <w:sz w:val="22"/>
          <w:szCs w:val="22"/>
          <w:lang w:val="en-US"/>
        </w:rPr>
        <w:t>autorship</w:t>
      </w:r>
      <w:proofErr w:type="spellEnd"/>
      <w:r w:rsidRPr="002C49A2">
        <w:rPr>
          <w:sz w:val="22"/>
          <w:szCs w:val="22"/>
          <w:lang w:val="en-US"/>
        </w:rPr>
        <w:t>.</w:t>
      </w:r>
      <w:proofErr w:type="gramEnd"/>
      <w:r w:rsidRPr="002C49A2">
        <w:rPr>
          <w:sz w:val="22"/>
          <w:szCs w:val="22"/>
          <w:lang w:val="en-US"/>
        </w:rPr>
        <w:t xml:space="preserve"> </w:t>
      </w:r>
      <w:r w:rsidRPr="002C49A2">
        <w:rPr>
          <w:i/>
          <w:sz w:val="22"/>
          <w:szCs w:val="22"/>
          <w:lang w:val="en-US"/>
        </w:rPr>
        <w:t xml:space="preserve">In:  </w:t>
      </w:r>
      <w:r w:rsidRPr="002C49A2">
        <w:rPr>
          <w:sz w:val="22"/>
          <w:szCs w:val="22"/>
          <w:lang w:val="en-US"/>
        </w:rPr>
        <w:t xml:space="preserve">MOED, </w:t>
      </w:r>
      <w:proofErr w:type="spellStart"/>
      <w:r w:rsidRPr="002C49A2">
        <w:rPr>
          <w:sz w:val="22"/>
          <w:szCs w:val="22"/>
          <w:lang w:val="en-US"/>
        </w:rPr>
        <w:t>Henk</w:t>
      </w:r>
      <w:proofErr w:type="spellEnd"/>
      <w:r w:rsidRPr="002C49A2">
        <w:rPr>
          <w:sz w:val="22"/>
          <w:szCs w:val="22"/>
          <w:lang w:val="en-US"/>
        </w:rPr>
        <w:t xml:space="preserve">, F. </w:t>
      </w:r>
      <w:r w:rsidRPr="002C49A2">
        <w:rPr>
          <w:i/>
          <w:sz w:val="22"/>
          <w:szCs w:val="22"/>
          <w:lang w:val="en-US"/>
        </w:rPr>
        <w:t>et al</w:t>
      </w:r>
      <w:r w:rsidRPr="002C49A2">
        <w:rPr>
          <w:sz w:val="22"/>
          <w:szCs w:val="22"/>
          <w:lang w:val="en-US"/>
        </w:rPr>
        <w:t xml:space="preserve"> (Eds.). </w:t>
      </w:r>
      <w:proofErr w:type="gramStart"/>
      <w:r w:rsidRPr="002C49A2">
        <w:rPr>
          <w:b/>
          <w:i/>
          <w:sz w:val="22"/>
          <w:szCs w:val="22"/>
          <w:lang w:val="en-US"/>
        </w:rPr>
        <w:t>Handbook of Quantitative Science and Technology Research.</w:t>
      </w:r>
      <w:proofErr w:type="gramEnd"/>
      <w:r w:rsidRPr="002C49A2">
        <w:rPr>
          <w:sz w:val="22"/>
          <w:szCs w:val="22"/>
          <w:lang w:val="en-US"/>
        </w:rPr>
        <w:t xml:space="preserve"> New York: Springer, 2005, p. 257-276.</w:t>
      </w:r>
    </w:p>
    <w:p w:rsidR="00A146B1" w:rsidRPr="002C49A2" w:rsidRDefault="00A146B1" w:rsidP="001E0CAE">
      <w:pPr>
        <w:tabs>
          <w:tab w:val="left" w:pos="9213"/>
        </w:tabs>
        <w:spacing w:after="40"/>
        <w:jc w:val="both"/>
        <w:rPr>
          <w:sz w:val="22"/>
          <w:szCs w:val="22"/>
          <w:lang w:val="en-US"/>
        </w:rPr>
      </w:pPr>
      <w:r w:rsidRPr="002C49A2">
        <w:rPr>
          <w:sz w:val="22"/>
          <w:szCs w:val="22"/>
          <w:lang w:val="en-US"/>
        </w:rPr>
        <w:t xml:space="preserve">GOLDSTEIN, Harvey </w:t>
      </w:r>
      <w:proofErr w:type="gramStart"/>
      <w:r w:rsidRPr="002C49A2">
        <w:rPr>
          <w:sz w:val="22"/>
          <w:szCs w:val="22"/>
          <w:lang w:val="en-US"/>
        </w:rPr>
        <w:t>A..</w:t>
      </w:r>
      <w:proofErr w:type="gramEnd"/>
      <w:r w:rsidRPr="002C49A2">
        <w:rPr>
          <w:sz w:val="22"/>
          <w:szCs w:val="22"/>
          <w:lang w:val="en-US"/>
        </w:rPr>
        <w:t xml:space="preserve"> </w:t>
      </w:r>
      <w:r w:rsidRPr="002C49A2">
        <w:rPr>
          <w:i/>
          <w:sz w:val="22"/>
          <w:szCs w:val="22"/>
          <w:lang w:val="en-US"/>
        </w:rPr>
        <w:t>What we know and what we don’t know about the regional economic impacts of universities</w:t>
      </w:r>
      <w:r w:rsidRPr="002C49A2">
        <w:rPr>
          <w:sz w:val="22"/>
          <w:szCs w:val="22"/>
          <w:lang w:val="en-US"/>
        </w:rPr>
        <w:t xml:space="preserve">. </w:t>
      </w:r>
      <w:r w:rsidRPr="002C49A2">
        <w:rPr>
          <w:i/>
          <w:sz w:val="22"/>
          <w:szCs w:val="22"/>
          <w:lang w:val="en-US"/>
        </w:rPr>
        <w:t xml:space="preserve">In:  </w:t>
      </w:r>
      <w:r w:rsidRPr="002C49A2">
        <w:rPr>
          <w:sz w:val="22"/>
          <w:szCs w:val="22"/>
          <w:lang w:val="en-US"/>
        </w:rPr>
        <w:t xml:space="preserve">VARGA, Attila. (Ed.). </w:t>
      </w:r>
      <w:r w:rsidRPr="002C49A2">
        <w:rPr>
          <w:b/>
          <w:i/>
          <w:sz w:val="22"/>
          <w:szCs w:val="22"/>
          <w:lang w:val="en-US"/>
        </w:rPr>
        <w:t>Universities, knowledge transfer and regional development: geography, entrepreneurship and policy.</w:t>
      </w:r>
      <w:r w:rsidRPr="002C49A2">
        <w:rPr>
          <w:sz w:val="22"/>
          <w:szCs w:val="22"/>
          <w:lang w:val="en-US"/>
        </w:rPr>
        <w:t xml:space="preserve"> Cheltenham: Edward Elgar, 2009, p. 11-35.</w:t>
      </w:r>
    </w:p>
    <w:p w:rsidR="00A146B1" w:rsidRPr="009675B0" w:rsidRDefault="00A146B1" w:rsidP="001E0CAE">
      <w:pPr>
        <w:tabs>
          <w:tab w:val="left" w:pos="9213"/>
        </w:tabs>
        <w:spacing w:after="40"/>
        <w:jc w:val="both"/>
        <w:rPr>
          <w:sz w:val="22"/>
          <w:szCs w:val="22"/>
          <w:lang w:val="en-US"/>
        </w:rPr>
      </w:pPr>
      <w:r w:rsidRPr="002C49A2">
        <w:rPr>
          <w:sz w:val="22"/>
          <w:szCs w:val="22"/>
          <w:lang w:val="en-US"/>
        </w:rPr>
        <w:t xml:space="preserve">GROSSETTI, Michel </w:t>
      </w:r>
      <w:r w:rsidRPr="002C49A2">
        <w:rPr>
          <w:i/>
          <w:sz w:val="22"/>
          <w:szCs w:val="22"/>
          <w:lang w:val="en-US"/>
        </w:rPr>
        <w:t>et al</w:t>
      </w:r>
      <w:r w:rsidRPr="002C49A2">
        <w:rPr>
          <w:sz w:val="22"/>
          <w:szCs w:val="22"/>
          <w:lang w:val="en-US"/>
        </w:rPr>
        <w:t xml:space="preserve">. </w:t>
      </w:r>
      <w:proofErr w:type="gramStart"/>
      <w:r w:rsidRPr="002C49A2">
        <w:rPr>
          <w:i/>
          <w:sz w:val="22"/>
          <w:szCs w:val="22"/>
          <w:lang w:val="en-US"/>
        </w:rPr>
        <w:t xml:space="preserve">The geographical </w:t>
      </w:r>
      <w:proofErr w:type="spellStart"/>
      <w:r w:rsidRPr="002C49A2">
        <w:rPr>
          <w:i/>
          <w:sz w:val="22"/>
          <w:szCs w:val="22"/>
          <w:lang w:val="en-US"/>
        </w:rPr>
        <w:t>deconcentration</w:t>
      </w:r>
      <w:proofErr w:type="spellEnd"/>
      <w:r w:rsidRPr="002C49A2">
        <w:rPr>
          <w:i/>
          <w:sz w:val="22"/>
          <w:szCs w:val="22"/>
          <w:lang w:val="en-US"/>
        </w:rPr>
        <w:t xml:space="preserve"> of scientific activities (1987-2010)</w:t>
      </w:r>
      <w:r w:rsidRPr="002C49A2">
        <w:rPr>
          <w:sz w:val="22"/>
          <w:szCs w:val="22"/>
          <w:lang w:val="en-US"/>
        </w:rPr>
        <w:t>.</w:t>
      </w:r>
      <w:proofErr w:type="gramEnd"/>
      <w:r w:rsidRPr="002C49A2">
        <w:rPr>
          <w:sz w:val="22"/>
          <w:szCs w:val="22"/>
          <w:lang w:val="en-US"/>
        </w:rPr>
        <w:t xml:space="preserve"> </w:t>
      </w:r>
      <w:r w:rsidRPr="009675B0">
        <w:rPr>
          <w:sz w:val="22"/>
          <w:szCs w:val="22"/>
          <w:lang w:val="en-US"/>
        </w:rPr>
        <w:t xml:space="preserve">17th </w:t>
      </w:r>
      <w:proofErr w:type="gramStart"/>
      <w:r w:rsidRPr="009675B0">
        <w:rPr>
          <w:sz w:val="22"/>
          <w:szCs w:val="22"/>
          <w:lang w:val="en-US"/>
        </w:rPr>
        <w:t>International  Conference</w:t>
      </w:r>
      <w:proofErr w:type="gramEnd"/>
      <w:r w:rsidRPr="009675B0">
        <w:rPr>
          <w:sz w:val="22"/>
          <w:szCs w:val="22"/>
          <w:lang w:val="en-US"/>
        </w:rPr>
        <w:t xml:space="preserve"> of Science and Technology Indicators, p. 348-356, 2012.</w:t>
      </w:r>
    </w:p>
    <w:p w:rsidR="00A146B1" w:rsidRPr="002C49A2" w:rsidRDefault="00A146B1" w:rsidP="001E0CAE">
      <w:pPr>
        <w:tabs>
          <w:tab w:val="left" w:pos="9213"/>
        </w:tabs>
        <w:spacing w:after="40"/>
        <w:jc w:val="both"/>
        <w:rPr>
          <w:sz w:val="22"/>
          <w:szCs w:val="22"/>
          <w:lang w:val="en-US"/>
        </w:rPr>
      </w:pPr>
      <w:proofErr w:type="gramStart"/>
      <w:r w:rsidRPr="007B5D05">
        <w:rPr>
          <w:sz w:val="22"/>
          <w:szCs w:val="22"/>
          <w:lang w:val="en-US"/>
        </w:rPr>
        <w:t xml:space="preserve">HELENE, André </w:t>
      </w:r>
      <w:proofErr w:type="spellStart"/>
      <w:r w:rsidRPr="007B5D05">
        <w:rPr>
          <w:sz w:val="22"/>
          <w:szCs w:val="22"/>
          <w:lang w:val="en-US"/>
        </w:rPr>
        <w:t>Frazão</w:t>
      </w:r>
      <w:proofErr w:type="spellEnd"/>
      <w:r w:rsidRPr="007B5D05">
        <w:rPr>
          <w:sz w:val="22"/>
          <w:szCs w:val="22"/>
          <w:lang w:val="en-US"/>
        </w:rPr>
        <w:t xml:space="preserve">; RIBEIRO, Pedro </w:t>
      </w:r>
      <w:proofErr w:type="spellStart"/>
      <w:r w:rsidRPr="007B5D05">
        <w:rPr>
          <w:sz w:val="22"/>
          <w:szCs w:val="22"/>
          <w:lang w:val="en-US"/>
        </w:rPr>
        <w:t>Leite</w:t>
      </w:r>
      <w:proofErr w:type="spellEnd"/>
      <w:r w:rsidRPr="007B5D05">
        <w:rPr>
          <w:sz w:val="22"/>
          <w:szCs w:val="22"/>
          <w:lang w:val="en-US"/>
        </w:rPr>
        <w:t>.</w:t>
      </w:r>
      <w:proofErr w:type="gramEnd"/>
      <w:r w:rsidRPr="007B5D05">
        <w:rPr>
          <w:sz w:val="22"/>
          <w:szCs w:val="22"/>
          <w:lang w:val="en-US"/>
        </w:rPr>
        <w:t xml:space="preserve"> </w:t>
      </w:r>
      <w:r w:rsidRPr="002C49A2">
        <w:rPr>
          <w:i/>
          <w:sz w:val="22"/>
          <w:szCs w:val="22"/>
          <w:lang w:val="en-US"/>
        </w:rPr>
        <w:t>Brazilian scientific production, financial support, established investigators and doctoral graduates.</w:t>
      </w:r>
      <w:r w:rsidRPr="002C49A2">
        <w:rPr>
          <w:sz w:val="22"/>
          <w:szCs w:val="22"/>
          <w:lang w:val="en-US"/>
        </w:rPr>
        <w:t xml:space="preserve"> </w:t>
      </w:r>
      <w:proofErr w:type="spellStart"/>
      <w:proofErr w:type="gramStart"/>
      <w:r w:rsidRPr="002C49A2">
        <w:rPr>
          <w:b/>
          <w:sz w:val="22"/>
          <w:szCs w:val="22"/>
          <w:lang w:val="en-US"/>
        </w:rPr>
        <w:t>Scientometrics</w:t>
      </w:r>
      <w:proofErr w:type="spellEnd"/>
      <w:r w:rsidRPr="002C49A2">
        <w:rPr>
          <w:sz w:val="22"/>
          <w:szCs w:val="22"/>
          <w:lang w:val="en-US"/>
        </w:rPr>
        <w:t>, v. 89, p. 677-686, 2011.</w:t>
      </w:r>
      <w:proofErr w:type="gramEnd"/>
      <w:r w:rsidRPr="002C49A2">
        <w:rPr>
          <w:sz w:val="22"/>
          <w:szCs w:val="22"/>
          <w:lang w:val="en-US"/>
        </w:rPr>
        <w:t xml:space="preserve"> </w:t>
      </w:r>
    </w:p>
    <w:p w:rsidR="00A146B1" w:rsidRPr="002C49A2" w:rsidRDefault="00A146B1" w:rsidP="001E0CAE">
      <w:pPr>
        <w:tabs>
          <w:tab w:val="left" w:pos="9213"/>
        </w:tabs>
        <w:spacing w:after="40"/>
        <w:jc w:val="both"/>
        <w:rPr>
          <w:sz w:val="22"/>
          <w:szCs w:val="22"/>
          <w:lang w:val="en-US"/>
        </w:rPr>
      </w:pPr>
      <w:r w:rsidRPr="002C49A2">
        <w:rPr>
          <w:sz w:val="22"/>
          <w:szCs w:val="22"/>
          <w:lang w:val="en-US"/>
        </w:rPr>
        <w:t>HILBE, Joseph M</w:t>
      </w:r>
      <w:proofErr w:type="gramStart"/>
      <w:r w:rsidRPr="002C49A2">
        <w:rPr>
          <w:sz w:val="22"/>
          <w:szCs w:val="22"/>
          <w:lang w:val="en-US"/>
        </w:rPr>
        <w:t>..</w:t>
      </w:r>
      <w:proofErr w:type="gramEnd"/>
      <w:r w:rsidRPr="002C49A2">
        <w:rPr>
          <w:sz w:val="22"/>
          <w:szCs w:val="22"/>
          <w:lang w:val="en-US"/>
        </w:rPr>
        <w:t xml:space="preserve"> </w:t>
      </w:r>
      <w:proofErr w:type="gramStart"/>
      <w:r w:rsidRPr="002C49A2">
        <w:rPr>
          <w:b/>
          <w:i/>
          <w:sz w:val="22"/>
          <w:szCs w:val="22"/>
          <w:lang w:val="en-US"/>
        </w:rPr>
        <w:t>Negative Binomial Regression</w:t>
      </w:r>
      <w:r w:rsidRPr="002C49A2">
        <w:rPr>
          <w:i/>
          <w:sz w:val="22"/>
          <w:szCs w:val="22"/>
          <w:lang w:val="en-US"/>
        </w:rPr>
        <w:t>.</w:t>
      </w:r>
      <w:proofErr w:type="gramEnd"/>
      <w:r w:rsidRPr="002C49A2">
        <w:rPr>
          <w:sz w:val="22"/>
          <w:szCs w:val="22"/>
          <w:lang w:val="en-US"/>
        </w:rPr>
        <w:t xml:space="preserve"> Cambridge: Cambridge University Press, 2011.</w:t>
      </w:r>
    </w:p>
    <w:p w:rsidR="00A146B1" w:rsidRPr="002C49A2" w:rsidRDefault="00A146B1" w:rsidP="001E0CAE">
      <w:pPr>
        <w:tabs>
          <w:tab w:val="left" w:pos="9213"/>
        </w:tabs>
        <w:spacing w:after="40"/>
        <w:jc w:val="both"/>
        <w:rPr>
          <w:sz w:val="22"/>
          <w:szCs w:val="22"/>
          <w:lang w:val="en-US"/>
        </w:rPr>
      </w:pPr>
      <w:proofErr w:type="gramStart"/>
      <w:r w:rsidRPr="002C49A2">
        <w:rPr>
          <w:sz w:val="22"/>
          <w:szCs w:val="22"/>
          <w:lang w:val="en-US"/>
        </w:rPr>
        <w:t xml:space="preserve">HOEKMAN, </w:t>
      </w:r>
      <w:proofErr w:type="spellStart"/>
      <w:r w:rsidRPr="002C49A2">
        <w:rPr>
          <w:sz w:val="22"/>
          <w:szCs w:val="22"/>
          <w:lang w:val="en-US"/>
        </w:rPr>
        <w:t>Jarno</w:t>
      </w:r>
      <w:proofErr w:type="spellEnd"/>
      <w:r w:rsidRPr="002C49A2">
        <w:rPr>
          <w:sz w:val="22"/>
          <w:szCs w:val="22"/>
          <w:lang w:val="en-US"/>
        </w:rPr>
        <w:t xml:space="preserve"> </w:t>
      </w:r>
      <w:r w:rsidRPr="002C49A2">
        <w:rPr>
          <w:i/>
          <w:sz w:val="22"/>
          <w:szCs w:val="22"/>
          <w:lang w:val="en-US"/>
        </w:rPr>
        <w:t>et al</w:t>
      </w:r>
      <w:r w:rsidRPr="002C49A2">
        <w:rPr>
          <w:sz w:val="22"/>
          <w:szCs w:val="22"/>
          <w:lang w:val="en-US"/>
        </w:rPr>
        <w:t xml:space="preserve">. </w:t>
      </w:r>
      <w:r w:rsidRPr="002C49A2">
        <w:rPr>
          <w:i/>
          <w:sz w:val="22"/>
          <w:szCs w:val="22"/>
          <w:lang w:val="en-US"/>
        </w:rPr>
        <w:t>Acquisition of European research funds and its effect on international scientific collaboration.</w:t>
      </w:r>
      <w:proofErr w:type="gramEnd"/>
      <w:r w:rsidRPr="002C49A2">
        <w:rPr>
          <w:sz w:val="22"/>
          <w:szCs w:val="22"/>
          <w:lang w:val="en-US"/>
        </w:rPr>
        <w:t xml:space="preserve"> </w:t>
      </w:r>
      <w:proofErr w:type="gramStart"/>
      <w:r w:rsidRPr="002C49A2">
        <w:rPr>
          <w:b/>
          <w:sz w:val="22"/>
          <w:szCs w:val="22"/>
          <w:lang w:val="en-US"/>
        </w:rPr>
        <w:t>Journal of Economic Geography</w:t>
      </w:r>
      <w:r w:rsidRPr="002C49A2">
        <w:rPr>
          <w:sz w:val="22"/>
          <w:szCs w:val="22"/>
          <w:lang w:val="en-US"/>
        </w:rPr>
        <w:t>, p.1-30, 2012.</w:t>
      </w:r>
      <w:proofErr w:type="gramEnd"/>
    </w:p>
    <w:p w:rsidR="00A146B1" w:rsidRDefault="00A146B1" w:rsidP="001E0CAE">
      <w:pPr>
        <w:tabs>
          <w:tab w:val="left" w:pos="9213"/>
        </w:tabs>
        <w:spacing w:after="40"/>
        <w:jc w:val="both"/>
        <w:rPr>
          <w:sz w:val="22"/>
          <w:szCs w:val="22"/>
          <w:lang w:val="en-US"/>
        </w:rPr>
      </w:pPr>
      <w:r w:rsidRPr="002C49A2">
        <w:rPr>
          <w:sz w:val="22"/>
          <w:szCs w:val="22"/>
          <w:lang w:val="en-US"/>
        </w:rPr>
        <w:t xml:space="preserve">HOEKMAN, </w:t>
      </w:r>
      <w:proofErr w:type="spellStart"/>
      <w:r w:rsidRPr="002C49A2">
        <w:rPr>
          <w:sz w:val="22"/>
          <w:szCs w:val="22"/>
          <w:lang w:val="en-US"/>
        </w:rPr>
        <w:t>Jarno</w:t>
      </w:r>
      <w:proofErr w:type="spellEnd"/>
      <w:r w:rsidRPr="002C49A2">
        <w:rPr>
          <w:sz w:val="22"/>
          <w:szCs w:val="22"/>
          <w:lang w:val="en-US"/>
        </w:rPr>
        <w:t xml:space="preserve"> </w:t>
      </w:r>
      <w:r w:rsidRPr="002C49A2">
        <w:rPr>
          <w:i/>
          <w:sz w:val="22"/>
          <w:szCs w:val="22"/>
          <w:lang w:val="en-US"/>
        </w:rPr>
        <w:t>et al</w:t>
      </w:r>
      <w:r w:rsidRPr="002C49A2">
        <w:rPr>
          <w:sz w:val="22"/>
          <w:szCs w:val="22"/>
          <w:lang w:val="en-US"/>
        </w:rPr>
        <w:t xml:space="preserve">. </w:t>
      </w:r>
      <w:r w:rsidRPr="002C49A2">
        <w:rPr>
          <w:i/>
          <w:sz w:val="22"/>
          <w:szCs w:val="22"/>
          <w:lang w:val="en-US"/>
        </w:rPr>
        <w:t>Research collaboration at a distance: changing spatial patterns of scientific collaboration within Europe</w:t>
      </w:r>
      <w:r w:rsidRPr="002C49A2">
        <w:rPr>
          <w:sz w:val="22"/>
          <w:szCs w:val="22"/>
          <w:lang w:val="en-US"/>
        </w:rPr>
        <w:t xml:space="preserve">. </w:t>
      </w:r>
      <w:r w:rsidRPr="002C49A2">
        <w:rPr>
          <w:b/>
          <w:sz w:val="22"/>
          <w:szCs w:val="22"/>
          <w:lang w:val="en-US"/>
        </w:rPr>
        <w:t>Research Policy</w:t>
      </w:r>
      <w:r w:rsidRPr="002C49A2">
        <w:rPr>
          <w:sz w:val="22"/>
          <w:szCs w:val="22"/>
          <w:lang w:val="en-US"/>
        </w:rPr>
        <w:t xml:space="preserve">, v.39, p. 662-673, 2010. </w:t>
      </w:r>
    </w:p>
    <w:p w:rsidR="00A146B1" w:rsidRPr="002C49A2" w:rsidRDefault="00A146B1" w:rsidP="001E0CAE">
      <w:pPr>
        <w:tabs>
          <w:tab w:val="left" w:pos="9213"/>
        </w:tabs>
        <w:spacing w:after="40"/>
        <w:jc w:val="both"/>
        <w:rPr>
          <w:sz w:val="22"/>
          <w:szCs w:val="22"/>
          <w:lang w:val="en-US"/>
        </w:rPr>
      </w:pPr>
      <w:r w:rsidRPr="002C49A2">
        <w:rPr>
          <w:sz w:val="22"/>
          <w:szCs w:val="22"/>
          <w:lang w:val="fr-FR"/>
        </w:rPr>
        <w:lastRenderedPageBreak/>
        <w:t xml:space="preserve">JAFFE, A. B. </w:t>
      </w:r>
      <w:r w:rsidRPr="002C49A2">
        <w:rPr>
          <w:i/>
          <w:sz w:val="22"/>
          <w:szCs w:val="22"/>
          <w:lang w:val="fr-FR"/>
        </w:rPr>
        <w:t>et al</w:t>
      </w:r>
      <w:r w:rsidRPr="002C49A2">
        <w:rPr>
          <w:sz w:val="22"/>
          <w:szCs w:val="22"/>
          <w:lang w:val="fr-FR"/>
        </w:rPr>
        <w:t xml:space="preserve">. </w:t>
      </w:r>
      <w:proofErr w:type="gramStart"/>
      <w:r w:rsidRPr="002C49A2">
        <w:rPr>
          <w:i/>
          <w:sz w:val="22"/>
          <w:szCs w:val="22"/>
          <w:lang w:val="en-US"/>
        </w:rPr>
        <w:t>Geographic localization of knowledge spillovers as evidenced by patent citations</w:t>
      </w:r>
      <w:r w:rsidRPr="002C49A2">
        <w:rPr>
          <w:sz w:val="22"/>
          <w:szCs w:val="22"/>
          <w:lang w:val="en-US"/>
        </w:rPr>
        <w:t>.</w:t>
      </w:r>
      <w:proofErr w:type="gramEnd"/>
      <w:r w:rsidRPr="002C49A2">
        <w:rPr>
          <w:sz w:val="22"/>
          <w:szCs w:val="22"/>
          <w:lang w:val="en-US"/>
        </w:rPr>
        <w:t xml:space="preserve"> </w:t>
      </w:r>
      <w:proofErr w:type="spellStart"/>
      <w:r w:rsidRPr="002C49A2">
        <w:rPr>
          <w:b/>
          <w:sz w:val="22"/>
          <w:szCs w:val="22"/>
          <w:lang w:val="en-US"/>
        </w:rPr>
        <w:t>Quaterly</w:t>
      </w:r>
      <w:proofErr w:type="spellEnd"/>
      <w:r w:rsidRPr="002C49A2">
        <w:rPr>
          <w:b/>
          <w:sz w:val="22"/>
          <w:szCs w:val="22"/>
          <w:lang w:val="en-US"/>
        </w:rPr>
        <w:t xml:space="preserve"> Journal of Economics</w:t>
      </w:r>
      <w:r w:rsidRPr="002C49A2">
        <w:rPr>
          <w:sz w:val="22"/>
          <w:szCs w:val="22"/>
          <w:lang w:val="en-US"/>
        </w:rPr>
        <w:t>, v. 108, n. 3, p. 577-598.</w:t>
      </w:r>
    </w:p>
    <w:p w:rsidR="00A146B1" w:rsidRPr="002C49A2" w:rsidRDefault="00A146B1" w:rsidP="001E0CAE">
      <w:pPr>
        <w:tabs>
          <w:tab w:val="left" w:pos="9213"/>
        </w:tabs>
        <w:spacing w:after="40"/>
        <w:jc w:val="both"/>
        <w:rPr>
          <w:sz w:val="22"/>
          <w:szCs w:val="22"/>
          <w:lang w:val="en-US"/>
        </w:rPr>
      </w:pPr>
      <w:proofErr w:type="gramStart"/>
      <w:r w:rsidRPr="002C49A2">
        <w:rPr>
          <w:sz w:val="22"/>
          <w:szCs w:val="22"/>
          <w:lang w:val="en-US"/>
        </w:rPr>
        <w:t>KATZ, J. Sylvan.; MARTIN, Ben R.</w:t>
      </w:r>
      <w:proofErr w:type="gramEnd"/>
      <w:r w:rsidRPr="002C49A2">
        <w:rPr>
          <w:sz w:val="22"/>
          <w:szCs w:val="22"/>
          <w:lang w:val="en-US"/>
        </w:rPr>
        <w:t xml:space="preserve"> </w:t>
      </w:r>
      <w:r w:rsidRPr="002C49A2">
        <w:rPr>
          <w:i/>
          <w:sz w:val="22"/>
          <w:szCs w:val="22"/>
          <w:lang w:val="en-US"/>
        </w:rPr>
        <w:t>What is research collaboration?</w:t>
      </w:r>
      <w:r w:rsidRPr="002C49A2">
        <w:rPr>
          <w:sz w:val="22"/>
          <w:szCs w:val="22"/>
          <w:lang w:val="en-US"/>
        </w:rPr>
        <w:t xml:space="preserve"> </w:t>
      </w:r>
      <w:r w:rsidRPr="002C49A2">
        <w:rPr>
          <w:b/>
          <w:sz w:val="22"/>
          <w:szCs w:val="22"/>
          <w:lang w:val="en-US"/>
        </w:rPr>
        <w:t>Research Policy</w:t>
      </w:r>
      <w:r w:rsidRPr="002C49A2">
        <w:rPr>
          <w:sz w:val="22"/>
          <w:szCs w:val="22"/>
          <w:lang w:val="en-US"/>
        </w:rPr>
        <w:t xml:space="preserve">, v.26, p. 1-18, 1997. </w:t>
      </w:r>
    </w:p>
    <w:p w:rsidR="00A146B1" w:rsidRPr="002C49A2" w:rsidRDefault="00A146B1" w:rsidP="001E0CAE">
      <w:pPr>
        <w:tabs>
          <w:tab w:val="left" w:pos="9213"/>
        </w:tabs>
        <w:spacing w:after="40"/>
        <w:jc w:val="both"/>
        <w:rPr>
          <w:sz w:val="22"/>
          <w:szCs w:val="22"/>
        </w:rPr>
      </w:pPr>
      <w:r w:rsidRPr="002C49A2">
        <w:rPr>
          <w:sz w:val="22"/>
          <w:szCs w:val="22"/>
          <w:lang w:val="en-US"/>
        </w:rPr>
        <w:t xml:space="preserve">LANE, Julia. </w:t>
      </w:r>
      <w:r w:rsidRPr="002C49A2">
        <w:rPr>
          <w:i/>
          <w:sz w:val="22"/>
          <w:szCs w:val="22"/>
          <w:lang w:val="en-US"/>
        </w:rPr>
        <w:t>Let’s make science metrics more scientific</w:t>
      </w:r>
      <w:r w:rsidRPr="002C49A2">
        <w:rPr>
          <w:sz w:val="22"/>
          <w:szCs w:val="22"/>
          <w:lang w:val="en-US"/>
        </w:rPr>
        <w:t xml:space="preserve">. </w:t>
      </w:r>
      <w:proofErr w:type="spellStart"/>
      <w:r w:rsidRPr="002C49A2">
        <w:rPr>
          <w:b/>
          <w:sz w:val="22"/>
          <w:szCs w:val="22"/>
        </w:rPr>
        <w:t>Nature</w:t>
      </w:r>
      <w:proofErr w:type="spellEnd"/>
      <w:r w:rsidRPr="002C49A2">
        <w:rPr>
          <w:sz w:val="22"/>
          <w:szCs w:val="22"/>
        </w:rPr>
        <w:t>, v. 454, n. 25, p. 488-489, 2010.</w:t>
      </w:r>
    </w:p>
    <w:p w:rsidR="00A146B1" w:rsidRPr="002C49A2" w:rsidRDefault="00A146B1" w:rsidP="001E0CAE">
      <w:pPr>
        <w:tabs>
          <w:tab w:val="left" w:pos="9213"/>
        </w:tabs>
        <w:spacing w:after="40"/>
        <w:jc w:val="both"/>
        <w:rPr>
          <w:sz w:val="22"/>
          <w:szCs w:val="22"/>
          <w:lang w:val="fr-FR"/>
        </w:rPr>
      </w:pPr>
      <w:r w:rsidRPr="002C49A2">
        <w:rPr>
          <w:sz w:val="22"/>
          <w:szCs w:val="22"/>
        </w:rPr>
        <w:t xml:space="preserve">LETA, Jacqueline. Indicadores de desempenho, ciência brasileira e a cobertura das bases informacionais. </w:t>
      </w:r>
      <w:r w:rsidRPr="002C49A2">
        <w:rPr>
          <w:b/>
          <w:sz w:val="22"/>
          <w:szCs w:val="22"/>
          <w:lang w:val="fr-FR"/>
        </w:rPr>
        <w:t>Revista USP</w:t>
      </w:r>
      <w:r w:rsidR="001E0CAE" w:rsidRPr="002C49A2">
        <w:rPr>
          <w:sz w:val="22"/>
          <w:szCs w:val="22"/>
          <w:lang w:val="fr-FR"/>
        </w:rPr>
        <w:t>, v. 89, p.</w:t>
      </w:r>
      <w:r w:rsidRPr="002C49A2">
        <w:rPr>
          <w:sz w:val="22"/>
          <w:szCs w:val="22"/>
          <w:lang w:val="fr-FR"/>
        </w:rPr>
        <w:t xml:space="preserve">72-77, 2011. </w:t>
      </w:r>
    </w:p>
    <w:p w:rsidR="00A146B1" w:rsidRPr="002C49A2" w:rsidRDefault="00A146B1" w:rsidP="001E0CAE">
      <w:pPr>
        <w:tabs>
          <w:tab w:val="left" w:pos="9213"/>
        </w:tabs>
        <w:spacing w:after="40"/>
        <w:jc w:val="both"/>
        <w:rPr>
          <w:color w:val="76923C" w:themeColor="accent3" w:themeShade="BF"/>
          <w:sz w:val="22"/>
          <w:szCs w:val="22"/>
          <w:lang w:val="en-US"/>
        </w:rPr>
      </w:pPr>
      <w:r w:rsidRPr="002C49A2">
        <w:rPr>
          <w:sz w:val="22"/>
          <w:szCs w:val="22"/>
          <w:lang w:val="fr-FR"/>
        </w:rPr>
        <w:t xml:space="preserve">LETA, Jacqueline </w:t>
      </w:r>
      <w:r w:rsidRPr="002C49A2">
        <w:rPr>
          <w:i/>
          <w:sz w:val="22"/>
          <w:szCs w:val="22"/>
          <w:lang w:val="fr-FR"/>
        </w:rPr>
        <w:t>et al</w:t>
      </w:r>
      <w:r w:rsidRPr="002C49A2">
        <w:rPr>
          <w:sz w:val="22"/>
          <w:szCs w:val="22"/>
          <w:lang w:val="fr-FR"/>
        </w:rPr>
        <w:t xml:space="preserve">. </w:t>
      </w:r>
      <w:r w:rsidRPr="002C49A2">
        <w:rPr>
          <w:i/>
          <w:sz w:val="22"/>
          <w:szCs w:val="22"/>
          <w:lang w:val="fr-FR"/>
        </w:rPr>
        <w:t xml:space="preserve">Science in Brazil. </w:t>
      </w:r>
      <w:r w:rsidRPr="002C49A2">
        <w:rPr>
          <w:i/>
          <w:sz w:val="22"/>
          <w:szCs w:val="22"/>
          <w:lang w:val="en-US"/>
        </w:rPr>
        <w:t xml:space="preserve">Part 2: </w:t>
      </w:r>
      <w:proofErr w:type="spellStart"/>
      <w:r w:rsidRPr="002C49A2">
        <w:rPr>
          <w:i/>
          <w:sz w:val="22"/>
          <w:szCs w:val="22"/>
          <w:lang w:val="en-US"/>
        </w:rPr>
        <w:t>Sectoral</w:t>
      </w:r>
      <w:proofErr w:type="spellEnd"/>
      <w:r w:rsidRPr="002C49A2">
        <w:rPr>
          <w:i/>
          <w:sz w:val="22"/>
          <w:szCs w:val="22"/>
          <w:lang w:val="en-US"/>
        </w:rPr>
        <w:t xml:space="preserve"> and </w:t>
      </w:r>
      <w:proofErr w:type="spellStart"/>
      <w:r w:rsidRPr="002C49A2">
        <w:rPr>
          <w:i/>
          <w:sz w:val="22"/>
          <w:szCs w:val="22"/>
          <w:lang w:val="en-US"/>
        </w:rPr>
        <w:t>institucional</w:t>
      </w:r>
      <w:proofErr w:type="spellEnd"/>
      <w:r w:rsidRPr="002C49A2">
        <w:rPr>
          <w:i/>
          <w:sz w:val="22"/>
          <w:szCs w:val="22"/>
          <w:lang w:val="en-US"/>
        </w:rPr>
        <w:t xml:space="preserve"> research profiles</w:t>
      </w:r>
      <w:r w:rsidRPr="002C49A2">
        <w:rPr>
          <w:sz w:val="22"/>
          <w:szCs w:val="22"/>
          <w:lang w:val="en-US"/>
        </w:rPr>
        <w:t xml:space="preserve">. </w:t>
      </w:r>
      <w:proofErr w:type="spellStart"/>
      <w:proofErr w:type="gramStart"/>
      <w:r w:rsidRPr="002C49A2">
        <w:rPr>
          <w:b/>
          <w:sz w:val="22"/>
          <w:szCs w:val="22"/>
          <w:lang w:val="en-US"/>
        </w:rPr>
        <w:t>Scientometrics</w:t>
      </w:r>
      <w:proofErr w:type="spellEnd"/>
      <w:r w:rsidRPr="002C49A2">
        <w:rPr>
          <w:sz w:val="22"/>
          <w:szCs w:val="22"/>
          <w:lang w:val="en-US"/>
        </w:rPr>
        <w:t>, v. 67, n. 1, p. 87-105, 2006</w:t>
      </w:r>
      <w:r w:rsidRPr="002C49A2">
        <w:rPr>
          <w:color w:val="76923C" w:themeColor="accent3" w:themeShade="BF"/>
          <w:sz w:val="22"/>
          <w:szCs w:val="22"/>
          <w:lang w:val="en-US"/>
        </w:rPr>
        <w:t>.</w:t>
      </w:r>
      <w:proofErr w:type="gramEnd"/>
    </w:p>
    <w:p w:rsidR="00A146B1" w:rsidRPr="004C43E9" w:rsidRDefault="00A146B1" w:rsidP="001E0CAE">
      <w:pPr>
        <w:tabs>
          <w:tab w:val="left" w:pos="9213"/>
        </w:tabs>
        <w:spacing w:after="40"/>
        <w:jc w:val="both"/>
        <w:rPr>
          <w:sz w:val="22"/>
          <w:szCs w:val="22"/>
          <w:lang w:val="en-US"/>
        </w:rPr>
      </w:pPr>
      <w:proofErr w:type="gramStart"/>
      <w:r w:rsidRPr="004C43E9">
        <w:rPr>
          <w:sz w:val="22"/>
          <w:szCs w:val="22"/>
          <w:lang w:val="en-US"/>
        </w:rPr>
        <w:t xml:space="preserve">LEYDESDORFF, </w:t>
      </w:r>
      <w:proofErr w:type="spellStart"/>
      <w:r w:rsidRPr="004C43E9">
        <w:rPr>
          <w:sz w:val="22"/>
          <w:szCs w:val="22"/>
          <w:lang w:val="en-US"/>
        </w:rPr>
        <w:t>Loet</w:t>
      </w:r>
      <w:proofErr w:type="spellEnd"/>
      <w:r w:rsidRPr="004C43E9">
        <w:rPr>
          <w:sz w:val="22"/>
          <w:szCs w:val="22"/>
          <w:lang w:val="en-US"/>
        </w:rPr>
        <w:t xml:space="preserve">; PERSSON, </w:t>
      </w:r>
      <w:proofErr w:type="spellStart"/>
      <w:r w:rsidRPr="004C43E9">
        <w:rPr>
          <w:sz w:val="22"/>
          <w:szCs w:val="22"/>
          <w:lang w:val="en-US"/>
        </w:rPr>
        <w:t>Olle</w:t>
      </w:r>
      <w:proofErr w:type="spellEnd"/>
      <w:r w:rsidRPr="004C43E9">
        <w:rPr>
          <w:i/>
          <w:sz w:val="22"/>
          <w:szCs w:val="22"/>
          <w:lang w:val="en-US"/>
        </w:rPr>
        <w:t>.</w:t>
      </w:r>
      <w:proofErr w:type="gramEnd"/>
      <w:r w:rsidRPr="004C43E9">
        <w:rPr>
          <w:i/>
          <w:sz w:val="22"/>
          <w:szCs w:val="22"/>
          <w:lang w:val="en-US"/>
        </w:rPr>
        <w:t xml:space="preserve"> </w:t>
      </w:r>
      <w:proofErr w:type="gramStart"/>
      <w:r w:rsidRPr="004C43E9">
        <w:rPr>
          <w:i/>
          <w:sz w:val="22"/>
          <w:szCs w:val="22"/>
          <w:lang w:val="en-US"/>
        </w:rPr>
        <w:t>Mapping the geography of science: distribution patterns and networks of relations among cities and institutes</w:t>
      </w:r>
      <w:r w:rsidRPr="004C43E9">
        <w:rPr>
          <w:sz w:val="22"/>
          <w:szCs w:val="22"/>
          <w:lang w:val="en-US"/>
        </w:rPr>
        <w:t>.</w:t>
      </w:r>
      <w:proofErr w:type="gramEnd"/>
      <w:r w:rsidRPr="004C43E9">
        <w:rPr>
          <w:sz w:val="22"/>
          <w:szCs w:val="22"/>
          <w:lang w:val="en-US"/>
        </w:rPr>
        <w:t xml:space="preserve"> </w:t>
      </w:r>
      <w:proofErr w:type="gramStart"/>
      <w:r w:rsidRPr="004C43E9">
        <w:rPr>
          <w:b/>
          <w:sz w:val="22"/>
          <w:szCs w:val="22"/>
          <w:lang w:val="en-US"/>
        </w:rPr>
        <w:t>Journal of the American Society for Information Science and Technology</w:t>
      </w:r>
      <w:r w:rsidRPr="004C43E9">
        <w:rPr>
          <w:sz w:val="22"/>
          <w:szCs w:val="22"/>
          <w:lang w:val="en-US"/>
        </w:rPr>
        <w:t>, v. 61, n. 8, p. 1622-1634, 2010.</w:t>
      </w:r>
      <w:proofErr w:type="gramEnd"/>
    </w:p>
    <w:p w:rsidR="00A146B1" w:rsidRPr="002C49A2" w:rsidRDefault="00A146B1" w:rsidP="001E0CAE">
      <w:pPr>
        <w:tabs>
          <w:tab w:val="left" w:pos="9213"/>
        </w:tabs>
        <w:spacing w:after="40"/>
        <w:jc w:val="both"/>
        <w:rPr>
          <w:sz w:val="22"/>
          <w:szCs w:val="22"/>
          <w:lang w:val="en-US"/>
        </w:rPr>
      </w:pPr>
      <w:proofErr w:type="gramStart"/>
      <w:r w:rsidRPr="002C49A2">
        <w:rPr>
          <w:sz w:val="22"/>
          <w:szCs w:val="22"/>
          <w:lang w:val="en-US"/>
        </w:rPr>
        <w:t>LONG, J. Scott; FREESE, Jeremy.</w:t>
      </w:r>
      <w:proofErr w:type="gramEnd"/>
      <w:r w:rsidRPr="002C49A2">
        <w:rPr>
          <w:sz w:val="22"/>
          <w:szCs w:val="22"/>
          <w:lang w:val="en-US"/>
        </w:rPr>
        <w:t xml:space="preserve"> </w:t>
      </w:r>
      <w:r w:rsidRPr="002C49A2">
        <w:rPr>
          <w:b/>
          <w:i/>
          <w:sz w:val="22"/>
          <w:szCs w:val="22"/>
          <w:lang w:val="en-US"/>
        </w:rPr>
        <w:t xml:space="preserve">Regression models for categorical dependent variables using </w:t>
      </w:r>
      <w:proofErr w:type="spellStart"/>
      <w:r w:rsidRPr="002C49A2">
        <w:rPr>
          <w:b/>
          <w:i/>
          <w:sz w:val="22"/>
          <w:szCs w:val="22"/>
          <w:lang w:val="en-US"/>
        </w:rPr>
        <w:t>Stata</w:t>
      </w:r>
      <w:proofErr w:type="spellEnd"/>
      <w:r w:rsidRPr="002C49A2">
        <w:rPr>
          <w:sz w:val="22"/>
          <w:szCs w:val="22"/>
          <w:lang w:val="en-US"/>
        </w:rPr>
        <w:t xml:space="preserve">. College Station: </w:t>
      </w:r>
      <w:proofErr w:type="spellStart"/>
      <w:r w:rsidRPr="002C49A2">
        <w:rPr>
          <w:sz w:val="22"/>
          <w:szCs w:val="22"/>
          <w:lang w:val="en-US"/>
        </w:rPr>
        <w:t>Stata</w:t>
      </w:r>
      <w:proofErr w:type="spellEnd"/>
      <w:r w:rsidRPr="002C49A2">
        <w:rPr>
          <w:sz w:val="22"/>
          <w:szCs w:val="22"/>
          <w:lang w:val="en-US"/>
        </w:rPr>
        <w:t xml:space="preserve"> Press, 2001.  </w:t>
      </w:r>
    </w:p>
    <w:p w:rsidR="006C286B" w:rsidRPr="002C49A2" w:rsidRDefault="00A146B1" w:rsidP="001E0CAE">
      <w:pPr>
        <w:tabs>
          <w:tab w:val="left" w:pos="9213"/>
        </w:tabs>
        <w:spacing w:after="40"/>
        <w:jc w:val="both"/>
        <w:rPr>
          <w:sz w:val="22"/>
          <w:szCs w:val="22"/>
          <w:lang w:val="en-US"/>
        </w:rPr>
      </w:pPr>
      <w:proofErr w:type="gramStart"/>
      <w:r w:rsidRPr="002C49A2">
        <w:rPr>
          <w:sz w:val="22"/>
          <w:szCs w:val="22"/>
          <w:lang w:val="en-US"/>
        </w:rPr>
        <w:t xml:space="preserve">MALI, Franc </w:t>
      </w:r>
      <w:r w:rsidRPr="002C49A2">
        <w:rPr>
          <w:i/>
          <w:sz w:val="22"/>
          <w:szCs w:val="22"/>
          <w:lang w:val="en-US"/>
        </w:rPr>
        <w:t>et al</w:t>
      </w:r>
      <w:r w:rsidRPr="002C49A2">
        <w:rPr>
          <w:sz w:val="22"/>
          <w:szCs w:val="22"/>
          <w:lang w:val="en-US"/>
        </w:rPr>
        <w:t xml:space="preserve">. </w:t>
      </w:r>
      <w:r w:rsidRPr="002C49A2">
        <w:rPr>
          <w:i/>
          <w:sz w:val="22"/>
          <w:szCs w:val="22"/>
          <w:lang w:val="en-US"/>
        </w:rPr>
        <w:t>Dynamic scientific co-</w:t>
      </w:r>
      <w:proofErr w:type="spellStart"/>
      <w:r w:rsidRPr="002C49A2">
        <w:rPr>
          <w:i/>
          <w:sz w:val="22"/>
          <w:szCs w:val="22"/>
          <w:lang w:val="en-US"/>
        </w:rPr>
        <w:t>suthorship</w:t>
      </w:r>
      <w:proofErr w:type="spellEnd"/>
      <w:r w:rsidRPr="002C49A2">
        <w:rPr>
          <w:i/>
          <w:sz w:val="22"/>
          <w:szCs w:val="22"/>
          <w:lang w:val="en-US"/>
        </w:rPr>
        <w:t xml:space="preserve"> networks</w:t>
      </w:r>
      <w:r w:rsidRPr="002C49A2">
        <w:rPr>
          <w:sz w:val="22"/>
          <w:szCs w:val="22"/>
          <w:lang w:val="en-US"/>
        </w:rPr>
        <w:t>.</w:t>
      </w:r>
      <w:proofErr w:type="gramEnd"/>
      <w:r w:rsidRPr="002C49A2">
        <w:rPr>
          <w:sz w:val="22"/>
          <w:szCs w:val="22"/>
          <w:lang w:val="en-US"/>
        </w:rPr>
        <w:t xml:space="preserve"> In: SCHARNHORST, Andrea </w:t>
      </w:r>
      <w:r w:rsidRPr="002C49A2">
        <w:rPr>
          <w:i/>
          <w:sz w:val="22"/>
          <w:szCs w:val="22"/>
          <w:lang w:val="en-US"/>
        </w:rPr>
        <w:t>et al</w:t>
      </w:r>
      <w:r w:rsidRPr="002C49A2">
        <w:rPr>
          <w:sz w:val="22"/>
          <w:szCs w:val="22"/>
          <w:lang w:val="en-US"/>
        </w:rPr>
        <w:t xml:space="preserve"> (Eds.). </w:t>
      </w:r>
      <w:proofErr w:type="gramStart"/>
      <w:r w:rsidRPr="002C49A2">
        <w:rPr>
          <w:b/>
          <w:i/>
          <w:sz w:val="22"/>
          <w:szCs w:val="22"/>
          <w:lang w:val="en-US"/>
        </w:rPr>
        <w:t>Models of science dynamics</w:t>
      </w:r>
      <w:r w:rsidRPr="002C49A2">
        <w:rPr>
          <w:sz w:val="22"/>
          <w:szCs w:val="22"/>
          <w:lang w:val="en-US"/>
        </w:rPr>
        <w:t>.</w:t>
      </w:r>
      <w:proofErr w:type="gramEnd"/>
      <w:r w:rsidRPr="002C49A2">
        <w:rPr>
          <w:sz w:val="22"/>
          <w:szCs w:val="22"/>
          <w:lang w:val="en-US"/>
        </w:rPr>
        <w:t xml:space="preserve"> Berlin: Springer-</w:t>
      </w:r>
      <w:proofErr w:type="spellStart"/>
      <w:r w:rsidRPr="002C49A2">
        <w:rPr>
          <w:sz w:val="22"/>
          <w:szCs w:val="22"/>
          <w:lang w:val="en-US"/>
        </w:rPr>
        <w:t>Verlag</w:t>
      </w:r>
      <w:proofErr w:type="spellEnd"/>
      <w:r w:rsidRPr="002C49A2">
        <w:rPr>
          <w:sz w:val="22"/>
          <w:szCs w:val="22"/>
          <w:lang w:val="en-US"/>
        </w:rPr>
        <w:t xml:space="preserve">, 2012, p. 195-232. </w:t>
      </w:r>
    </w:p>
    <w:p w:rsidR="00A146B1" w:rsidRPr="002C49A2" w:rsidRDefault="00A146B1" w:rsidP="001E0CAE">
      <w:pPr>
        <w:tabs>
          <w:tab w:val="left" w:pos="9213"/>
        </w:tabs>
        <w:spacing w:after="40"/>
        <w:jc w:val="both"/>
        <w:rPr>
          <w:sz w:val="22"/>
          <w:szCs w:val="22"/>
          <w:lang w:val="en-US"/>
        </w:rPr>
      </w:pPr>
      <w:r w:rsidRPr="002C49A2">
        <w:rPr>
          <w:sz w:val="22"/>
          <w:szCs w:val="22"/>
          <w:lang w:val="en-US"/>
        </w:rPr>
        <w:t xml:space="preserve">MATTHIESSEN, Christian W. </w:t>
      </w:r>
      <w:r w:rsidRPr="002C49A2">
        <w:rPr>
          <w:i/>
          <w:sz w:val="22"/>
          <w:szCs w:val="22"/>
          <w:lang w:val="en-US"/>
        </w:rPr>
        <w:t>et al</w:t>
      </w:r>
      <w:r w:rsidRPr="002C49A2">
        <w:rPr>
          <w:sz w:val="22"/>
          <w:szCs w:val="22"/>
          <w:lang w:val="en-US"/>
        </w:rPr>
        <w:t xml:space="preserve">. </w:t>
      </w:r>
      <w:r w:rsidRPr="002C49A2">
        <w:rPr>
          <w:i/>
          <w:sz w:val="22"/>
          <w:szCs w:val="22"/>
          <w:lang w:val="en-US"/>
        </w:rPr>
        <w:t xml:space="preserve">World cities of scientific knowledge: systems, networks and potential dynamics. An analysis based on </w:t>
      </w:r>
      <w:proofErr w:type="spellStart"/>
      <w:r w:rsidRPr="002C49A2">
        <w:rPr>
          <w:i/>
          <w:sz w:val="22"/>
          <w:szCs w:val="22"/>
          <w:lang w:val="en-US"/>
        </w:rPr>
        <w:t>bibliometric</w:t>
      </w:r>
      <w:proofErr w:type="spellEnd"/>
      <w:r w:rsidRPr="002C49A2">
        <w:rPr>
          <w:i/>
          <w:sz w:val="22"/>
          <w:szCs w:val="22"/>
          <w:lang w:val="en-US"/>
        </w:rPr>
        <w:t xml:space="preserve"> indicators</w:t>
      </w:r>
      <w:r w:rsidRPr="002C49A2">
        <w:rPr>
          <w:sz w:val="22"/>
          <w:szCs w:val="22"/>
          <w:lang w:val="en-US"/>
        </w:rPr>
        <w:t xml:space="preserve">. </w:t>
      </w:r>
      <w:r w:rsidRPr="002C49A2">
        <w:rPr>
          <w:b/>
          <w:sz w:val="22"/>
          <w:szCs w:val="22"/>
          <w:lang w:val="en-US"/>
        </w:rPr>
        <w:t>Urban Studies</w:t>
      </w:r>
      <w:r w:rsidRPr="002C49A2">
        <w:rPr>
          <w:sz w:val="22"/>
          <w:szCs w:val="22"/>
          <w:lang w:val="en-US"/>
        </w:rPr>
        <w:t>, v.47, n.9, p.1879-1897, 2010.</w:t>
      </w:r>
    </w:p>
    <w:p w:rsidR="00A146B1" w:rsidRPr="002C49A2" w:rsidRDefault="00A146B1" w:rsidP="001E0CAE">
      <w:pPr>
        <w:tabs>
          <w:tab w:val="left" w:pos="9213"/>
        </w:tabs>
        <w:spacing w:after="40"/>
        <w:jc w:val="both"/>
        <w:rPr>
          <w:sz w:val="22"/>
          <w:szCs w:val="22"/>
          <w:lang w:val="en-US"/>
        </w:rPr>
      </w:pPr>
      <w:proofErr w:type="gramStart"/>
      <w:r w:rsidRPr="002C49A2">
        <w:rPr>
          <w:sz w:val="22"/>
          <w:szCs w:val="22"/>
          <w:lang w:val="en-US"/>
        </w:rPr>
        <w:t xml:space="preserve">MENA-CHALCO, </w:t>
      </w:r>
      <w:proofErr w:type="spellStart"/>
      <w:r w:rsidRPr="002C49A2">
        <w:rPr>
          <w:sz w:val="22"/>
          <w:szCs w:val="22"/>
          <w:lang w:val="en-US"/>
        </w:rPr>
        <w:t>Jesús</w:t>
      </w:r>
      <w:proofErr w:type="spellEnd"/>
      <w:r w:rsidRPr="002C49A2">
        <w:rPr>
          <w:sz w:val="22"/>
          <w:szCs w:val="22"/>
          <w:lang w:val="en-US"/>
        </w:rPr>
        <w:t>.</w:t>
      </w:r>
      <w:proofErr w:type="gramEnd"/>
      <w:r w:rsidRPr="002C49A2">
        <w:rPr>
          <w:sz w:val="22"/>
          <w:szCs w:val="22"/>
          <w:lang w:val="en-US"/>
        </w:rPr>
        <w:t xml:space="preserve"> P.; CESAR JUNIOR, R. M. </w:t>
      </w:r>
      <w:proofErr w:type="spellStart"/>
      <w:r w:rsidRPr="002C49A2">
        <w:rPr>
          <w:i/>
          <w:sz w:val="22"/>
          <w:szCs w:val="22"/>
          <w:lang w:val="en-US"/>
        </w:rPr>
        <w:t>ScriptLattes</w:t>
      </w:r>
      <w:proofErr w:type="spellEnd"/>
      <w:r w:rsidRPr="002C49A2">
        <w:rPr>
          <w:i/>
          <w:sz w:val="22"/>
          <w:szCs w:val="22"/>
          <w:lang w:val="en-US"/>
        </w:rPr>
        <w:t>: an open-source knowledge extraction system from the Lattes platform</w:t>
      </w:r>
      <w:r w:rsidRPr="002C49A2">
        <w:rPr>
          <w:sz w:val="22"/>
          <w:szCs w:val="22"/>
          <w:lang w:val="en-US"/>
        </w:rPr>
        <w:t xml:space="preserve">. </w:t>
      </w:r>
      <w:proofErr w:type="gramStart"/>
      <w:r w:rsidRPr="002C49A2">
        <w:rPr>
          <w:b/>
          <w:sz w:val="22"/>
          <w:szCs w:val="22"/>
          <w:lang w:val="en-US"/>
        </w:rPr>
        <w:t>Journal of the Brazilian Computer Society</w:t>
      </w:r>
      <w:r w:rsidRPr="002C49A2">
        <w:rPr>
          <w:sz w:val="22"/>
          <w:szCs w:val="22"/>
          <w:lang w:val="en-US"/>
        </w:rPr>
        <w:t>, v. 15, p. 31-39, 2009.</w:t>
      </w:r>
      <w:proofErr w:type="gramEnd"/>
    </w:p>
    <w:p w:rsidR="00A146B1" w:rsidRDefault="00A146B1" w:rsidP="001E0CAE">
      <w:pPr>
        <w:tabs>
          <w:tab w:val="left" w:pos="9213"/>
        </w:tabs>
        <w:spacing w:after="40"/>
        <w:jc w:val="both"/>
        <w:rPr>
          <w:sz w:val="22"/>
          <w:szCs w:val="22"/>
          <w:lang w:val="en-US"/>
        </w:rPr>
      </w:pPr>
      <w:proofErr w:type="gramStart"/>
      <w:r w:rsidRPr="00A843F0">
        <w:rPr>
          <w:sz w:val="22"/>
          <w:szCs w:val="22"/>
          <w:lang w:val="en-US"/>
        </w:rPr>
        <w:t xml:space="preserve">MENA-CHALCO, </w:t>
      </w:r>
      <w:proofErr w:type="spellStart"/>
      <w:r w:rsidRPr="00A843F0">
        <w:rPr>
          <w:sz w:val="22"/>
          <w:szCs w:val="22"/>
          <w:lang w:val="en-US"/>
        </w:rPr>
        <w:t>Jesús</w:t>
      </w:r>
      <w:proofErr w:type="spellEnd"/>
      <w:r w:rsidRPr="00A843F0">
        <w:rPr>
          <w:sz w:val="22"/>
          <w:szCs w:val="22"/>
          <w:lang w:val="en-US"/>
        </w:rPr>
        <w:t xml:space="preserve"> P. </w:t>
      </w:r>
      <w:r w:rsidRPr="00A843F0">
        <w:rPr>
          <w:i/>
          <w:sz w:val="22"/>
          <w:szCs w:val="22"/>
          <w:lang w:val="en-US"/>
        </w:rPr>
        <w:t>et al</w:t>
      </w:r>
      <w:r w:rsidRPr="00A843F0">
        <w:rPr>
          <w:sz w:val="22"/>
          <w:szCs w:val="22"/>
          <w:lang w:val="en-US"/>
        </w:rPr>
        <w:t xml:space="preserve">. </w:t>
      </w:r>
      <w:r w:rsidRPr="00A843F0">
        <w:rPr>
          <w:i/>
          <w:sz w:val="22"/>
          <w:szCs w:val="22"/>
          <w:lang w:val="en-US"/>
        </w:rPr>
        <w:t xml:space="preserve">Brazilian </w:t>
      </w:r>
      <w:proofErr w:type="spellStart"/>
      <w:r w:rsidRPr="00A843F0">
        <w:rPr>
          <w:i/>
          <w:sz w:val="22"/>
          <w:szCs w:val="22"/>
          <w:lang w:val="en-US"/>
        </w:rPr>
        <w:t>bibliometric</w:t>
      </w:r>
      <w:proofErr w:type="spellEnd"/>
      <w:r w:rsidRPr="00A843F0">
        <w:rPr>
          <w:i/>
          <w:sz w:val="22"/>
          <w:szCs w:val="22"/>
          <w:lang w:val="en-US"/>
        </w:rPr>
        <w:t xml:space="preserve"> co-authorship networks</w:t>
      </w:r>
      <w:r w:rsidRPr="00A843F0">
        <w:rPr>
          <w:sz w:val="22"/>
          <w:szCs w:val="22"/>
          <w:lang w:val="en-US"/>
        </w:rPr>
        <w:t>.</w:t>
      </w:r>
      <w:proofErr w:type="gramEnd"/>
      <w:r w:rsidRPr="00A843F0">
        <w:rPr>
          <w:sz w:val="22"/>
          <w:szCs w:val="22"/>
          <w:lang w:val="en-US"/>
        </w:rPr>
        <w:t xml:space="preserve"> </w:t>
      </w:r>
      <w:proofErr w:type="gramStart"/>
      <w:r w:rsidRPr="00A843F0">
        <w:rPr>
          <w:b/>
          <w:sz w:val="22"/>
          <w:szCs w:val="22"/>
          <w:lang w:val="en-US"/>
        </w:rPr>
        <w:t>Journal of the American Society for Information Science and Technology</w:t>
      </w:r>
      <w:r w:rsidR="00BA03F6">
        <w:rPr>
          <w:sz w:val="22"/>
          <w:szCs w:val="22"/>
          <w:lang w:val="en-US"/>
        </w:rPr>
        <w:t>, 2013 (</w:t>
      </w:r>
      <w:r w:rsidR="00BA03F6" w:rsidRPr="00BA03F6">
        <w:rPr>
          <w:i/>
          <w:sz w:val="22"/>
          <w:szCs w:val="22"/>
          <w:lang w:val="en-US"/>
        </w:rPr>
        <w:t>in press</w:t>
      </w:r>
      <w:r w:rsidR="00BA03F6">
        <w:rPr>
          <w:sz w:val="22"/>
          <w:szCs w:val="22"/>
          <w:lang w:val="en-US"/>
        </w:rPr>
        <w:t>).</w:t>
      </w:r>
      <w:proofErr w:type="gramEnd"/>
    </w:p>
    <w:p w:rsidR="008A4874" w:rsidRPr="008A4874" w:rsidRDefault="008A4874" w:rsidP="008A4874">
      <w:pPr>
        <w:tabs>
          <w:tab w:val="left" w:pos="9213"/>
        </w:tabs>
        <w:spacing w:after="40"/>
        <w:jc w:val="both"/>
        <w:rPr>
          <w:sz w:val="22"/>
          <w:szCs w:val="22"/>
          <w:lang w:val="en-US"/>
        </w:rPr>
      </w:pPr>
      <w:proofErr w:type="gramStart"/>
      <w:r w:rsidRPr="008A4874">
        <w:rPr>
          <w:sz w:val="22"/>
          <w:szCs w:val="22"/>
          <w:lang w:val="en-US"/>
        </w:rPr>
        <w:t>OSBORNE</w:t>
      </w:r>
      <w:r>
        <w:rPr>
          <w:sz w:val="22"/>
          <w:szCs w:val="22"/>
          <w:lang w:val="en-US"/>
        </w:rPr>
        <w:t xml:space="preserve">, Jason W.; </w:t>
      </w:r>
      <w:r w:rsidRPr="008A4874">
        <w:rPr>
          <w:sz w:val="22"/>
          <w:szCs w:val="22"/>
          <w:lang w:val="en-US"/>
        </w:rPr>
        <w:t>HOLLAND</w:t>
      </w:r>
      <w:r>
        <w:rPr>
          <w:sz w:val="22"/>
          <w:szCs w:val="22"/>
          <w:lang w:val="en-US"/>
        </w:rPr>
        <w:t xml:space="preserve">, </w:t>
      </w:r>
      <w:r w:rsidRPr="008A4874">
        <w:rPr>
          <w:sz w:val="22"/>
          <w:szCs w:val="22"/>
          <w:lang w:val="en-US"/>
        </w:rPr>
        <w:t>Abigail</w:t>
      </w:r>
      <w:r>
        <w:rPr>
          <w:sz w:val="22"/>
          <w:szCs w:val="22"/>
          <w:lang w:val="en-US"/>
        </w:rPr>
        <w:t>.</w:t>
      </w:r>
      <w:proofErr w:type="gramEnd"/>
      <w:r w:rsidRPr="008A4874">
        <w:rPr>
          <w:sz w:val="22"/>
          <w:szCs w:val="22"/>
          <w:lang w:val="en-US"/>
        </w:rPr>
        <w:t xml:space="preserve"> </w:t>
      </w:r>
      <w:r w:rsidRPr="008A4874">
        <w:rPr>
          <w:i/>
          <w:sz w:val="22"/>
          <w:szCs w:val="22"/>
          <w:lang w:val="en-US"/>
        </w:rPr>
        <w:t xml:space="preserve">What is authorship, and what should it be? </w:t>
      </w:r>
      <w:proofErr w:type="gramStart"/>
      <w:r w:rsidRPr="008A4874">
        <w:rPr>
          <w:i/>
          <w:sz w:val="22"/>
          <w:szCs w:val="22"/>
          <w:lang w:val="en-US"/>
        </w:rPr>
        <w:t>a</w:t>
      </w:r>
      <w:proofErr w:type="gramEnd"/>
      <w:r w:rsidRPr="008A4874">
        <w:rPr>
          <w:i/>
          <w:sz w:val="22"/>
          <w:szCs w:val="22"/>
          <w:lang w:val="en-US"/>
        </w:rPr>
        <w:t xml:space="preserve"> survey of prominent guidelines for determining authorship in scientific publications</w:t>
      </w:r>
      <w:r>
        <w:rPr>
          <w:sz w:val="22"/>
          <w:szCs w:val="22"/>
          <w:lang w:val="en-US"/>
        </w:rPr>
        <w:t xml:space="preserve">. </w:t>
      </w:r>
      <w:proofErr w:type="gramStart"/>
      <w:r w:rsidRPr="008A4874">
        <w:rPr>
          <w:b/>
          <w:sz w:val="22"/>
          <w:szCs w:val="22"/>
          <w:lang w:val="en-US"/>
        </w:rPr>
        <w:t>Practical Assessment, Research &amp; Evaluation</w:t>
      </w:r>
      <w:r>
        <w:rPr>
          <w:sz w:val="22"/>
          <w:szCs w:val="22"/>
          <w:lang w:val="en-US"/>
        </w:rPr>
        <w:t>, v.14, n.15, 2009.</w:t>
      </w:r>
      <w:proofErr w:type="gramEnd"/>
    </w:p>
    <w:p w:rsidR="00A146B1" w:rsidRPr="002C49A2" w:rsidRDefault="00A146B1" w:rsidP="001E0CAE">
      <w:pPr>
        <w:tabs>
          <w:tab w:val="left" w:pos="9213"/>
        </w:tabs>
        <w:spacing w:after="40"/>
        <w:jc w:val="both"/>
        <w:rPr>
          <w:sz w:val="22"/>
          <w:szCs w:val="22"/>
          <w:lang w:val="en-US"/>
        </w:rPr>
      </w:pPr>
      <w:proofErr w:type="gramStart"/>
      <w:r w:rsidRPr="002C49A2">
        <w:rPr>
          <w:sz w:val="22"/>
          <w:szCs w:val="22"/>
          <w:lang w:val="en-US"/>
        </w:rPr>
        <w:t xml:space="preserve">PONDS, </w:t>
      </w:r>
      <w:proofErr w:type="spellStart"/>
      <w:r w:rsidRPr="002C49A2">
        <w:rPr>
          <w:sz w:val="22"/>
          <w:szCs w:val="22"/>
          <w:lang w:val="en-US"/>
        </w:rPr>
        <w:t>Roderik</w:t>
      </w:r>
      <w:proofErr w:type="spellEnd"/>
      <w:r w:rsidRPr="002C49A2">
        <w:rPr>
          <w:sz w:val="22"/>
          <w:szCs w:val="22"/>
          <w:lang w:val="en-US"/>
        </w:rPr>
        <w:t xml:space="preserve"> </w:t>
      </w:r>
      <w:r w:rsidRPr="002C49A2">
        <w:rPr>
          <w:i/>
          <w:sz w:val="22"/>
          <w:szCs w:val="22"/>
          <w:lang w:val="en-US"/>
        </w:rPr>
        <w:t>et al</w:t>
      </w:r>
      <w:r w:rsidRPr="002C49A2">
        <w:rPr>
          <w:sz w:val="22"/>
          <w:szCs w:val="22"/>
          <w:lang w:val="en-US"/>
        </w:rPr>
        <w:t>.</w:t>
      </w:r>
      <w:proofErr w:type="gramEnd"/>
      <w:r w:rsidRPr="002C49A2">
        <w:rPr>
          <w:sz w:val="22"/>
          <w:szCs w:val="22"/>
          <w:lang w:val="en-US"/>
        </w:rPr>
        <w:t xml:space="preserve"> </w:t>
      </w:r>
      <w:proofErr w:type="gramStart"/>
      <w:r w:rsidRPr="002C49A2">
        <w:rPr>
          <w:i/>
          <w:sz w:val="22"/>
          <w:szCs w:val="22"/>
          <w:lang w:val="en-US"/>
        </w:rPr>
        <w:t xml:space="preserve">The geographical and </w:t>
      </w:r>
      <w:proofErr w:type="spellStart"/>
      <w:r w:rsidRPr="002C49A2">
        <w:rPr>
          <w:i/>
          <w:sz w:val="22"/>
          <w:szCs w:val="22"/>
          <w:lang w:val="en-US"/>
        </w:rPr>
        <w:t>institucional</w:t>
      </w:r>
      <w:proofErr w:type="spellEnd"/>
      <w:r w:rsidRPr="002C49A2">
        <w:rPr>
          <w:i/>
          <w:sz w:val="22"/>
          <w:szCs w:val="22"/>
          <w:lang w:val="en-US"/>
        </w:rPr>
        <w:t xml:space="preserve"> proximity of research collaboration.</w:t>
      </w:r>
      <w:proofErr w:type="gramEnd"/>
      <w:r w:rsidRPr="002C49A2">
        <w:rPr>
          <w:sz w:val="22"/>
          <w:szCs w:val="22"/>
          <w:lang w:val="en-US"/>
        </w:rPr>
        <w:t xml:space="preserve"> </w:t>
      </w:r>
      <w:r w:rsidRPr="002C49A2">
        <w:rPr>
          <w:b/>
          <w:sz w:val="22"/>
          <w:szCs w:val="22"/>
          <w:lang w:val="en-US"/>
        </w:rPr>
        <w:t>Papers in Regional Science</w:t>
      </w:r>
      <w:r w:rsidRPr="002C49A2">
        <w:rPr>
          <w:sz w:val="22"/>
          <w:szCs w:val="22"/>
          <w:lang w:val="en-US"/>
        </w:rPr>
        <w:t>, v. 86, n.3, p. 423-444, 2007.</w:t>
      </w:r>
    </w:p>
    <w:p w:rsidR="00A146B1" w:rsidRPr="002C49A2" w:rsidRDefault="00A146B1" w:rsidP="001E0CAE">
      <w:pPr>
        <w:tabs>
          <w:tab w:val="left" w:pos="9213"/>
        </w:tabs>
        <w:spacing w:after="40"/>
        <w:jc w:val="both"/>
        <w:rPr>
          <w:sz w:val="22"/>
          <w:szCs w:val="22"/>
          <w:lang w:val="en-US"/>
        </w:rPr>
      </w:pPr>
      <w:proofErr w:type="gramStart"/>
      <w:r w:rsidRPr="002C49A2">
        <w:rPr>
          <w:sz w:val="22"/>
          <w:szCs w:val="22"/>
          <w:lang w:val="en-US"/>
        </w:rPr>
        <w:t>RS – ROYAL SOCIETY.</w:t>
      </w:r>
      <w:proofErr w:type="gramEnd"/>
      <w:r w:rsidRPr="002C49A2">
        <w:rPr>
          <w:sz w:val="22"/>
          <w:szCs w:val="22"/>
          <w:lang w:val="en-US"/>
        </w:rPr>
        <w:t xml:space="preserve"> </w:t>
      </w:r>
      <w:r w:rsidRPr="002C49A2">
        <w:rPr>
          <w:b/>
          <w:i/>
          <w:sz w:val="22"/>
          <w:szCs w:val="22"/>
          <w:lang w:val="en-US"/>
        </w:rPr>
        <w:t>Knowledge, networks and nations: global scientific collaboration in the 21st century</w:t>
      </w:r>
      <w:r w:rsidRPr="002C49A2">
        <w:rPr>
          <w:sz w:val="22"/>
          <w:szCs w:val="22"/>
          <w:lang w:val="en-US"/>
        </w:rPr>
        <w:t>. London: The RS, 2011.</w:t>
      </w:r>
    </w:p>
    <w:p w:rsidR="00A146B1" w:rsidRPr="002C49A2" w:rsidRDefault="00A146B1" w:rsidP="001E0CAE">
      <w:pPr>
        <w:tabs>
          <w:tab w:val="left" w:pos="9213"/>
        </w:tabs>
        <w:spacing w:after="40"/>
        <w:jc w:val="both"/>
        <w:rPr>
          <w:sz w:val="22"/>
          <w:szCs w:val="22"/>
          <w:lang w:val="en-US"/>
        </w:rPr>
      </w:pPr>
      <w:r w:rsidRPr="002C49A2">
        <w:rPr>
          <w:sz w:val="22"/>
          <w:szCs w:val="22"/>
          <w:lang w:val="en-US"/>
        </w:rPr>
        <w:t xml:space="preserve">SCHERNGELL, Thomas; BARBER, Michael J. </w:t>
      </w:r>
      <w:r w:rsidRPr="002C49A2">
        <w:rPr>
          <w:i/>
          <w:sz w:val="22"/>
          <w:szCs w:val="22"/>
          <w:lang w:val="en-US"/>
        </w:rPr>
        <w:t xml:space="preserve">Distinct spatial characteristics of industrial and public research collaborations: evidence from the fifth EU Framework </w:t>
      </w:r>
      <w:proofErr w:type="spellStart"/>
      <w:r w:rsidRPr="002C49A2">
        <w:rPr>
          <w:i/>
          <w:sz w:val="22"/>
          <w:szCs w:val="22"/>
          <w:lang w:val="en-US"/>
        </w:rPr>
        <w:t>Programme</w:t>
      </w:r>
      <w:proofErr w:type="spellEnd"/>
      <w:r w:rsidRPr="002C49A2">
        <w:rPr>
          <w:sz w:val="22"/>
          <w:szCs w:val="22"/>
          <w:lang w:val="en-US"/>
        </w:rPr>
        <w:t xml:space="preserve">. </w:t>
      </w:r>
      <w:proofErr w:type="gramStart"/>
      <w:r w:rsidRPr="002C49A2">
        <w:rPr>
          <w:b/>
          <w:sz w:val="22"/>
          <w:szCs w:val="22"/>
          <w:lang w:val="en-US"/>
        </w:rPr>
        <w:t>Annals of Regional Science</w:t>
      </w:r>
      <w:r w:rsidRPr="002C49A2">
        <w:rPr>
          <w:sz w:val="22"/>
          <w:szCs w:val="22"/>
          <w:lang w:val="en-US"/>
        </w:rPr>
        <w:t>, v. 46, p. 247-266, 2011.</w:t>
      </w:r>
      <w:proofErr w:type="gramEnd"/>
    </w:p>
    <w:p w:rsidR="00A146B1" w:rsidRPr="002C49A2" w:rsidRDefault="00A146B1" w:rsidP="001E0CAE">
      <w:pPr>
        <w:tabs>
          <w:tab w:val="left" w:pos="9213"/>
        </w:tabs>
        <w:spacing w:after="40"/>
        <w:jc w:val="both"/>
        <w:rPr>
          <w:sz w:val="22"/>
          <w:szCs w:val="22"/>
          <w:lang w:val="en-US"/>
        </w:rPr>
      </w:pPr>
      <w:r w:rsidRPr="002C49A2">
        <w:rPr>
          <w:sz w:val="22"/>
          <w:szCs w:val="22"/>
          <w:lang w:val="en-US"/>
        </w:rPr>
        <w:t xml:space="preserve">SCHERNGELL, Thomas; BARBER, Michael J. </w:t>
      </w:r>
      <w:r w:rsidRPr="002C49A2">
        <w:rPr>
          <w:i/>
          <w:sz w:val="22"/>
          <w:szCs w:val="22"/>
          <w:lang w:val="en-US"/>
        </w:rPr>
        <w:t xml:space="preserve">Spatial interaction </w:t>
      </w:r>
      <w:proofErr w:type="spellStart"/>
      <w:r w:rsidRPr="002C49A2">
        <w:rPr>
          <w:i/>
          <w:sz w:val="22"/>
          <w:szCs w:val="22"/>
          <w:lang w:val="en-US"/>
        </w:rPr>
        <w:t>modelling</w:t>
      </w:r>
      <w:proofErr w:type="spellEnd"/>
      <w:r w:rsidRPr="002C49A2">
        <w:rPr>
          <w:i/>
          <w:sz w:val="22"/>
          <w:szCs w:val="22"/>
          <w:lang w:val="en-US"/>
        </w:rPr>
        <w:t xml:space="preserve"> of cross-region R&amp;D collaborations: empirical evidence from the 5th EU Framework </w:t>
      </w:r>
      <w:proofErr w:type="spellStart"/>
      <w:r w:rsidRPr="002C49A2">
        <w:rPr>
          <w:i/>
          <w:sz w:val="22"/>
          <w:szCs w:val="22"/>
          <w:lang w:val="en-US"/>
        </w:rPr>
        <w:t>Programme</w:t>
      </w:r>
      <w:proofErr w:type="spellEnd"/>
      <w:r w:rsidRPr="002C49A2">
        <w:rPr>
          <w:sz w:val="22"/>
          <w:szCs w:val="22"/>
          <w:lang w:val="en-US"/>
        </w:rPr>
        <w:t xml:space="preserve">. </w:t>
      </w:r>
      <w:proofErr w:type="gramStart"/>
      <w:r w:rsidRPr="002C49A2">
        <w:rPr>
          <w:b/>
          <w:sz w:val="22"/>
          <w:szCs w:val="22"/>
          <w:lang w:val="en-US"/>
        </w:rPr>
        <w:t>Papers in Regional Science</w:t>
      </w:r>
      <w:r w:rsidRPr="002C49A2">
        <w:rPr>
          <w:sz w:val="22"/>
          <w:szCs w:val="22"/>
          <w:lang w:val="en-US"/>
        </w:rPr>
        <w:t>, v. 88, n. 3, p. 531-547, 2009.</w:t>
      </w:r>
      <w:proofErr w:type="gramEnd"/>
    </w:p>
    <w:p w:rsidR="00A146B1" w:rsidRPr="002C49A2" w:rsidRDefault="00A146B1" w:rsidP="001E0CAE">
      <w:pPr>
        <w:tabs>
          <w:tab w:val="left" w:pos="9213"/>
        </w:tabs>
        <w:spacing w:after="40"/>
        <w:jc w:val="both"/>
        <w:rPr>
          <w:sz w:val="22"/>
          <w:szCs w:val="22"/>
        </w:rPr>
      </w:pPr>
      <w:proofErr w:type="gramStart"/>
      <w:r w:rsidRPr="002C49A2">
        <w:rPr>
          <w:sz w:val="22"/>
          <w:szCs w:val="22"/>
          <w:lang w:val="en-US"/>
        </w:rPr>
        <w:t xml:space="preserve">SCHERNGELL, Thomas; HU, </w:t>
      </w:r>
      <w:proofErr w:type="spellStart"/>
      <w:r w:rsidRPr="002C49A2">
        <w:rPr>
          <w:sz w:val="22"/>
          <w:szCs w:val="22"/>
          <w:lang w:val="en-US"/>
        </w:rPr>
        <w:t>Yuanjia</w:t>
      </w:r>
      <w:proofErr w:type="spellEnd"/>
      <w:r w:rsidRPr="002C49A2">
        <w:rPr>
          <w:sz w:val="22"/>
          <w:szCs w:val="22"/>
          <w:lang w:val="en-US"/>
        </w:rPr>
        <w:t>.</w:t>
      </w:r>
      <w:proofErr w:type="gramEnd"/>
      <w:r w:rsidRPr="002C49A2">
        <w:rPr>
          <w:sz w:val="22"/>
          <w:szCs w:val="22"/>
          <w:lang w:val="en-US"/>
        </w:rPr>
        <w:t xml:space="preserve"> </w:t>
      </w:r>
      <w:r w:rsidRPr="002C49A2">
        <w:rPr>
          <w:i/>
          <w:sz w:val="22"/>
          <w:szCs w:val="22"/>
          <w:lang w:val="en-US"/>
        </w:rPr>
        <w:t>Collaborative knowledge production in China: regional evidence from a gravity model approach</w:t>
      </w:r>
      <w:r w:rsidRPr="002C49A2">
        <w:rPr>
          <w:sz w:val="22"/>
          <w:szCs w:val="22"/>
          <w:lang w:val="en-US"/>
        </w:rPr>
        <w:t xml:space="preserve">. </w:t>
      </w:r>
      <w:r w:rsidRPr="002C49A2">
        <w:rPr>
          <w:b/>
          <w:sz w:val="22"/>
          <w:szCs w:val="22"/>
        </w:rPr>
        <w:t xml:space="preserve">Regional </w:t>
      </w:r>
      <w:proofErr w:type="spellStart"/>
      <w:r w:rsidRPr="002C49A2">
        <w:rPr>
          <w:b/>
          <w:sz w:val="22"/>
          <w:szCs w:val="22"/>
        </w:rPr>
        <w:t>Studies</w:t>
      </w:r>
      <w:proofErr w:type="spellEnd"/>
      <w:r w:rsidRPr="002C49A2">
        <w:rPr>
          <w:sz w:val="22"/>
          <w:szCs w:val="22"/>
        </w:rPr>
        <w:t>, v.45, n.6, p. 755-772, 2011.</w:t>
      </w:r>
    </w:p>
    <w:p w:rsidR="00A146B1" w:rsidRPr="002C49A2" w:rsidRDefault="00A146B1" w:rsidP="001E0CAE">
      <w:pPr>
        <w:tabs>
          <w:tab w:val="left" w:pos="9213"/>
        </w:tabs>
        <w:spacing w:after="40"/>
        <w:jc w:val="both"/>
        <w:rPr>
          <w:sz w:val="22"/>
          <w:szCs w:val="22"/>
          <w:lang w:val="en-US"/>
        </w:rPr>
      </w:pPr>
      <w:proofErr w:type="gramStart"/>
      <w:r w:rsidRPr="002C49A2">
        <w:rPr>
          <w:sz w:val="22"/>
          <w:szCs w:val="22"/>
          <w:lang w:val="en-US"/>
        </w:rPr>
        <w:t xml:space="preserve">SEN, </w:t>
      </w:r>
      <w:proofErr w:type="spellStart"/>
      <w:r w:rsidRPr="002C49A2">
        <w:rPr>
          <w:sz w:val="22"/>
          <w:szCs w:val="22"/>
          <w:lang w:val="en-US"/>
        </w:rPr>
        <w:t>Ashish</w:t>
      </w:r>
      <w:proofErr w:type="spellEnd"/>
      <w:r w:rsidRPr="002C49A2">
        <w:rPr>
          <w:sz w:val="22"/>
          <w:szCs w:val="22"/>
          <w:lang w:val="en-US"/>
        </w:rPr>
        <w:t xml:space="preserve"> K.; SMITH, Tony E. </w:t>
      </w:r>
      <w:r w:rsidRPr="002C49A2">
        <w:rPr>
          <w:b/>
          <w:i/>
          <w:sz w:val="22"/>
          <w:szCs w:val="22"/>
          <w:lang w:val="en-US"/>
        </w:rPr>
        <w:t>Gravity Models of Spatial Interaction Behavior</w:t>
      </w:r>
      <w:r w:rsidRPr="002C49A2">
        <w:rPr>
          <w:sz w:val="22"/>
          <w:szCs w:val="22"/>
          <w:lang w:val="en-US"/>
        </w:rPr>
        <w:t>.</w:t>
      </w:r>
      <w:proofErr w:type="gramEnd"/>
      <w:r w:rsidRPr="002C49A2">
        <w:rPr>
          <w:sz w:val="22"/>
          <w:szCs w:val="22"/>
          <w:lang w:val="en-US"/>
        </w:rPr>
        <w:t xml:space="preserve"> New York: Springer, 1995.</w:t>
      </w:r>
    </w:p>
    <w:p w:rsidR="00A146B1" w:rsidRPr="002C49A2" w:rsidRDefault="00A146B1" w:rsidP="001E0CAE">
      <w:pPr>
        <w:tabs>
          <w:tab w:val="left" w:pos="9213"/>
        </w:tabs>
        <w:spacing w:after="40"/>
        <w:jc w:val="both"/>
        <w:rPr>
          <w:sz w:val="22"/>
          <w:szCs w:val="22"/>
          <w:lang w:val="en-US"/>
        </w:rPr>
      </w:pPr>
      <w:r w:rsidRPr="002C49A2">
        <w:rPr>
          <w:sz w:val="22"/>
          <w:szCs w:val="22"/>
          <w:lang w:val="en-US"/>
        </w:rPr>
        <w:t xml:space="preserve">TER WAL, Anne L. J. </w:t>
      </w:r>
      <w:r w:rsidRPr="002C49A2">
        <w:rPr>
          <w:i/>
          <w:sz w:val="22"/>
          <w:szCs w:val="22"/>
          <w:lang w:val="en-US"/>
        </w:rPr>
        <w:t>Networks and geography in the economics of knowledge flows: a commentary</w:t>
      </w:r>
      <w:r w:rsidRPr="002C49A2">
        <w:rPr>
          <w:sz w:val="22"/>
          <w:szCs w:val="22"/>
          <w:lang w:val="en-US"/>
        </w:rPr>
        <w:t xml:space="preserve">. </w:t>
      </w:r>
      <w:proofErr w:type="gramStart"/>
      <w:r w:rsidRPr="002C49A2">
        <w:rPr>
          <w:b/>
          <w:sz w:val="22"/>
          <w:szCs w:val="22"/>
          <w:lang w:val="en-US"/>
        </w:rPr>
        <w:t xml:space="preserve">Quality </w:t>
      </w:r>
      <w:r w:rsidRPr="002C49A2">
        <w:rPr>
          <w:rStyle w:val="hps"/>
          <w:b/>
          <w:sz w:val="22"/>
          <w:szCs w:val="22"/>
          <w:lang w:val="en-US"/>
        </w:rPr>
        <w:t>&amp;</w:t>
      </w:r>
      <w:r w:rsidRPr="002C49A2">
        <w:rPr>
          <w:b/>
          <w:sz w:val="22"/>
          <w:szCs w:val="22"/>
          <w:lang w:val="en-US"/>
        </w:rPr>
        <w:t xml:space="preserve"> Quantity</w:t>
      </w:r>
      <w:r w:rsidRPr="002C49A2">
        <w:rPr>
          <w:sz w:val="22"/>
          <w:szCs w:val="22"/>
          <w:lang w:val="en-US"/>
        </w:rPr>
        <w:t>, v. 45, p. 1059-1063, 2011.</w:t>
      </w:r>
      <w:proofErr w:type="gramEnd"/>
    </w:p>
    <w:p w:rsidR="00A146B1" w:rsidRPr="002C49A2" w:rsidRDefault="00A146B1" w:rsidP="001E0CAE">
      <w:pPr>
        <w:tabs>
          <w:tab w:val="left" w:pos="9213"/>
        </w:tabs>
        <w:spacing w:after="40"/>
        <w:jc w:val="both"/>
        <w:rPr>
          <w:sz w:val="22"/>
          <w:szCs w:val="22"/>
          <w:lang w:val="en-US"/>
        </w:rPr>
      </w:pPr>
      <w:proofErr w:type="gramStart"/>
      <w:r w:rsidRPr="002C49A2">
        <w:rPr>
          <w:sz w:val="22"/>
          <w:szCs w:val="22"/>
          <w:lang w:val="en-US"/>
        </w:rPr>
        <w:t>UNESCO - UNITED NATIONS EDUCATIONAL, SCIENTIFIC AND CULTURAL ORGANIZATION.</w:t>
      </w:r>
      <w:proofErr w:type="gramEnd"/>
      <w:r w:rsidRPr="002C49A2">
        <w:rPr>
          <w:sz w:val="22"/>
          <w:szCs w:val="22"/>
          <w:lang w:val="en-US"/>
        </w:rPr>
        <w:t xml:space="preserve"> </w:t>
      </w:r>
      <w:r w:rsidRPr="002C49A2">
        <w:rPr>
          <w:b/>
          <w:i/>
          <w:sz w:val="22"/>
          <w:szCs w:val="22"/>
          <w:lang w:val="en-US"/>
        </w:rPr>
        <w:t>Science report 2010</w:t>
      </w:r>
      <w:r w:rsidRPr="002C49A2">
        <w:rPr>
          <w:sz w:val="22"/>
          <w:szCs w:val="22"/>
          <w:lang w:val="en-US"/>
        </w:rPr>
        <w:t xml:space="preserve">. Paris: </w:t>
      </w:r>
      <w:proofErr w:type="spellStart"/>
      <w:proofErr w:type="gramStart"/>
      <w:r w:rsidRPr="002C49A2">
        <w:rPr>
          <w:sz w:val="22"/>
          <w:szCs w:val="22"/>
          <w:lang w:val="en-US"/>
        </w:rPr>
        <w:t>Unesco</w:t>
      </w:r>
      <w:proofErr w:type="spellEnd"/>
      <w:proofErr w:type="gramEnd"/>
      <w:r w:rsidRPr="002C49A2">
        <w:rPr>
          <w:sz w:val="22"/>
          <w:szCs w:val="22"/>
          <w:lang w:val="en-US"/>
        </w:rPr>
        <w:t xml:space="preserve"> Publishing, 2010. </w:t>
      </w:r>
      <w:proofErr w:type="spellStart"/>
      <w:r w:rsidRPr="002C49A2">
        <w:rPr>
          <w:sz w:val="22"/>
          <w:szCs w:val="22"/>
          <w:lang w:val="en-US"/>
        </w:rPr>
        <w:t>Disponível</w:t>
      </w:r>
      <w:proofErr w:type="spellEnd"/>
      <w:r w:rsidRPr="002C49A2">
        <w:rPr>
          <w:sz w:val="22"/>
          <w:szCs w:val="22"/>
          <w:lang w:val="en-US"/>
        </w:rPr>
        <w:t xml:space="preserve"> </w:t>
      </w:r>
      <w:proofErr w:type="spellStart"/>
      <w:r w:rsidRPr="002C49A2">
        <w:rPr>
          <w:sz w:val="22"/>
          <w:szCs w:val="22"/>
          <w:lang w:val="en-US"/>
        </w:rPr>
        <w:t>em</w:t>
      </w:r>
      <w:proofErr w:type="spellEnd"/>
      <w:r w:rsidRPr="002C49A2">
        <w:rPr>
          <w:sz w:val="22"/>
          <w:szCs w:val="22"/>
          <w:lang w:val="en-US"/>
        </w:rPr>
        <w:t xml:space="preserve">: </w:t>
      </w:r>
      <w:hyperlink r:id="rId22" w:history="1">
        <w:r w:rsidRPr="002C49A2">
          <w:rPr>
            <w:rStyle w:val="Hyperlink"/>
            <w:sz w:val="22"/>
            <w:szCs w:val="22"/>
            <w:lang w:val="en-US"/>
          </w:rPr>
          <w:t>&lt;http://www.unesco.org/new/en/natural-sciences/science-technology/prospective-studies/unesco-science-report/</w:t>
        </w:r>
      </w:hyperlink>
      <w:r w:rsidRPr="002C49A2">
        <w:rPr>
          <w:sz w:val="22"/>
          <w:szCs w:val="22"/>
          <w:lang w:val="en-US"/>
        </w:rPr>
        <w:t xml:space="preserve">&gt;. </w:t>
      </w:r>
    </w:p>
    <w:p w:rsidR="00A146B1" w:rsidRPr="002C49A2" w:rsidRDefault="00A146B1" w:rsidP="001E0CAE">
      <w:pPr>
        <w:tabs>
          <w:tab w:val="left" w:pos="9213"/>
        </w:tabs>
        <w:spacing w:after="40"/>
        <w:jc w:val="both"/>
        <w:rPr>
          <w:sz w:val="22"/>
          <w:szCs w:val="22"/>
        </w:rPr>
      </w:pPr>
      <w:r w:rsidRPr="002C49A2">
        <w:rPr>
          <w:sz w:val="22"/>
          <w:szCs w:val="22"/>
        </w:rPr>
        <w:t xml:space="preserve">VANZ, </w:t>
      </w:r>
      <w:proofErr w:type="spellStart"/>
      <w:r w:rsidRPr="002C49A2">
        <w:rPr>
          <w:sz w:val="22"/>
          <w:szCs w:val="22"/>
        </w:rPr>
        <w:t>Samile</w:t>
      </w:r>
      <w:proofErr w:type="spellEnd"/>
      <w:r w:rsidRPr="002C49A2">
        <w:rPr>
          <w:sz w:val="22"/>
          <w:szCs w:val="22"/>
        </w:rPr>
        <w:t xml:space="preserve"> Andréa de Souza. </w:t>
      </w:r>
      <w:r w:rsidRPr="002C49A2">
        <w:rPr>
          <w:b/>
          <w:sz w:val="22"/>
          <w:szCs w:val="22"/>
        </w:rPr>
        <w:t>As redes de colaboração científica no Brasil (2004-2006)</w:t>
      </w:r>
      <w:r w:rsidRPr="002C49A2">
        <w:rPr>
          <w:sz w:val="22"/>
          <w:szCs w:val="22"/>
        </w:rPr>
        <w:t>. Porto Alegre, 2009. 204 p. Tese (Doutorado) — Faculdade de Biblioteconomia e Comunicação, Universidade Federal do Rio Grande do Sul.</w:t>
      </w:r>
    </w:p>
    <w:p w:rsidR="00A146B1" w:rsidRPr="002C49A2" w:rsidRDefault="00A146B1" w:rsidP="001E0CAE">
      <w:pPr>
        <w:tabs>
          <w:tab w:val="left" w:pos="9213"/>
        </w:tabs>
        <w:spacing w:after="40"/>
        <w:jc w:val="both"/>
        <w:rPr>
          <w:sz w:val="22"/>
          <w:szCs w:val="22"/>
          <w:lang w:val="en-US"/>
        </w:rPr>
      </w:pPr>
      <w:proofErr w:type="gramStart"/>
      <w:r w:rsidRPr="002C49A2">
        <w:rPr>
          <w:sz w:val="22"/>
          <w:szCs w:val="22"/>
          <w:lang w:val="en-US"/>
        </w:rPr>
        <w:t>VARGA, Attila; PARAG, Andrea.</w:t>
      </w:r>
      <w:proofErr w:type="gramEnd"/>
      <w:r w:rsidRPr="002C49A2">
        <w:rPr>
          <w:sz w:val="22"/>
          <w:szCs w:val="22"/>
          <w:lang w:val="en-US"/>
        </w:rPr>
        <w:t xml:space="preserve"> </w:t>
      </w:r>
      <w:proofErr w:type="gramStart"/>
      <w:r w:rsidRPr="002C49A2">
        <w:rPr>
          <w:i/>
          <w:sz w:val="22"/>
          <w:szCs w:val="22"/>
          <w:lang w:val="en-US"/>
        </w:rPr>
        <w:t>Academic knowledge transfers and the structure of international research networks</w:t>
      </w:r>
      <w:r w:rsidRPr="002C49A2">
        <w:rPr>
          <w:sz w:val="22"/>
          <w:szCs w:val="22"/>
          <w:lang w:val="en-US"/>
        </w:rPr>
        <w:t>.</w:t>
      </w:r>
      <w:proofErr w:type="gramEnd"/>
      <w:r w:rsidRPr="002C49A2">
        <w:rPr>
          <w:sz w:val="22"/>
          <w:szCs w:val="22"/>
          <w:lang w:val="en-US"/>
        </w:rPr>
        <w:t xml:space="preserve"> </w:t>
      </w:r>
      <w:r w:rsidRPr="002C49A2">
        <w:rPr>
          <w:i/>
          <w:sz w:val="22"/>
          <w:szCs w:val="22"/>
          <w:lang w:val="en-US"/>
        </w:rPr>
        <w:t xml:space="preserve">In:  </w:t>
      </w:r>
      <w:r w:rsidRPr="002C49A2">
        <w:rPr>
          <w:sz w:val="22"/>
          <w:szCs w:val="22"/>
          <w:lang w:val="en-US"/>
        </w:rPr>
        <w:t xml:space="preserve">VARGA, Attila. (Ed.). </w:t>
      </w:r>
      <w:r w:rsidRPr="002C49A2">
        <w:rPr>
          <w:b/>
          <w:i/>
          <w:sz w:val="22"/>
          <w:szCs w:val="22"/>
          <w:lang w:val="en-US"/>
        </w:rPr>
        <w:t>Universities, knowledge transfer and regional development: geography, entrepreneurship and policy.</w:t>
      </w:r>
      <w:r w:rsidRPr="002C49A2">
        <w:rPr>
          <w:sz w:val="22"/>
          <w:szCs w:val="22"/>
          <w:lang w:val="en-US"/>
        </w:rPr>
        <w:t xml:space="preserve"> Cheltenham: Edward Elgar, 2009, p. 138-159.</w:t>
      </w:r>
    </w:p>
    <w:p w:rsidR="00A146B1" w:rsidRPr="002C49A2" w:rsidRDefault="00A146B1" w:rsidP="001E0CAE">
      <w:pPr>
        <w:tabs>
          <w:tab w:val="left" w:pos="9213"/>
        </w:tabs>
        <w:spacing w:after="40"/>
        <w:jc w:val="both"/>
        <w:rPr>
          <w:sz w:val="22"/>
          <w:szCs w:val="22"/>
          <w:lang w:val="en-US"/>
        </w:rPr>
      </w:pPr>
      <w:r w:rsidRPr="002C49A2">
        <w:rPr>
          <w:sz w:val="22"/>
          <w:szCs w:val="22"/>
          <w:lang w:val="en-US"/>
        </w:rPr>
        <w:t xml:space="preserve">WANG, Yan </w:t>
      </w:r>
      <w:r w:rsidRPr="002C49A2">
        <w:rPr>
          <w:i/>
          <w:sz w:val="22"/>
          <w:szCs w:val="22"/>
          <w:lang w:val="en-US"/>
        </w:rPr>
        <w:t>et al</w:t>
      </w:r>
      <w:r w:rsidRPr="002C49A2">
        <w:rPr>
          <w:sz w:val="22"/>
          <w:szCs w:val="22"/>
          <w:lang w:val="en-US"/>
        </w:rPr>
        <w:t xml:space="preserve">. </w:t>
      </w:r>
      <w:r w:rsidRPr="002C49A2">
        <w:rPr>
          <w:i/>
          <w:sz w:val="22"/>
          <w:szCs w:val="22"/>
          <w:lang w:val="en-US"/>
        </w:rPr>
        <w:t>Scientific collaboration in China as reflected in co-authorship</w:t>
      </w:r>
      <w:r w:rsidRPr="002C49A2">
        <w:rPr>
          <w:sz w:val="22"/>
          <w:szCs w:val="22"/>
          <w:lang w:val="en-US"/>
        </w:rPr>
        <w:t xml:space="preserve">. </w:t>
      </w:r>
      <w:proofErr w:type="spellStart"/>
      <w:proofErr w:type="gramStart"/>
      <w:r w:rsidRPr="002C49A2">
        <w:rPr>
          <w:b/>
          <w:sz w:val="22"/>
          <w:szCs w:val="22"/>
          <w:lang w:val="en-US"/>
        </w:rPr>
        <w:t>Scientometrics</w:t>
      </w:r>
      <w:proofErr w:type="spellEnd"/>
      <w:r w:rsidRPr="002C49A2">
        <w:rPr>
          <w:sz w:val="22"/>
          <w:szCs w:val="22"/>
          <w:lang w:val="en-US"/>
        </w:rPr>
        <w:t>, v.62, n.2, p. 183-198.</w:t>
      </w:r>
      <w:proofErr w:type="gramEnd"/>
    </w:p>
    <w:p w:rsidR="001D0A19" w:rsidRPr="002C49A2" w:rsidRDefault="00A146B1" w:rsidP="001E0CAE">
      <w:pPr>
        <w:tabs>
          <w:tab w:val="left" w:pos="9213"/>
        </w:tabs>
        <w:spacing w:after="40"/>
        <w:jc w:val="both"/>
        <w:rPr>
          <w:sz w:val="22"/>
          <w:szCs w:val="22"/>
          <w:lang w:val="en-US"/>
        </w:rPr>
      </w:pPr>
      <w:r w:rsidRPr="002C49A2">
        <w:rPr>
          <w:sz w:val="22"/>
          <w:szCs w:val="22"/>
          <w:lang w:val="en-US"/>
        </w:rPr>
        <w:t xml:space="preserve">WINKELMANN, Rainer. </w:t>
      </w:r>
      <w:proofErr w:type="gramStart"/>
      <w:r w:rsidRPr="002C49A2">
        <w:rPr>
          <w:b/>
          <w:i/>
          <w:sz w:val="22"/>
          <w:szCs w:val="22"/>
          <w:lang w:val="en-US"/>
        </w:rPr>
        <w:t>Econometric analysis of count data</w:t>
      </w:r>
      <w:r w:rsidR="0013716C" w:rsidRPr="002C49A2">
        <w:rPr>
          <w:sz w:val="22"/>
          <w:szCs w:val="22"/>
          <w:lang w:val="en-US"/>
        </w:rPr>
        <w:t>.</w:t>
      </w:r>
      <w:proofErr w:type="gramEnd"/>
      <w:r w:rsidR="0013716C" w:rsidRPr="002C49A2">
        <w:rPr>
          <w:sz w:val="22"/>
          <w:szCs w:val="22"/>
          <w:lang w:val="en-US"/>
        </w:rPr>
        <w:t xml:space="preserve"> Berlin: Springer, 2008.</w:t>
      </w:r>
      <w:bookmarkStart w:id="2" w:name="_Toc357694694"/>
      <w:bookmarkEnd w:id="2"/>
    </w:p>
    <w:sectPr w:rsidR="001D0A19" w:rsidRPr="002C49A2" w:rsidSect="00A817C6">
      <w:pgSz w:w="11907" w:h="16839" w:code="9"/>
      <w:pgMar w:top="1417" w:right="850" w:bottom="1417"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62A9" w:rsidRDefault="00CF62A9" w:rsidP="00DF3612">
      <w:r>
        <w:separator/>
      </w:r>
    </w:p>
  </w:endnote>
  <w:endnote w:type="continuationSeparator" w:id="0">
    <w:p w:rsidR="00CF62A9" w:rsidRDefault="00CF62A9" w:rsidP="00DF3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yriadPro-Regular">
    <w:altName w:val="MS Mincho"/>
    <w:panose1 w:val="00000000000000000000"/>
    <w:charset w:val="80"/>
    <w:family w:val="auto"/>
    <w:notTrueType/>
    <w:pitch w:val="default"/>
    <w:sig w:usb0="00000003" w:usb1="08070000" w:usb2="00000010" w:usb3="00000000" w:csb0="0002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62A9" w:rsidRDefault="00CF62A9" w:rsidP="00DF3612">
      <w:r>
        <w:separator/>
      </w:r>
    </w:p>
  </w:footnote>
  <w:footnote w:type="continuationSeparator" w:id="0">
    <w:p w:rsidR="00CF62A9" w:rsidRDefault="00CF62A9" w:rsidP="00DF3612">
      <w:r>
        <w:continuationSeparator/>
      </w:r>
    </w:p>
  </w:footnote>
  <w:footnote w:id="1">
    <w:p w:rsidR="00CB30FA" w:rsidRPr="00FD3F52" w:rsidRDefault="00CB30FA" w:rsidP="00F461F9">
      <w:pPr>
        <w:pStyle w:val="Textodenotaderodap"/>
        <w:jc w:val="both"/>
      </w:pPr>
      <w:r w:rsidRPr="00FD3F52">
        <w:rPr>
          <w:rStyle w:val="Refdenotaderodap"/>
        </w:rPr>
        <w:footnoteRef/>
      </w:r>
      <w:r w:rsidRPr="00FD3F52">
        <w:t xml:space="preserve"> </w:t>
      </w:r>
      <w:r>
        <w:t xml:space="preserve">São crescentes os esforções no </w:t>
      </w:r>
      <w:r w:rsidRPr="00FD3F52">
        <w:t xml:space="preserve">desenvolvimento </w:t>
      </w:r>
      <w:r>
        <w:t xml:space="preserve">de técnicas de visualização de </w:t>
      </w:r>
      <w:r w:rsidRPr="00FD3F52">
        <w:t>mapas geográficos de redes científicas entre ci</w:t>
      </w:r>
      <w:r>
        <w:t>dades e institutos de pesquisa para facilitar</w:t>
      </w:r>
      <w:r w:rsidRPr="00FD3F52">
        <w:t xml:space="preserve"> </w:t>
      </w:r>
      <w:r>
        <w:t xml:space="preserve">a </w:t>
      </w:r>
      <w:r w:rsidRPr="00FD3F52">
        <w:t xml:space="preserve">localização dos </w:t>
      </w:r>
      <w:r>
        <w:t xml:space="preserve">fluxos de conhecimento </w:t>
      </w:r>
      <w:r w:rsidRPr="00FD3F52">
        <w:t>(LEYDESDORFF; PERSSON, 2010).</w:t>
      </w:r>
    </w:p>
  </w:footnote>
  <w:footnote w:id="2">
    <w:p w:rsidR="00CB30FA" w:rsidRDefault="00CB30FA" w:rsidP="006A03A4">
      <w:pPr>
        <w:pStyle w:val="Textodenotaderodap"/>
        <w:jc w:val="both"/>
      </w:pPr>
      <w:r>
        <w:rPr>
          <w:rStyle w:val="Refdenotaderodap"/>
        </w:rPr>
        <w:footnoteRef/>
      </w:r>
      <w:r>
        <w:t xml:space="preserve"> </w:t>
      </w:r>
      <w:r w:rsidRPr="00FC2314">
        <w:t xml:space="preserve">São diversos os motivos que os pesquisadores possuem para colaborar. </w:t>
      </w:r>
      <w:r>
        <w:t xml:space="preserve">Como exemplos, o </w:t>
      </w:r>
      <w:r w:rsidRPr="00FC2314">
        <w:t>compartilhamento do t</w:t>
      </w:r>
      <w:r>
        <w:t xml:space="preserve">rabalho </w:t>
      </w:r>
      <w:r w:rsidRPr="00FC2314">
        <w:t xml:space="preserve">pode promover </w:t>
      </w:r>
      <w:r>
        <w:t xml:space="preserve">a </w:t>
      </w:r>
      <w:r w:rsidRPr="00FC2314">
        <w:t xml:space="preserve">transferência </w:t>
      </w:r>
      <w:r>
        <w:t xml:space="preserve">de </w:t>
      </w:r>
      <w:r w:rsidRPr="00FC2314">
        <w:t>conhecimento</w:t>
      </w:r>
      <w:r>
        <w:t>s</w:t>
      </w:r>
      <w:r w:rsidRPr="00FC2314">
        <w:t xml:space="preserve"> </w:t>
      </w:r>
      <w:r>
        <w:t xml:space="preserve">e habilidades, o </w:t>
      </w:r>
      <w:r w:rsidRPr="00FC2314">
        <w:t xml:space="preserve">aumento da qualidade e visibilidade da pesquisa, reduções do tempo dispensado e da </w:t>
      </w:r>
      <w:r>
        <w:t xml:space="preserve">ocorrência </w:t>
      </w:r>
      <w:r w:rsidRPr="00FC2314">
        <w:t xml:space="preserve">de erros, </w:t>
      </w:r>
      <w:r>
        <w:t>além da</w:t>
      </w:r>
      <w:r w:rsidRPr="00FC2314">
        <w:t xml:space="preserve"> obtenção ou ampliação de financiamentos</w:t>
      </w:r>
      <w:r>
        <w:t xml:space="preserve"> </w:t>
      </w:r>
      <w:r w:rsidRPr="00FC2314">
        <w:t>(RS, 2011; VANZ, 2009)</w:t>
      </w:r>
      <w:r>
        <w:t>.</w:t>
      </w:r>
    </w:p>
  </w:footnote>
  <w:footnote w:id="3">
    <w:p w:rsidR="00CB30FA" w:rsidRPr="00F461F9" w:rsidRDefault="00CB30FA" w:rsidP="00F461F9">
      <w:pPr>
        <w:pStyle w:val="Textodenotaderodap"/>
        <w:jc w:val="both"/>
      </w:pPr>
      <w:r w:rsidRPr="00F461F9">
        <w:rPr>
          <w:rStyle w:val="Refdenotaderodap"/>
        </w:rPr>
        <w:footnoteRef/>
      </w:r>
      <w:r w:rsidRPr="00F461F9">
        <w:t xml:space="preserve"> Outras formas possíveis de colaboração científica são: compartilhamento de atividades de edição, organização conjunta de conferências científicas, supervisão compartilhada e desenvolvimento conjunto de projetos de pesquisa (MALI </w:t>
      </w:r>
      <w:proofErr w:type="gramStart"/>
      <w:r w:rsidRPr="00F461F9">
        <w:rPr>
          <w:i/>
        </w:rPr>
        <w:t>et</w:t>
      </w:r>
      <w:proofErr w:type="gramEnd"/>
      <w:r w:rsidRPr="00F461F9">
        <w:rPr>
          <w:i/>
        </w:rPr>
        <w:t xml:space="preserve"> al</w:t>
      </w:r>
      <w:r w:rsidRPr="00F461F9">
        <w:t>, 2012).</w:t>
      </w:r>
    </w:p>
  </w:footnote>
  <w:footnote w:id="4">
    <w:p w:rsidR="00CB30FA" w:rsidRPr="00F461F9" w:rsidRDefault="00CB30FA" w:rsidP="00F461F9">
      <w:pPr>
        <w:pStyle w:val="Textodenotaderodap"/>
        <w:jc w:val="both"/>
      </w:pPr>
      <w:r w:rsidRPr="00F461F9">
        <w:rPr>
          <w:rStyle w:val="Refdenotaderodap"/>
        </w:rPr>
        <w:footnoteRef/>
      </w:r>
      <w:r w:rsidRPr="00F461F9">
        <w:t xml:space="preserve"> Os esforços voltados à produção de artigos podem não resultar em publicações devido à rejeição dos trabalhos por parte dos revisores técnicos, às restrições de tempo, ou ao custo de submissão (HOEKMAN </w:t>
      </w:r>
      <w:proofErr w:type="gramStart"/>
      <w:r w:rsidRPr="00F461F9">
        <w:t>et</w:t>
      </w:r>
      <w:proofErr w:type="gramEnd"/>
      <w:r w:rsidRPr="00F461F9">
        <w:t xml:space="preserve"> al, 2009).</w:t>
      </w:r>
    </w:p>
  </w:footnote>
  <w:footnote w:id="5">
    <w:p w:rsidR="00CB30FA" w:rsidRPr="008927F4" w:rsidRDefault="00CB30FA" w:rsidP="007E463D">
      <w:pPr>
        <w:pStyle w:val="Textodenotaderodap"/>
        <w:jc w:val="both"/>
      </w:pPr>
      <w:r w:rsidRPr="008927F4">
        <w:rPr>
          <w:rStyle w:val="Refdenotaderodap"/>
        </w:rPr>
        <w:footnoteRef/>
      </w:r>
      <w:r w:rsidRPr="008927F4">
        <w:t xml:space="preserve"> O sistema de CL consiste num abrangente sistema de informações curriculares de pesquisadores, professores, estudantes e profissionais de todas as áreas do conhecimento e possui importância crucial nos processos de planejamento, gestão e operacionalização das agências de fomento federais e estaduais, das fundações estaduais de apoio à C&amp;T&amp;I, e das instituições de ensino superior e de pesquisa, por fornecer informações confiáveis para a análise de mérito e competência dos pesquisadores, avaliação de programas de pós-graduação e análise de pleitos de financiamentos (CNPQ, 2012).</w:t>
      </w:r>
    </w:p>
  </w:footnote>
  <w:footnote w:id="6">
    <w:p w:rsidR="00CB30FA" w:rsidRPr="008927F4" w:rsidRDefault="00CB30FA" w:rsidP="00E70F7B">
      <w:pPr>
        <w:pStyle w:val="Textodenotaderodap"/>
        <w:jc w:val="both"/>
      </w:pPr>
      <w:r w:rsidRPr="008927F4">
        <w:rPr>
          <w:rStyle w:val="Refdenotaderodap"/>
        </w:rPr>
        <w:footnoteRef/>
      </w:r>
      <w:r w:rsidRPr="008927F4">
        <w:t xml:space="preserve"> A declaração e atualização das informações curriculares pelos pesquisadores são motivadas pela necessidade quanto à divulgação de suas atividades, seja para fins de pleito de recursos junto às fontes de fomento científico (sob a forma de bolsas ou auxílios para projetos de pesquisa), como para o reconhecimento perante aos pares da própria comunidade científica.</w:t>
      </w:r>
    </w:p>
  </w:footnote>
  <w:footnote w:id="7">
    <w:p w:rsidR="00CB30FA" w:rsidRPr="008927F4" w:rsidRDefault="00CB30FA" w:rsidP="00DB08D7">
      <w:pPr>
        <w:pStyle w:val="Textodenotaderodap"/>
        <w:jc w:val="both"/>
      </w:pPr>
      <w:r w:rsidRPr="008927F4">
        <w:rPr>
          <w:rStyle w:val="Refdenotaderodap"/>
        </w:rPr>
        <w:footnoteRef/>
      </w:r>
      <w:r w:rsidRPr="008927F4">
        <w:t xml:space="preserve"> Com o intuito de atingir grande representatividade do banco de dados, os CL foram rastreados por meio de seus códigos de identificação. O procedimento completo de mineração dos dados é descrito em </w:t>
      </w:r>
      <w:proofErr w:type="spellStart"/>
      <w:r w:rsidRPr="008927F4">
        <w:t>Digiampietri</w:t>
      </w:r>
      <w:proofErr w:type="spellEnd"/>
      <w:r w:rsidRPr="008927F4">
        <w:t xml:space="preserve"> </w:t>
      </w:r>
      <w:proofErr w:type="gramStart"/>
      <w:r w:rsidRPr="008927F4">
        <w:rPr>
          <w:i/>
        </w:rPr>
        <w:t>et</w:t>
      </w:r>
      <w:proofErr w:type="gramEnd"/>
      <w:r w:rsidRPr="008927F4">
        <w:rPr>
          <w:i/>
        </w:rPr>
        <w:t xml:space="preserve"> al</w:t>
      </w:r>
      <w:r w:rsidRPr="008927F4">
        <w:t xml:space="preserve"> (2011). </w:t>
      </w:r>
    </w:p>
  </w:footnote>
  <w:footnote w:id="8">
    <w:p w:rsidR="00CB30FA" w:rsidRPr="008927F4" w:rsidRDefault="00CB30FA" w:rsidP="00B228A4">
      <w:pPr>
        <w:pStyle w:val="Textodenotaderodap"/>
        <w:jc w:val="both"/>
      </w:pPr>
      <w:r w:rsidRPr="008927F4">
        <w:rPr>
          <w:rStyle w:val="Refdenotaderodap"/>
        </w:rPr>
        <w:footnoteRef/>
      </w:r>
      <w:r w:rsidRPr="008927F4">
        <w:t xml:space="preserve"> O </w:t>
      </w:r>
      <w:proofErr w:type="spellStart"/>
      <w:proofErr w:type="gramStart"/>
      <w:r w:rsidRPr="008927F4">
        <w:rPr>
          <w:i/>
        </w:rPr>
        <w:t>ScriptLattes</w:t>
      </w:r>
      <w:proofErr w:type="spellEnd"/>
      <w:proofErr w:type="gramEnd"/>
      <w:r w:rsidRPr="008927F4">
        <w:t xml:space="preserve"> é um </w:t>
      </w:r>
      <w:r w:rsidRPr="008927F4">
        <w:rPr>
          <w:i/>
        </w:rPr>
        <w:t>software</w:t>
      </w:r>
      <w:r w:rsidRPr="008927F4">
        <w:t xml:space="preserve"> livre (</w:t>
      </w:r>
      <w:hyperlink r:id="rId1" w:history="1">
        <w:r w:rsidRPr="008927F4">
          <w:rPr>
            <w:rStyle w:val="Hyperlink"/>
            <w:color w:val="auto"/>
          </w:rPr>
          <w:t>http://scriptlattes.sourceforge.net/</w:t>
        </w:r>
      </w:hyperlink>
      <w:r w:rsidRPr="008927F4">
        <w:rPr>
          <w:rStyle w:val="Hyperlink"/>
          <w:color w:val="auto"/>
        </w:rPr>
        <w:t>)</w:t>
      </w:r>
      <w:r w:rsidRPr="008927F4">
        <w:t xml:space="preserve"> capaz de extrair informações de CL selecionados e de gerar relatórios de resultados e insumos computacionais para análises de redes sociais. Em processo contínuo de desenvolvimento, o programa tem sido adaptado e utilizado por diversas agências de fomento, institutos de pesquisa e universidades para auxiliar os processos de avaliações institucionais (</w:t>
      </w:r>
      <w:r w:rsidRPr="008927F4">
        <w:rPr>
          <w:rStyle w:val="Hyperlink"/>
          <w:color w:val="auto"/>
          <w:u w:val="none"/>
        </w:rPr>
        <w:t>MENA-CHALCO;</w:t>
      </w:r>
      <w:r>
        <w:rPr>
          <w:rStyle w:val="Hyperlink"/>
          <w:color w:val="auto"/>
          <w:u w:val="none"/>
        </w:rPr>
        <w:t xml:space="preserve"> CÉ</w:t>
      </w:r>
      <w:r w:rsidRPr="008927F4">
        <w:rPr>
          <w:rStyle w:val="Hyperlink"/>
          <w:color w:val="auto"/>
          <w:u w:val="none"/>
        </w:rPr>
        <w:t>SAR JÚNIOR, 2009)</w:t>
      </w:r>
      <w:r>
        <w:rPr>
          <w:rStyle w:val="Hyperlink"/>
          <w:color w:val="auto"/>
          <w:u w:val="none"/>
        </w:rPr>
        <w:t>.</w:t>
      </w:r>
    </w:p>
  </w:footnote>
  <w:footnote w:id="9">
    <w:p w:rsidR="00CB30FA" w:rsidRPr="008927F4" w:rsidRDefault="00CB30FA" w:rsidP="00E2125F">
      <w:pPr>
        <w:pStyle w:val="Textodenotaderodap"/>
        <w:jc w:val="both"/>
      </w:pPr>
      <w:r w:rsidRPr="008927F4">
        <w:rPr>
          <w:rStyle w:val="Refdenotaderodap"/>
        </w:rPr>
        <w:footnoteRef/>
      </w:r>
      <w:r w:rsidRPr="008927F4">
        <w:t xml:space="preserve"> No âmbito da análise das redes sociais, cada pesquisador é representado por um nó e a detecção de uma relação de coautoria entre eles (verificada pela presença de títulos semelhantes nos CL) é representada por uma ligação entre os nós (aresta).</w:t>
      </w:r>
    </w:p>
  </w:footnote>
  <w:footnote w:id="10">
    <w:p w:rsidR="00CB30FA" w:rsidRPr="00C3316F" w:rsidRDefault="00CB30FA" w:rsidP="001C4BC7">
      <w:pPr>
        <w:pStyle w:val="Textodenotaderodap"/>
        <w:jc w:val="both"/>
      </w:pPr>
      <w:r w:rsidRPr="00C3316F">
        <w:rPr>
          <w:rStyle w:val="Refdenotaderodap"/>
        </w:rPr>
        <w:footnoteRef/>
      </w:r>
      <w:r w:rsidRPr="00C3316F">
        <w:t xml:space="preserve"> Na versão atual do CL, a produção acadêmica é subdivida entre </w:t>
      </w:r>
      <w:r w:rsidRPr="00C3316F">
        <w:rPr>
          <w:i/>
        </w:rPr>
        <w:t>Produção Bibliográfica, Técnica e Artística/ Cultural</w:t>
      </w:r>
      <w:r w:rsidRPr="00C3316F">
        <w:t>.</w:t>
      </w:r>
    </w:p>
  </w:footnote>
  <w:footnote w:id="11">
    <w:p w:rsidR="00CB30FA" w:rsidRPr="00C3316F" w:rsidRDefault="00CB30FA" w:rsidP="00E54185">
      <w:pPr>
        <w:pStyle w:val="Textodenotaderodap"/>
        <w:jc w:val="both"/>
      </w:pPr>
      <w:r w:rsidRPr="00C3316F">
        <w:rPr>
          <w:rStyle w:val="Refdenotaderodap"/>
        </w:rPr>
        <w:footnoteRef/>
      </w:r>
      <w:r w:rsidRPr="00C3316F">
        <w:t xml:space="preserve"> Como alternativa, o método de contagem fracionada realiza contagem ponderada, de forma que os valores das ligações entre duas regiões são divididos pela quantidade de ligações entre as regiões dos pesquisadores envolvidos (crédito da coautoria é dividido proporcionalmente entre os coautores). Mais comum em análises de citações, tal método subestima o impacto de artigos de coautores de diversas regiões, enquanto que o método de contagem completa superestima tal contagem. Como é usual nos trabalhos empíricos sobre colaboração científica, optamos pela utilização do método de contagem completa.</w:t>
      </w:r>
    </w:p>
  </w:footnote>
  <w:footnote w:id="12">
    <w:p w:rsidR="00CB30FA" w:rsidRPr="00C3316F" w:rsidRDefault="00CB30FA" w:rsidP="004D022C">
      <w:pPr>
        <w:pStyle w:val="Textodenotaderodap"/>
        <w:jc w:val="both"/>
      </w:pPr>
      <w:r w:rsidRPr="00C3316F">
        <w:rPr>
          <w:rStyle w:val="Refdenotaderodap"/>
        </w:rPr>
        <w:footnoteRef/>
      </w:r>
      <w:r w:rsidRPr="00C3316F">
        <w:t xml:space="preserve"> A determinação da unidade espacial é cerceada de problemas metodológicos, já que as redes científicas consistem em sistemas complexos de entrelaçamento e rompimento das fronteiras formais, em que é difícil que as fronteiras percebidas pelos pesquisadores coincidam com os limites administrativos oficiais (países, estados, municípios). Todavia, a arbitrariedade inerente a qualquer classificação torna o uso das unidades espaciais oficiais escolha usual (FRENKEN</w:t>
      </w:r>
      <w:r w:rsidRPr="00C3316F">
        <w:rPr>
          <w:i/>
        </w:rPr>
        <w:t xml:space="preserve"> </w:t>
      </w:r>
      <w:proofErr w:type="gramStart"/>
      <w:r w:rsidRPr="00C3316F">
        <w:rPr>
          <w:i/>
        </w:rPr>
        <w:t>et</w:t>
      </w:r>
      <w:proofErr w:type="gramEnd"/>
      <w:r w:rsidRPr="00C3316F">
        <w:rPr>
          <w:i/>
        </w:rPr>
        <w:t xml:space="preserve"> al</w:t>
      </w:r>
      <w:r w:rsidRPr="00C3316F">
        <w:t>, 2009).</w:t>
      </w:r>
    </w:p>
  </w:footnote>
  <w:footnote w:id="13">
    <w:p w:rsidR="00CB30FA" w:rsidRPr="00C3316F" w:rsidRDefault="00CB30FA" w:rsidP="007E463D">
      <w:pPr>
        <w:pStyle w:val="Textodenotaderodap"/>
        <w:jc w:val="both"/>
      </w:pPr>
      <w:r w:rsidRPr="00C3316F">
        <w:rPr>
          <w:rStyle w:val="Refdenotaderodap"/>
        </w:rPr>
        <w:footnoteRef/>
      </w:r>
      <w:r w:rsidRPr="00C3316F">
        <w:t xml:space="preserve"> É crescente o uso de municípios como unidades de análise em </w:t>
      </w:r>
      <w:proofErr w:type="spellStart"/>
      <w:r w:rsidRPr="00C3316F">
        <w:t>cientometria</w:t>
      </w:r>
      <w:proofErr w:type="spellEnd"/>
      <w:r w:rsidRPr="00C3316F">
        <w:t xml:space="preserve"> espacial (RS, 2011), porém, são bastante raros os estudos de colaboração científica entre municípios (FRENKEN </w:t>
      </w:r>
      <w:proofErr w:type="gramStart"/>
      <w:r w:rsidRPr="00C3316F">
        <w:rPr>
          <w:i/>
        </w:rPr>
        <w:t>et</w:t>
      </w:r>
      <w:proofErr w:type="gramEnd"/>
      <w:r w:rsidRPr="00C3316F">
        <w:rPr>
          <w:i/>
        </w:rPr>
        <w:t xml:space="preserve"> al</w:t>
      </w:r>
      <w:r w:rsidRPr="00C3316F">
        <w:t xml:space="preserve"> 2009).</w:t>
      </w:r>
    </w:p>
  </w:footnote>
  <w:footnote w:id="14">
    <w:p w:rsidR="00CB30FA" w:rsidRPr="00C3316F" w:rsidRDefault="00CB30FA" w:rsidP="00D6741F">
      <w:pPr>
        <w:pStyle w:val="Textodenotaderodap"/>
        <w:jc w:val="both"/>
      </w:pPr>
      <w:r w:rsidRPr="00C3316F">
        <w:rPr>
          <w:rStyle w:val="Refdenotaderodap"/>
        </w:rPr>
        <w:footnoteRef/>
      </w:r>
      <w:r w:rsidRPr="00C3316F">
        <w:t xml:space="preserve"> Para grande parte dos CL analisados (49%), a ausência de informação inviabilizou a identificação da localização geográfica do pesquisador. Contudo, a relevância da perda de informação deve ser avaliada em termos do total de coautorias sem localização, assim, foi atribuída </w:t>
      </w:r>
      <w:proofErr w:type="gramStart"/>
      <w:r w:rsidRPr="00C3316F">
        <w:t>a</w:t>
      </w:r>
      <w:proofErr w:type="gramEnd"/>
      <w:r w:rsidRPr="00C3316F">
        <w:t xml:space="preserve"> entrada “indeterminado” aos CL sem identificação municipal.</w:t>
      </w:r>
    </w:p>
  </w:footnote>
  <w:footnote w:id="15">
    <w:p w:rsidR="00CB30FA" w:rsidRDefault="00CB30FA" w:rsidP="00372A58">
      <w:pPr>
        <w:pStyle w:val="Textodenotaderodap"/>
        <w:jc w:val="both"/>
      </w:pPr>
      <w:r>
        <w:rPr>
          <w:rStyle w:val="Refdenotaderodap"/>
        </w:rPr>
        <w:footnoteRef/>
      </w:r>
      <w:r>
        <w:t xml:space="preserve"> </w:t>
      </w:r>
      <w:r w:rsidRPr="00951E86">
        <w:t>Para os casos de mais de uma área declarada, foi feita a associação entre o pesquisador e todas as áreas declaradas.</w:t>
      </w:r>
      <w:r>
        <w:t xml:space="preserve"> Também foi considerada a grande área “Outros”, composta por áreas do conhecimento não classificadas dentre as oito citadas.</w:t>
      </w:r>
    </w:p>
  </w:footnote>
  <w:footnote w:id="16">
    <w:p w:rsidR="007404A9" w:rsidRPr="00FD3F52" w:rsidRDefault="007404A9" w:rsidP="007404A9">
      <w:pPr>
        <w:pStyle w:val="Textodenotaderodap"/>
        <w:jc w:val="both"/>
      </w:pPr>
      <w:r w:rsidRPr="00FD3F52">
        <w:rPr>
          <w:rStyle w:val="Refdenotaderodap"/>
        </w:rPr>
        <w:footnoteRef/>
      </w:r>
      <w:r w:rsidRPr="00FD3F52">
        <w:t xml:space="preserve"> </w:t>
      </w:r>
      <w:r>
        <w:t xml:space="preserve">Essas matrizes são denominadas de matrizes de </w:t>
      </w:r>
      <w:r w:rsidRPr="00FD3F52">
        <w:t>adjacência</w:t>
      </w:r>
      <w:r>
        <w:t xml:space="preserve"> em teoria dos grafos,</w:t>
      </w:r>
      <w:r w:rsidRPr="00FD3F52">
        <w:t xml:space="preserve"> </w:t>
      </w:r>
      <w:r>
        <w:t xml:space="preserve">em que os </w:t>
      </w:r>
      <w:r w:rsidRPr="00FD3F52">
        <w:t xml:space="preserve">vértices </w:t>
      </w:r>
      <w:r>
        <w:t xml:space="preserve">são representados </w:t>
      </w:r>
      <w:r w:rsidRPr="00FD3F52">
        <w:t>nas linhas e colunas</w:t>
      </w:r>
      <w:r>
        <w:t>,</w:t>
      </w:r>
      <w:r w:rsidRPr="00FD3F52">
        <w:t xml:space="preserve"> e cada entrada </w:t>
      </w:r>
      <w:r>
        <w:t xml:space="preserve">apresenta </w:t>
      </w:r>
      <w:r w:rsidRPr="00FD3F52">
        <w:t xml:space="preserve">a intensidade das ligações entre dois vértices. </w:t>
      </w:r>
      <w:r>
        <w:t>Assim, p</w:t>
      </w:r>
      <w:r w:rsidRPr="00FD3F52">
        <w:t xml:space="preserve">ara </w:t>
      </w:r>
      <w:r w:rsidRPr="00FD3F52">
        <w:rPr>
          <w:i/>
        </w:rPr>
        <w:t>n</w:t>
      </w:r>
      <w:r w:rsidRPr="00FD3F52">
        <w:t xml:space="preserve"> regiões, a matriz possui dimensão (</w:t>
      </w:r>
      <w:r w:rsidRPr="00FD3F52">
        <w:rPr>
          <w:i/>
        </w:rPr>
        <w:t>n</w:t>
      </w:r>
      <w:r w:rsidRPr="00FD3F52">
        <w:t xml:space="preserve"> x </w:t>
      </w:r>
      <w:r w:rsidRPr="00FD3F52">
        <w:rPr>
          <w:i/>
        </w:rPr>
        <w:t>n</w:t>
      </w:r>
      <w:r w:rsidRPr="00FD3F52">
        <w:t xml:space="preserve">), onde as </w:t>
      </w:r>
      <w:r w:rsidRPr="00F44507">
        <w:rPr>
          <w:i/>
        </w:rPr>
        <w:t>i</w:t>
      </w:r>
      <w:r>
        <w:t xml:space="preserve"> </w:t>
      </w:r>
      <w:r w:rsidRPr="00FD3F52">
        <w:t xml:space="preserve">regiões são representadas nas linhas e as </w:t>
      </w:r>
      <w:r w:rsidRPr="00FD3F52">
        <w:rPr>
          <w:i/>
        </w:rPr>
        <w:t>j</w:t>
      </w:r>
      <w:r w:rsidRPr="00FD3F52">
        <w:t xml:space="preserve"> </w:t>
      </w:r>
      <w:r>
        <w:t xml:space="preserve">regiões </w:t>
      </w:r>
      <w:r w:rsidRPr="00FD3F52">
        <w:t>nas colunas</w:t>
      </w:r>
      <w:r>
        <w:t xml:space="preserve"> </w:t>
      </w:r>
      <m:oMath>
        <m:r>
          <w:rPr>
            <w:rFonts w:ascii="Cambria Math" w:hAnsi="Cambria Math"/>
          </w:rPr>
          <m:t>(i, j=1</m:t>
        </m:r>
        <w:proofErr w:type="gramStart"/>
        <m:r>
          <w:rPr>
            <w:rFonts w:ascii="Cambria Math" w:hAnsi="Cambria Math"/>
          </w:rPr>
          <m:t>, …</m:t>
        </m:r>
        <w:proofErr w:type="gramEnd"/>
        <m:r>
          <w:rPr>
            <w:rFonts w:ascii="Cambria Math" w:hAnsi="Cambria Math"/>
          </w:rPr>
          <m:t>, n)</m:t>
        </m:r>
      </m:oMath>
      <w:r w:rsidRPr="00FD3F52">
        <w:t>.</w:t>
      </w:r>
    </w:p>
  </w:footnote>
  <w:footnote w:id="17">
    <w:p w:rsidR="00CB30FA" w:rsidRPr="00FD3F52" w:rsidRDefault="00CB30FA" w:rsidP="007E463D">
      <w:pPr>
        <w:pStyle w:val="Textodenotaderodap"/>
        <w:jc w:val="both"/>
      </w:pPr>
      <w:r w:rsidRPr="00FD3F52">
        <w:rPr>
          <w:rStyle w:val="Refdenotaderodap"/>
        </w:rPr>
        <w:footnoteRef/>
      </w:r>
      <w:r w:rsidRPr="00FD3F52">
        <w:t xml:space="preserve"> Para cada matriz, a simetria faz com que o total de entradas distintas seja dado por: </w:t>
      </w:r>
      <m:oMath>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n-2</m:t>
            </m:r>
          </m:e>
        </m:d>
        <m:r>
          <w:rPr>
            <w:rFonts w:ascii="Cambria Math" w:hAnsi="Cambria Math"/>
          </w:rPr>
          <m:t>+…+2+1=</m:t>
        </m:r>
        <w:proofErr w:type="gramStart"/>
        <m:r>
          <w:rPr>
            <w:rFonts w:ascii="Cambria Math" w:hAnsi="Cambria Math"/>
          </w:rPr>
          <m:t>[</m:t>
        </m:r>
        <w:proofErr w:type="gramEnd"/>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]/2.</m:t>
        </m:r>
      </m:oMath>
      <w:r w:rsidRPr="00FD3F52">
        <w:t xml:space="preserve"> Assim, para </w:t>
      </w:r>
      <m:oMath>
        <m:r>
          <w:rPr>
            <w:rFonts w:ascii="Cambria Math" w:hAnsi="Cambria Math"/>
          </w:rPr>
          <m:t>n=4615</m:t>
        </m:r>
      </m:oMath>
      <w:r w:rsidRPr="00FD3F52">
        <w:t>, teremos 10.651.420 entradas distintas.</w:t>
      </w:r>
    </w:p>
  </w:footnote>
  <w:footnote w:id="18">
    <w:p w:rsidR="00CB30FA" w:rsidRPr="00FD3F52" w:rsidRDefault="00CB30FA" w:rsidP="003D7F74">
      <w:pPr>
        <w:pStyle w:val="Textodenotaderodap"/>
        <w:jc w:val="both"/>
      </w:pPr>
      <w:r w:rsidRPr="00FD3F52">
        <w:rPr>
          <w:rStyle w:val="Refdenotaderodap"/>
        </w:rPr>
        <w:footnoteRef/>
      </w:r>
      <w:r w:rsidRPr="00FD3F52">
        <w:t xml:space="preserve"> Para os anos mais recentes, é possível que a contabilização esteja subestimada, </w:t>
      </w:r>
      <w:r>
        <w:t xml:space="preserve">pois é dependente </w:t>
      </w:r>
      <w:r w:rsidRPr="00FD3F52">
        <w:t>da atualização dos CL.</w:t>
      </w:r>
    </w:p>
  </w:footnote>
  <w:footnote w:id="19">
    <w:p w:rsidR="00CB30FA" w:rsidRPr="00B81C97" w:rsidRDefault="00CB30FA" w:rsidP="007E463D">
      <w:pPr>
        <w:pStyle w:val="Textodenotaderodap"/>
        <w:jc w:val="both"/>
      </w:pPr>
      <w:r w:rsidRPr="00FD3F52">
        <w:rPr>
          <w:rStyle w:val="Refdenotaderodap"/>
        </w:rPr>
        <w:footnoteRef/>
      </w:r>
      <w:r w:rsidRPr="00FD3F52">
        <w:t xml:space="preserve"> </w:t>
      </w:r>
      <w:proofErr w:type="spellStart"/>
      <w:r w:rsidRPr="00FD3F52">
        <w:t>Scherngell</w:t>
      </w:r>
      <w:proofErr w:type="spellEnd"/>
      <w:r w:rsidRPr="00FD3F52">
        <w:t xml:space="preserve"> e Hu (2011) </w:t>
      </w:r>
      <w:r>
        <w:t xml:space="preserve">contabilizaram </w:t>
      </w:r>
      <w:r w:rsidRPr="00FD3F52">
        <w:t xml:space="preserve">758.682 </w:t>
      </w:r>
      <w:r>
        <w:t>coautorias em</w:t>
      </w:r>
      <w:r w:rsidRPr="00FD3F52">
        <w:t xml:space="preserve"> metade das publicações de pesquisadores</w:t>
      </w:r>
      <w:r>
        <w:t xml:space="preserve"> chineses</w:t>
      </w:r>
      <w:r w:rsidRPr="00FD3F52">
        <w:t xml:space="preserve"> </w:t>
      </w:r>
      <w:r>
        <w:t xml:space="preserve">em </w:t>
      </w:r>
      <w:r w:rsidRPr="00FD3F52">
        <w:t xml:space="preserve">2007. </w:t>
      </w:r>
      <w:r w:rsidRPr="00B81C97">
        <w:t xml:space="preserve">Já </w:t>
      </w:r>
      <w:proofErr w:type="spellStart"/>
      <w:r w:rsidRPr="00B81C97">
        <w:t>Hoekman</w:t>
      </w:r>
      <w:proofErr w:type="spellEnd"/>
      <w:r w:rsidRPr="00B81C97">
        <w:t xml:space="preserve"> </w:t>
      </w:r>
      <w:proofErr w:type="gramStart"/>
      <w:r w:rsidRPr="00B81C97">
        <w:rPr>
          <w:i/>
        </w:rPr>
        <w:t>et</w:t>
      </w:r>
      <w:proofErr w:type="gramEnd"/>
      <w:r w:rsidRPr="00B81C97">
        <w:rPr>
          <w:i/>
        </w:rPr>
        <w:t xml:space="preserve"> al</w:t>
      </w:r>
      <w:r w:rsidRPr="00B81C97">
        <w:t xml:space="preserve"> (2010) contabilizaram 524.155 coautorias entre regiões da Europa em 2007, na análise a partir de 2000.</w:t>
      </w:r>
    </w:p>
  </w:footnote>
  <w:footnote w:id="20">
    <w:p w:rsidR="00CB30FA" w:rsidRPr="00B81C97" w:rsidRDefault="00CB30FA" w:rsidP="007E463D">
      <w:pPr>
        <w:pStyle w:val="Textodenotaderodap"/>
        <w:jc w:val="both"/>
      </w:pPr>
      <w:r w:rsidRPr="00B81C97">
        <w:rPr>
          <w:rStyle w:val="Refdenotaderodap"/>
        </w:rPr>
        <w:footnoteRef/>
      </w:r>
      <w:r w:rsidRPr="00B81C97">
        <w:t xml:space="preserve"> Pesquisadores em visita temporária podem escolher o registro de seu instituto ou de organizações de subvenção (financiamento) ao invés do instituto onde a pesquisa é realmente realizada. Em relação aos institutos de pesquisas e empresas, as localidades das sedes podem ser registradas ao invés das filiais onde as pesquisas foram efetivamente realizadas.</w:t>
      </w:r>
    </w:p>
  </w:footnote>
  <w:footnote w:id="21">
    <w:p w:rsidR="00CB30FA" w:rsidRPr="00494F33" w:rsidRDefault="00CB30FA" w:rsidP="007E463D">
      <w:pPr>
        <w:pStyle w:val="Textodenotaderodap"/>
        <w:jc w:val="both"/>
      </w:pPr>
      <w:r w:rsidRPr="00494F33">
        <w:rPr>
          <w:rStyle w:val="Refdenotaderodap"/>
        </w:rPr>
        <w:footnoteRef/>
      </w:r>
      <w:r w:rsidRPr="00494F33">
        <w:t xml:space="preserve"> Como exemplo, a base de dados </w:t>
      </w:r>
      <w:r w:rsidRPr="00494F33">
        <w:rPr>
          <w:i/>
        </w:rPr>
        <w:t xml:space="preserve">Web </w:t>
      </w:r>
      <w:proofErr w:type="spellStart"/>
      <w:r w:rsidRPr="00494F33">
        <w:rPr>
          <w:i/>
        </w:rPr>
        <w:t>of</w:t>
      </w:r>
      <w:proofErr w:type="spellEnd"/>
      <w:r w:rsidRPr="00494F33">
        <w:rPr>
          <w:i/>
        </w:rPr>
        <w:t xml:space="preserve"> Science</w:t>
      </w:r>
      <w:r w:rsidRPr="00494F33">
        <w:t xml:space="preserve"> (</w:t>
      </w:r>
      <w:proofErr w:type="spellStart"/>
      <w:proofErr w:type="gramStart"/>
      <w:r w:rsidRPr="00494F33">
        <w:t>WoS</w:t>
      </w:r>
      <w:proofErr w:type="spellEnd"/>
      <w:proofErr w:type="gramEnd"/>
      <w:r w:rsidRPr="00494F33">
        <w:t>) indexa aproximadamente 10.000 periódicos e é considerada uma das mais abrangentes e confiáveis fontes de informação sobre as atividades científicas no mundo (ADAMS; KING, 2009).</w:t>
      </w:r>
    </w:p>
  </w:footnote>
  <w:footnote w:id="22">
    <w:p w:rsidR="00CB30FA" w:rsidRPr="00494F33" w:rsidRDefault="00CB30FA" w:rsidP="007E463D">
      <w:pPr>
        <w:pStyle w:val="Textodenotaderodap"/>
        <w:jc w:val="both"/>
      </w:pPr>
      <w:r w:rsidRPr="00494F33">
        <w:rPr>
          <w:rStyle w:val="Refdenotaderodap"/>
        </w:rPr>
        <w:footnoteRef/>
      </w:r>
      <w:r w:rsidRPr="00494F33">
        <w:t xml:space="preserve"> É consensual a ideia de que esse tipo de publicação possua perfil menos colaborativo e que a colaboração deva ser mais sensível a vieses espaciais, assim, é possível que o viés espacial seja subestimado em análises de dados de bases internacionais.</w:t>
      </w:r>
    </w:p>
  </w:footnote>
  <w:footnote w:id="23">
    <w:p w:rsidR="00CB30FA" w:rsidRPr="00494F33" w:rsidRDefault="00CB30FA" w:rsidP="00941C1B">
      <w:pPr>
        <w:pStyle w:val="Textodenotaderodap"/>
        <w:jc w:val="both"/>
      </w:pPr>
      <w:r w:rsidRPr="00494F33">
        <w:rPr>
          <w:rStyle w:val="Refdenotaderodap"/>
        </w:rPr>
        <w:footnoteRef/>
      </w:r>
      <w:r w:rsidRPr="00494F33">
        <w:t xml:space="preserve"> Como o procedimento computacional efetiva a coautoria ao identificar títulos semelhantes em CL diferentes, </w:t>
      </w:r>
      <w:proofErr w:type="gramStart"/>
      <w:r w:rsidRPr="00494F33">
        <w:t>as</w:t>
      </w:r>
      <w:proofErr w:type="gramEnd"/>
      <w:r w:rsidRPr="00494F33">
        <w:t xml:space="preserve"> colaborações entre pesquisadores brasileiros e estrangeiros não é possível devido à inexistência de CL desses últimos.</w:t>
      </w:r>
    </w:p>
  </w:footnote>
  <w:footnote w:id="24">
    <w:p w:rsidR="00CB30FA" w:rsidRPr="00494F33" w:rsidRDefault="00CB30FA" w:rsidP="00941C1B">
      <w:pPr>
        <w:pStyle w:val="Textodenotaderodap"/>
        <w:jc w:val="both"/>
      </w:pPr>
      <w:r w:rsidRPr="00494F33">
        <w:rPr>
          <w:rStyle w:val="Refdenotaderodap"/>
        </w:rPr>
        <w:footnoteRef/>
      </w:r>
      <w:r w:rsidRPr="00494F33">
        <w:t xml:space="preserve"> Como exemplo, a contabilização da coautoria entre os autores de determinada publicação referente ao ano de 1996 é atribuída aos municípios com base na informação da localização geográfica dos pesquisadores extraída em 2011.</w:t>
      </w:r>
    </w:p>
  </w:footnote>
  <w:footnote w:id="25">
    <w:p w:rsidR="00CB30FA" w:rsidRPr="00FD3F52" w:rsidRDefault="00CB30FA" w:rsidP="00563C35">
      <w:pPr>
        <w:pStyle w:val="Textodenotaderodap"/>
        <w:jc w:val="both"/>
      </w:pPr>
      <w:r w:rsidRPr="00FD3F52">
        <w:rPr>
          <w:rStyle w:val="Refdenotaderodap"/>
        </w:rPr>
        <w:footnoteRef/>
      </w:r>
      <w:r w:rsidRPr="00FD3F52">
        <w:t xml:space="preserve"> No Brasil, praticamente todas as pessoas envolvidas com pesquisa, desde pesquisadores ativos até estudantes de graduação possuem CL. Enquanto os primeiros são os maiores responsáveis pela publicação científica, existem muitos casos de CL sem </w:t>
      </w:r>
      <w:r>
        <w:t>informações</w:t>
      </w:r>
      <w:r w:rsidRPr="00FD3F52">
        <w:t xml:space="preserve"> sobre produção bibliográfica, situação típica de estudantes de graduação que ainda estão iniciando seus estudos.</w:t>
      </w:r>
    </w:p>
  </w:footnote>
  <w:footnote w:id="26">
    <w:p w:rsidR="00CB30FA" w:rsidRPr="00FD3F52" w:rsidRDefault="00CB30FA" w:rsidP="00620BA8">
      <w:pPr>
        <w:pStyle w:val="Textodenotaderodap"/>
        <w:jc w:val="both"/>
      </w:pPr>
      <w:r w:rsidRPr="00FD3F52">
        <w:rPr>
          <w:rStyle w:val="Refdenotaderodap"/>
        </w:rPr>
        <w:footnoteRef/>
      </w:r>
      <w:r w:rsidRPr="00FD3F52">
        <w:t xml:space="preserve"> O principal problema na determinação da produção </w:t>
      </w:r>
      <w:r>
        <w:t xml:space="preserve">municipal </w:t>
      </w:r>
      <w:r w:rsidRPr="00FD3F52">
        <w:t xml:space="preserve">ocorre devido à existência de coautorias entre pesquisadores de municípios distintos, na medida em que não é possível associar </w:t>
      </w:r>
      <w:r>
        <w:t xml:space="preserve">diretamente </w:t>
      </w:r>
      <w:r w:rsidRPr="00FD3F52">
        <w:t>a publicação a um único município.</w:t>
      </w:r>
    </w:p>
  </w:footnote>
  <w:footnote w:id="27">
    <w:p w:rsidR="00CB30FA" w:rsidRPr="00FD3F52" w:rsidRDefault="00CB30FA" w:rsidP="007E463D">
      <w:pPr>
        <w:pStyle w:val="Textodenotaderodap"/>
        <w:jc w:val="both"/>
      </w:pPr>
      <w:r w:rsidRPr="00FD3F52">
        <w:rPr>
          <w:rStyle w:val="Refdenotaderodap"/>
        </w:rPr>
        <w:footnoteRef/>
      </w:r>
      <w:r w:rsidRPr="00FD3F52">
        <w:t xml:space="preserve"> Esse método aproxima-se ao método de contabilização utilizado na contagem das coautorias, discutido </w:t>
      </w:r>
      <w:r>
        <w:t>anteriormente</w:t>
      </w:r>
      <w:r w:rsidRPr="00FD3F52">
        <w:t xml:space="preserve">. </w:t>
      </w:r>
    </w:p>
  </w:footnote>
  <w:footnote w:id="28">
    <w:p w:rsidR="00CB30FA" w:rsidRPr="00FD3F52" w:rsidRDefault="00CB30FA" w:rsidP="007E463D">
      <w:pPr>
        <w:pStyle w:val="Textodenotaderodap"/>
        <w:jc w:val="both"/>
      </w:pPr>
      <w:r w:rsidRPr="00FD3F52">
        <w:rPr>
          <w:rStyle w:val="Refdenotaderodap"/>
        </w:rPr>
        <w:footnoteRef/>
      </w:r>
      <w:r w:rsidRPr="00FD3F52">
        <w:t xml:space="preserve"> Nesse método, a contabilização dá-se pela contribuição relativa de cada autor em determinada publicação, ou seja, no caso de coautores de </w:t>
      </w:r>
      <w:r w:rsidRPr="00FD3F52">
        <w:rPr>
          <w:i/>
        </w:rPr>
        <w:t>n</w:t>
      </w:r>
      <w:r w:rsidRPr="00FD3F52">
        <w:t xml:space="preserve"> </w:t>
      </w:r>
      <w:proofErr w:type="gramStart"/>
      <w:r w:rsidRPr="00FD3F52">
        <w:t>municípios, é</w:t>
      </w:r>
      <w:proofErr w:type="gramEnd"/>
      <w:r w:rsidRPr="00FD3F52">
        <w:t xml:space="preserve"> atribuído o valor (1/n) para cada</w:t>
      </w:r>
      <w:r>
        <w:t xml:space="preserve"> ligação entre os</w:t>
      </w:r>
      <w:r w:rsidRPr="00FD3F52">
        <w:t xml:space="preserve"> município</w:t>
      </w:r>
      <w:r>
        <w:t>s</w:t>
      </w:r>
      <w:r w:rsidRPr="00FD3F52">
        <w:t xml:space="preserve"> envolvido</w:t>
      </w:r>
      <w:r>
        <w:t>s</w:t>
      </w:r>
      <w:r w:rsidRPr="00FD3F52">
        <w:t>.</w:t>
      </w:r>
    </w:p>
  </w:footnote>
  <w:footnote w:id="29">
    <w:p w:rsidR="00CB30FA" w:rsidRPr="00FD3F52" w:rsidRDefault="00CB30FA" w:rsidP="007E463D">
      <w:pPr>
        <w:pStyle w:val="Textodenotaderodap"/>
        <w:jc w:val="both"/>
      </w:pPr>
      <w:r w:rsidRPr="00FD3F52">
        <w:rPr>
          <w:rStyle w:val="Refdenotaderodap"/>
        </w:rPr>
        <w:footnoteRef/>
      </w:r>
      <w:r w:rsidRPr="00FD3F52">
        <w:t xml:space="preserve"> Por exemplo, a ordenação dos autores segundo suas contribuições relativas é fenômeno típico das áreas de maior perfil colaborativo, o que torna problemática a suposição de contribuição igualitária entre eles.</w:t>
      </w:r>
    </w:p>
  </w:footnote>
  <w:footnote w:id="30">
    <w:p w:rsidR="00B4177F" w:rsidRDefault="00B4177F">
      <w:pPr>
        <w:pStyle w:val="Textodenotaderodap"/>
      </w:pPr>
      <w:r>
        <w:rPr>
          <w:rStyle w:val="Refdenotaderodap"/>
        </w:rPr>
        <w:footnoteRef/>
      </w:r>
      <w:r>
        <w:t xml:space="preserve">  Os triênios selecionados são: </w:t>
      </w:r>
      <w:r w:rsidRPr="00B4177F">
        <w:t>I: 1992-1994; II: 1995-1997; III: 1998-2000; IV: 2001-20</w:t>
      </w:r>
      <w:r>
        <w:t>03; V: 2004-2006; VI: 2007-2009.</w:t>
      </w:r>
    </w:p>
  </w:footnote>
  <w:footnote w:id="31">
    <w:p w:rsidR="00CB30FA" w:rsidRDefault="00CB30FA" w:rsidP="00871CE6">
      <w:pPr>
        <w:pStyle w:val="Textodenotaderodap"/>
        <w:jc w:val="both"/>
      </w:pPr>
      <w:r>
        <w:rPr>
          <w:rStyle w:val="Refdenotaderodap"/>
        </w:rPr>
        <w:footnoteRef/>
      </w:r>
      <w:r>
        <w:t xml:space="preserve"> Acreditamos que a janela trienal no caso brasileiro é bastante razoável, uma vez que há estímulo para que os pesquisadores tentem concretizar seus esforços de pesquisa realizados em determinado triênio, transformando-os em publicações até o fim deste período a fim de que os esforços não sejam contemplados somente numa avaliação futura.</w:t>
      </w:r>
    </w:p>
  </w:footnote>
  <w:footnote w:id="32">
    <w:p w:rsidR="00CB30FA" w:rsidRPr="00FD3F52" w:rsidRDefault="00CB30FA" w:rsidP="00B5518A">
      <w:pPr>
        <w:jc w:val="both"/>
        <w:rPr>
          <w:bCs/>
          <w:sz w:val="20"/>
          <w:szCs w:val="20"/>
        </w:rPr>
      </w:pPr>
      <w:r w:rsidRPr="00FD3F52">
        <w:rPr>
          <w:rStyle w:val="Refdenotaderodap"/>
          <w:sz w:val="20"/>
          <w:szCs w:val="20"/>
        </w:rPr>
        <w:footnoteRef/>
      </w:r>
      <w:r w:rsidRPr="00FD3F52">
        <w:rPr>
          <w:sz w:val="20"/>
          <w:szCs w:val="20"/>
        </w:rPr>
        <w:t xml:space="preserve"> </w:t>
      </w:r>
      <w:r>
        <w:rPr>
          <w:bCs/>
          <w:sz w:val="20"/>
          <w:szCs w:val="20"/>
        </w:rPr>
        <w:t>C</w:t>
      </w:r>
      <w:r w:rsidRPr="00FD3F52">
        <w:rPr>
          <w:bCs/>
          <w:sz w:val="20"/>
          <w:szCs w:val="20"/>
        </w:rPr>
        <w:t>onforme afirmado, a interpretação deve ser bastante cautelosa, por não ser possível a determinação imediata das causas do crescimento observado, já que tal comportamento pode ter sido gerado tanto da aceleração da produção científica em termos de publicações efetivas, bem como do aumento do perfil colaborativo entre os pesquisadores no período.</w:t>
      </w:r>
    </w:p>
    <w:p w:rsidR="00CB30FA" w:rsidRPr="00FD3F52" w:rsidRDefault="00CB30FA">
      <w:pPr>
        <w:pStyle w:val="Textodenotaderodap"/>
      </w:pPr>
    </w:p>
  </w:footnote>
  <w:footnote w:id="33">
    <w:p w:rsidR="00CB30FA" w:rsidRPr="00FD3F52" w:rsidRDefault="00CB30FA">
      <w:pPr>
        <w:pStyle w:val="Textodenotaderodap"/>
      </w:pPr>
      <w:r w:rsidRPr="00FD3F52">
        <w:rPr>
          <w:rStyle w:val="Refdenotaderodap"/>
        </w:rPr>
        <w:footnoteRef/>
      </w:r>
      <w:r w:rsidRPr="00FD3F52">
        <w:t xml:space="preserve"> Resultado semelhantemente </w:t>
      </w:r>
      <w:r>
        <w:t xml:space="preserve">foi </w:t>
      </w:r>
      <w:r w:rsidRPr="00FD3F52">
        <w:t>encontrado em FAPESP (2011a, 2011b).</w:t>
      </w:r>
    </w:p>
  </w:footnote>
  <w:footnote w:id="34">
    <w:p w:rsidR="00CB30FA" w:rsidRPr="00FD3F52" w:rsidRDefault="00CB30FA" w:rsidP="00736449">
      <w:pPr>
        <w:pStyle w:val="Textodenotaderodap"/>
        <w:jc w:val="both"/>
      </w:pPr>
      <w:r w:rsidRPr="00FD3F52">
        <w:rPr>
          <w:rStyle w:val="Refdenotaderodap"/>
        </w:rPr>
        <w:footnoteRef/>
      </w:r>
      <w:r w:rsidRPr="00FD3F52">
        <w:t xml:space="preserve"> No triênio 2007-2009, 38 municípios pertencentes ao Sudeste figuravam entre os 50 maiores produtores de conhecimento.</w:t>
      </w:r>
    </w:p>
  </w:footnote>
  <w:footnote w:id="35">
    <w:p w:rsidR="00CB30FA" w:rsidRDefault="00CB30FA" w:rsidP="00537F66">
      <w:pPr>
        <w:pStyle w:val="Textodenotaderodap"/>
        <w:jc w:val="both"/>
      </w:pPr>
      <w:r>
        <w:rPr>
          <w:rStyle w:val="Refdenotaderodap"/>
        </w:rPr>
        <w:footnoteRef/>
      </w:r>
      <w:r>
        <w:t xml:space="preserve"> A</w:t>
      </w:r>
      <w:r w:rsidRPr="00077E33">
        <w:t xml:space="preserve"> cidade de São Paulo concentra cerca de 20% da produção científica</w:t>
      </w:r>
      <w:r>
        <w:t xml:space="preserve"> brasileira</w:t>
      </w:r>
      <w:r w:rsidRPr="00077E33">
        <w:t xml:space="preserve">. Durante a década passada, a cidade cresceu 21 posições na lista das </w:t>
      </w:r>
      <w:r>
        <w:t xml:space="preserve">cidades </w:t>
      </w:r>
      <w:r w:rsidRPr="00077E33">
        <w:t>que mais produzem conhecimento no mundo (</w:t>
      </w:r>
      <w:r>
        <w:t>RS</w:t>
      </w:r>
      <w:r w:rsidRPr="00077E33">
        <w:t>, 2011)</w:t>
      </w:r>
      <w:r>
        <w:t xml:space="preserve"> e destacou-se entre as cidades mundiais que mais apresentaram crescimento na produção científica e no padrão de citações (</w:t>
      </w:r>
      <w:r w:rsidRPr="003B32E1">
        <w:t>MATTHIESSEN</w:t>
      </w:r>
      <w:r>
        <w:t xml:space="preserve"> </w:t>
      </w:r>
      <w:proofErr w:type="gramStart"/>
      <w:r w:rsidRPr="003B32E1">
        <w:rPr>
          <w:i/>
        </w:rPr>
        <w:t>et</w:t>
      </w:r>
      <w:proofErr w:type="gramEnd"/>
      <w:r w:rsidRPr="003B32E1">
        <w:rPr>
          <w:i/>
        </w:rPr>
        <w:t xml:space="preserve"> al</w:t>
      </w:r>
      <w:r>
        <w:t>, 2010)</w:t>
      </w:r>
      <w:r w:rsidRPr="00077E33">
        <w:t>.</w:t>
      </w:r>
    </w:p>
  </w:footnote>
  <w:footnote w:id="36">
    <w:p w:rsidR="00CB30FA" w:rsidRPr="00FD3F52" w:rsidRDefault="00CB30FA" w:rsidP="00736449">
      <w:pPr>
        <w:pStyle w:val="Textodenotaderodap"/>
        <w:jc w:val="both"/>
      </w:pPr>
      <w:r w:rsidRPr="00FD3F52">
        <w:rPr>
          <w:rStyle w:val="Refdenotaderodap"/>
        </w:rPr>
        <w:footnoteRef/>
      </w:r>
      <w:r w:rsidRPr="00FD3F52">
        <w:t xml:space="preserve"> Além das universidades públicas, diversos institutos pesquisa tais como: Embrapa (agricultura), Fiocruz (saúde), INPA (biodiversidade), Instituto </w:t>
      </w:r>
      <w:proofErr w:type="spellStart"/>
      <w:r w:rsidRPr="00FD3F52">
        <w:t>Butantan</w:t>
      </w:r>
      <w:proofErr w:type="spellEnd"/>
      <w:r w:rsidRPr="00FD3F52">
        <w:t xml:space="preserve"> (biologia e biomedicina), Instituto Adolfo Lutz (saúde pública), entre outros, </w:t>
      </w:r>
      <w:r>
        <w:t xml:space="preserve">desenvolvem atividades de pesquisa de alto nível e reconhecidas no </w:t>
      </w:r>
      <w:r w:rsidRPr="00FD3F52">
        <w:t xml:space="preserve">cenário científico nacional </w:t>
      </w:r>
      <w:r>
        <w:t xml:space="preserve">e </w:t>
      </w:r>
      <w:r w:rsidRPr="00FD3F52">
        <w:t>internacional.</w:t>
      </w:r>
    </w:p>
  </w:footnote>
  <w:footnote w:id="37">
    <w:p w:rsidR="00CB30FA" w:rsidRPr="00FD3F52" w:rsidRDefault="00CB30FA" w:rsidP="007E463D">
      <w:pPr>
        <w:pStyle w:val="Textodenotaderodap"/>
        <w:jc w:val="both"/>
      </w:pPr>
      <w:r w:rsidRPr="00FD3F52">
        <w:rPr>
          <w:rStyle w:val="Refdenotaderodap"/>
        </w:rPr>
        <w:footnoteRef/>
      </w:r>
      <w:r w:rsidRPr="00FD3F52">
        <w:t xml:space="preserve"> </w:t>
      </w:r>
      <w:r>
        <w:t>Entre outros motivos, a desconcentração espacial das atividades de pesquisa</w:t>
      </w:r>
      <w:r w:rsidRPr="00FD3F52">
        <w:t xml:space="preserve"> </w:t>
      </w:r>
      <w:r>
        <w:t xml:space="preserve">permite o direcionamento de esforços para </w:t>
      </w:r>
      <w:r w:rsidRPr="00FD3F52">
        <w:t>o enfrentamento de problemas locais.</w:t>
      </w:r>
    </w:p>
  </w:footnote>
  <w:footnote w:id="38">
    <w:p w:rsidR="00CB30FA" w:rsidRPr="00FD3F52" w:rsidRDefault="00CB30FA" w:rsidP="001B55AB">
      <w:pPr>
        <w:pStyle w:val="Textodenotaderodap"/>
        <w:jc w:val="both"/>
      </w:pPr>
      <w:r w:rsidRPr="00FD3F52">
        <w:rPr>
          <w:rStyle w:val="Refdenotaderodap"/>
        </w:rPr>
        <w:footnoteRef/>
      </w:r>
      <w:r w:rsidRPr="00FD3F52">
        <w:t xml:space="preserve"> </w:t>
      </w:r>
      <w:r>
        <w:rPr>
          <w:bCs/>
        </w:rPr>
        <w:t>É</w:t>
      </w:r>
      <w:r w:rsidRPr="00FD3F52">
        <w:rPr>
          <w:bCs/>
        </w:rPr>
        <w:t xml:space="preserve"> elevado o número de municípios que passaram d</w:t>
      </w:r>
      <w:r>
        <w:rPr>
          <w:bCs/>
        </w:rPr>
        <w:t>a faixa de baixa</w:t>
      </w:r>
      <w:r w:rsidRPr="00FD3F52">
        <w:rPr>
          <w:bCs/>
        </w:rPr>
        <w:t xml:space="preserve"> produção (11-100) em 1992-1994 para </w:t>
      </w:r>
      <w:r>
        <w:rPr>
          <w:bCs/>
        </w:rPr>
        <w:t>o nível de produção intermediária</w:t>
      </w:r>
      <w:r w:rsidRPr="00FD3F52">
        <w:rPr>
          <w:bCs/>
        </w:rPr>
        <w:t xml:space="preserve"> (101-10.000) em 2007-2009.</w:t>
      </w:r>
    </w:p>
  </w:footnote>
  <w:footnote w:id="39">
    <w:p w:rsidR="00CB30FA" w:rsidRDefault="00CB30FA" w:rsidP="004A78BA">
      <w:pPr>
        <w:pStyle w:val="Textodenotaderodap"/>
        <w:jc w:val="both"/>
      </w:pPr>
      <w:r>
        <w:rPr>
          <w:rStyle w:val="Refdenotaderodap"/>
        </w:rPr>
        <w:footnoteRef/>
      </w:r>
      <w:r>
        <w:t xml:space="preserve"> Embora não sejam apresentados,</w:t>
      </w:r>
      <w:r w:rsidRPr="00085FCC">
        <w:rPr>
          <w:bCs/>
          <w:szCs w:val="26"/>
        </w:rPr>
        <w:t xml:space="preserve"> a melhor distribuição espacial </w:t>
      </w:r>
      <w:r>
        <w:rPr>
          <w:bCs/>
          <w:szCs w:val="26"/>
        </w:rPr>
        <w:t xml:space="preserve">foi evidenciada pelos mapas de </w:t>
      </w:r>
      <w:r w:rsidRPr="00085FCC">
        <w:rPr>
          <w:bCs/>
          <w:szCs w:val="26"/>
        </w:rPr>
        <w:t>todas as áreas</w:t>
      </w:r>
      <w:r>
        <w:rPr>
          <w:bCs/>
          <w:szCs w:val="26"/>
        </w:rPr>
        <w:t>.</w:t>
      </w:r>
    </w:p>
  </w:footnote>
  <w:footnote w:id="40">
    <w:p w:rsidR="00CB30FA" w:rsidRPr="00FD3F52" w:rsidRDefault="00CB30FA" w:rsidP="000F1D83">
      <w:pPr>
        <w:pStyle w:val="Textodenotaderodap"/>
        <w:jc w:val="both"/>
      </w:pPr>
      <w:r w:rsidRPr="00FD3F52">
        <w:rPr>
          <w:rStyle w:val="Refdenotaderodap"/>
        </w:rPr>
        <w:footnoteRef/>
      </w:r>
      <w:r w:rsidRPr="00FD3F52">
        <w:t xml:space="preserve"> É importante destacarmos que o processo observado de desconcentração espacial da atividade científica está subestimado devido à contabilização da produção municipal por meio da participação em publicações científicas, uma vez que tal método favorece os municípios de maior produção, pois esses estão envolvidos de maneira sistemática na rede de colaborações científicas (GROSSETTI </w:t>
      </w:r>
      <w:proofErr w:type="gramStart"/>
      <w:r w:rsidRPr="00FD3F52">
        <w:rPr>
          <w:i/>
        </w:rPr>
        <w:t>et</w:t>
      </w:r>
      <w:proofErr w:type="gramEnd"/>
      <w:r w:rsidRPr="00FD3F52">
        <w:rPr>
          <w:i/>
        </w:rPr>
        <w:t xml:space="preserve"> al</w:t>
      </w:r>
      <w:r w:rsidRPr="00FD3F52">
        <w:t>, 2012). Verificamos também que o processo generalizado de desconcentração espacial deu-se para todas as áreas do conhecimento até o triênio 2004-2006, mas no triênio seguinte (2007-2009) houve forte desaceleração do processo de desconcentração, e até mesmo sua reversão nos casos das Ciências Agrárias e Ciências Biológicas.</w:t>
      </w:r>
    </w:p>
  </w:footnote>
  <w:footnote w:id="41">
    <w:p w:rsidR="00CB30FA" w:rsidRDefault="00CB30FA" w:rsidP="00D6476F">
      <w:pPr>
        <w:pStyle w:val="Textodenotaderodap"/>
        <w:jc w:val="both"/>
      </w:pPr>
      <w:r>
        <w:rPr>
          <w:rStyle w:val="Refdenotaderodap"/>
        </w:rPr>
        <w:footnoteRef/>
      </w:r>
      <w:r>
        <w:t xml:space="preserve"> </w:t>
      </w:r>
      <w:r w:rsidR="00BA03F6">
        <w:t xml:space="preserve">Também </w:t>
      </w:r>
      <w:r>
        <w:t>foram contabilizadas as ligações intermunicipais de colaborações científicas (diagonal principal da matriz de coautorias)</w:t>
      </w:r>
    </w:p>
  </w:footnote>
  <w:footnote w:id="42">
    <w:p w:rsidR="00CB30FA" w:rsidRDefault="00CB30FA" w:rsidP="00D6476F">
      <w:pPr>
        <w:pStyle w:val="Textodenotaderodap"/>
      </w:pPr>
      <w:r>
        <w:rPr>
          <w:rStyle w:val="Refdenotaderodap"/>
        </w:rPr>
        <w:footnoteRef/>
      </w:r>
      <w:r>
        <w:t xml:space="preserve"> Apesar de não apresentados, também foram construídos mapas semelhantes para as outras áreas do conhecimento.</w:t>
      </w:r>
    </w:p>
  </w:footnote>
  <w:footnote w:id="43">
    <w:p w:rsidR="00CB30FA" w:rsidRPr="00FD3F52" w:rsidRDefault="00CB30FA" w:rsidP="00D6476F">
      <w:pPr>
        <w:pStyle w:val="Textodenotaderodap"/>
        <w:jc w:val="both"/>
      </w:pPr>
      <w:r w:rsidRPr="00FD3F52">
        <w:rPr>
          <w:rStyle w:val="Refdenotaderodap"/>
        </w:rPr>
        <w:footnoteRef/>
      </w:r>
      <w:r w:rsidRPr="00FD3F52">
        <w:t xml:space="preserve"> O grau de um nó </w:t>
      </w:r>
      <w:r w:rsidR="00BA03F6">
        <w:t xml:space="preserve">mede </w:t>
      </w:r>
      <w:r w:rsidRPr="00FD3F52">
        <w:t xml:space="preserve">a quantidade de arestas distintas ligadas </w:t>
      </w:r>
      <w:r w:rsidR="00BA03F6">
        <w:t>a ele</w:t>
      </w:r>
      <w:r w:rsidRPr="00FD3F52">
        <w:t>. O grau médio é a média dos graus dos nós individuais.</w:t>
      </w:r>
    </w:p>
  </w:footnote>
  <w:footnote w:id="44">
    <w:p w:rsidR="00CB30FA" w:rsidRPr="00FD3F52" w:rsidRDefault="00CB30FA" w:rsidP="00D6476F">
      <w:pPr>
        <w:pStyle w:val="Textodenotaderodap"/>
        <w:jc w:val="both"/>
      </w:pPr>
      <w:r w:rsidRPr="00FD3F52">
        <w:rPr>
          <w:rStyle w:val="Refdenotaderodap"/>
        </w:rPr>
        <w:footnoteRef/>
      </w:r>
      <w:r w:rsidRPr="00FD3F52">
        <w:t xml:space="preserve"> O grau médio de 7,5 em 2009 significa que cada município da rede está ligado, em média, a outros 7,5 municípios distintos.</w:t>
      </w:r>
    </w:p>
  </w:footnote>
  <w:footnote w:id="45">
    <w:p w:rsidR="00CB30FA" w:rsidRPr="000D46D8" w:rsidRDefault="00CB30FA">
      <w:pPr>
        <w:pStyle w:val="Textodenotaderodap"/>
      </w:pPr>
      <w:r w:rsidRPr="000D46D8">
        <w:rPr>
          <w:rStyle w:val="Refdenotaderodap"/>
        </w:rPr>
        <w:footnoteRef/>
      </w:r>
      <w:r w:rsidRPr="000D46D8">
        <w:t xml:space="preserve"> A definição usual das dimensões de proximidade é apresentada em </w:t>
      </w:r>
      <w:proofErr w:type="spellStart"/>
      <w:r w:rsidRPr="000D46D8">
        <w:t>Boschma</w:t>
      </w:r>
      <w:proofErr w:type="spellEnd"/>
      <w:r w:rsidRPr="000D46D8">
        <w:t xml:space="preserve"> (2005).</w:t>
      </w:r>
    </w:p>
  </w:footnote>
  <w:footnote w:id="46">
    <w:p w:rsidR="00CB30FA" w:rsidRPr="00EC4B67" w:rsidRDefault="00CB30FA" w:rsidP="00985A96">
      <w:pPr>
        <w:jc w:val="both"/>
        <w:rPr>
          <w:sz w:val="20"/>
          <w:szCs w:val="20"/>
        </w:rPr>
      </w:pPr>
      <w:r w:rsidRPr="00EC4B67">
        <w:rPr>
          <w:rStyle w:val="Refdenotaderodap"/>
          <w:sz w:val="20"/>
          <w:szCs w:val="20"/>
        </w:rPr>
        <w:footnoteRef/>
      </w:r>
      <w:r w:rsidRPr="00EC4B67">
        <w:rPr>
          <w:sz w:val="20"/>
          <w:szCs w:val="20"/>
        </w:rPr>
        <w:t xml:space="preserve"> Os modelos gravitacionais são fundamentais na identificação das fontes de disparidades regionais existentes em fenômenos oriundos de interações humanas, pois permitem a verificação da hipótese de que a distância geográfica seja a principal responsável ou se existem outros determinantes que explicam os padrões de interação observados.</w:t>
      </w:r>
    </w:p>
  </w:footnote>
  <w:footnote w:id="47">
    <w:p w:rsidR="00CB30FA" w:rsidRPr="00EC4B67" w:rsidRDefault="00CB30FA" w:rsidP="00985A96">
      <w:pPr>
        <w:pStyle w:val="Textodenotaderodap"/>
        <w:jc w:val="both"/>
      </w:pPr>
      <w:r w:rsidRPr="00EC4B67">
        <w:rPr>
          <w:rStyle w:val="Refdenotaderodap"/>
        </w:rPr>
        <w:footnoteRef/>
      </w:r>
      <w:r w:rsidRPr="00EC4B67">
        <w:t xml:space="preserve"> Os modelos gravitacionais explicaram a intensidade das colaborações científicas entre regiões na Holanda (PONDS </w:t>
      </w:r>
      <w:proofErr w:type="gramStart"/>
      <w:r w:rsidRPr="00EC4B67">
        <w:rPr>
          <w:i/>
        </w:rPr>
        <w:t>et</w:t>
      </w:r>
      <w:proofErr w:type="gramEnd"/>
      <w:r w:rsidRPr="00EC4B67">
        <w:rPr>
          <w:i/>
        </w:rPr>
        <w:t xml:space="preserve"> al</w:t>
      </w:r>
      <w:r w:rsidRPr="00EC4B67">
        <w:t xml:space="preserve">, 2007), China (WANG </w:t>
      </w:r>
      <w:r w:rsidRPr="00EC4B67">
        <w:rPr>
          <w:i/>
        </w:rPr>
        <w:t>et al</w:t>
      </w:r>
      <w:r w:rsidRPr="00EC4B67">
        <w:t xml:space="preserve">, 2005; SCHERNGELL; HU, 2011) e na Europa (HOEKMAN </w:t>
      </w:r>
      <w:r w:rsidRPr="00EC4B67">
        <w:rPr>
          <w:i/>
        </w:rPr>
        <w:t>et al</w:t>
      </w:r>
      <w:r w:rsidRPr="00EC4B67">
        <w:t xml:space="preserve">, 2009). </w:t>
      </w:r>
    </w:p>
  </w:footnote>
  <w:footnote w:id="48">
    <w:p w:rsidR="00CB30FA" w:rsidRPr="00FD3F52" w:rsidRDefault="00CB30FA" w:rsidP="00641625">
      <w:pPr>
        <w:pStyle w:val="Textodenotaderodap"/>
        <w:jc w:val="both"/>
      </w:pPr>
      <w:r w:rsidRPr="00FD3F52">
        <w:rPr>
          <w:rStyle w:val="Refdenotaderodap"/>
        </w:rPr>
        <w:footnoteRef/>
      </w:r>
      <w:r w:rsidRPr="00FD3F52">
        <w:t xml:space="preserve"> Como nosso interesse reside na mensuração da importância relativa das características das regiões de origem e destino, e das medidas de distância sobre a determinação dos fluxos de colaborações, optamos pela especificação 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FD3F52">
        <w:t xml:space="preserve"> como um modelo gravitacional geral.</w:t>
      </w:r>
    </w:p>
  </w:footnote>
  <w:footnote w:id="49">
    <w:p w:rsidR="00CB30FA" w:rsidRPr="00FD3F52" w:rsidRDefault="00CB30FA" w:rsidP="001753F2">
      <w:pPr>
        <w:jc w:val="both"/>
        <w:rPr>
          <w:sz w:val="20"/>
          <w:szCs w:val="20"/>
        </w:rPr>
      </w:pPr>
      <w:r w:rsidRPr="00FD3F52">
        <w:rPr>
          <w:rStyle w:val="Refdenotaderodap"/>
          <w:sz w:val="20"/>
          <w:szCs w:val="20"/>
        </w:rPr>
        <w:footnoteRef/>
      </w:r>
      <w:r w:rsidRPr="00FD3F52">
        <w:rPr>
          <w:sz w:val="20"/>
          <w:szCs w:val="20"/>
        </w:rPr>
        <w:t xml:space="preserve"> </w:t>
      </w:r>
      <w:r>
        <w:rPr>
          <w:sz w:val="20"/>
          <w:szCs w:val="20"/>
        </w:rPr>
        <w:t>C</w:t>
      </w:r>
      <w:r w:rsidRPr="00FD3F52">
        <w:rPr>
          <w:sz w:val="20"/>
          <w:szCs w:val="20"/>
        </w:rPr>
        <w:t xml:space="preserve">omo </w:t>
      </w:r>
      <w:r>
        <w:rPr>
          <w:sz w:val="20"/>
          <w:szCs w:val="20"/>
        </w:rPr>
        <w:t xml:space="preserve">nas colaborações científicas </w:t>
      </w:r>
      <w:r w:rsidRPr="00FD3F52">
        <w:rPr>
          <w:sz w:val="20"/>
          <w:szCs w:val="20"/>
        </w:rPr>
        <w:t xml:space="preserve">não existe determinação da direção dos fluxos entre as regiões (interações são fruto de colaborações sem direcionamento), as variáveis de origem e destino </w:t>
      </w:r>
      <w:r>
        <w:rPr>
          <w:sz w:val="20"/>
          <w:szCs w:val="20"/>
        </w:rPr>
        <w:t xml:space="preserve">são </w:t>
      </w:r>
      <w:r w:rsidRPr="00FD3F52">
        <w:rPr>
          <w:sz w:val="20"/>
          <w:szCs w:val="20"/>
        </w:rPr>
        <w:t xml:space="preserve">simétricas e, assim, </w:t>
      </w:r>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2</m:t>
            </m:r>
          </m:sub>
        </m:sSub>
      </m:oMath>
      <w:r w:rsidRPr="00FD3F52">
        <w:rPr>
          <w:sz w:val="20"/>
          <w:szCs w:val="20"/>
        </w:rPr>
        <w:t xml:space="preserve">, onde se espera que as estimativas sejam significantes e próximas à unidade. Logo, o produto entre </w:t>
      </w:r>
      <m:oMath>
        <m:sSub>
          <m:sSubPr>
            <m:ctrlPr>
              <w:rPr>
                <w:rFonts w:ascii="Cambria Math" w:hAnsi="Cambria Math"/>
                <w:i/>
                <w:sz w:val="20"/>
                <w:szCs w:val="20"/>
              </w:rPr>
            </m:ctrlPr>
          </m:sSubPr>
          <m:e>
            <m:r>
              <w:rPr>
                <w:rFonts w:ascii="Cambria Math" w:hAnsi="Cambria Math"/>
                <w:sz w:val="20"/>
                <w:szCs w:val="20"/>
              </w:rPr>
              <m:t>O</m:t>
            </m:r>
          </m:e>
          <m:sub>
            <m:r>
              <w:rPr>
                <w:rFonts w:ascii="Cambria Math" w:hAnsi="Cambria Math"/>
                <w:sz w:val="20"/>
                <w:szCs w:val="20"/>
              </w:rPr>
              <m:t>i</m:t>
            </m:r>
          </m:sub>
        </m:sSub>
      </m:oMath>
      <w:r w:rsidRPr="00FD3F52">
        <w:rPr>
          <w:sz w:val="20"/>
          <w:szCs w:val="20"/>
        </w:rPr>
        <w:t xml:space="preserve"> e </w:t>
      </w:r>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j</m:t>
            </m:r>
          </m:sub>
        </m:sSub>
      </m:oMath>
      <w:r w:rsidRPr="00FD3F52">
        <w:rPr>
          <w:sz w:val="20"/>
          <w:szCs w:val="20"/>
        </w:rPr>
        <w:t xml:space="preserve"> pode ser simplesmente interpretado como o número total de possíveis colaborações distintas entre as duas regiões </w:t>
      </w:r>
      <w:r w:rsidRPr="00FD3F52">
        <w:rPr>
          <w:i/>
          <w:sz w:val="20"/>
          <w:szCs w:val="20"/>
        </w:rPr>
        <w:t>i</w:t>
      </w:r>
      <w:r w:rsidRPr="00FD3F52">
        <w:rPr>
          <w:sz w:val="20"/>
          <w:szCs w:val="20"/>
        </w:rPr>
        <w:t xml:space="preserve"> e </w:t>
      </w:r>
      <w:r w:rsidRPr="00FD3F52">
        <w:rPr>
          <w:i/>
          <w:sz w:val="20"/>
          <w:szCs w:val="20"/>
        </w:rPr>
        <w:t>j</w:t>
      </w:r>
      <w:r w:rsidRPr="00FD3F52">
        <w:rPr>
          <w:sz w:val="20"/>
          <w:szCs w:val="20"/>
        </w:rPr>
        <w:t xml:space="preserve"> (SCHERNGELL; BARBER, 2011).</w:t>
      </w:r>
    </w:p>
  </w:footnote>
  <w:footnote w:id="50">
    <w:p w:rsidR="00CB30FA" w:rsidRPr="00FD3F52" w:rsidRDefault="00CB30FA" w:rsidP="001753F2">
      <w:pPr>
        <w:jc w:val="both"/>
        <w:rPr>
          <w:sz w:val="20"/>
          <w:szCs w:val="20"/>
        </w:rPr>
      </w:pPr>
      <w:r w:rsidRPr="00FD3F52">
        <w:rPr>
          <w:rStyle w:val="Refdenotaderodap"/>
          <w:sz w:val="20"/>
          <w:szCs w:val="20"/>
        </w:rPr>
        <w:footnoteRef/>
      </w:r>
      <w:r w:rsidRPr="00FD3F52">
        <w:rPr>
          <w:sz w:val="20"/>
          <w:szCs w:val="20"/>
        </w:rPr>
        <w:t xml:space="preserve"> Além da inadequação do método de MQO, o maior problema do procedimento citado é o fato de que o processo gerador dos dados analisados está muito distante da suposição de que a contagem das coautorias seja gerada a partir de uma distribuição log-normal em torno de seu valor médio e com uma variância constante (HOEKMAN </w:t>
      </w:r>
      <w:proofErr w:type="gramStart"/>
      <w:r w:rsidRPr="00FD3F52">
        <w:rPr>
          <w:i/>
          <w:sz w:val="20"/>
          <w:szCs w:val="20"/>
        </w:rPr>
        <w:t>et</w:t>
      </w:r>
      <w:proofErr w:type="gramEnd"/>
      <w:r w:rsidRPr="00FD3F52">
        <w:rPr>
          <w:i/>
          <w:sz w:val="20"/>
          <w:szCs w:val="20"/>
        </w:rPr>
        <w:t xml:space="preserve"> al</w:t>
      </w:r>
      <w:r w:rsidRPr="00FD3F52">
        <w:rPr>
          <w:sz w:val="20"/>
          <w:szCs w:val="20"/>
        </w:rPr>
        <w:t>, 2010).</w:t>
      </w:r>
    </w:p>
  </w:footnote>
  <w:footnote w:id="51">
    <w:p w:rsidR="00CB30FA" w:rsidRPr="00FD3F52" w:rsidRDefault="00CB30FA" w:rsidP="00B51888">
      <w:pPr>
        <w:pStyle w:val="Textodenotaderodap"/>
        <w:jc w:val="both"/>
      </w:pPr>
      <w:r w:rsidRPr="00FD3F52">
        <w:rPr>
          <w:rStyle w:val="Refdenotaderodap"/>
        </w:rPr>
        <w:footnoteRef/>
      </w:r>
      <w:r w:rsidRPr="00FD3F52">
        <w:t xml:space="preserve"> De modo geral, a </w:t>
      </w:r>
      <w:r w:rsidRPr="00FD3F52">
        <w:rPr>
          <w:rStyle w:val="hps"/>
          <w:lang w:val="pt-PT"/>
        </w:rPr>
        <w:t>família</w:t>
      </w:r>
      <w:r w:rsidRPr="00FD3F52">
        <w:rPr>
          <w:lang w:val="pt-PT"/>
        </w:rPr>
        <w:t xml:space="preserve"> </w:t>
      </w:r>
      <w:r w:rsidRPr="00FD3F52">
        <w:rPr>
          <w:rStyle w:val="hps"/>
          <w:lang w:val="pt-PT"/>
        </w:rPr>
        <w:t>de</w:t>
      </w:r>
      <w:r w:rsidRPr="00FD3F52">
        <w:rPr>
          <w:lang w:val="pt-PT"/>
        </w:rPr>
        <w:t xml:space="preserve"> </w:t>
      </w:r>
      <w:r w:rsidRPr="00FD3F52">
        <w:rPr>
          <w:rStyle w:val="hps"/>
          <w:lang w:val="pt-PT"/>
        </w:rPr>
        <w:t>modelos de Poisson</w:t>
      </w:r>
      <w:r w:rsidRPr="00FD3F52">
        <w:rPr>
          <w:lang w:val="pt-PT"/>
        </w:rPr>
        <w:t xml:space="preserve"> </w:t>
      </w:r>
      <w:r w:rsidRPr="00FD3F52">
        <w:rPr>
          <w:rStyle w:val="hps"/>
          <w:lang w:val="pt-PT"/>
        </w:rPr>
        <w:t>resolve</w:t>
      </w:r>
      <w:r w:rsidRPr="00FD3F52">
        <w:rPr>
          <w:lang w:val="pt-PT"/>
        </w:rPr>
        <w:t xml:space="preserve"> </w:t>
      </w:r>
      <w:r w:rsidRPr="00FD3F52">
        <w:rPr>
          <w:rStyle w:val="hps"/>
          <w:lang w:val="pt-PT"/>
        </w:rPr>
        <w:t>as deficiências</w:t>
      </w:r>
      <w:r w:rsidRPr="00FD3F52">
        <w:rPr>
          <w:lang w:val="pt-PT"/>
        </w:rPr>
        <w:t xml:space="preserve"> </w:t>
      </w:r>
      <w:r w:rsidRPr="00FD3F52">
        <w:rPr>
          <w:rStyle w:val="hps"/>
          <w:lang w:val="pt-PT"/>
        </w:rPr>
        <w:t>técnicas</w:t>
      </w:r>
      <w:r w:rsidRPr="00FD3F52">
        <w:rPr>
          <w:lang w:val="pt-PT"/>
        </w:rPr>
        <w:t xml:space="preserve"> </w:t>
      </w:r>
      <w:r w:rsidRPr="00FD3F52">
        <w:rPr>
          <w:rStyle w:val="hps"/>
          <w:lang w:val="pt-PT"/>
        </w:rPr>
        <w:t>de MQO</w:t>
      </w:r>
      <w:r w:rsidRPr="00FD3F52">
        <w:rPr>
          <w:lang w:val="pt-PT"/>
        </w:rPr>
        <w:t xml:space="preserve">, </w:t>
      </w:r>
      <w:r w:rsidRPr="00FD3F52">
        <w:t xml:space="preserve">reconhece explicitamente a natureza inteira e </w:t>
      </w:r>
      <w:proofErr w:type="gramStart"/>
      <w:r w:rsidRPr="00FD3F52">
        <w:t>não-negativa</w:t>
      </w:r>
      <w:proofErr w:type="gramEnd"/>
      <w:r w:rsidRPr="00FD3F52">
        <w:t xml:space="preserve"> da variável dependente, e</w:t>
      </w:r>
      <w:r w:rsidRPr="00FD3F52">
        <w:rPr>
          <w:color w:val="333333"/>
          <w:lang w:val="pt-PT"/>
        </w:rPr>
        <w:t xml:space="preserve"> permitem que as </w:t>
      </w:r>
      <w:r w:rsidRPr="00FD3F52">
        <w:rPr>
          <w:rStyle w:val="hps"/>
          <w:color w:val="333333"/>
          <w:lang w:val="pt-PT"/>
        </w:rPr>
        <w:t>estimativas</w:t>
      </w:r>
      <w:r w:rsidRPr="00FD3F52">
        <w:rPr>
          <w:color w:val="333333"/>
          <w:lang w:val="pt-PT"/>
        </w:rPr>
        <w:t xml:space="preserve"> </w:t>
      </w:r>
      <w:r w:rsidRPr="00FD3F52">
        <w:rPr>
          <w:rStyle w:val="hps"/>
          <w:color w:val="333333"/>
          <w:lang w:val="pt-PT"/>
        </w:rPr>
        <w:t>de máxima-verossimilhança dos parâmetros</w:t>
      </w:r>
      <w:r w:rsidRPr="00FD3F52">
        <w:rPr>
          <w:color w:val="333333"/>
          <w:lang w:val="pt-PT"/>
        </w:rPr>
        <w:t xml:space="preserve"> </w:t>
      </w:r>
      <w:r w:rsidRPr="00FD3F52">
        <w:rPr>
          <w:rStyle w:val="hps"/>
          <w:color w:val="333333"/>
          <w:lang w:val="pt-PT"/>
        </w:rPr>
        <w:t>possam ser interpretadas</w:t>
      </w:r>
      <w:r w:rsidRPr="00FD3F52">
        <w:rPr>
          <w:color w:val="333333"/>
          <w:lang w:val="pt-PT"/>
        </w:rPr>
        <w:t xml:space="preserve"> </w:t>
      </w:r>
      <w:r w:rsidRPr="00FD3F52">
        <w:rPr>
          <w:rStyle w:val="hps"/>
          <w:color w:val="333333"/>
          <w:lang w:val="pt-PT"/>
        </w:rPr>
        <w:t>como</w:t>
      </w:r>
      <w:r w:rsidRPr="00FD3F52">
        <w:rPr>
          <w:color w:val="333333"/>
          <w:lang w:val="pt-PT"/>
        </w:rPr>
        <w:t xml:space="preserve"> </w:t>
      </w:r>
      <w:r w:rsidRPr="00FD3F52">
        <w:rPr>
          <w:rStyle w:val="hps"/>
          <w:color w:val="333333"/>
          <w:lang w:val="pt-PT"/>
        </w:rPr>
        <w:t>elasticidades (</w:t>
      </w:r>
      <w:r w:rsidRPr="00FD3F52">
        <w:t xml:space="preserve">WINKELMANN, 2008; </w:t>
      </w:r>
      <w:r w:rsidRPr="00FD3F52">
        <w:rPr>
          <w:rStyle w:val="hps"/>
          <w:color w:val="333333"/>
          <w:lang w:val="pt-PT"/>
        </w:rPr>
        <w:t>SCHERNGELL; HU, 2011).</w:t>
      </w:r>
    </w:p>
  </w:footnote>
  <w:footnote w:id="52">
    <w:p w:rsidR="00CB30FA" w:rsidRPr="00FD3F52" w:rsidRDefault="00CB30FA" w:rsidP="0077264E">
      <w:pPr>
        <w:jc w:val="both"/>
        <w:rPr>
          <w:sz w:val="20"/>
          <w:szCs w:val="20"/>
        </w:rPr>
      </w:pPr>
      <w:r w:rsidRPr="00FD3F52">
        <w:rPr>
          <w:rStyle w:val="Refdenotaderodap"/>
          <w:sz w:val="20"/>
          <w:szCs w:val="20"/>
        </w:rPr>
        <w:footnoteRef/>
      </w:r>
      <w:r w:rsidRPr="00FD3F52">
        <w:rPr>
          <w:sz w:val="20"/>
          <w:szCs w:val="20"/>
        </w:rPr>
        <w:t xml:space="preserve"> </w:t>
      </w:r>
      <m:oMath>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ij</m:t>
            </m:r>
          </m:sub>
        </m:sSub>
        <m:r>
          <w:rPr>
            <w:rFonts w:ascii="Cambria Math" w:hAnsi="Cambria Math"/>
            <w:sz w:val="20"/>
            <w:szCs w:val="20"/>
          </w:rPr>
          <m:t>=V</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ij</m:t>
                </m:r>
              </m:sub>
            </m:sSub>
          </m:e>
        </m:d>
        <m:r>
          <w:rPr>
            <w:rFonts w:ascii="Cambria Math" w:hAnsi="Cambria Math"/>
            <w:sz w:val="20"/>
            <w:szCs w:val="20"/>
          </w:rPr>
          <m:t>=E</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ij</m:t>
                </m:r>
              </m:sub>
            </m:sSub>
          </m:e>
        </m:d>
      </m:oMath>
    </w:p>
  </w:footnote>
  <w:footnote w:id="53">
    <w:p w:rsidR="00CB30FA" w:rsidRPr="00FD3F52" w:rsidRDefault="00CB30FA" w:rsidP="0077264E">
      <w:pPr>
        <w:pStyle w:val="Textodenotaderodap"/>
        <w:jc w:val="both"/>
      </w:pPr>
      <w:r w:rsidRPr="00FD3F52">
        <w:rPr>
          <w:rStyle w:val="Refdenotaderodap"/>
        </w:rPr>
        <w:footnoteRef/>
      </w:r>
      <w:r w:rsidRPr="00FD3F52">
        <w:t xml:space="preserve"> Diferentemente de outras distribuições paramétricas, a violação da hipótese de </w:t>
      </w:r>
      <w:proofErr w:type="spellStart"/>
      <w:r w:rsidRPr="00FD3F52">
        <w:t>equidispersão</w:t>
      </w:r>
      <w:proofErr w:type="spellEnd"/>
      <w:r w:rsidRPr="00FD3F52">
        <w:t xml:space="preserve"> é suficiente para a violação da hipótese de um processo gerador de dados de Poisson, e é usual em análises empíricas a verificação da presença de superdispersão (variância condicional superior à média condicional), entendida como a verificação de excessiva correlação nos dados analisados (WINKELMANN, 2008; HILBE, 2011</w:t>
      </w:r>
      <w:proofErr w:type="gramStart"/>
      <w:r w:rsidRPr="00FD3F52">
        <w:t>)</w:t>
      </w:r>
      <w:proofErr w:type="gramEnd"/>
    </w:p>
  </w:footnote>
  <w:footnote w:id="54">
    <w:p w:rsidR="00CB30FA" w:rsidRPr="00FD3F52" w:rsidRDefault="00CB30FA" w:rsidP="0077264E">
      <w:pPr>
        <w:pStyle w:val="Textodenotaderodap"/>
        <w:jc w:val="both"/>
      </w:pPr>
      <w:r w:rsidRPr="00FD3F52">
        <w:rPr>
          <w:rStyle w:val="Refdenotaderodap"/>
        </w:rPr>
        <w:footnoteRef/>
      </w:r>
      <w:r w:rsidRPr="00FD3F52">
        <w:t xml:space="preserve"> A invalidade do pressuposto da </w:t>
      </w:r>
      <w:proofErr w:type="spellStart"/>
      <w:r w:rsidRPr="00FD3F52">
        <w:t>equidispersão</w:t>
      </w:r>
      <w:proofErr w:type="spellEnd"/>
      <w:r w:rsidRPr="00FD3F52">
        <w:t xml:space="preserve"> possui consequências qualitativas semelhantes à invalidade do pressuposto da </w:t>
      </w:r>
      <w:proofErr w:type="spellStart"/>
      <w:r w:rsidRPr="00FD3F52">
        <w:t>homoscedasticidade</w:t>
      </w:r>
      <w:proofErr w:type="spellEnd"/>
      <w:r w:rsidRPr="00FD3F52">
        <w:t xml:space="preserve"> no modelo clássico de regressão linear, com o agravante de que a magnitude dos efeitos sobre os erros-padrão e estatísticas </w:t>
      </w:r>
      <w:r w:rsidRPr="00FD3F52">
        <w:rPr>
          <w:i/>
        </w:rPr>
        <w:t>t</w:t>
      </w:r>
      <w:r w:rsidRPr="00FD3F52">
        <w:t xml:space="preserve"> reportados </w:t>
      </w:r>
      <w:proofErr w:type="gramStart"/>
      <w:r w:rsidRPr="00FD3F52">
        <w:t>podem ser ainda maiores</w:t>
      </w:r>
      <w:proofErr w:type="gramEnd"/>
      <w:r w:rsidRPr="00FD3F52">
        <w:t xml:space="preserve"> (WINKELMANN, 2008).</w:t>
      </w:r>
    </w:p>
  </w:footnote>
  <w:footnote w:id="55">
    <w:p w:rsidR="00CB30FA" w:rsidRPr="00FD3F52" w:rsidRDefault="00CB30FA" w:rsidP="00456159">
      <w:pPr>
        <w:pStyle w:val="Textodenotaderodap"/>
        <w:jc w:val="both"/>
      </w:pPr>
      <w:r w:rsidRPr="00FD3F52">
        <w:rPr>
          <w:rStyle w:val="Refdenotaderodap"/>
        </w:rPr>
        <w:footnoteRef/>
      </w:r>
      <w:r w:rsidRPr="00FD3F52">
        <w:t xml:space="preserve"> A expressão apresentada refere-se à especificação </w:t>
      </w:r>
      <w:proofErr w:type="spellStart"/>
      <w:r w:rsidRPr="00FD3F52">
        <w:rPr>
          <w:i/>
        </w:rPr>
        <w:t>Negbin</w:t>
      </w:r>
      <w:proofErr w:type="spellEnd"/>
      <w:r w:rsidRPr="00FD3F52">
        <w:t xml:space="preserve"> </w:t>
      </w:r>
      <w:r w:rsidRPr="00FD3F52">
        <w:rPr>
          <w:i/>
        </w:rPr>
        <w:t>II</w:t>
      </w:r>
      <w:r w:rsidRPr="00FD3F52">
        <w:t xml:space="preserve"> (WINKELMANN, 2008, p. 134), a qual é a mais utilizada na pesquisa empírica (HILBE, 2011).</w:t>
      </w:r>
    </w:p>
  </w:footnote>
  <w:footnote w:id="56">
    <w:p w:rsidR="00CB30FA" w:rsidRPr="00FD3F52" w:rsidRDefault="00CB30FA" w:rsidP="00456159">
      <w:pPr>
        <w:pStyle w:val="Textodenotaderodap"/>
        <w:jc w:val="both"/>
      </w:pPr>
      <w:r w:rsidRPr="00FD3F52">
        <w:rPr>
          <w:rStyle w:val="Refdenotaderodap"/>
        </w:rPr>
        <w:footnoteRef/>
      </w:r>
      <w:r w:rsidRPr="00FD3F52">
        <w:t xml:space="preserve"> Observe que é permitida uma forma mais geral de heterogeneidade (</w:t>
      </w:r>
      <w:proofErr w:type="spellStart"/>
      <w:r w:rsidRPr="00FD3F52">
        <w:t>alternativaà</w:t>
      </w:r>
      <w:proofErr w:type="spellEnd"/>
      <w:r w:rsidRPr="00FD3F52">
        <w:t xml:space="preserve"> igualdade entre média e variâncias condicionais impostas pela distribuição de Poisson) Dessa maneira, o principal elemento de decisão de especificação entre os dois modelos consiste na verificação da presença de heterogeneidade </w:t>
      </w:r>
      <w:proofErr w:type="gramStart"/>
      <w:r w:rsidRPr="00FD3F52">
        <w:t>não-observada</w:t>
      </w:r>
      <w:proofErr w:type="gramEnd"/>
      <w:r w:rsidRPr="00FD3F52">
        <w:t xml:space="preserve"> (WINKELMANN, 2008).</w:t>
      </w:r>
    </w:p>
  </w:footnote>
  <w:footnote w:id="57">
    <w:p w:rsidR="00CB30FA" w:rsidRPr="00FD3F52" w:rsidRDefault="00CB30FA" w:rsidP="0077264E">
      <w:pPr>
        <w:pStyle w:val="Textodenotaderodap"/>
        <w:jc w:val="both"/>
      </w:pPr>
      <w:r w:rsidRPr="00FD3F52">
        <w:rPr>
          <w:rStyle w:val="Refdenotaderodap"/>
        </w:rPr>
        <w:footnoteRef/>
      </w:r>
      <w:r w:rsidRPr="00FD3F52">
        <w:t xml:space="preserve"> As siglas ZIP (</w:t>
      </w:r>
      <w:r w:rsidRPr="00FD3F52">
        <w:rPr>
          <w:i/>
        </w:rPr>
        <w:t>Zero-</w:t>
      </w:r>
      <w:proofErr w:type="spellStart"/>
      <w:r w:rsidRPr="00FD3F52">
        <w:rPr>
          <w:i/>
        </w:rPr>
        <w:t>Inflated</w:t>
      </w:r>
      <w:proofErr w:type="spellEnd"/>
      <w:r w:rsidRPr="00FD3F52">
        <w:rPr>
          <w:i/>
        </w:rPr>
        <w:t xml:space="preserve"> Poisson </w:t>
      </w:r>
      <w:proofErr w:type="spellStart"/>
      <w:r w:rsidRPr="00FD3F52">
        <w:rPr>
          <w:i/>
        </w:rPr>
        <w:t>Model</w:t>
      </w:r>
      <w:proofErr w:type="spellEnd"/>
      <w:r w:rsidRPr="00FD3F52">
        <w:t>) e ZINB (</w:t>
      </w:r>
      <w:r w:rsidRPr="00FD3F52">
        <w:rPr>
          <w:i/>
        </w:rPr>
        <w:t>Zero-</w:t>
      </w:r>
      <w:proofErr w:type="spellStart"/>
      <w:r w:rsidRPr="00FD3F52">
        <w:rPr>
          <w:i/>
        </w:rPr>
        <w:t>Inflated</w:t>
      </w:r>
      <w:proofErr w:type="spellEnd"/>
      <w:r w:rsidRPr="00FD3F52">
        <w:rPr>
          <w:i/>
        </w:rPr>
        <w:t xml:space="preserve"> Negative Binomial </w:t>
      </w:r>
      <w:proofErr w:type="spellStart"/>
      <w:r w:rsidRPr="00FD3F52">
        <w:rPr>
          <w:i/>
        </w:rPr>
        <w:t>Model</w:t>
      </w:r>
      <w:proofErr w:type="spellEnd"/>
      <w:r w:rsidRPr="00FD3F52">
        <w:t>) referem-se às versões infladas de zeros dos modelos de Poisson e binomial negativo.</w:t>
      </w:r>
    </w:p>
  </w:footnote>
  <w:footnote w:id="58">
    <w:p w:rsidR="00CB30FA" w:rsidRPr="00FD3F52" w:rsidRDefault="00CB30FA" w:rsidP="0077264E">
      <w:pPr>
        <w:pStyle w:val="Textodenotaderodap"/>
        <w:jc w:val="both"/>
      </w:pPr>
      <w:r w:rsidRPr="00FD3F52">
        <w:rPr>
          <w:rStyle w:val="Refdenotaderodap"/>
        </w:rPr>
        <w:footnoteRef/>
      </w:r>
      <w:r w:rsidRPr="00FD3F52">
        <w:t xml:space="preserve"> Basicamente, a modelagem dos valores nulos dá-se por meio de um processo binário (</w:t>
      </w:r>
      <w:proofErr w:type="spellStart"/>
      <w:r w:rsidRPr="00FD3F52">
        <w:rPr>
          <w:i/>
        </w:rPr>
        <w:t>probit</w:t>
      </w:r>
      <w:proofErr w:type="spellEnd"/>
      <w:r w:rsidRPr="00FD3F52">
        <w:t xml:space="preserve"> ou </w:t>
      </w:r>
      <w:proofErr w:type="spellStart"/>
      <w:r w:rsidRPr="00FD3F52">
        <w:rPr>
          <w:i/>
        </w:rPr>
        <w:t>logit</w:t>
      </w:r>
      <w:proofErr w:type="spellEnd"/>
      <w:r w:rsidRPr="00FD3F52">
        <w:t>), enquanto os valores positivos são modelados por um processo de contagem (Poisson ou binomial negativo) (HILBE, 2011).</w:t>
      </w:r>
    </w:p>
  </w:footnote>
  <w:footnote w:id="59">
    <w:p w:rsidR="00CB30FA" w:rsidRDefault="00CB30FA" w:rsidP="00B815FE">
      <w:pPr>
        <w:pStyle w:val="Textodenotaderodap"/>
        <w:jc w:val="both"/>
      </w:pPr>
      <w:r w:rsidRPr="00FD3F52">
        <w:rPr>
          <w:rStyle w:val="Refdenotaderodap"/>
        </w:rPr>
        <w:footnoteRef/>
      </w:r>
      <w:r w:rsidRPr="00FD3F52">
        <w:t xml:space="preserve"> Devido à inexistência de dados consolidados sobre as distâncias entre os municípios brasileiros, optamos pela medição da menor distância entre eles. Isso se deu por meio da aplicação da fórmula da distância geodésica aos dados de latitude e longitude dos centroides dos municípios.</w:t>
      </w:r>
      <w:r>
        <w:t xml:space="preserve"> Já as distâncias intramunicipais </w:t>
      </w:r>
      <m:oMath>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ii</m:t>
                </m:r>
              </m:sub>
            </m:sSub>
          </m:e>
          <m:sup>
            <m:r>
              <w:rPr>
                <w:rFonts w:ascii="Cambria Math" w:hAnsi="Cambria Math"/>
              </w:rPr>
              <m:t>(1)</m:t>
            </m:r>
          </m:sup>
        </m:sSup>
      </m:oMath>
      <w:r>
        <w:t xml:space="preserve"> (termos da diagonal principal da matriz de distâncias) foram calculadas como </w:t>
      </w:r>
      <w:r w:rsidRPr="00FD3F52">
        <w:t xml:space="preserve">função da área do município </w:t>
      </w:r>
      <w:r w:rsidRPr="00FD3F52">
        <w:rPr>
          <w:i/>
        </w:rPr>
        <w:t>i</w:t>
      </w:r>
      <w:r w:rsidRPr="00FD3F52">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D3F52">
        <w:t>)</w:t>
      </w:r>
      <w:r>
        <w:t xml:space="preserve">, por meio da fórmula de </w:t>
      </w:r>
      <w:proofErr w:type="spellStart"/>
      <w:r w:rsidRPr="008C263F">
        <w:t>Bröcker</w:t>
      </w:r>
      <w:proofErr w:type="spellEnd"/>
      <w:r w:rsidRPr="008C263F">
        <w:t xml:space="preserve"> (1989</w:t>
      </w:r>
      <w:r>
        <w:t>):</w:t>
      </w:r>
    </w:p>
    <w:p w:rsidR="00CB30FA" w:rsidRPr="00211977" w:rsidRDefault="00CB30FA" w:rsidP="00B815FE">
      <w:pPr>
        <w:pStyle w:val="Textodenotaderodap"/>
        <w:jc w:val="both"/>
        <w:rPr>
          <w:sz w:val="16"/>
          <w:szCs w:val="16"/>
        </w:rPr>
      </w:pPr>
      <m:oMathPara>
        <m:oMath>
          <m:r>
            <w:rPr>
              <w:rFonts w:ascii="Cambria Math" w:hAnsi="Cambria Math"/>
              <w:sz w:val="16"/>
              <w:szCs w:val="16"/>
            </w:rPr>
            <m:t xml:space="preserve"> </m:t>
          </m:r>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ii</m:t>
                  </m:r>
                </m:sub>
              </m:sSub>
            </m:e>
            <m:sup>
              <m:r>
                <w:rPr>
                  <w:rFonts w:ascii="Cambria Math" w:hAnsi="Cambria Math"/>
                  <w:sz w:val="16"/>
                  <w:szCs w:val="16"/>
                </w:rPr>
                <m:t>(1)</m:t>
              </m:r>
            </m:sup>
          </m:sSup>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2</m:t>
                  </m:r>
                </m:num>
                <m:den>
                  <m:r>
                    <w:rPr>
                      <w:rFonts w:ascii="Cambria Math" w:hAnsi="Cambria Math"/>
                      <w:sz w:val="16"/>
                      <w:szCs w:val="16"/>
                    </w:rPr>
                    <m:t>3</m:t>
                  </m:r>
                </m:den>
              </m:f>
            </m:e>
          </m:d>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i</m:t>
                          </m:r>
                        </m:sub>
                      </m:sSub>
                    </m:num>
                    <m:den>
                      <m:r>
                        <w:rPr>
                          <w:rFonts w:ascii="Cambria Math" w:hAnsi="Cambria Math"/>
                          <w:sz w:val="16"/>
                          <w:szCs w:val="16"/>
                        </w:rPr>
                        <m:t>π</m:t>
                      </m:r>
                    </m:den>
                  </m:f>
                </m:e>
              </m:d>
            </m:e>
            <m:sup>
              <m:r>
                <w:rPr>
                  <w:rFonts w:ascii="Cambria Math" w:hAnsi="Cambria Math"/>
                  <w:sz w:val="16"/>
                  <w:szCs w:val="16"/>
                </w:rPr>
                <m:t>0,5</m:t>
              </m:r>
            </m:sup>
          </m:sSup>
        </m:oMath>
      </m:oMathPara>
    </w:p>
  </w:footnote>
  <w:footnote w:id="60">
    <w:p w:rsidR="00CB30FA" w:rsidRPr="00FD3F52" w:rsidRDefault="00CB30FA" w:rsidP="005564F5">
      <w:pPr>
        <w:pStyle w:val="Textodenotaderodap"/>
        <w:jc w:val="both"/>
      </w:pPr>
      <w:r w:rsidRPr="00FD3F52">
        <w:rPr>
          <w:rStyle w:val="Refdenotaderodap"/>
        </w:rPr>
        <w:footnoteRef/>
      </w:r>
      <w:r w:rsidRPr="00FD3F52">
        <w:t xml:space="preserve"> A matriz da distância institucional para cada triênio </w:t>
      </w:r>
      <w:r>
        <w:t xml:space="preserve">resulta da </w:t>
      </w:r>
      <w:r w:rsidRPr="00FD3F52">
        <w:t xml:space="preserve">identificação dos municípios brasileiros que possuíam </w:t>
      </w:r>
      <w:r w:rsidRPr="00FD3F52">
        <w:rPr>
          <w:i/>
        </w:rPr>
        <w:t>campi</w:t>
      </w:r>
      <w:r w:rsidRPr="00FD3F52">
        <w:t xml:space="preserve"> de universidades públicas (estaduais ou federais) no primeiro ano de cada triênio analisado.</w:t>
      </w:r>
    </w:p>
  </w:footnote>
  <w:footnote w:id="61">
    <w:p w:rsidR="00CB30FA" w:rsidRDefault="00CB30FA" w:rsidP="004C76D0">
      <w:pPr>
        <w:pStyle w:val="Textodenotaderodap"/>
        <w:jc w:val="both"/>
      </w:pPr>
      <w:r>
        <w:rPr>
          <w:rStyle w:val="Refdenotaderodap"/>
        </w:rPr>
        <w:footnoteRef/>
      </w:r>
      <w:r>
        <w:t xml:space="preserve"> Esses foram responsáveis por 87,6% e 77,4% do total de publicações e coautorias contabilizadas no período.</w:t>
      </w:r>
    </w:p>
  </w:footnote>
  <w:footnote w:id="62">
    <w:p w:rsidR="00CB30FA" w:rsidRPr="00FD3F52" w:rsidRDefault="00CB30FA" w:rsidP="005564F5">
      <w:pPr>
        <w:pStyle w:val="Textodenotaderodap"/>
      </w:pPr>
      <w:r w:rsidRPr="00FD3F52">
        <w:rPr>
          <w:rStyle w:val="Refdenotaderodap"/>
        </w:rPr>
        <w:footnoteRef/>
      </w:r>
      <w:r w:rsidRPr="00FD3F52">
        <w:t xml:space="preserve"> As estimações foram realizadas no ambiente computacional do </w:t>
      </w:r>
      <w:r w:rsidRPr="00FD3F52">
        <w:rPr>
          <w:i/>
        </w:rPr>
        <w:t>software</w:t>
      </w:r>
      <w:r w:rsidRPr="00FD3F52">
        <w:t xml:space="preserve"> </w:t>
      </w:r>
      <w:r w:rsidRPr="00FD3F52">
        <w:rPr>
          <w:i/>
        </w:rPr>
        <w:t>STATA</w:t>
      </w:r>
      <w:r w:rsidRPr="00FD3F52">
        <w:t xml:space="preserve"> 11.2.</w:t>
      </w:r>
    </w:p>
  </w:footnote>
  <w:footnote w:id="63">
    <w:p w:rsidR="00CB30FA" w:rsidRPr="00FD3F52" w:rsidRDefault="00CB30FA" w:rsidP="004D2DFE">
      <w:pPr>
        <w:pStyle w:val="Textodenotaderodap"/>
        <w:jc w:val="both"/>
      </w:pPr>
      <w:r w:rsidRPr="00FD3F52">
        <w:rPr>
          <w:rStyle w:val="Refdenotaderodap"/>
        </w:rPr>
        <w:footnoteRef/>
      </w:r>
      <w:r w:rsidRPr="00FD3F52">
        <w:t xml:space="preserve"> O efeito de um acréscimo na variável explicativa sobre a variável dependente (de contagem), em termos percentuais (mantendo-se constante as demais variáveis), é calculado pela seguint</w:t>
      </w:r>
      <w:r>
        <w:t>e expressão (LONG; FREESE, 2001</w:t>
      </w:r>
      <w:r w:rsidRPr="00FD3F52">
        <w:t>):</w:t>
      </w:r>
    </w:p>
    <w:p w:rsidR="00CB30FA" w:rsidRPr="00211977" w:rsidRDefault="00CB30FA" w:rsidP="004D2DFE">
      <w:pPr>
        <w:pStyle w:val="Textodenotaderodap"/>
        <w:jc w:val="both"/>
        <w:rPr>
          <w:sz w:val="16"/>
          <w:szCs w:val="16"/>
        </w:rPr>
      </w:pPr>
      <m:oMathPara>
        <m:oMath>
          <m:r>
            <w:rPr>
              <w:rFonts w:ascii="Cambria Math" w:hAnsi="Cambria Math"/>
              <w:sz w:val="16"/>
              <w:szCs w:val="16"/>
            </w:rPr>
            <m:t>100.</m:t>
          </m:r>
          <m:f>
            <m:fPr>
              <m:ctrlPr>
                <w:rPr>
                  <w:rFonts w:ascii="Cambria Math" w:hAnsi="Cambria Math"/>
                  <w:i/>
                  <w:sz w:val="16"/>
                  <w:szCs w:val="16"/>
                </w:rPr>
              </m:ctrlPr>
            </m:fPr>
            <m:num>
              <m:r>
                <w:rPr>
                  <w:rFonts w:ascii="Cambria Math" w:hAnsi="Cambria Math"/>
                  <w:sz w:val="16"/>
                  <w:szCs w:val="16"/>
                </w:rPr>
                <m:t>E</m:t>
              </m:r>
              <m:d>
                <m:dPr>
                  <m:ctrlPr>
                    <w:rPr>
                      <w:rFonts w:ascii="Cambria Math" w:hAnsi="Cambria Math"/>
                      <w:i/>
                      <w:sz w:val="16"/>
                      <w:szCs w:val="16"/>
                    </w:rPr>
                  </m:ctrlPr>
                </m:dPr>
                <m:e>
                  <m:r>
                    <w:rPr>
                      <w:rFonts w:ascii="Cambria Math" w:hAnsi="Cambria Math"/>
                      <w:sz w:val="16"/>
                      <w:szCs w:val="16"/>
                    </w:rPr>
                    <m:t>y</m:t>
                  </m:r>
                </m:e>
                <m:e>
                  <m:r>
                    <w:rPr>
                      <w:rFonts w:ascii="Cambria Math" w:hAnsi="Cambria Math"/>
                      <w:sz w:val="16"/>
                      <w:szCs w:val="16"/>
                    </w:rPr>
                    <m:t>x,</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k</m:t>
                      </m:r>
                    </m:sub>
                  </m:sSub>
                  <m:r>
                    <w:rPr>
                      <w:rFonts w:ascii="Cambria Math" w:hAnsi="Cambria Math"/>
                      <w:sz w:val="16"/>
                      <w:szCs w:val="16"/>
                    </w:rPr>
                    <m:t>+δ</m:t>
                  </m:r>
                </m:e>
              </m:d>
              <m:r>
                <w:rPr>
                  <w:rFonts w:ascii="Cambria Math" w:hAnsi="Cambria Math"/>
                  <w:sz w:val="16"/>
                  <w:szCs w:val="16"/>
                </w:rPr>
                <m:t>-E</m:t>
              </m:r>
              <m:d>
                <m:dPr>
                  <m:ctrlPr>
                    <w:rPr>
                      <w:rFonts w:ascii="Cambria Math" w:hAnsi="Cambria Math"/>
                      <w:i/>
                      <w:sz w:val="16"/>
                      <w:szCs w:val="16"/>
                    </w:rPr>
                  </m:ctrlPr>
                </m:dPr>
                <m:e>
                  <m:r>
                    <w:rPr>
                      <w:rFonts w:ascii="Cambria Math" w:hAnsi="Cambria Math"/>
                      <w:sz w:val="16"/>
                      <w:szCs w:val="16"/>
                    </w:rPr>
                    <m:t>y</m:t>
                  </m:r>
                </m:e>
                <m:e>
                  <m:r>
                    <w:rPr>
                      <w:rFonts w:ascii="Cambria Math" w:hAnsi="Cambria Math"/>
                      <w:sz w:val="16"/>
                      <w:szCs w:val="16"/>
                    </w:rPr>
                    <m:t>x,</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k</m:t>
                      </m:r>
                    </m:sub>
                  </m:sSub>
                </m:e>
              </m:d>
            </m:num>
            <m:den>
              <m:r>
                <w:rPr>
                  <w:rFonts w:ascii="Cambria Math" w:hAnsi="Cambria Math"/>
                  <w:sz w:val="16"/>
                  <w:szCs w:val="16"/>
                </w:rPr>
                <m:t>E</m:t>
              </m:r>
              <m:d>
                <m:dPr>
                  <m:ctrlPr>
                    <w:rPr>
                      <w:rFonts w:ascii="Cambria Math" w:hAnsi="Cambria Math"/>
                      <w:i/>
                      <w:sz w:val="16"/>
                      <w:szCs w:val="16"/>
                    </w:rPr>
                  </m:ctrlPr>
                </m:dPr>
                <m:e>
                  <m:r>
                    <w:rPr>
                      <w:rFonts w:ascii="Cambria Math" w:hAnsi="Cambria Math"/>
                      <w:sz w:val="16"/>
                      <w:szCs w:val="16"/>
                    </w:rPr>
                    <m:t>y</m:t>
                  </m:r>
                </m:e>
                <m:e>
                  <m:r>
                    <w:rPr>
                      <w:rFonts w:ascii="Cambria Math" w:hAnsi="Cambria Math"/>
                      <w:sz w:val="16"/>
                      <w:szCs w:val="16"/>
                    </w:rPr>
                    <m:t>x,</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k</m:t>
                      </m:r>
                    </m:sub>
                  </m:sSub>
                </m:e>
              </m:d>
            </m:den>
          </m:f>
          <m:r>
            <w:rPr>
              <w:rFonts w:ascii="Cambria Math" w:hAnsi="Cambria Math"/>
              <w:sz w:val="16"/>
              <w:szCs w:val="16"/>
            </w:rPr>
            <m:t>=100.</m:t>
          </m:r>
          <m:d>
            <m:dPr>
              <m:begChr m:val="["/>
              <m:endChr m:val="]"/>
              <m:ctrlPr>
                <w:rPr>
                  <w:rFonts w:ascii="Cambria Math" w:hAnsi="Cambria Math"/>
                  <w:i/>
                  <w:sz w:val="16"/>
                  <w:szCs w:val="16"/>
                </w:rPr>
              </m:ctrlPr>
            </m:dPr>
            <m:e>
              <m:r>
                <m:rPr>
                  <m:sty m:val="p"/>
                </m:rPr>
                <w:rPr>
                  <w:rFonts w:ascii="Cambria Math" w:hAnsi="Cambria Math"/>
                  <w:sz w:val="16"/>
                  <w:szCs w:val="16"/>
                </w:rPr>
                <m:t>exp⁡</m:t>
              </m:r>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β</m:t>
                  </m:r>
                </m:e>
                <m:sub>
                  <m:r>
                    <w:rPr>
                      <w:rFonts w:ascii="Cambria Math" w:hAnsi="Cambria Math"/>
                      <w:sz w:val="16"/>
                      <w:szCs w:val="16"/>
                    </w:rPr>
                    <m:t>k</m:t>
                  </m:r>
                </m:sub>
              </m:sSub>
              <m:r>
                <w:rPr>
                  <w:rFonts w:ascii="Cambria Math" w:hAnsi="Cambria Math"/>
                  <w:sz w:val="16"/>
                  <w:szCs w:val="16"/>
                </w:rPr>
                <m:t>.δ</m:t>
              </m:r>
            </m:e>
          </m:d>
          <m:r>
            <w:rPr>
              <w:rFonts w:ascii="Cambria Math" w:hAnsi="Cambria Math"/>
              <w:sz w:val="16"/>
              <w:szCs w:val="16"/>
            </w:rPr>
            <m:t>-1</m:t>
          </m:r>
        </m:oMath>
      </m:oMathPara>
    </w:p>
  </w:footnote>
  <w:footnote w:id="64">
    <w:p w:rsidR="00CB30FA" w:rsidRPr="00FD3F52" w:rsidRDefault="00CB30FA" w:rsidP="004D2DFE">
      <w:pPr>
        <w:pStyle w:val="Textodenotaderodap"/>
      </w:pPr>
      <w:r w:rsidRPr="00FD3F52">
        <w:rPr>
          <w:rStyle w:val="Refdenotaderodap"/>
        </w:rPr>
        <w:footnoteRef/>
      </w:r>
      <w:r w:rsidRPr="00FD3F52">
        <w:t xml:space="preserve"> Resultado semelhante também é encontrado em </w:t>
      </w:r>
      <w:proofErr w:type="spellStart"/>
      <w:r w:rsidRPr="00FD3F52">
        <w:t>Hoekman</w:t>
      </w:r>
      <w:proofErr w:type="spellEnd"/>
      <w:r w:rsidRPr="00FD3F52">
        <w:t xml:space="preserve"> </w:t>
      </w:r>
      <w:proofErr w:type="gramStart"/>
      <w:r w:rsidRPr="00FD3F52">
        <w:rPr>
          <w:i/>
        </w:rPr>
        <w:t>et</w:t>
      </w:r>
      <w:proofErr w:type="gramEnd"/>
      <w:r w:rsidRPr="00FD3F52">
        <w:rPr>
          <w:i/>
        </w:rPr>
        <w:t xml:space="preserve"> al</w:t>
      </w:r>
      <w:r w:rsidRPr="00FD3F52">
        <w:t xml:space="preserve"> (2010).</w:t>
      </w:r>
    </w:p>
  </w:footnote>
  <w:footnote w:id="65">
    <w:p w:rsidR="00CB30FA" w:rsidRPr="00FD3F52" w:rsidRDefault="00CB30FA" w:rsidP="004D2DFE">
      <w:pPr>
        <w:pStyle w:val="Textodenotaderodap"/>
        <w:jc w:val="both"/>
      </w:pPr>
      <w:r w:rsidRPr="00FD3F52">
        <w:rPr>
          <w:rStyle w:val="Refdenotaderodap"/>
        </w:rPr>
        <w:footnoteRef/>
      </w:r>
      <w:r w:rsidRPr="00FD3F52">
        <w:t xml:space="preserve"> </w:t>
      </w:r>
      <w:r w:rsidRPr="005564F5">
        <w:rPr>
          <w:rStyle w:val="Forte"/>
          <w:b w:val="0"/>
        </w:rPr>
        <w:t xml:space="preserve">De acordo com a figura, para o total das áreas do conhecimento, o distanciamento de dois pesquisadores em </w:t>
      </w:r>
      <w:proofErr w:type="gramStart"/>
      <w:r w:rsidRPr="005564F5">
        <w:rPr>
          <w:rStyle w:val="Forte"/>
          <w:b w:val="0"/>
        </w:rPr>
        <w:t>100 Km</w:t>
      </w:r>
      <w:proofErr w:type="gramEnd"/>
      <w:r w:rsidRPr="005564F5">
        <w:rPr>
          <w:rStyle w:val="Forte"/>
          <w:b w:val="0"/>
        </w:rPr>
        <w:t xml:space="preserve"> provoca a redução em 16%, em média, da probabilidade de haver colaboração entre eles. Já o distanciamento em 400 quilômetros reduz praticamente pela metade</w:t>
      </w:r>
      <w:r>
        <w:rPr>
          <w:rStyle w:val="Forte"/>
          <w:b w:val="0"/>
        </w:rPr>
        <w:t xml:space="preserve"> (50%)</w:t>
      </w:r>
      <w:r w:rsidRPr="005564F5">
        <w:rPr>
          <w:rStyle w:val="Forte"/>
          <w:b w:val="0"/>
        </w:rPr>
        <w:t xml:space="preserve"> a probabilidade d</w:t>
      </w:r>
      <w:r>
        <w:rPr>
          <w:rStyle w:val="Forte"/>
          <w:b w:val="0"/>
        </w:rPr>
        <w:t>e</w:t>
      </w:r>
      <w:r w:rsidRPr="005564F5">
        <w:rPr>
          <w:rStyle w:val="Forte"/>
          <w:b w:val="0"/>
        </w:rPr>
        <w:t xml:space="preserve"> haver colaboração</w:t>
      </w:r>
      <w:r>
        <w:rPr>
          <w:rStyle w:val="Forte"/>
          <w:b w:val="0"/>
        </w:rPr>
        <w:t>. Também é</w:t>
      </w:r>
      <w:r w:rsidRPr="00FD3F52">
        <w:t xml:space="preserve"> interessante notar que a proximidade total (distância geográfica nula) está associada à verificação da probabilidade de 100% de colaboração</w:t>
      </w:r>
      <w:r w:rsidRPr="00223073">
        <w:t>, ou seja,</w:t>
      </w:r>
      <w:proofErr w:type="gramStart"/>
      <w:r>
        <w:rPr>
          <w:i/>
        </w:rPr>
        <w:t xml:space="preserve"> </w:t>
      </w:r>
      <w:r w:rsidRPr="00FD3F52">
        <w:t xml:space="preserve"> </w:t>
      </w:r>
      <w:proofErr w:type="gramEnd"/>
      <w:r w:rsidRPr="00FD3F52">
        <w:t>a distância nula não possui impacto sobre a probabilidade de colaboração. Entretanto, cabe ressaltar que o modelo exclui essa situação, uma vez que sempre admitimos alguma distância geográfica entre dois pesquisadores, mesmo que ambos sejam de um único município.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1609035"/>
      <w:docPartObj>
        <w:docPartGallery w:val="Page Numbers (Top of Page)"/>
        <w:docPartUnique/>
      </w:docPartObj>
    </w:sdtPr>
    <w:sdtEndPr/>
    <w:sdtContent>
      <w:p w:rsidR="00CB30FA" w:rsidRDefault="00CB30FA" w:rsidP="00CA6DDB">
        <w:pPr>
          <w:pStyle w:val="Cabealho"/>
          <w:tabs>
            <w:tab w:val="left" w:pos="2920"/>
            <w:tab w:val="right" w:pos="10206"/>
          </w:tabs>
        </w:pPr>
        <w:r>
          <w:tab/>
        </w:r>
        <w:r>
          <w:tab/>
        </w:r>
        <w:r>
          <w:tab/>
        </w:r>
        <w:r>
          <w:tab/>
        </w:r>
        <w:r>
          <w:fldChar w:fldCharType="begin"/>
        </w:r>
        <w:r>
          <w:instrText>PAGE   \* MERGEFORMAT</w:instrText>
        </w:r>
        <w:r>
          <w:fldChar w:fldCharType="separate"/>
        </w:r>
        <w:r w:rsidR="00FD327D">
          <w:rPr>
            <w:noProof/>
          </w:rPr>
          <w:t>2</w:t>
        </w:r>
        <w:r>
          <w:fldChar w:fldCharType="end"/>
        </w:r>
      </w:p>
    </w:sdtContent>
  </w:sdt>
  <w:p w:rsidR="00CB30FA" w:rsidRDefault="00CB30F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A783E"/>
    <w:multiLevelType w:val="hybridMultilevel"/>
    <w:tmpl w:val="1B3C4FE0"/>
    <w:lvl w:ilvl="0" w:tplc="568C8AE6">
      <w:start w:val="11"/>
      <w:numFmt w:val="bullet"/>
      <w:lvlText w:val="-"/>
      <w:lvlJc w:val="left"/>
      <w:pPr>
        <w:ind w:left="720" w:hanging="360"/>
      </w:pPr>
      <w:rPr>
        <w:rFonts w:ascii="Calibri" w:eastAsia="Calibri" w:hAnsi="Calibri" w:cs="TimesNew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7E97171"/>
    <w:multiLevelType w:val="multilevel"/>
    <w:tmpl w:val="91F86F20"/>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BC21EDE"/>
    <w:multiLevelType w:val="hybridMultilevel"/>
    <w:tmpl w:val="D9A668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E3A5F8C"/>
    <w:multiLevelType w:val="hybridMultilevel"/>
    <w:tmpl w:val="B06815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061712A"/>
    <w:multiLevelType w:val="multilevel"/>
    <w:tmpl w:val="6EA6718E"/>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31844A7F"/>
    <w:multiLevelType w:val="hybridMultilevel"/>
    <w:tmpl w:val="6A8E392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nsid w:val="32094A0A"/>
    <w:multiLevelType w:val="hybridMultilevel"/>
    <w:tmpl w:val="2D7AFBE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3627729"/>
    <w:multiLevelType w:val="hybridMultilevel"/>
    <w:tmpl w:val="82DE22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4847C2D"/>
    <w:multiLevelType w:val="multilevel"/>
    <w:tmpl w:val="453ED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6272390"/>
    <w:multiLevelType w:val="multilevel"/>
    <w:tmpl w:val="143CC30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7EE672E"/>
    <w:multiLevelType w:val="hybridMultilevel"/>
    <w:tmpl w:val="143CC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CAC19C7"/>
    <w:multiLevelType w:val="hybridMultilevel"/>
    <w:tmpl w:val="78909A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4D0F02A8"/>
    <w:multiLevelType w:val="multilevel"/>
    <w:tmpl w:val="EB8E2C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4F1D4538"/>
    <w:multiLevelType w:val="multilevel"/>
    <w:tmpl w:val="457870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521F30ED"/>
    <w:multiLevelType w:val="hybridMultilevel"/>
    <w:tmpl w:val="3BD498E4"/>
    <w:lvl w:ilvl="0" w:tplc="0416000B">
      <w:start w:val="1"/>
      <w:numFmt w:val="bullet"/>
      <w:lvlText w:val=""/>
      <w:lvlJc w:val="left"/>
      <w:pPr>
        <w:ind w:left="1485" w:hanging="360"/>
      </w:pPr>
      <w:rPr>
        <w:rFonts w:ascii="Wingdings" w:hAnsi="Wingdings"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15">
    <w:nsid w:val="57F34711"/>
    <w:multiLevelType w:val="hybridMultilevel"/>
    <w:tmpl w:val="399678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F2152C9"/>
    <w:multiLevelType w:val="hybridMultilevel"/>
    <w:tmpl w:val="94DE87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63226D6A"/>
    <w:multiLevelType w:val="hybridMultilevel"/>
    <w:tmpl w:val="7F2ACFE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66191CF4"/>
    <w:multiLevelType w:val="hybridMultilevel"/>
    <w:tmpl w:val="073001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8294910"/>
    <w:multiLevelType w:val="hybridMultilevel"/>
    <w:tmpl w:val="44C2476E"/>
    <w:lvl w:ilvl="0" w:tplc="5BBCAD2E">
      <w:numFmt w:val="bullet"/>
      <w:lvlText w:val="-"/>
      <w:lvlJc w:val="left"/>
      <w:pPr>
        <w:ind w:left="720" w:hanging="360"/>
      </w:pPr>
      <w:rPr>
        <w:rFonts w:ascii="Calibri" w:eastAsia="Calibri" w:hAnsi="Calibri"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6B015971"/>
    <w:multiLevelType w:val="multilevel"/>
    <w:tmpl w:val="44E6AF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6C802FC7"/>
    <w:multiLevelType w:val="multilevel"/>
    <w:tmpl w:val="E0EE97B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6"/>
  </w:num>
  <w:num w:numId="2">
    <w:abstractNumId w:val="11"/>
  </w:num>
  <w:num w:numId="3">
    <w:abstractNumId w:val="13"/>
  </w:num>
  <w:num w:numId="4">
    <w:abstractNumId w:val="8"/>
  </w:num>
  <w:num w:numId="5">
    <w:abstractNumId w:val="15"/>
  </w:num>
  <w:num w:numId="6">
    <w:abstractNumId w:val="17"/>
  </w:num>
  <w:num w:numId="7">
    <w:abstractNumId w:val="10"/>
  </w:num>
  <w:num w:numId="8">
    <w:abstractNumId w:val="3"/>
  </w:num>
  <w:num w:numId="9">
    <w:abstractNumId w:val="14"/>
  </w:num>
  <w:num w:numId="10">
    <w:abstractNumId w:val="12"/>
  </w:num>
  <w:num w:numId="11">
    <w:abstractNumId w:val="0"/>
  </w:num>
  <w:num w:numId="12">
    <w:abstractNumId w:val="19"/>
  </w:num>
  <w:num w:numId="13">
    <w:abstractNumId w:val="21"/>
  </w:num>
  <w:num w:numId="14">
    <w:abstractNumId w:val="5"/>
  </w:num>
  <w:num w:numId="15">
    <w:abstractNumId w:val="7"/>
  </w:num>
  <w:num w:numId="16">
    <w:abstractNumId w:val="1"/>
  </w:num>
  <w:num w:numId="17">
    <w:abstractNumId w:val="6"/>
  </w:num>
  <w:num w:numId="18">
    <w:abstractNumId w:val="4"/>
  </w:num>
  <w:num w:numId="19">
    <w:abstractNumId w:val="18"/>
  </w:num>
  <w:num w:numId="20">
    <w:abstractNumId w:val="20"/>
  </w:num>
  <w:num w:numId="21">
    <w:abstractNumId w:val="2"/>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6D1C"/>
    <w:rsid w:val="00000452"/>
    <w:rsid w:val="00001E47"/>
    <w:rsid w:val="0000209D"/>
    <w:rsid w:val="00004918"/>
    <w:rsid w:val="00005872"/>
    <w:rsid w:val="00012ABE"/>
    <w:rsid w:val="000133AC"/>
    <w:rsid w:val="00015154"/>
    <w:rsid w:val="0002010A"/>
    <w:rsid w:val="0002079C"/>
    <w:rsid w:val="00026DFF"/>
    <w:rsid w:val="000312B5"/>
    <w:rsid w:val="00032C8A"/>
    <w:rsid w:val="00033401"/>
    <w:rsid w:val="00036CF0"/>
    <w:rsid w:val="00040FA1"/>
    <w:rsid w:val="000564F2"/>
    <w:rsid w:val="00056A1F"/>
    <w:rsid w:val="0006406B"/>
    <w:rsid w:val="000733DF"/>
    <w:rsid w:val="000766A1"/>
    <w:rsid w:val="00085FCC"/>
    <w:rsid w:val="000944CD"/>
    <w:rsid w:val="000A0BEF"/>
    <w:rsid w:val="000A3396"/>
    <w:rsid w:val="000A5143"/>
    <w:rsid w:val="000B200B"/>
    <w:rsid w:val="000B209F"/>
    <w:rsid w:val="000B4FDE"/>
    <w:rsid w:val="000C084C"/>
    <w:rsid w:val="000C0D9C"/>
    <w:rsid w:val="000C356B"/>
    <w:rsid w:val="000C4A26"/>
    <w:rsid w:val="000C4EAE"/>
    <w:rsid w:val="000D3DBF"/>
    <w:rsid w:val="000D46D8"/>
    <w:rsid w:val="000D55F4"/>
    <w:rsid w:val="000E2E94"/>
    <w:rsid w:val="000F1D83"/>
    <w:rsid w:val="000F291B"/>
    <w:rsid w:val="000F4C3C"/>
    <w:rsid w:val="000F5BF2"/>
    <w:rsid w:val="00102268"/>
    <w:rsid w:val="00112107"/>
    <w:rsid w:val="001148E5"/>
    <w:rsid w:val="0012033C"/>
    <w:rsid w:val="00127F4E"/>
    <w:rsid w:val="001341ED"/>
    <w:rsid w:val="00134B90"/>
    <w:rsid w:val="00136ECA"/>
    <w:rsid w:val="0013716C"/>
    <w:rsid w:val="00141812"/>
    <w:rsid w:val="0014461E"/>
    <w:rsid w:val="001607C1"/>
    <w:rsid w:val="00162C4D"/>
    <w:rsid w:val="001730F7"/>
    <w:rsid w:val="00173774"/>
    <w:rsid w:val="001753F2"/>
    <w:rsid w:val="00176DA8"/>
    <w:rsid w:val="0018464D"/>
    <w:rsid w:val="00187E20"/>
    <w:rsid w:val="001942F9"/>
    <w:rsid w:val="00194BA7"/>
    <w:rsid w:val="00195F82"/>
    <w:rsid w:val="00196B0D"/>
    <w:rsid w:val="001A058F"/>
    <w:rsid w:val="001A36CE"/>
    <w:rsid w:val="001A4B52"/>
    <w:rsid w:val="001A687D"/>
    <w:rsid w:val="001B1ABA"/>
    <w:rsid w:val="001B55AB"/>
    <w:rsid w:val="001C25FA"/>
    <w:rsid w:val="001C4BC7"/>
    <w:rsid w:val="001C4D0A"/>
    <w:rsid w:val="001C6DB7"/>
    <w:rsid w:val="001D0A19"/>
    <w:rsid w:val="001D41C6"/>
    <w:rsid w:val="001D6932"/>
    <w:rsid w:val="001D6EB0"/>
    <w:rsid w:val="001E0CAE"/>
    <w:rsid w:val="001E0D9B"/>
    <w:rsid w:val="001F1AF1"/>
    <w:rsid w:val="001F2851"/>
    <w:rsid w:val="00206773"/>
    <w:rsid w:val="00211977"/>
    <w:rsid w:val="002149FE"/>
    <w:rsid w:val="00214B5F"/>
    <w:rsid w:val="00217D7C"/>
    <w:rsid w:val="0022202D"/>
    <w:rsid w:val="00223073"/>
    <w:rsid w:val="002354F8"/>
    <w:rsid w:val="00240D75"/>
    <w:rsid w:val="00246F40"/>
    <w:rsid w:val="002472BB"/>
    <w:rsid w:val="00250471"/>
    <w:rsid w:val="00251A85"/>
    <w:rsid w:val="00254E04"/>
    <w:rsid w:val="002577FA"/>
    <w:rsid w:val="00262FC4"/>
    <w:rsid w:val="00263AC6"/>
    <w:rsid w:val="0028180C"/>
    <w:rsid w:val="00290378"/>
    <w:rsid w:val="002947DA"/>
    <w:rsid w:val="002A17A4"/>
    <w:rsid w:val="002A411E"/>
    <w:rsid w:val="002A4FAA"/>
    <w:rsid w:val="002B052C"/>
    <w:rsid w:val="002B608B"/>
    <w:rsid w:val="002C0FEC"/>
    <w:rsid w:val="002C3D3A"/>
    <w:rsid w:val="002C49A2"/>
    <w:rsid w:val="002C55FC"/>
    <w:rsid w:val="002D1158"/>
    <w:rsid w:val="002D1ECC"/>
    <w:rsid w:val="002D6315"/>
    <w:rsid w:val="002E1CF9"/>
    <w:rsid w:val="002F25EE"/>
    <w:rsid w:val="002F64D7"/>
    <w:rsid w:val="00300717"/>
    <w:rsid w:val="0030205B"/>
    <w:rsid w:val="003034E3"/>
    <w:rsid w:val="00303D76"/>
    <w:rsid w:val="003146C7"/>
    <w:rsid w:val="0033717E"/>
    <w:rsid w:val="00337A1D"/>
    <w:rsid w:val="00341D0A"/>
    <w:rsid w:val="003475E5"/>
    <w:rsid w:val="003504AB"/>
    <w:rsid w:val="00351C21"/>
    <w:rsid w:val="00357356"/>
    <w:rsid w:val="003617E9"/>
    <w:rsid w:val="003674EC"/>
    <w:rsid w:val="0037063A"/>
    <w:rsid w:val="00372A58"/>
    <w:rsid w:val="003754CD"/>
    <w:rsid w:val="00376CF1"/>
    <w:rsid w:val="00385452"/>
    <w:rsid w:val="00387B40"/>
    <w:rsid w:val="003949FC"/>
    <w:rsid w:val="003A0241"/>
    <w:rsid w:val="003A2756"/>
    <w:rsid w:val="003A34EF"/>
    <w:rsid w:val="003A46CC"/>
    <w:rsid w:val="003B177F"/>
    <w:rsid w:val="003B5AC1"/>
    <w:rsid w:val="003C5B77"/>
    <w:rsid w:val="003C5D66"/>
    <w:rsid w:val="003C651F"/>
    <w:rsid w:val="003D14B5"/>
    <w:rsid w:val="003D3F54"/>
    <w:rsid w:val="003D5902"/>
    <w:rsid w:val="003D7F74"/>
    <w:rsid w:val="003F4939"/>
    <w:rsid w:val="004014C9"/>
    <w:rsid w:val="0040269A"/>
    <w:rsid w:val="00405274"/>
    <w:rsid w:val="00413C5B"/>
    <w:rsid w:val="00415E1F"/>
    <w:rsid w:val="00417276"/>
    <w:rsid w:val="004175A8"/>
    <w:rsid w:val="00431FFD"/>
    <w:rsid w:val="004410BB"/>
    <w:rsid w:val="00445C2A"/>
    <w:rsid w:val="00445EC9"/>
    <w:rsid w:val="00451F5A"/>
    <w:rsid w:val="004542F1"/>
    <w:rsid w:val="00456159"/>
    <w:rsid w:val="00461234"/>
    <w:rsid w:val="00464DCC"/>
    <w:rsid w:val="004820F7"/>
    <w:rsid w:val="00484568"/>
    <w:rsid w:val="004852B7"/>
    <w:rsid w:val="00485BD5"/>
    <w:rsid w:val="00494F33"/>
    <w:rsid w:val="00495447"/>
    <w:rsid w:val="004A356C"/>
    <w:rsid w:val="004A40D2"/>
    <w:rsid w:val="004A4820"/>
    <w:rsid w:val="004A54BF"/>
    <w:rsid w:val="004A5EB9"/>
    <w:rsid w:val="004A78BA"/>
    <w:rsid w:val="004C18C9"/>
    <w:rsid w:val="004C43E9"/>
    <w:rsid w:val="004C76D0"/>
    <w:rsid w:val="004D022C"/>
    <w:rsid w:val="004D2DFE"/>
    <w:rsid w:val="004E02B1"/>
    <w:rsid w:val="004F209A"/>
    <w:rsid w:val="004F2C79"/>
    <w:rsid w:val="00502266"/>
    <w:rsid w:val="005025B5"/>
    <w:rsid w:val="00506621"/>
    <w:rsid w:val="005079A3"/>
    <w:rsid w:val="00521F8D"/>
    <w:rsid w:val="0053165F"/>
    <w:rsid w:val="00532320"/>
    <w:rsid w:val="00534C33"/>
    <w:rsid w:val="00537F66"/>
    <w:rsid w:val="00550615"/>
    <w:rsid w:val="0055081A"/>
    <w:rsid w:val="00551622"/>
    <w:rsid w:val="005564F5"/>
    <w:rsid w:val="00563C35"/>
    <w:rsid w:val="00574E7A"/>
    <w:rsid w:val="00575A7E"/>
    <w:rsid w:val="00581B6C"/>
    <w:rsid w:val="005877AF"/>
    <w:rsid w:val="00591C89"/>
    <w:rsid w:val="0059489A"/>
    <w:rsid w:val="00597B82"/>
    <w:rsid w:val="005A52F2"/>
    <w:rsid w:val="005A612F"/>
    <w:rsid w:val="005B7729"/>
    <w:rsid w:val="005C2AB4"/>
    <w:rsid w:val="005C4662"/>
    <w:rsid w:val="005E0C1E"/>
    <w:rsid w:val="005E1D26"/>
    <w:rsid w:val="005E20A4"/>
    <w:rsid w:val="005E368B"/>
    <w:rsid w:val="005F6A8E"/>
    <w:rsid w:val="00600D54"/>
    <w:rsid w:val="006044D4"/>
    <w:rsid w:val="00607431"/>
    <w:rsid w:val="0061522E"/>
    <w:rsid w:val="00620A50"/>
    <w:rsid w:val="00620BA8"/>
    <w:rsid w:val="00624507"/>
    <w:rsid w:val="00634819"/>
    <w:rsid w:val="00637F39"/>
    <w:rsid w:val="00641625"/>
    <w:rsid w:val="006426C0"/>
    <w:rsid w:val="00642E96"/>
    <w:rsid w:val="00653975"/>
    <w:rsid w:val="00657CD5"/>
    <w:rsid w:val="00663509"/>
    <w:rsid w:val="00663F21"/>
    <w:rsid w:val="00665DEA"/>
    <w:rsid w:val="00666820"/>
    <w:rsid w:val="00667327"/>
    <w:rsid w:val="00672B5F"/>
    <w:rsid w:val="0067501F"/>
    <w:rsid w:val="00675E19"/>
    <w:rsid w:val="00681E76"/>
    <w:rsid w:val="006849A0"/>
    <w:rsid w:val="006961F9"/>
    <w:rsid w:val="00696909"/>
    <w:rsid w:val="006A03A4"/>
    <w:rsid w:val="006A0774"/>
    <w:rsid w:val="006A1612"/>
    <w:rsid w:val="006B0BA0"/>
    <w:rsid w:val="006B2E97"/>
    <w:rsid w:val="006C1FFE"/>
    <w:rsid w:val="006C2277"/>
    <w:rsid w:val="006C27EB"/>
    <w:rsid w:val="006C286B"/>
    <w:rsid w:val="006C2A6D"/>
    <w:rsid w:val="006C2C52"/>
    <w:rsid w:val="006C77DB"/>
    <w:rsid w:val="006D358D"/>
    <w:rsid w:val="006D4343"/>
    <w:rsid w:val="006E0181"/>
    <w:rsid w:val="006E02B2"/>
    <w:rsid w:val="006E2EF6"/>
    <w:rsid w:val="006E719D"/>
    <w:rsid w:val="006F78F9"/>
    <w:rsid w:val="00701864"/>
    <w:rsid w:val="00706FD5"/>
    <w:rsid w:val="0071000D"/>
    <w:rsid w:val="0072672A"/>
    <w:rsid w:val="00730AC8"/>
    <w:rsid w:val="0073155F"/>
    <w:rsid w:val="00735540"/>
    <w:rsid w:val="00736449"/>
    <w:rsid w:val="007404A9"/>
    <w:rsid w:val="007420F5"/>
    <w:rsid w:val="00742FBF"/>
    <w:rsid w:val="0074669C"/>
    <w:rsid w:val="00746B45"/>
    <w:rsid w:val="00750DD8"/>
    <w:rsid w:val="007523BB"/>
    <w:rsid w:val="00755936"/>
    <w:rsid w:val="007573F6"/>
    <w:rsid w:val="00762675"/>
    <w:rsid w:val="00763BA3"/>
    <w:rsid w:val="00770DE9"/>
    <w:rsid w:val="007710CC"/>
    <w:rsid w:val="0077264E"/>
    <w:rsid w:val="00774B04"/>
    <w:rsid w:val="0078205D"/>
    <w:rsid w:val="0078391B"/>
    <w:rsid w:val="00786F13"/>
    <w:rsid w:val="00792645"/>
    <w:rsid w:val="0079732D"/>
    <w:rsid w:val="007A5B74"/>
    <w:rsid w:val="007B3B04"/>
    <w:rsid w:val="007B3C46"/>
    <w:rsid w:val="007B5D05"/>
    <w:rsid w:val="007B686A"/>
    <w:rsid w:val="007C06F3"/>
    <w:rsid w:val="007C0EF5"/>
    <w:rsid w:val="007C2EE6"/>
    <w:rsid w:val="007D4DB2"/>
    <w:rsid w:val="007D5CCD"/>
    <w:rsid w:val="007E169C"/>
    <w:rsid w:val="007E463D"/>
    <w:rsid w:val="007E5009"/>
    <w:rsid w:val="007E7C02"/>
    <w:rsid w:val="007F231D"/>
    <w:rsid w:val="007F2F9D"/>
    <w:rsid w:val="007F4C92"/>
    <w:rsid w:val="007F7FC6"/>
    <w:rsid w:val="008007D7"/>
    <w:rsid w:val="00800C4F"/>
    <w:rsid w:val="00806814"/>
    <w:rsid w:val="008111A7"/>
    <w:rsid w:val="0082097E"/>
    <w:rsid w:val="00821E7D"/>
    <w:rsid w:val="00823BC8"/>
    <w:rsid w:val="008268F7"/>
    <w:rsid w:val="0082728E"/>
    <w:rsid w:val="00832D83"/>
    <w:rsid w:val="0084247A"/>
    <w:rsid w:val="00843884"/>
    <w:rsid w:val="008461C8"/>
    <w:rsid w:val="0085093E"/>
    <w:rsid w:val="00863A48"/>
    <w:rsid w:val="00871CE6"/>
    <w:rsid w:val="00874CEB"/>
    <w:rsid w:val="008852CC"/>
    <w:rsid w:val="008927F4"/>
    <w:rsid w:val="008979D0"/>
    <w:rsid w:val="008A4874"/>
    <w:rsid w:val="008A48A6"/>
    <w:rsid w:val="008A6AFB"/>
    <w:rsid w:val="008A702C"/>
    <w:rsid w:val="008B31CD"/>
    <w:rsid w:val="008B575A"/>
    <w:rsid w:val="008B7408"/>
    <w:rsid w:val="008C3BEC"/>
    <w:rsid w:val="008C6CEF"/>
    <w:rsid w:val="008D0B8C"/>
    <w:rsid w:val="008D0F9B"/>
    <w:rsid w:val="008D2955"/>
    <w:rsid w:val="008D3EF3"/>
    <w:rsid w:val="008E576E"/>
    <w:rsid w:val="008F01C5"/>
    <w:rsid w:val="008F0F18"/>
    <w:rsid w:val="008F35F3"/>
    <w:rsid w:val="008F3B1F"/>
    <w:rsid w:val="008F4C1E"/>
    <w:rsid w:val="008F5C8E"/>
    <w:rsid w:val="00900A0E"/>
    <w:rsid w:val="009016EB"/>
    <w:rsid w:val="0090429E"/>
    <w:rsid w:val="0090546D"/>
    <w:rsid w:val="00906559"/>
    <w:rsid w:val="00906F1D"/>
    <w:rsid w:val="009132D4"/>
    <w:rsid w:val="00917978"/>
    <w:rsid w:val="00917C1A"/>
    <w:rsid w:val="00920763"/>
    <w:rsid w:val="00921B75"/>
    <w:rsid w:val="00924A46"/>
    <w:rsid w:val="00924F58"/>
    <w:rsid w:val="009262B9"/>
    <w:rsid w:val="00941C1B"/>
    <w:rsid w:val="00941FC8"/>
    <w:rsid w:val="00943B90"/>
    <w:rsid w:val="00945F1B"/>
    <w:rsid w:val="00951E86"/>
    <w:rsid w:val="00964832"/>
    <w:rsid w:val="009675B0"/>
    <w:rsid w:val="00980957"/>
    <w:rsid w:val="00985A96"/>
    <w:rsid w:val="00990220"/>
    <w:rsid w:val="009974DE"/>
    <w:rsid w:val="009A0BCF"/>
    <w:rsid w:val="009A180C"/>
    <w:rsid w:val="009A3F1C"/>
    <w:rsid w:val="009A527F"/>
    <w:rsid w:val="009B021F"/>
    <w:rsid w:val="009C7F96"/>
    <w:rsid w:val="009D204C"/>
    <w:rsid w:val="009D2FE4"/>
    <w:rsid w:val="009F7A65"/>
    <w:rsid w:val="00A0126E"/>
    <w:rsid w:val="00A02EBF"/>
    <w:rsid w:val="00A0418F"/>
    <w:rsid w:val="00A067B3"/>
    <w:rsid w:val="00A12DD6"/>
    <w:rsid w:val="00A146B1"/>
    <w:rsid w:val="00A20745"/>
    <w:rsid w:val="00A21975"/>
    <w:rsid w:val="00A25449"/>
    <w:rsid w:val="00A332B3"/>
    <w:rsid w:val="00A43EF6"/>
    <w:rsid w:val="00A44959"/>
    <w:rsid w:val="00A552F0"/>
    <w:rsid w:val="00A55C5D"/>
    <w:rsid w:val="00A6479E"/>
    <w:rsid w:val="00A70FB1"/>
    <w:rsid w:val="00A720EC"/>
    <w:rsid w:val="00A72A8E"/>
    <w:rsid w:val="00A76E89"/>
    <w:rsid w:val="00A817C6"/>
    <w:rsid w:val="00A8438A"/>
    <w:rsid w:val="00A843F0"/>
    <w:rsid w:val="00A8487B"/>
    <w:rsid w:val="00A848CA"/>
    <w:rsid w:val="00A9587D"/>
    <w:rsid w:val="00AA1293"/>
    <w:rsid w:val="00AA12AC"/>
    <w:rsid w:val="00AA2508"/>
    <w:rsid w:val="00AA482E"/>
    <w:rsid w:val="00AA540D"/>
    <w:rsid w:val="00AC17CB"/>
    <w:rsid w:val="00AC6BB8"/>
    <w:rsid w:val="00AD2614"/>
    <w:rsid w:val="00AD29FB"/>
    <w:rsid w:val="00AD3E76"/>
    <w:rsid w:val="00AD79CE"/>
    <w:rsid w:val="00AE7203"/>
    <w:rsid w:val="00AF2401"/>
    <w:rsid w:val="00AF2587"/>
    <w:rsid w:val="00AF6FB5"/>
    <w:rsid w:val="00B06111"/>
    <w:rsid w:val="00B15148"/>
    <w:rsid w:val="00B20FA5"/>
    <w:rsid w:val="00B219CC"/>
    <w:rsid w:val="00B228A4"/>
    <w:rsid w:val="00B23B7B"/>
    <w:rsid w:val="00B23F15"/>
    <w:rsid w:val="00B2460D"/>
    <w:rsid w:val="00B3167D"/>
    <w:rsid w:val="00B3342D"/>
    <w:rsid w:val="00B334C9"/>
    <w:rsid w:val="00B35E7D"/>
    <w:rsid w:val="00B4177F"/>
    <w:rsid w:val="00B440F9"/>
    <w:rsid w:val="00B44A83"/>
    <w:rsid w:val="00B466E2"/>
    <w:rsid w:val="00B46BBF"/>
    <w:rsid w:val="00B503DF"/>
    <w:rsid w:val="00B51888"/>
    <w:rsid w:val="00B526E6"/>
    <w:rsid w:val="00B544CE"/>
    <w:rsid w:val="00B5495E"/>
    <w:rsid w:val="00B5518A"/>
    <w:rsid w:val="00B55734"/>
    <w:rsid w:val="00B56739"/>
    <w:rsid w:val="00B61880"/>
    <w:rsid w:val="00B64050"/>
    <w:rsid w:val="00B75D58"/>
    <w:rsid w:val="00B76239"/>
    <w:rsid w:val="00B815FE"/>
    <w:rsid w:val="00B81C97"/>
    <w:rsid w:val="00B871B3"/>
    <w:rsid w:val="00B87A4E"/>
    <w:rsid w:val="00B97837"/>
    <w:rsid w:val="00BA03F6"/>
    <w:rsid w:val="00BA3260"/>
    <w:rsid w:val="00BA5E74"/>
    <w:rsid w:val="00BA6BE8"/>
    <w:rsid w:val="00BB1619"/>
    <w:rsid w:val="00BB35C7"/>
    <w:rsid w:val="00BB3808"/>
    <w:rsid w:val="00BB636D"/>
    <w:rsid w:val="00BB6B2D"/>
    <w:rsid w:val="00BC11C0"/>
    <w:rsid w:val="00BC1769"/>
    <w:rsid w:val="00BC24D2"/>
    <w:rsid w:val="00BC4962"/>
    <w:rsid w:val="00BC5313"/>
    <w:rsid w:val="00BD3197"/>
    <w:rsid w:val="00BD56A0"/>
    <w:rsid w:val="00BD6279"/>
    <w:rsid w:val="00BE5748"/>
    <w:rsid w:val="00C034F3"/>
    <w:rsid w:val="00C15003"/>
    <w:rsid w:val="00C23C08"/>
    <w:rsid w:val="00C32F39"/>
    <w:rsid w:val="00C3316F"/>
    <w:rsid w:val="00C42F8E"/>
    <w:rsid w:val="00C43AC7"/>
    <w:rsid w:val="00C45CCF"/>
    <w:rsid w:val="00C53F84"/>
    <w:rsid w:val="00C57B62"/>
    <w:rsid w:val="00C57EF3"/>
    <w:rsid w:val="00C62AEB"/>
    <w:rsid w:val="00C63D1E"/>
    <w:rsid w:val="00C64370"/>
    <w:rsid w:val="00C64398"/>
    <w:rsid w:val="00C76344"/>
    <w:rsid w:val="00C76730"/>
    <w:rsid w:val="00C81E05"/>
    <w:rsid w:val="00C82247"/>
    <w:rsid w:val="00C917C9"/>
    <w:rsid w:val="00C94299"/>
    <w:rsid w:val="00CA0C8A"/>
    <w:rsid w:val="00CA1398"/>
    <w:rsid w:val="00CA202B"/>
    <w:rsid w:val="00CA43C3"/>
    <w:rsid w:val="00CA6DDB"/>
    <w:rsid w:val="00CB0961"/>
    <w:rsid w:val="00CB30FA"/>
    <w:rsid w:val="00CB467D"/>
    <w:rsid w:val="00CB61D3"/>
    <w:rsid w:val="00CC0A98"/>
    <w:rsid w:val="00CD0BEB"/>
    <w:rsid w:val="00CD1009"/>
    <w:rsid w:val="00CD5C0C"/>
    <w:rsid w:val="00CD6C9A"/>
    <w:rsid w:val="00CE18D6"/>
    <w:rsid w:val="00CE26F0"/>
    <w:rsid w:val="00CF5455"/>
    <w:rsid w:val="00CF62A9"/>
    <w:rsid w:val="00D03EAA"/>
    <w:rsid w:val="00D054D5"/>
    <w:rsid w:val="00D05F7F"/>
    <w:rsid w:val="00D06E4A"/>
    <w:rsid w:val="00D11F90"/>
    <w:rsid w:val="00D30AE9"/>
    <w:rsid w:val="00D33349"/>
    <w:rsid w:val="00D33A1B"/>
    <w:rsid w:val="00D33DC5"/>
    <w:rsid w:val="00D34F13"/>
    <w:rsid w:val="00D42F56"/>
    <w:rsid w:val="00D44CBD"/>
    <w:rsid w:val="00D56E16"/>
    <w:rsid w:val="00D612BD"/>
    <w:rsid w:val="00D620BF"/>
    <w:rsid w:val="00D6476F"/>
    <w:rsid w:val="00D64E3F"/>
    <w:rsid w:val="00D6741F"/>
    <w:rsid w:val="00D71A79"/>
    <w:rsid w:val="00D7445A"/>
    <w:rsid w:val="00D74D8F"/>
    <w:rsid w:val="00D76191"/>
    <w:rsid w:val="00D76CDC"/>
    <w:rsid w:val="00D84B9F"/>
    <w:rsid w:val="00D95177"/>
    <w:rsid w:val="00DA1F80"/>
    <w:rsid w:val="00DA277A"/>
    <w:rsid w:val="00DA7132"/>
    <w:rsid w:val="00DB08D7"/>
    <w:rsid w:val="00DB1460"/>
    <w:rsid w:val="00DB653B"/>
    <w:rsid w:val="00DC05BC"/>
    <w:rsid w:val="00DC2EFF"/>
    <w:rsid w:val="00DC319C"/>
    <w:rsid w:val="00DC34DE"/>
    <w:rsid w:val="00DD0DAD"/>
    <w:rsid w:val="00DD29E8"/>
    <w:rsid w:val="00DD6543"/>
    <w:rsid w:val="00DD7238"/>
    <w:rsid w:val="00DE752A"/>
    <w:rsid w:val="00DF048E"/>
    <w:rsid w:val="00DF3612"/>
    <w:rsid w:val="00DF5569"/>
    <w:rsid w:val="00E0392E"/>
    <w:rsid w:val="00E07F28"/>
    <w:rsid w:val="00E115B0"/>
    <w:rsid w:val="00E14681"/>
    <w:rsid w:val="00E15C97"/>
    <w:rsid w:val="00E16E57"/>
    <w:rsid w:val="00E208FA"/>
    <w:rsid w:val="00E2125F"/>
    <w:rsid w:val="00E21E63"/>
    <w:rsid w:val="00E22FC5"/>
    <w:rsid w:val="00E23DF1"/>
    <w:rsid w:val="00E2644D"/>
    <w:rsid w:val="00E27B84"/>
    <w:rsid w:val="00E30FF8"/>
    <w:rsid w:val="00E37965"/>
    <w:rsid w:val="00E47032"/>
    <w:rsid w:val="00E54185"/>
    <w:rsid w:val="00E54D03"/>
    <w:rsid w:val="00E608A4"/>
    <w:rsid w:val="00E60999"/>
    <w:rsid w:val="00E62EC7"/>
    <w:rsid w:val="00E70777"/>
    <w:rsid w:val="00E70F7B"/>
    <w:rsid w:val="00E736E7"/>
    <w:rsid w:val="00E74365"/>
    <w:rsid w:val="00E754F2"/>
    <w:rsid w:val="00E762A1"/>
    <w:rsid w:val="00E91C76"/>
    <w:rsid w:val="00E92687"/>
    <w:rsid w:val="00E9297D"/>
    <w:rsid w:val="00E92B7B"/>
    <w:rsid w:val="00E932DC"/>
    <w:rsid w:val="00E979C0"/>
    <w:rsid w:val="00EA17C5"/>
    <w:rsid w:val="00EA359E"/>
    <w:rsid w:val="00EB2D46"/>
    <w:rsid w:val="00EC3AB1"/>
    <w:rsid w:val="00EC4B67"/>
    <w:rsid w:val="00EC5F97"/>
    <w:rsid w:val="00EC698C"/>
    <w:rsid w:val="00ED61FC"/>
    <w:rsid w:val="00EE1B3A"/>
    <w:rsid w:val="00EE29FF"/>
    <w:rsid w:val="00EE4BAD"/>
    <w:rsid w:val="00EF1123"/>
    <w:rsid w:val="00EF1B8A"/>
    <w:rsid w:val="00EF1DE2"/>
    <w:rsid w:val="00EF3E38"/>
    <w:rsid w:val="00EF5587"/>
    <w:rsid w:val="00EF69AC"/>
    <w:rsid w:val="00F03FD8"/>
    <w:rsid w:val="00F05331"/>
    <w:rsid w:val="00F06AC3"/>
    <w:rsid w:val="00F10B4E"/>
    <w:rsid w:val="00F13AE3"/>
    <w:rsid w:val="00F149A0"/>
    <w:rsid w:val="00F171E9"/>
    <w:rsid w:val="00F21C26"/>
    <w:rsid w:val="00F222EB"/>
    <w:rsid w:val="00F237FF"/>
    <w:rsid w:val="00F24D20"/>
    <w:rsid w:val="00F33EEF"/>
    <w:rsid w:val="00F34B15"/>
    <w:rsid w:val="00F4107C"/>
    <w:rsid w:val="00F421C4"/>
    <w:rsid w:val="00F43FD6"/>
    <w:rsid w:val="00F44507"/>
    <w:rsid w:val="00F447B9"/>
    <w:rsid w:val="00F45E3B"/>
    <w:rsid w:val="00F461F9"/>
    <w:rsid w:val="00F4627B"/>
    <w:rsid w:val="00F51DF8"/>
    <w:rsid w:val="00F57A5E"/>
    <w:rsid w:val="00F72F4F"/>
    <w:rsid w:val="00F907A1"/>
    <w:rsid w:val="00F909CD"/>
    <w:rsid w:val="00FA0D84"/>
    <w:rsid w:val="00FA337E"/>
    <w:rsid w:val="00FB1D9D"/>
    <w:rsid w:val="00FB2869"/>
    <w:rsid w:val="00FB6D1C"/>
    <w:rsid w:val="00FC0B88"/>
    <w:rsid w:val="00FC1AFA"/>
    <w:rsid w:val="00FC2314"/>
    <w:rsid w:val="00FD327D"/>
    <w:rsid w:val="00FD3F52"/>
    <w:rsid w:val="00FD647E"/>
    <w:rsid w:val="00FE063A"/>
    <w:rsid w:val="00FE22F3"/>
    <w:rsid w:val="00FE2F5F"/>
    <w:rsid w:val="00FE38FB"/>
    <w:rsid w:val="00FE3FF4"/>
    <w:rsid w:val="00FE4F64"/>
    <w:rsid w:val="00FE5F19"/>
    <w:rsid w:val="00FE6295"/>
    <w:rsid w:val="00FF5E3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endnote reference" w:uiPriority="0"/>
    <w:lsdException w:name="endnote text" w:uiPriority="0"/>
    <w:lsdException w:name="Title" w:semiHidden="0" w:uiPriority="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0" w:unhideWhenUsed="0" w:qFormat="1"/>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D1E"/>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7E463D"/>
    <w:pPr>
      <w:keepNext/>
      <w:spacing w:before="240" w:after="60"/>
      <w:outlineLvl w:val="0"/>
    </w:pPr>
    <w:rPr>
      <w:rFonts w:ascii="Arial" w:hAnsi="Arial"/>
      <w:b/>
      <w:bCs/>
      <w:kern w:val="32"/>
      <w:sz w:val="32"/>
      <w:szCs w:val="32"/>
    </w:rPr>
  </w:style>
  <w:style w:type="paragraph" w:styleId="Ttulo2">
    <w:name w:val="heading 2"/>
    <w:basedOn w:val="Normal"/>
    <w:next w:val="Normal"/>
    <w:link w:val="Ttulo2Char"/>
    <w:unhideWhenUsed/>
    <w:qFormat/>
    <w:rsid w:val="007E463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2C3D3A"/>
    <w:pPr>
      <w:keepNext/>
      <w:spacing w:before="240" w:after="60"/>
      <w:outlineLvl w:val="2"/>
    </w:pPr>
    <w:rPr>
      <w:rFonts w:ascii="Arial" w:hAnsi="Arial"/>
      <w:b/>
      <w:b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E463D"/>
    <w:rPr>
      <w:rFonts w:ascii="Arial" w:eastAsia="Times New Roman" w:hAnsi="Arial" w:cs="Times New Roman"/>
      <w:b/>
      <w:bCs/>
      <w:kern w:val="32"/>
      <w:sz w:val="32"/>
      <w:szCs w:val="32"/>
      <w:lang w:eastAsia="pt-BR"/>
    </w:rPr>
  </w:style>
  <w:style w:type="character" w:customStyle="1" w:styleId="Ttulo2Char">
    <w:name w:val="Título 2 Char"/>
    <w:basedOn w:val="Fontepargpadro"/>
    <w:link w:val="Ttulo2"/>
    <w:rsid w:val="007E463D"/>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rsid w:val="002C3D3A"/>
    <w:rPr>
      <w:rFonts w:ascii="Arial" w:eastAsia="Times New Roman" w:hAnsi="Arial" w:cs="Times New Roman"/>
      <w:b/>
      <w:bCs/>
      <w:sz w:val="26"/>
      <w:szCs w:val="26"/>
      <w:lang w:eastAsia="pt-BR"/>
    </w:rPr>
  </w:style>
  <w:style w:type="character" w:styleId="Hyperlink">
    <w:name w:val="Hyperlink"/>
    <w:uiPriority w:val="99"/>
    <w:unhideWhenUsed/>
    <w:rsid w:val="00F10B4E"/>
    <w:rPr>
      <w:color w:val="0000FF"/>
      <w:u w:val="single"/>
    </w:rPr>
  </w:style>
  <w:style w:type="paragraph" w:styleId="Sumrio1">
    <w:name w:val="toc 1"/>
    <w:basedOn w:val="Normal"/>
    <w:next w:val="Normal"/>
    <w:autoRedefine/>
    <w:uiPriority w:val="39"/>
    <w:unhideWhenUsed/>
    <w:rsid w:val="00F10B4E"/>
    <w:pPr>
      <w:tabs>
        <w:tab w:val="left" w:pos="567"/>
        <w:tab w:val="right" w:leader="dot" w:pos="8828"/>
      </w:tabs>
      <w:jc w:val="both"/>
    </w:pPr>
  </w:style>
  <w:style w:type="paragraph" w:styleId="Sumrio2">
    <w:name w:val="toc 2"/>
    <w:basedOn w:val="Normal"/>
    <w:next w:val="Normal"/>
    <w:autoRedefine/>
    <w:uiPriority w:val="39"/>
    <w:unhideWhenUsed/>
    <w:rsid w:val="00F10B4E"/>
    <w:pPr>
      <w:tabs>
        <w:tab w:val="left" w:pos="567"/>
        <w:tab w:val="right" w:pos="1418"/>
        <w:tab w:val="right" w:leader="dot" w:pos="8828"/>
      </w:tabs>
    </w:pPr>
    <w:rPr>
      <w:iCs/>
      <w:noProof/>
    </w:rPr>
  </w:style>
  <w:style w:type="paragraph" w:styleId="Sumrio3">
    <w:name w:val="toc 3"/>
    <w:basedOn w:val="Normal"/>
    <w:next w:val="Normal"/>
    <w:autoRedefine/>
    <w:uiPriority w:val="39"/>
    <w:unhideWhenUsed/>
    <w:rsid w:val="00624507"/>
    <w:pPr>
      <w:tabs>
        <w:tab w:val="left" w:pos="709"/>
        <w:tab w:val="left" w:pos="1100"/>
        <w:tab w:val="right" w:leader="dot" w:pos="9356"/>
      </w:tabs>
      <w:jc w:val="both"/>
    </w:pPr>
  </w:style>
  <w:style w:type="paragraph" w:styleId="PargrafodaLista">
    <w:name w:val="List Paragraph"/>
    <w:basedOn w:val="Normal"/>
    <w:uiPriority w:val="34"/>
    <w:qFormat/>
    <w:rsid w:val="00F10B4E"/>
    <w:pPr>
      <w:ind w:left="720"/>
      <w:contextualSpacing/>
    </w:pPr>
  </w:style>
  <w:style w:type="paragraph" w:styleId="Textodenotaderodap">
    <w:name w:val="footnote text"/>
    <w:basedOn w:val="Normal"/>
    <w:link w:val="TextodenotaderodapChar"/>
    <w:uiPriority w:val="99"/>
    <w:rsid w:val="00DF3612"/>
    <w:rPr>
      <w:sz w:val="20"/>
      <w:szCs w:val="20"/>
    </w:rPr>
  </w:style>
  <w:style w:type="character" w:customStyle="1" w:styleId="TextodenotaderodapChar">
    <w:name w:val="Texto de nota de rodapé Char"/>
    <w:basedOn w:val="Fontepargpadro"/>
    <w:link w:val="Textodenotaderodap"/>
    <w:uiPriority w:val="99"/>
    <w:rsid w:val="00DF3612"/>
    <w:rPr>
      <w:rFonts w:ascii="Times New Roman" w:eastAsia="Times New Roman" w:hAnsi="Times New Roman" w:cs="Times New Roman"/>
      <w:sz w:val="20"/>
      <w:szCs w:val="20"/>
      <w:lang w:eastAsia="pt-BR"/>
    </w:rPr>
  </w:style>
  <w:style w:type="character" w:styleId="Refdenotaderodap">
    <w:name w:val="footnote reference"/>
    <w:uiPriority w:val="99"/>
    <w:rsid w:val="00DF3612"/>
    <w:rPr>
      <w:vertAlign w:val="superscript"/>
    </w:rPr>
  </w:style>
  <w:style w:type="character" w:customStyle="1" w:styleId="hps">
    <w:name w:val="hps"/>
    <w:rsid w:val="00F4107C"/>
  </w:style>
  <w:style w:type="paragraph" w:styleId="Cabealho">
    <w:name w:val="header"/>
    <w:basedOn w:val="Normal"/>
    <w:link w:val="CabealhoChar"/>
    <w:uiPriority w:val="99"/>
    <w:unhideWhenUsed/>
    <w:rsid w:val="00BB3808"/>
    <w:pPr>
      <w:tabs>
        <w:tab w:val="center" w:pos="4252"/>
        <w:tab w:val="right" w:pos="8504"/>
      </w:tabs>
    </w:pPr>
  </w:style>
  <w:style w:type="character" w:customStyle="1" w:styleId="CabealhoChar">
    <w:name w:val="Cabeçalho Char"/>
    <w:basedOn w:val="Fontepargpadro"/>
    <w:link w:val="Cabealho"/>
    <w:uiPriority w:val="99"/>
    <w:rsid w:val="00BB3808"/>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BB3808"/>
    <w:pPr>
      <w:tabs>
        <w:tab w:val="center" w:pos="4252"/>
        <w:tab w:val="right" w:pos="8504"/>
      </w:tabs>
    </w:pPr>
  </w:style>
  <w:style w:type="character" w:customStyle="1" w:styleId="RodapChar">
    <w:name w:val="Rodapé Char"/>
    <w:basedOn w:val="Fontepargpadro"/>
    <w:link w:val="Rodap"/>
    <w:uiPriority w:val="99"/>
    <w:rsid w:val="00BB3808"/>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unhideWhenUsed/>
    <w:rsid w:val="00D30AE9"/>
    <w:rPr>
      <w:rFonts w:ascii="Tahoma" w:hAnsi="Tahoma" w:cs="Tahoma"/>
      <w:sz w:val="16"/>
      <w:szCs w:val="16"/>
    </w:rPr>
  </w:style>
  <w:style w:type="character" w:customStyle="1" w:styleId="TextodebaloChar">
    <w:name w:val="Texto de balão Char"/>
    <w:basedOn w:val="Fontepargpadro"/>
    <w:link w:val="Textodebalo"/>
    <w:uiPriority w:val="99"/>
    <w:rsid w:val="00D30AE9"/>
    <w:rPr>
      <w:rFonts w:ascii="Tahoma" w:eastAsia="Times New Roman" w:hAnsi="Tahoma" w:cs="Tahoma"/>
      <w:sz w:val="16"/>
      <w:szCs w:val="16"/>
      <w:lang w:eastAsia="pt-BR"/>
    </w:rPr>
  </w:style>
  <w:style w:type="table" w:styleId="Tabelaclssica1">
    <w:name w:val="Table Classic 1"/>
    <w:basedOn w:val="Tabelanormal"/>
    <w:unhideWhenUsed/>
    <w:rsid w:val="007E463D"/>
    <w:pPr>
      <w:spacing w:after="0" w:line="240" w:lineRule="auto"/>
    </w:pPr>
    <w:rPr>
      <w:rFonts w:ascii="Times New Roman" w:eastAsia="Times New Roman" w:hAnsi="Times New Roman" w:cs="Times New Roman"/>
      <w:sz w:val="20"/>
      <w:szCs w:val="20"/>
      <w:lang w:eastAsia="pt-BR"/>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Forte">
    <w:name w:val="Strong"/>
    <w:basedOn w:val="Fontepargpadro"/>
    <w:qFormat/>
    <w:rsid w:val="007E463D"/>
    <w:rPr>
      <w:b/>
      <w:bCs/>
    </w:rPr>
  </w:style>
  <w:style w:type="character" w:customStyle="1" w:styleId="TextodenotadefimChar">
    <w:name w:val="Texto de nota de fim Char"/>
    <w:basedOn w:val="Fontepargpadro"/>
    <w:link w:val="Textodenotadefim"/>
    <w:rsid w:val="007E463D"/>
    <w:rPr>
      <w:rFonts w:ascii="Times New Roman" w:eastAsia="Times New Roman" w:hAnsi="Times New Roman" w:cs="Times New Roman"/>
      <w:sz w:val="20"/>
      <w:szCs w:val="20"/>
      <w:lang w:eastAsia="pt-BR"/>
    </w:rPr>
  </w:style>
  <w:style w:type="paragraph" w:styleId="Textodenotadefim">
    <w:name w:val="endnote text"/>
    <w:basedOn w:val="Normal"/>
    <w:link w:val="TextodenotadefimChar"/>
    <w:unhideWhenUsed/>
    <w:rsid w:val="007E463D"/>
    <w:rPr>
      <w:sz w:val="20"/>
      <w:szCs w:val="20"/>
    </w:rPr>
  </w:style>
  <w:style w:type="character" w:customStyle="1" w:styleId="TtuloChar">
    <w:name w:val="Título Char"/>
    <w:basedOn w:val="Fontepargpadro"/>
    <w:link w:val="Ttulo"/>
    <w:rsid w:val="007E463D"/>
    <w:rPr>
      <w:rFonts w:ascii="Cambria" w:eastAsia="Times New Roman" w:hAnsi="Cambria" w:cs="Times New Roman"/>
      <w:b/>
      <w:bCs/>
      <w:kern w:val="28"/>
      <w:sz w:val="32"/>
      <w:szCs w:val="32"/>
      <w:lang w:eastAsia="pt-BR"/>
    </w:rPr>
  </w:style>
  <w:style w:type="paragraph" w:styleId="Ttulo">
    <w:name w:val="Title"/>
    <w:basedOn w:val="Normal"/>
    <w:next w:val="Normal"/>
    <w:link w:val="TtuloChar"/>
    <w:qFormat/>
    <w:rsid w:val="007E463D"/>
    <w:pPr>
      <w:spacing w:before="240" w:after="60"/>
      <w:jc w:val="center"/>
      <w:outlineLvl w:val="0"/>
    </w:pPr>
    <w:rPr>
      <w:rFonts w:ascii="Cambria" w:hAnsi="Cambria"/>
      <w:b/>
      <w:bCs/>
      <w:kern w:val="28"/>
      <w:sz w:val="32"/>
      <w:szCs w:val="32"/>
    </w:rPr>
  </w:style>
  <w:style w:type="character" w:customStyle="1" w:styleId="SubttuloChar">
    <w:name w:val="Subtítulo Char"/>
    <w:basedOn w:val="Fontepargpadro"/>
    <w:link w:val="Subttulo"/>
    <w:rsid w:val="007E463D"/>
    <w:rPr>
      <w:rFonts w:ascii="Cambria" w:eastAsia="Times New Roman" w:hAnsi="Cambria" w:cs="Times New Roman"/>
      <w:sz w:val="24"/>
      <w:szCs w:val="24"/>
      <w:lang w:eastAsia="pt-BR"/>
    </w:rPr>
  </w:style>
  <w:style w:type="paragraph" w:styleId="Subttulo">
    <w:name w:val="Subtitle"/>
    <w:basedOn w:val="Normal"/>
    <w:next w:val="Normal"/>
    <w:link w:val="SubttuloChar"/>
    <w:qFormat/>
    <w:rsid w:val="007E463D"/>
    <w:pPr>
      <w:spacing w:after="60"/>
      <w:jc w:val="center"/>
      <w:outlineLvl w:val="1"/>
    </w:pPr>
    <w:rPr>
      <w:rFonts w:ascii="Cambria" w:hAnsi="Cambria"/>
    </w:rPr>
  </w:style>
  <w:style w:type="character" w:customStyle="1" w:styleId="SemEspaamentoChar">
    <w:name w:val="Sem Espaçamento Char"/>
    <w:link w:val="SemEspaamento"/>
    <w:uiPriority w:val="1"/>
    <w:locked/>
    <w:rsid w:val="007E463D"/>
    <w:rPr>
      <w:sz w:val="24"/>
      <w:szCs w:val="24"/>
    </w:rPr>
  </w:style>
  <w:style w:type="paragraph" w:styleId="SemEspaamento">
    <w:name w:val="No Spacing"/>
    <w:link w:val="SemEspaamentoChar"/>
    <w:uiPriority w:val="1"/>
    <w:qFormat/>
    <w:rsid w:val="007E463D"/>
    <w:pPr>
      <w:spacing w:after="0" w:line="240" w:lineRule="auto"/>
    </w:pPr>
    <w:rPr>
      <w:sz w:val="24"/>
      <w:szCs w:val="24"/>
    </w:rPr>
  </w:style>
  <w:style w:type="character" w:customStyle="1" w:styleId="CitaoChar">
    <w:name w:val="Citação Char"/>
    <w:basedOn w:val="Fontepargpadro"/>
    <w:link w:val="Citao"/>
    <w:uiPriority w:val="29"/>
    <w:rsid w:val="007E463D"/>
    <w:rPr>
      <w:rFonts w:ascii="Times New Roman" w:eastAsia="Times New Roman" w:hAnsi="Times New Roman" w:cs="Times New Roman"/>
      <w:i/>
      <w:iCs/>
      <w:color w:val="000000"/>
      <w:sz w:val="24"/>
      <w:szCs w:val="24"/>
      <w:lang w:eastAsia="pt-BR"/>
    </w:rPr>
  </w:style>
  <w:style w:type="paragraph" w:styleId="Citao">
    <w:name w:val="Quote"/>
    <w:basedOn w:val="Normal"/>
    <w:next w:val="Normal"/>
    <w:link w:val="CitaoChar"/>
    <w:uiPriority w:val="29"/>
    <w:qFormat/>
    <w:rsid w:val="007E463D"/>
    <w:rPr>
      <w:i/>
      <w:iCs/>
      <w:color w:val="000000"/>
    </w:rPr>
  </w:style>
  <w:style w:type="paragraph" w:styleId="Legenda">
    <w:name w:val="caption"/>
    <w:basedOn w:val="Normal"/>
    <w:next w:val="Normal"/>
    <w:unhideWhenUsed/>
    <w:qFormat/>
    <w:rsid w:val="007E463D"/>
    <w:pPr>
      <w:spacing w:after="200"/>
    </w:pPr>
    <w:rPr>
      <w:b/>
      <w:bCs/>
      <w:color w:val="4F81BD" w:themeColor="accent1"/>
      <w:sz w:val="18"/>
      <w:szCs w:val="18"/>
    </w:rPr>
  </w:style>
  <w:style w:type="table" w:styleId="Tabelacomgrade">
    <w:name w:val="Table Grid"/>
    <w:basedOn w:val="Tabelanormal"/>
    <w:uiPriority w:val="59"/>
    <w:rsid w:val="008A48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C5313"/>
    <w:pPr>
      <w:spacing w:before="100" w:beforeAutospacing="1" w:after="100" w:afterAutospacing="1"/>
    </w:pPr>
    <w:rPr>
      <w:rFonts w:eastAsiaTheme="minorEastAsia"/>
    </w:rPr>
  </w:style>
  <w:style w:type="character" w:styleId="nfase">
    <w:name w:val="Emphasis"/>
    <w:qFormat/>
    <w:rsid w:val="005564F5"/>
    <w:rPr>
      <w:i/>
      <w:iCs/>
    </w:rPr>
  </w:style>
  <w:style w:type="character" w:styleId="nfaseSutil">
    <w:name w:val="Subtle Emphasis"/>
    <w:uiPriority w:val="19"/>
    <w:qFormat/>
    <w:rsid w:val="005564F5"/>
    <w:rPr>
      <w:i/>
      <w:iCs/>
      <w:color w:val="808080"/>
    </w:rPr>
  </w:style>
  <w:style w:type="character" w:styleId="nfaseIntensa">
    <w:name w:val="Intense Emphasis"/>
    <w:uiPriority w:val="21"/>
    <w:qFormat/>
    <w:rsid w:val="005564F5"/>
    <w:rPr>
      <w:b/>
      <w:bCs/>
      <w:i/>
      <w:iCs/>
      <w:color w:val="4F81BD"/>
    </w:rPr>
  </w:style>
  <w:style w:type="paragraph" w:styleId="Bibliografia">
    <w:name w:val="Bibliography"/>
    <w:basedOn w:val="Normal"/>
    <w:next w:val="Normal"/>
    <w:uiPriority w:val="37"/>
    <w:unhideWhenUsed/>
    <w:rsid w:val="005564F5"/>
  </w:style>
  <w:style w:type="character" w:customStyle="1" w:styleId="shorttext">
    <w:name w:val="short_text"/>
    <w:basedOn w:val="Fontepargpadro"/>
    <w:rsid w:val="005564F5"/>
  </w:style>
  <w:style w:type="character" w:customStyle="1" w:styleId="longtext">
    <w:name w:val="long_text"/>
    <w:basedOn w:val="Fontepargpadro"/>
    <w:rsid w:val="005564F5"/>
  </w:style>
  <w:style w:type="character" w:customStyle="1" w:styleId="gt-icon-text1">
    <w:name w:val="gt-icon-text1"/>
    <w:basedOn w:val="Fontepargpadro"/>
    <w:rsid w:val="005564F5"/>
  </w:style>
  <w:style w:type="character" w:styleId="TtulodoLivro">
    <w:name w:val="Book Title"/>
    <w:uiPriority w:val="33"/>
    <w:qFormat/>
    <w:rsid w:val="005564F5"/>
    <w:rPr>
      <w:b/>
      <w:bCs/>
      <w:smallCaps/>
      <w:spacing w:val="5"/>
    </w:rPr>
  </w:style>
  <w:style w:type="character" w:styleId="HiperlinkVisitado">
    <w:name w:val="FollowedHyperlink"/>
    <w:rsid w:val="005564F5"/>
    <w:rPr>
      <w:color w:val="800080"/>
      <w:u w:val="single"/>
    </w:rPr>
  </w:style>
  <w:style w:type="character" w:styleId="Refdenotadefim">
    <w:name w:val="endnote reference"/>
    <w:rsid w:val="005564F5"/>
    <w:rPr>
      <w:vertAlign w:val="superscript"/>
    </w:rPr>
  </w:style>
  <w:style w:type="character" w:customStyle="1" w:styleId="apple-style-span">
    <w:name w:val="apple-style-span"/>
    <w:basedOn w:val="Fontepargpadro"/>
    <w:rsid w:val="005564F5"/>
  </w:style>
  <w:style w:type="paragraph" w:customStyle="1" w:styleId="Default">
    <w:name w:val="Default"/>
    <w:rsid w:val="005564F5"/>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TtuloPr-Textual">
    <w:name w:val="Título Pré-Textual"/>
    <w:basedOn w:val="Ttulo"/>
    <w:next w:val="Normal"/>
    <w:qFormat/>
    <w:rsid w:val="005564F5"/>
    <w:pPr>
      <w:spacing w:before="0" w:after="0" w:line="480" w:lineRule="auto"/>
      <w:contextualSpacing/>
    </w:pPr>
    <w:rPr>
      <w:rFonts w:ascii="Times New Roman" w:eastAsiaTheme="majorEastAsia" w:hAnsi="Times New Roman"/>
      <w:bCs w:val="0"/>
      <w:caps/>
      <w:spacing w:val="5"/>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endnote reference" w:uiPriority="0"/>
    <w:lsdException w:name="endnote text" w:uiPriority="0"/>
    <w:lsdException w:name="Title" w:semiHidden="0" w:uiPriority="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0" w:unhideWhenUsed="0" w:qFormat="1"/>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D1E"/>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7E463D"/>
    <w:pPr>
      <w:keepNext/>
      <w:spacing w:before="240" w:after="60"/>
      <w:outlineLvl w:val="0"/>
    </w:pPr>
    <w:rPr>
      <w:rFonts w:ascii="Arial" w:hAnsi="Arial"/>
      <w:b/>
      <w:bCs/>
      <w:kern w:val="32"/>
      <w:sz w:val="32"/>
      <w:szCs w:val="32"/>
    </w:rPr>
  </w:style>
  <w:style w:type="paragraph" w:styleId="Ttulo2">
    <w:name w:val="heading 2"/>
    <w:basedOn w:val="Normal"/>
    <w:next w:val="Normal"/>
    <w:link w:val="Ttulo2Char"/>
    <w:unhideWhenUsed/>
    <w:qFormat/>
    <w:rsid w:val="007E463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2C3D3A"/>
    <w:pPr>
      <w:keepNext/>
      <w:spacing w:before="240" w:after="60"/>
      <w:outlineLvl w:val="2"/>
    </w:pPr>
    <w:rPr>
      <w:rFonts w:ascii="Arial" w:hAnsi="Arial"/>
      <w:b/>
      <w:b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E463D"/>
    <w:rPr>
      <w:rFonts w:ascii="Arial" w:eastAsia="Times New Roman" w:hAnsi="Arial" w:cs="Times New Roman"/>
      <w:b/>
      <w:bCs/>
      <w:kern w:val="32"/>
      <w:sz w:val="32"/>
      <w:szCs w:val="32"/>
      <w:lang w:eastAsia="pt-BR"/>
    </w:rPr>
  </w:style>
  <w:style w:type="character" w:customStyle="1" w:styleId="Ttulo2Char">
    <w:name w:val="Título 2 Char"/>
    <w:basedOn w:val="Fontepargpadro"/>
    <w:link w:val="Ttulo2"/>
    <w:rsid w:val="007E463D"/>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rsid w:val="002C3D3A"/>
    <w:rPr>
      <w:rFonts w:ascii="Arial" w:eastAsia="Times New Roman" w:hAnsi="Arial" w:cs="Times New Roman"/>
      <w:b/>
      <w:bCs/>
      <w:sz w:val="26"/>
      <w:szCs w:val="26"/>
      <w:lang w:eastAsia="pt-BR"/>
    </w:rPr>
  </w:style>
  <w:style w:type="character" w:styleId="Hyperlink">
    <w:name w:val="Hyperlink"/>
    <w:uiPriority w:val="99"/>
    <w:unhideWhenUsed/>
    <w:rsid w:val="00F10B4E"/>
    <w:rPr>
      <w:color w:val="0000FF"/>
      <w:u w:val="single"/>
    </w:rPr>
  </w:style>
  <w:style w:type="paragraph" w:styleId="Sumrio1">
    <w:name w:val="toc 1"/>
    <w:basedOn w:val="Normal"/>
    <w:next w:val="Normal"/>
    <w:autoRedefine/>
    <w:uiPriority w:val="39"/>
    <w:unhideWhenUsed/>
    <w:rsid w:val="00F10B4E"/>
    <w:pPr>
      <w:tabs>
        <w:tab w:val="left" w:pos="567"/>
        <w:tab w:val="right" w:leader="dot" w:pos="8828"/>
      </w:tabs>
      <w:jc w:val="both"/>
    </w:pPr>
  </w:style>
  <w:style w:type="paragraph" w:styleId="Sumrio2">
    <w:name w:val="toc 2"/>
    <w:basedOn w:val="Normal"/>
    <w:next w:val="Normal"/>
    <w:autoRedefine/>
    <w:uiPriority w:val="39"/>
    <w:unhideWhenUsed/>
    <w:rsid w:val="00F10B4E"/>
    <w:pPr>
      <w:tabs>
        <w:tab w:val="left" w:pos="567"/>
        <w:tab w:val="right" w:pos="1418"/>
        <w:tab w:val="right" w:leader="dot" w:pos="8828"/>
      </w:tabs>
    </w:pPr>
    <w:rPr>
      <w:iCs/>
      <w:noProof/>
    </w:rPr>
  </w:style>
  <w:style w:type="paragraph" w:styleId="Sumrio3">
    <w:name w:val="toc 3"/>
    <w:basedOn w:val="Normal"/>
    <w:next w:val="Normal"/>
    <w:autoRedefine/>
    <w:uiPriority w:val="39"/>
    <w:unhideWhenUsed/>
    <w:rsid w:val="00624507"/>
    <w:pPr>
      <w:tabs>
        <w:tab w:val="left" w:pos="709"/>
        <w:tab w:val="left" w:pos="1100"/>
        <w:tab w:val="right" w:leader="dot" w:pos="9356"/>
      </w:tabs>
      <w:jc w:val="both"/>
    </w:pPr>
  </w:style>
  <w:style w:type="paragraph" w:styleId="PargrafodaLista">
    <w:name w:val="List Paragraph"/>
    <w:basedOn w:val="Normal"/>
    <w:uiPriority w:val="34"/>
    <w:qFormat/>
    <w:rsid w:val="00F10B4E"/>
    <w:pPr>
      <w:ind w:left="720"/>
      <w:contextualSpacing/>
    </w:pPr>
  </w:style>
  <w:style w:type="paragraph" w:styleId="Textodenotaderodap">
    <w:name w:val="footnote text"/>
    <w:basedOn w:val="Normal"/>
    <w:link w:val="TextodenotaderodapChar"/>
    <w:uiPriority w:val="99"/>
    <w:rsid w:val="00DF3612"/>
    <w:rPr>
      <w:sz w:val="20"/>
      <w:szCs w:val="20"/>
    </w:rPr>
  </w:style>
  <w:style w:type="character" w:customStyle="1" w:styleId="TextodenotaderodapChar">
    <w:name w:val="Texto de nota de rodapé Char"/>
    <w:basedOn w:val="Fontepargpadro"/>
    <w:link w:val="Textodenotaderodap"/>
    <w:uiPriority w:val="99"/>
    <w:rsid w:val="00DF3612"/>
    <w:rPr>
      <w:rFonts w:ascii="Times New Roman" w:eastAsia="Times New Roman" w:hAnsi="Times New Roman" w:cs="Times New Roman"/>
      <w:sz w:val="20"/>
      <w:szCs w:val="20"/>
      <w:lang w:eastAsia="pt-BR"/>
    </w:rPr>
  </w:style>
  <w:style w:type="character" w:styleId="Refdenotaderodap">
    <w:name w:val="footnote reference"/>
    <w:uiPriority w:val="99"/>
    <w:rsid w:val="00DF3612"/>
    <w:rPr>
      <w:vertAlign w:val="superscript"/>
    </w:rPr>
  </w:style>
  <w:style w:type="character" w:customStyle="1" w:styleId="hps">
    <w:name w:val="hps"/>
    <w:rsid w:val="00F4107C"/>
  </w:style>
  <w:style w:type="paragraph" w:styleId="Cabealho">
    <w:name w:val="header"/>
    <w:basedOn w:val="Normal"/>
    <w:link w:val="CabealhoChar"/>
    <w:uiPriority w:val="99"/>
    <w:unhideWhenUsed/>
    <w:rsid w:val="00BB3808"/>
    <w:pPr>
      <w:tabs>
        <w:tab w:val="center" w:pos="4252"/>
        <w:tab w:val="right" w:pos="8504"/>
      </w:tabs>
    </w:pPr>
  </w:style>
  <w:style w:type="character" w:customStyle="1" w:styleId="CabealhoChar">
    <w:name w:val="Cabeçalho Char"/>
    <w:basedOn w:val="Fontepargpadro"/>
    <w:link w:val="Cabealho"/>
    <w:uiPriority w:val="99"/>
    <w:rsid w:val="00BB3808"/>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BB3808"/>
    <w:pPr>
      <w:tabs>
        <w:tab w:val="center" w:pos="4252"/>
        <w:tab w:val="right" w:pos="8504"/>
      </w:tabs>
    </w:pPr>
  </w:style>
  <w:style w:type="character" w:customStyle="1" w:styleId="RodapChar">
    <w:name w:val="Rodapé Char"/>
    <w:basedOn w:val="Fontepargpadro"/>
    <w:link w:val="Rodap"/>
    <w:uiPriority w:val="99"/>
    <w:rsid w:val="00BB3808"/>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unhideWhenUsed/>
    <w:rsid w:val="00D30AE9"/>
    <w:rPr>
      <w:rFonts w:ascii="Tahoma" w:hAnsi="Tahoma" w:cs="Tahoma"/>
      <w:sz w:val="16"/>
      <w:szCs w:val="16"/>
    </w:rPr>
  </w:style>
  <w:style w:type="character" w:customStyle="1" w:styleId="TextodebaloChar">
    <w:name w:val="Texto de balão Char"/>
    <w:basedOn w:val="Fontepargpadro"/>
    <w:link w:val="Textodebalo"/>
    <w:uiPriority w:val="99"/>
    <w:rsid w:val="00D30AE9"/>
    <w:rPr>
      <w:rFonts w:ascii="Tahoma" w:eastAsia="Times New Roman" w:hAnsi="Tahoma" w:cs="Tahoma"/>
      <w:sz w:val="16"/>
      <w:szCs w:val="16"/>
      <w:lang w:eastAsia="pt-BR"/>
    </w:rPr>
  </w:style>
  <w:style w:type="table" w:styleId="Tabelaclssica1">
    <w:name w:val="Table Classic 1"/>
    <w:basedOn w:val="Tabelanormal"/>
    <w:unhideWhenUsed/>
    <w:rsid w:val="007E463D"/>
    <w:pPr>
      <w:spacing w:after="0" w:line="240" w:lineRule="auto"/>
    </w:pPr>
    <w:rPr>
      <w:rFonts w:ascii="Times New Roman" w:eastAsia="Times New Roman" w:hAnsi="Times New Roman" w:cs="Times New Roman"/>
      <w:sz w:val="20"/>
      <w:szCs w:val="20"/>
      <w:lang w:eastAsia="pt-BR"/>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Forte">
    <w:name w:val="Strong"/>
    <w:basedOn w:val="Fontepargpadro"/>
    <w:qFormat/>
    <w:rsid w:val="007E463D"/>
    <w:rPr>
      <w:b/>
      <w:bCs/>
    </w:rPr>
  </w:style>
  <w:style w:type="character" w:customStyle="1" w:styleId="TextodenotadefimChar">
    <w:name w:val="Texto de nota de fim Char"/>
    <w:basedOn w:val="Fontepargpadro"/>
    <w:link w:val="Textodenotadefim"/>
    <w:rsid w:val="007E463D"/>
    <w:rPr>
      <w:rFonts w:ascii="Times New Roman" w:eastAsia="Times New Roman" w:hAnsi="Times New Roman" w:cs="Times New Roman"/>
      <w:sz w:val="20"/>
      <w:szCs w:val="20"/>
      <w:lang w:eastAsia="pt-BR"/>
    </w:rPr>
  </w:style>
  <w:style w:type="paragraph" w:styleId="Textodenotadefim">
    <w:name w:val="endnote text"/>
    <w:basedOn w:val="Normal"/>
    <w:link w:val="TextodenotadefimChar"/>
    <w:unhideWhenUsed/>
    <w:rsid w:val="007E463D"/>
    <w:rPr>
      <w:sz w:val="20"/>
      <w:szCs w:val="20"/>
    </w:rPr>
  </w:style>
  <w:style w:type="character" w:customStyle="1" w:styleId="TtuloChar">
    <w:name w:val="Título Char"/>
    <w:basedOn w:val="Fontepargpadro"/>
    <w:link w:val="Ttulo"/>
    <w:rsid w:val="007E463D"/>
    <w:rPr>
      <w:rFonts w:ascii="Cambria" w:eastAsia="Times New Roman" w:hAnsi="Cambria" w:cs="Times New Roman"/>
      <w:b/>
      <w:bCs/>
      <w:kern w:val="28"/>
      <w:sz w:val="32"/>
      <w:szCs w:val="32"/>
      <w:lang w:eastAsia="pt-BR"/>
    </w:rPr>
  </w:style>
  <w:style w:type="paragraph" w:styleId="Ttulo">
    <w:name w:val="Title"/>
    <w:basedOn w:val="Normal"/>
    <w:next w:val="Normal"/>
    <w:link w:val="TtuloChar"/>
    <w:qFormat/>
    <w:rsid w:val="007E463D"/>
    <w:pPr>
      <w:spacing w:before="240" w:after="60"/>
      <w:jc w:val="center"/>
      <w:outlineLvl w:val="0"/>
    </w:pPr>
    <w:rPr>
      <w:rFonts w:ascii="Cambria" w:hAnsi="Cambria"/>
      <w:b/>
      <w:bCs/>
      <w:kern w:val="28"/>
      <w:sz w:val="32"/>
      <w:szCs w:val="32"/>
    </w:rPr>
  </w:style>
  <w:style w:type="character" w:customStyle="1" w:styleId="SubttuloChar">
    <w:name w:val="Subtítulo Char"/>
    <w:basedOn w:val="Fontepargpadro"/>
    <w:link w:val="Subttulo"/>
    <w:rsid w:val="007E463D"/>
    <w:rPr>
      <w:rFonts w:ascii="Cambria" w:eastAsia="Times New Roman" w:hAnsi="Cambria" w:cs="Times New Roman"/>
      <w:sz w:val="24"/>
      <w:szCs w:val="24"/>
      <w:lang w:eastAsia="pt-BR"/>
    </w:rPr>
  </w:style>
  <w:style w:type="paragraph" w:styleId="Subttulo">
    <w:name w:val="Subtitle"/>
    <w:basedOn w:val="Normal"/>
    <w:next w:val="Normal"/>
    <w:link w:val="SubttuloChar"/>
    <w:qFormat/>
    <w:rsid w:val="007E463D"/>
    <w:pPr>
      <w:spacing w:after="60"/>
      <w:jc w:val="center"/>
      <w:outlineLvl w:val="1"/>
    </w:pPr>
    <w:rPr>
      <w:rFonts w:ascii="Cambria" w:hAnsi="Cambria"/>
    </w:rPr>
  </w:style>
  <w:style w:type="character" w:customStyle="1" w:styleId="SemEspaamentoChar">
    <w:name w:val="Sem Espaçamento Char"/>
    <w:link w:val="SemEspaamento"/>
    <w:uiPriority w:val="1"/>
    <w:locked/>
    <w:rsid w:val="007E463D"/>
    <w:rPr>
      <w:sz w:val="24"/>
      <w:szCs w:val="24"/>
    </w:rPr>
  </w:style>
  <w:style w:type="paragraph" w:styleId="SemEspaamento">
    <w:name w:val="No Spacing"/>
    <w:link w:val="SemEspaamentoChar"/>
    <w:uiPriority w:val="1"/>
    <w:qFormat/>
    <w:rsid w:val="007E463D"/>
    <w:pPr>
      <w:spacing w:after="0" w:line="240" w:lineRule="auto"/>
    </w:pPr>
    <w:rPr>
      <w:sz w:val="24"/>
      <w:szCs w:val="24"/>
    </w:rPr>
  </w:style>
  <w:style w:type="character" w:customStyle="1" w:styleId="CitaoChar">
    <w:name w:val="Citação Char"/>
    <w:basedOn w:val="Fontepargpadro"/>
    <w:link w:val="Citao"/>
    <w:uiPriority w:val="29"/>
    <w:rsid w:val="007E463D"/>
    <w:rPr>
      <w:rFonts w:ascii="Times New Roman" w:eastAsia="Times New Roman" w:hAnsi="Times New Roman" w:cs="Times New Roman"/>
      <w:i/>
      <w:iCs/>
      <w:color w:val="000000"/>
      <w:sz w:val="24"/>
      <w:szCs w:val="24"/>
      <w:lang w:eastAsia="pt-BR"/>
    </w:rPr>
  </w:style>
  <w:style w:type="paragraph" w:styleId="Citao">
    <w:name w:val="Quote"/>
    <w:basedOn w:val="Normal"/>
    <w:next w:val="Normal"/>
    <w:link w:val="CitaoChar"/>
    <w:uiPriority w:val="29"/>
    <w:qFormat/>
    <w:rsid w:val="007E463D"/>
    <w:rPr>
      <w:i/>
      <w:iCs/>
      <w:color w:val="000000"/>
    </w:rPr>
  </w:style>
  <w:style w:type="paragraph" w:styleId="Legenda">
    <w:name w:val="caption"/>
    <w:basedOn w:val="Normal"/>
    <w:next w:val="Normal"/>
    <w:unhideWhenUsed/>
    <w:qFormat/>
    <w:rsid w:val="007E463D"/>
    <w:pPr>
      <w:spacing w:after="200"/>
    </w:pPr>
    <w:rPr>
      <w:b/>
      <w:bCs/>
      <w:color w:val="4F81BD" w:themeColor="accent1"/>
      <w:sz w:val="18"/>
      <w:szCs w:val="18"/>
    </w:rPr>
  </w:style>
  <w:style w:type="table" w:styleId="Tabelacomgrade">
    <w:name w:val="Table Grid"/>
    <w:basedOn w:val="Tabelanormal"/>
    <w:uiPriority w:val="59"/>
    <w:rsid w:val="008A48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C5313"/>
    <w:pPr>
      <w:spacing w:before="100" w:beforeAutospacing="1" w:after="100" w:afterAutospacing="1"/>
    </w:pPr>
    <w:rPr>
      <w:rFonts w:eastAsiaTheme="minorEastAsia"/>
    </w:rPr>
  </w:style>
  <w:style w:type="character" w:styleId="nfase">
    <w:name w:val="Emphasis"/>
    <w:qFormat/>
    <w:rsid w:val="005564F5"/>
    <w:rPr>
      <w:i/>
      <w:iCs/>
    </w:rPr>
  </w:style>
  <w:style w:type="character" w:styleId="nfaseSutil">
    <w:name w:val="Subtle Emphasis"/>
    <w:uiPriority w:val="19"/>
    <w:qFormat/>
    <w:rsid w:val="005564F5"/>
    <w:rPr>
      <w:i/>
      <w:iCs/>
      <w:color w:val="808080"/>
    </w:rPr>
  </w:style>
  <w:style w:type="character" w:styleId="nfaseIntensa">
    <w:name w:val="Intense Emphasis"/>
    <w:uiPriority w:val="21"/>
    <w:qFormat/>
    <w:rsid w:val="005564F5"/>
    <w:rPr>
      <w:b/>
      <w:bCs/>
      <w:i/>
      <w:iCs/>
      <w:color w:val="4F81BD"/>
    </w:rPr>
  </w:style>
  <w:style w:type="paragraph" w:styleId="Bibliografia">
    <w:name w:val="Bibliography"/>
    <w:basedOn w:val="Normal"/>
    <w:next w:val="Normal"/>
    <w:uiPriority w:val="37"/>
    <w:unhideWhenUsed/>
    <w:rsid w:val="005564F5"/>
  </w:style>
  <w:style w:type="character" w:customStyle="1" w:styleId="shorttext">
    <w:name w:val="short_text"/>
    <w:basedOn w:val="Fontepargpadro"/>
    <w:rsid w:val="005564F5"/>
  </w:style>
  <w:style w:type="character" w:customStyle="1" w:styleId="longtext">
    <w:name w:val="long_text"/>
    <w:basedOn w:val="Fontepargpadro"/>
    <w:rsid w:val="005564F5"/>
  </w:style>
  <w:style w:type="character" w:customStyle="1" w:styleId="gt-icon-text1">
    <w:name w:val="gt-icon-text1"/>
    <w:basedOn w:val="Fontepargpadro"/>
    <w:rsid w:val="005564F5"/>
  </w:style>
  <w:style w:type="character" w:styleId="TtulodoLivro">
    <w:name w:val="Book Title"/>
    <w:uiPriority w:val="33"/>
    <w:qFormat/>
    <w:rsid w:val="005564F5"/>
    <w:rPr>
      <w:b/>
      <w:bCs/>
      <w:smallCaps/>
      <w:spacing w:val="5"/>
    </w:rPr>
  </w:style>
  <w:style w:type="character" w:styleId="HiperlinkVisitado">
    <w:name w:val="FollowedHyperlink"/>
    <w:rsid w:val="005564F5"/>
    <w:rPr>
      <w:color w:val="800080"/>
      <w:u w:val="single"/>
    </w:rPr>
  </w:style>
  <w:style w:type="character" w:styleId="Refdenotadefim">
    <w:name w:val="endnote reference"/>
    <w:rsid w:val="005564F5"/>
    <w:rPr>
      <w:vertAlign w:val="superscript"/>
    </w:rPr>
  </w:style>
  <w:style w:type="character" w:customStyle="1" w:styleId="apple-style-span">
    <w:name w:val="apple-style-span"/>
    <w:basedOn w:val="Fontepargpadro"/>
    <w:rsid w:val="005564F5"/>
  </w:style>
  <w:style w:type="paragraph" w:customStyle="1" w:styleId="Default">
    <w:name w:val="Default"/>
    <w:rsid w:val="005564F5"/>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TtuloPr-Textual">
    <w:name w:val="Título Pré-Textual"/>
    <w:basedOn w:val="Ttulo"/>
    <w:next w:val="Normal"/>
    <w:qFormat/>
    <w:rsid w:val="005564F5"/>
    <w:pPr>
      <w:spacing w:before="0" w:after="0" w:line="480" w:lineRule="auto"/>
      <w:contextualSpacing/>
    </w:pPr>
    <w:rPr>
      <w:rFonts w:ascii="Times New Roman" w:eastAsiaTheme="majorEastAsia" w:hAnsi="Times New Roman"/>
      <w:bCs w:val="0"/>
      <w:caps/>
      <w:spacing w:val="5"/>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7469">
      <w:bodyDiv w:val="1"/>
      <w:marLeft w:val="0"/>
      <w:marRight w:val="0"/>
      <w:marTop w:val="0"/>
      <w:marBottom w:val="0"/>
      <w:divBdr>
        <w:top w:val="none" w:sz="0" w:space="0" w:color="auto"/>
        <w:left w:val="none" w:sz="0" w:space="0" w:color="auto"/>
        <w:bottom w:val="none" w:sz="0" w:space="0" w:color="auto"/>
        <w:right w:val="none" w:sz="0" w:space="0" w:color="auto"/>
      </w:divBdr>
    </w:div>
    <w:div w:id="34817625">
      <w:bodyDiv w:val="1"/>
      <w:marLeft w:val="0"/>
      <w:marRight w:val="0"/>
      <w:marTop w:val="0"/>
      <w:marBottom w:val="0"/>
      <w:divBdr>
        <w:top w:val="none" w:sz="0" w:space="0" w:color="auto"/>
        <w:left w:val="none" w:sz="0" w:space="0" w:color="auto"/>
        <w:bottom w:val="none" w:sz="0" w:space="0" w:color="auto"/>
        <w:right w:val="none" w:sz="0" w:space="0" w:color="auto"/>
      </w:divBdr>
    </w:div>
    <w:div w:id="93549915">
      <w:bodyDiv w:val="1"/>
      <w:marLeft w:val="0"/>
      <w:marRight w:val="0"/>
      <w:marTop w:val="0"/>
      <w:marBottom w:val="0"/>
      <w:divBdr>
        <w:top w:val="none" w:sz="0" w:space="0" w:color="auto"/>
        <w:left w:val="none" w:sz="0" w:space="0" w:color="auto"/>
        <w:bottom w:val="none" w:sz="0" w:space="0" w:color="auto"/>
        <w:right w:val="none" w:sz="0" w:space="0" w:color="auto"/>
      </w:divBdr>
    </w:div>
    <w:div w:id="626549031">
      <w:bodyDiv w:val="1"/>
      <w:marLeft w:val="0"/>
      <w:marRight w:val="0"/>
      <w:marTop w:val="0"/>
      <w:marBottom w:val="0"/>
      <w:divBdr>
        <w:top w:val="none" w:sz="0" w:space="0" w:color="auto"/>
        <w:left w:val="none" w:sz="0" w:space="0" w:color="auto"/>
        <w:bottom w:val="none" w:sz="0" w:space="0" w:color="auto"/>
        <w:right w:val="none" w:sz="0" w:space="0" w:color="auto"/>
      </w:divBdr>
      <w:divsChild>
        <w:div w:id="292096562">
          <w:marLeft w:val="0"/>
          <w:marRight w:val="0"/>
          <w:marTop w:val="0"/>
          <w:marBottom w:val="0"/>
          <w:divBdr>
            <w:top w:val="none" w:sz="0" w:space="0" w:color="auto"/>
            <w:left w:val="none" w:sz="0" w:space="0" w:color="auto"/>
            <w:bottom w:val="none" w:sz="0" w:space="0" w:color="auto"/>
            <w:right w:val="none" w:sz="0" w:space="0" w:color="auto"/>
          </w:divBdr>
          <w:divsChild>
            <w:div w:id="502475322">
              <w:marLeft w:val="0"/>
              <w:marRight w:val="0"/>
              <w:marTop w:val="0"/>
              <w:marBottom w:val="0"/>
              <w:divBdr>
                <w:top w:val="none" w:sz="0" w:space="0" w:color="auto"/>
                <w:left w:val="none" w:sz="0" w:space="0" w:color="auto"/>
                <w:bottom w:val="none" w:sz="0" w:space="0" w:color="auto"/>
                <w:right w:val="none" w:sz="0" w:space="0" w:color="auto"/>
              </w:divBdr>
              <w:divsChild>
                <w:div w:id="1419249365">
                  <w:marLeft w:val="0"/>
                  <w:marRight w:val="0"/>
                  <w:marTop w:val="0"/>
                  <w:marBottom w:val="0"/>
                  <w:divBdr>
                    <w:top w:val="none" w:sz="0" w:space="0" w:color="auto"/>
                    <w:left w:val="none" w:sz="0" w:space="0" w:color="auto"/>
                    <w:bottom w:val="none" w:sz="0" w:space="0" w:color="auto"/>
                    <w:right w:val="none" w:sz="0" w:space="0" w:color="auto"/>
                  </w:divBdr>
                  <w:divsChild>
                    <w:div w:id="843518953">
                      <w:marLeft w:val="0"/>
                      <w:marRight w:val="0"/>
                      <w:marTop w:val="0"/>
                      <w:marBottom w:val="0"/>
                      <w:divBdr>
                        <w:top w:val="none" w:sz="0" w:space="0" w:color="auto"/>
                        <w:left w:val="none" w:sz="0" w:space="0" w:color="auto"/>
                        <w:bottom w:val="none" w:sz="0" w:space="0" w:color="auto"/>
                        <w:right w:val="none" w:sz="0" w:space="0" w:color="auto"/>
                      </w:divBdr>
                      <w:divsChild>
                        <w:div w:id="170805995">
                          <w:marLeft w:val="0"/>
                          <w:marRight w:val="0"/>
                          <w:marTop w:val="0"/>
                          <w:marBottom w:val="0"/>
                          <w:divBdr>
                            <w:top w:val="none" w:sz="0" w:space="0" w:color="auto"/>
                            <w:left w:val="none" w:sz="0" w:space="0" w:color="auto"/>
                            <w:bottom w:val="none" w:sz="0" w:space="0" w:color="auto"/>
                            <w:right w:val="none" w:sz="0" w:space="0" w:color="auto"/>
                          </w:divBdr>
                          <w:divsChild>
                            <w:div w:id="716853854">
                              <w:marLeft w:val="0"/>
                              <w:marRight w:val="0"/>
                              <w:marTop w:val="0"/>
                              <w:marBottom w:val="0"/>
                              <w:divBdr>
                                <w:top w:val="none" w:sz="0" w:space="0" w:color="auto"/>
                                <w:left w:val="none" w:sz="0" w:space="0" w:color="auto"/>
                                <w:bottom w:val="none" w:sz="0" w:space="0" w:color="auto"/>
                                <w:right w:val="none" w:sz="0" w:space="0" w:color="auto"/>
                              </w:divBdr>
                              <w:divsChild>
                                <w:div w:id="1785223125">
                                  <w:marLeft w:val="0"/>
                                  <w:marRight w:val="0"/>
                                  <w:marTop w:val="0"/>
                                  <w:marBottom w:val="0"/>
                                  <w:divBdr>
                                    <w:top w:val="none" w:sz="0" w:space="0" w:color="auto"/>
                                    <w:left w:val="none" w:sz="0" w:space="0" w:color="auto"/>
                                    <w:bottom w:val="none" w:sz="0" w:space="0" w:color="auto"/>
                                    <w:right w:val="none" w:sz="0" w:space="0" w:color="auto"/>
                                  </w:divBdr>
                                  <w:divsChild>
                                    <w:div w:id="590503992">
                                      <w:marLeft w:val="0"/>
                                      <w:marRight w:val="0"/>
                                      <w:marTop w:val="0"/>
                                      <w:marBottom w:val="0"/>
                                      <w:divBdr>
                                        <w:top w:val="none" w:sz="0" w:space="0" w:color="auto"/>
                                        <w:left w:val="none" w:sz="0" w:space="0" w:color="auto"/>
                                        <w:bottom w:val="none" w:sz="0" w:space="0" w:color="auto"/>
                                        <w:right w:val="none" w:sz="0" w:space="0" w:color="auto"/>
                                      </w:divBdr>
                                      <w:divsChild>
                                        <w:div w:id="1197892476">
                                          <w:marLeft w:val="0"/>
                                          <w:marRight w:val="0"/>
                                          <w:marTop w:val="0"/>
                                          <w:marBottom w:val="0"/>
                                          <w:divBdr>
                                            <w:top w:val="none" w:sz="0" w:space="0" w:color="auto"/>
                                            <w:left w:val="none" w:sz="0" w:space="0" w:color="auto"/>
                                            <w:bottom w:val="none" w:sz="0" w:space="0" w:color="auto"/>
                                            <w:right w:val="none" w:sz="0" w:space="0" w:color="auto"/>
                                          </w:divBdr>
                                          <w:divsChild>
                                            <w:div w:id="385495692">
                                              <w:marLeft w:val="0"/>
                                              <w:marRight w:val="0"/>
                                              <w:marTop w:val="0"/>
                                              <w:marBottom w:val="0"/>
                                              <w:divBdr>
                                                <w:top w:val="none" w:sz="0" w:space="0" w:color="auto"/>
                                                <w:left w:val="none" w:sz="0" w:space="0" w:color="auto"/>
                                                <w:bottom w:val="none" w:sz="0" w:space="0" w:color="auto"/>
                                                <w:right w:val="none" w:sz="0" w:space="0" w:color="auto"/>
                                              </w:divBdr>
                                              <w:divsChild>
                                                <w:div w:id="837161482">
                                                  <w:marLeft w:val="0"/>
                                                  <w:marRight w:val="0"/>
                                                  <w:marTop w:val="0"/>
                                                  <w:marBottom w:val="0"/>
                                                  <w:divBdr>
                                                    <w:top w:val="none" w:sz="0" w:space="0" w:color="auto"/>
                                                    <w:left w:val="none" w:sz="0" w:space="0" w:color="auto"/>
                                                    <w:bottom w:val="none" w:sz="0" w:space="0" w:color="auto"/>
                                                    <w:right w:val="none" w:sz="0" w:space="0" w:color="auto"/>
                                                  </w:divBdr>
                                                  <w:divsChild>
                                                    <w:div w:id="471752769">
                                                      <w:marLeft w:val="0"/>
                                                      <w:marRight w:val="0"/>
                                                      <w:marTop w:val="0"/>
                                                      <w:marBottom w:val="0"/>
                                                      <w:divBdr>
                                                        <w:top w:val="none" w:sz="0" w:space="0" w:color="auto"/>
                                                        <w:left w:val="none" w:sz="0" w:space="0" w:color="auto"/>
                                                        <w:bottom w:val="none" w:sz="0" w:space="0" w:color="auto"/>
                                                        <w:right w:val="none" w:sz="0" w:space="0" w:color="auto"/>
                                                      </w:divBdr>
                                                      <w:divsChild>
                                                        <w:div w:id="1517231137">
                                                          <w:marLeft w:val="0"/>
                                                          <w:marRight w:val="0"/>
                                                          <w:marTop w:val="0"/>
                                                          <w:marBottom w:val="0"/>
                                                          <w:divBdr>
                                                            <w:top w:val="none" w:sz="0" w:space="0" w:color="auto"/>
                                                            <w:left w:val="none" w:sz="0" w:space="0" w:color="auto"/>
                                                            <w:bottom w:val="none" w:sz="0" w:space="0" w:color="auto"/>
                                                            <w:right w:val="none" w:sz="0" w:space="0" w:color="auto"/>
                                                          </w:divBdr>
                                                          <w:divsChild>
                                                            <w:div w:id="1641763094">
                                                              <w:marLeft w:val="0"/>
                                                              <w:marRight w:val="0"/>
                                                              <w:marTop w:val="0"/>
                                                              <w:marBottom w:val="0"/>
                                                              <w:divBdr>
                                                                <w:top w:val="none" w:sz="0" w:space="0" w:color="auto"/>
                                                                <w:left w:val="none" w:sz="0" w:space="0" w:color="auto"/>
                                                                <w:bottom w:val="none" w:sz="0" w:space="0" w:color="auto"/>
                                                                <w:right w:val="none" w:sz="0" w:space="0" w:color="auto"/>
                                                              </w:divBdr>
                                                              <w:divsChild>
                                                                <w:div w:id="480579007">
                                                                  <w:marLeft w:val="0"/>
                                                                  <w:marRight w:val="0"/>
                                                                  <w:marTop w:val="0"/>
                                                                  <w:marBottom w:val="0"/>
                                                                  <w:divBdr>
                                                                    <w:top w:val="none" w:sz="0" w:space="0" w:color="auto"/>
                                                                    <w:left w:val="none" w:sz="0" w:space="0" w:color="auto"/>
                                                                    <w:bottom w:val="none" w:sz="0" w:space="0" w:color="auto"/>
                                                                    <w:right w:val="none" w:sz="0" w:space="0" w:color="auto"/>
                                                                  </w:divBdr>
                                                                  <w:divsChild>
                                                                    <w:div w:id="1977712316">
                                                                      <w:marLeft w:val="0"/>
                                                                      <w:marRight w:val="0"/>
                                                                      <w:marTop w:val="0"/>
                                                                      <w:marBottom w:val="0"/>
                                                                      <w:divBdr>
                                                                        <w:top w:val="none" w:sz="0" w:space="0" w:color="auto"/>
                                                                        <w:left w:val="none" w:sz="0" w:space="0" w:color="auto"/>
                                                                        <w:bottom w:val="none" w:sz="0" w:space="0" w:color="auto"/>
                                                                        <w:right w:val="none" w:sz="0" w:space="0" w:color="auto"/>
                                                                      </w:divBdr>
                                                                      <w:divsChild>
                                                                        <w:div w:id="654604259">
                                                                          <w:marLeft w:val="0"/>
                                                                          <w:marRight w:val="0"/>
                                                                          <w:marTop w:val="0"/>
                                                                          <w:marBottom w:val="0"/>
                                                                          <w:divBdr>
                                                                            <w:top w:val="none" w:sz="0" w:space="0" w:color="auto"/>
                                                                            <w:left w:val="none" w:sz="0" w:space="0" w:color="auto"/>
                                                                            <w:bottom w:val="none" w:sz="0" w:space="0" w:color="auto"/>
                                                                            <w:right w:val="none" w:sz="0" w:space="0" w:color="auto"/>
                                                                          </w:divBdr>
                                                                          <w:divsChild>
                                                                            <w:div w:id="1768232766">
                                                                              <w:marLeft w:val="0"/>
                                                                              <w:marRight w:val="0"/>
                                                                              <w:marTop w:val="0"/>
                                                                              <w:marBottom w:val="0"/>
                                                                              <w:divBdr>
                                                                                <w:top w:val="none" w:sz="0" w:space="0" w:color="auto"/>
                                                                                <w:left w:val="none" w:sz="0" w:space="0" w:color="auto"/>
                                                                                <w:bottom w:val="none" w:sz="0" w:space="0" w:color="auto"/>
                                                                                <w:right w:val="none" w:sz="0" w:space="0" w:color="auto"/>
                                                                              </w:divBdr>
                                                                              <w:divsChild>
                                                                                <w:div w:id="1649164515">
                                                                                  <w:marLeft w:val="0"/>
                                                                                  <w:marRight w:val="0"/>
                                                                                  <w:marTop w:val="0"/>
                                                                                  <w:marBottom w:val="0"/>
                                                                                  <w:divBdr>
                                                                                    <w:top w:val="none" w:sz="0" w:space="0" w:color="auto"/>
                                                                                    <w:left w:val="none" w:sz="0" w:space="0" w:color="auto"/>
                                                                                    <w:bottom w:val="none" w:sz="0" w:space="0" w:color="auto"/>
                                                                                    <w:right w:val="none" w:sz="0" w:space="0" w:color="auto"/>
                                                                                  </w:divBdr>
                                                                                  <w:divsChild>
                                                                                    <w:div w:id="1634748390">
                                                                                      <w:marLeft w:val="0"/>
                                                                                      <w:marRight w:val="0"/>
                                                                                      <w:marTop w:val="0"/>
                                                                                      <w:marBottom w:val="0"/>
                                                                                      <w:divBdr>
                                                                                        <w:top w:val="none" w:sz="0" w:space="0" w:color="auto"/>
                                                                                        <w:left w:val="none" w:sz="0" w:space="0" w:color="auto"/>
                                                                                        <w:bottom w:val="none" w:sz="0" w:space="0" w:color="auto"/>
                                                                                        <w:right w:val="none" w:sz="0" w:space="0" w:color="auto"/>
                                                                                      </w:divBdr>
                                                                                      <w:divsChild>
                                                                                        <w:div w:id="662778816">
                                                                                          <w:marLeft w:val="0"/>
                                                                                          <w:marRight w:val="0"/>
                                                                                          <w:marTop w:val="0"/>
                                                                                          <w:marBottom w:val="0"/>
                                                                                          <w:divBdr>
                                                                                            <w:top w:val="none" w:sz="0" w:space="0" w:color="auto"/>
                                                                                            <w:left w:val="none" w:sz="0" w:space="0" w:color="auto"/>
                                                                                            <w:bottom w:val="none" w:sz="0" w:space="0" w:color="auto"/>
                                                                                            <w:right w:val="none" w:sz="0" w:space="0" w:color="auto"/>
                                                                                          </w:divBdr>
                                                                                          <w:divsChild>
                                                                                            <w:div w:id="1310859911">
                                                                                              <w:marLeft w:val="0"/>
                                                                                              <w:marRight w:val="0"/>
                                                                                              <w:marTop w:val="0"/>
                                                                                              <w:marBottom w:val="0"/>
                                                                                              <w:divBdr>
                                                                                                <w:top w:val="none" w:sz="0" w:space="0" w:color="auto"/>
                                                                                                <w:left w:val="none" w:sz="0" w:space="0" w:color="auto"/>
                                                                                                <w:bottom w:val="none" w:sz="0" w:space="0" w:color="auto"/>
                                                                                                <w:right w:val="none" w:sz="0" w:space="0" w:color="auto"/>
                                                                                              </w:divBdr>
                                                                                              <w:divsChild>
                                                                                                <w:div w:id="1313605284">
                                                                                                  <w:marLeft w:val="0"/>
                                                                                                  <w:marRight w:val="0"/>
                                                                                                  <w:marTop w:val="0"/>
                                                                                                  <w:marBottom w:val="0"/>
                                                                                                  <w:divBdr>
                                                                                                    <w:top w:val="none" w:sz="0" w:space="0" w:color="auto"/>
                                                                                                    <w:left w:val="none" w:sz="0" w:space="0" w:color="auto"/>
                                                                                                    <w:bottom w:val="none" w:sz="0" w:space="0" w:color="auto"/>
                                                                                                    <w:right w:val="none" w:sz="0" w:space="0" w:color="auto"/>
                                                                                                  </w:divBdr>
                                                                                                  <w:divsChild>
                                                                                                    <w:div w:id="1257056584">
                                                                                                      <w:marLeft w:val="0"/>
                                                                                                      <w:marRight w:val="0"/>
                                                                                                      <w:marTop w:val="0"/>
                                                                                                      <w:marBottom w:val="0"/>
                                                                                                      <w:divBdr>
                                                                                                        <w:top w:val="none" w:sz="0" w:space="0" w:color="auto"/>
                                                                                                        <w:left w:val="none" w:sz="0" w:space="0" w:color="auto"/>
                                                                                                        <w:bottom w:val="none" w:sz="0" w:space="0" w:color="auto"/>
                                                                                                        <w:right w:val="none" w:sz="0" w:space="0" w:color="auto"/>
                                                                                                      </w:divBdr>
                                                                                                      <w:divsChild>
                                                                                                        <w:div w:id="968319615">
                                                                                                          <w:marLeft w:val="0"/>
                                                                                                          <w:marRight w:val="0"/>
                                                                                                          <w:marTop w:val="0"/>
                                                                                                          <w:marBottom w:val="0"/>
                                                                                                          <w:divBdr>
                                                                                                            <w:top w:val="none" w:sz="0" w:space="0" w:color="auto"/>
                                                                                                            <w:left w:val="none" w:sz="0" w:space="0" w:color="auto"/>
                                                                                                            <w:bottom w:val="none" w:sz="0" w:space="0" w:color="auto"/>
                                                                                                            <w:right w:val="none" w:sz="0" w:space="0" w:color="auto"/>
                                                                                                          </w:divBdr>
                                                                                                          <w:divsChild>
                                                                                                            <w:div w:id="991061257">
                                                                                                              <w:marLeft w:val="0"/>
                                                                                                              <w:marRight w:val="0"/>
                                                                                                              <w:marTop w:val="0"/>
                                                                                                              <w:marBottom w:val="0"/>
                                                                                                              <w:divBdr>
                                                                                                                <w:top w:val="none" w:sz="0" w:space="0" w:color="auto"/>
                                                                                                                <w:left w:val="none" w:sz="0" w:space="0" w:color="auto"/>
                                                                                                                <w:bottom w:val="none" w:sz="0" w:space="0" w:color="auto"/>
                                                                                                                <w:right w:val="none" w:sz="0" w:space="0" w:color="auto"/>
                                                                                                              </w:divBdr>
                                                                                                              <w:divsChild>
                                                                                                                <w:div w:id="1183084970">
                                                                                                                  <w:marLeft w:val="0"/>
                                                                                                                  <w:marRight w:val="0"/>
                                                                                                                  <w:marTop w:val="0"/>
                                                                                                                  <w:marBottom w:val="0"/>
                                                                                                                  <w:divBdr>
                                                                                                                    <w:top w:val="none" w:sz="0" w:space="0" w:color="auto"/>
                                                                                                                    <w:left w:val="none" w:sz="0" w:space="0" w:color="auto"/>
                                                                                                                    <w:bottom w:val="none" w:sz="0" w:space="0" w:color="auto"/>
                                                                                                                    <w:right w:val="none" w:sz="0" w:space="0" w:color="auto"/>
                                                                                                                  </w:divBdr>
                                                                                                                  <w:divsChild>
                                                                                                                    <w:div w:id="1964925477">
                                                                                                                      <w:marLeft w:val="0"/>
                                                                                                                      <w:marRight w:val="0"/>
                                                                                                                      <w:marTop w:val="0"/>
                                                                                                                      <w:marBottom w:val="0"/>
                                                                                                                      <w:divBdr>
                                                                                                                        <w:top w:val="none" w:sz="0" w:space="0" w:color="auto"/>
                                                                                                                        <w:left w:val="none" w:sz="0" w:space="0" w:color="auto"/>
                                                                                                                        <w:bottom w:val="none" w:sz="0" w:space="0" w:color="auto"/>
                                                                                                                        <w:right w:val="none" w:sz="0" w:space="0" w:color="auto"/>
                                                                                                                      </w:divBdr>
                                                                                                                      <w:divsChild>
                                                                                                                        <w:div w:id="8280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4725000">
      <w:bodyDiv w:val="1"/>
      <w:marLeft w:val="0"/>
      <w:marRight w:val="0"/>
      <w:marTop w:val="0"/>
      <w:marBottom w:val="0"/>
      <w:divBdr>
        <w:top w:val="none" w:sz="0" w:space="0" w:color="auto"/>
        <w:left w:val="none" w:sz="0" w:space="0" w:color="auto"/>
        <w:bottom w:val="none" w:sz="0" w:space="0" w:color="auto"/>
        <w:right w:val="none" w:sz="0" w:space="0" w:color="auto"/>
      </w:divBdr>
    </w:div>
    <w:div w:id="1431582160">
      <w:bodyDiv w:val="1"/>
      <w:marLeft w:val="0"/>
      <w:marRight w:val="0"/>
      <w:marTop w:val="0"/>
      <w:marBottom w:val="0"/>
      <w:divBdr>
        <w:top w:val="none" w:sz="0" w:space="0" w:color="auto"/>
        <w:left w:val="none" w:sz="0" w:space="0" w:color="auto"/>
        <w:bottom w:val="none" w:sz="0" w:space="0" w:color="auto"/>
        <w:right w:val="none" w:sz="0" w:space="0" w:color="auto"/>
      </w:divBdr>
    </w:div>
    <w:div w:id="1650359140">
      <w:bodyDiv w:val="1"/>
      <w:marLeft w:val="0"/>
      <w:marRight w:val="0"/>
      <w:marTop w:val="0"/>
      <w:marBottom w:val="0"/>
      <w:divBdr>
        <w:top w:val="none" w:sz="0" w:space="0" w:color="auto"/>
        <w:left w:val="none" w:sz="0" w:space="0" w:color="auto"/>
        <w:bottom w:val="none" w:sz="0" w:space="0" w:color="auto"/>
        <w:right w:val="none" w:sz="0" w:space="0" w:color="auto"/>
      </w:divBdr>
      <w:divsChild>
        <w:div w:id="1508057215">
          <w:marLeft w:val="547"/>
          <w:marRight w:val="0"/>
          <w:marTop w:val="0"/>
          <w:marBottom w:val="120"/>
          <w:divBdr>
            <w:top w:val="none" w:sz="0" w:space="0" w:color="auto"/>
            <w:left w:val="none" w:sz="0" w:space="0" w:color="auto"/>
            <w:bottom w:val="none" w:sz="0" w:space="0" w:color="auto"/>
            <w:right w:val="none" w:sz="0" w:space="0" w:color="auto"/>
          </w:divBdr>
        </w:div>
        <w:div w:id="1946382405">
          <w:marLeft w:val="1267"/>
          <w:marRight w:val="0"/>
          <w:marTop w:val="0"/>
          <w:marBottom w:val="0"/>
          <w:divBdr>
            <w:top w:val="none" w:sz="0" w:space="0" w:color="auto"/>
            <w:left w:val="none" w:sz="0" w:space="0" w:color="auto"/>
            <w:bottom w:val="none" w:sz="0" w:space="0" w:color="auto"/>
            <w:right w:val="none" w:sz="0" w:space="0" w:color="auto"/>
          </w:divBdr>
        </w:div>
        <w:div w:id="391999966">
          <w:marLeft w:val="1267"/>
          <w:marRight w:val="0"/>
          <w:marTop w:val="0"/>
          <w:marBottom w:val="0"/>
          <w:divBdr>
            <w:top w:val="none" w:sz="0" w:space="0" w:color="auto"/>
            <w:left w:val="none" w:sz="0" w:space="0" w:color="auto"/>
            <w:bottom w:val="none" w:sz="0" w:space="0" w:color="auto"/>
            <w:right w:val="none" w:sz="0" w:space="0" w:color="auto"/>
          </w:divBdr>
        </w:div>
        <w:div w:id="659425773">
          <w:marLeft w:val="1267"/>
          <w:marRight w:val="0"/>
          <w:marTop w:val="0"/>
          <w:marBottom w:val="0"/>
          <w:divBdr>
            <w:top w:val="none" w:sz="0" w:space="0" w:color="auto"/>
            <w:left w:val="none" w:sz="0" w:space="0" w:color="auto"/>
            <w:bottom w:val="none" w:sz="0" w:space="0" w:color="auto"/>
            <w:right w:val="none" w:sz="0" w:space="0" w:color="auto"/>
          </w:divBdr>
        </w:div>
        <w:div w:id="1989476364">
          <w:marLeft w:val="547"/>
          <w:marRight w:val="0"/>
          <w:marTop w:val="0"/>
          <w:marBottom w:val="120"/>
          <w:divBdr>
            <w:top w:val="none" w:sz="0" w:space="0" w:color="auto"/>
            <w:left w:val="none" w:sz="0" w:space="0" w:color="auto"/>
            <w:bottom w:val="none" w:sz="0" w:space="0" w:color="auto"/>
            <w:right w:val="none" w:sz="0" w:space="0" w:color="auto"/>
          </w:divBdr>
        </w:div>
        <w:div w:id="543950803">
          <w:marLeft w:val="1267"/>
          <w:marRight w:val="0"/>
          <w:marTop w:val="0"/>
          <w:marBottom w:val="0"/>
          <w:divBdr>
            <w:top w:val="none" w:sz="0" w:space="0" w:color="auto"/>
            <w:left w:val="none" w:sz="0" w:space="0" w:color="auto"/>
            <w:bottom w:val="none" w:sz="0" w:space="0" w:color="auto"/>
            <w:right w:val="none" w:sz="0" w:space="0" w:color="auto"/>
          </w:divBdr>
        </w:div>
        <w:div w:id="1181704103">
          <w:marLeft w:val="1267"/>
          <w:marRight w:val="0"/>
          <w:marTop w:val="0"/>
          <w:marBottom w:val="0"/>
          <w:divBdr>
            <w:top w:val="none" w:sz="0" w:space="0" w:color="auto"/>
            <w:left w:val="none" w:sz="0" w:space="0" w:color="auto"/>
            <w:bottom w:val="none" w:sz="0" w:space="0" w:color="auto"/>
            <w:right w:val="none" w:sz="0" w:space="0" w:color="auto"/>
          </w:divBdr>
        </w:div>
        <w:div w:id="956252032">
          <w:marLeft w:val="1267"/>
          <w:marRight w:val="0"/>
          <w:marTop w:val="0"/>
          <w:marBottom w:val="0"/>
          <w:divBdr>
            <w:top w:val="none" w:sz="0" w:space="0" w:color="auto"/>
            <w:left w:val="none" w:sz="0" w:space="0" w:color="auto"/>
            <w:bottom w:val="none" w:sz="0" w:space="0" w:color="auto"/>
            <w:right w:val="none" w:sz="0" w:space="0" w:color="auto"/>
          </w:divBdr>
        </w:div>
        <w:div w:id="672073027">
          <w:marLeft w:val="1267"/>
          <w:marRight w:val="0"/>
          <w:marTop w:val="0"/>
          <w:marBottom w:val="0"/>
          <w:divBdr>
            <w:top w:val="none" w:sz="0" w:space="0" w:color="auto"/>
            <w:left w:val="none" w:sz="0" w:space="0" w:color="auto"/>
            <w:bottom w:val="none" w:sz="0" w:space="0" w:color="auto"/>
            <w:right w:val="none" w:sz="0" w:space="0" w:color="auto"/>
          </w:divBdr>
        </w:div>
      </w:divsChild>
    </w:div>
    <w:div w:id="1691881385">
      <w:bodyDiv w:val="1"/>
      <w:marLeft w:val="0"/>
      <w:marRight w:val="0"/>
      <w:marTop w:val="0"/>
      <w:marBottom w:val="0"/>
      <w:divBdr>
        <w:top w:val="none" w:sz="0" w:space="0" w:color="auto"/>
        <w:left w:val="none" w:sz="0" w:space="0" w:color="auto"/>
        <w:bottom w:val="none" w:sz="0" w:space="0" w:color="auto"/>
        <w:right w:val="none" w:sz="0" w:space="0" w:color="auto"/>
      </w:divBdr>
    </w:div>
    <w:div w:id="1800757422">
      <w:bodyDiv w:val="1"/>
      <w:marLeft w:val="0"/>
      <w:marRight w:val="0"/>
      <w:marTop w:val="0"/>
      <w:marBottom w:val="0"/>
      <w:divBdr>
        <w:top w:val="none" w:sz="0" w:space="0" w:color="auto"/>
        <w:left w:val="none" w:sz="0" w:space="0" w:color="auto"/>
        <w:bottom w:val="none" w:sz="0" w:space="0" w:color="auto"/>
        <w:right w:val="none" w:sz="0" w:space="0" w:color="auto"/>
      </w:divBdr>
    </w:div>
    <w:div w:id="187565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hyperlink" Target="http://www.lattes.cnpq.br/" TargetMode="Externa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hyperlink" Target="file:///E:\Artigo_ANPEC_2013\%3chttp:\www.unesco.org\new\en\natural-sciences\science-technology\prospective-studies\unesco-science-repor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criptlattes.sourceforge.ne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E:\Dissert_02_06_13\Dados\Matrizes%20de%20Coautoria_Y\Y_M&#233;tricas\2gr&#225;fic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97598074721372"/>
          <c:y val="3.8114039655336357E-2"/>
          <c:w val="0.83378895431303079"/>
          <c:h val="0.86439984967376515"/>
        </c:manualLayout>
      </c:layout>
      <c:lineChart>
        <c:grouping val="standard"/>
        <c:varyColors val="0"/>
        <c:ser>
          <c:idx val="0"/>
          <c:order val="0"/>
          <c:tx>
            <c:strRef>
              <c:f>Plan1!$A$14</c:f>
              <c:strCache>
                <c:ptCount val="1"/>
                <c:pt idx="0">
                  <c:v>ENG</c:v>
                </c:pt>
              </c:strCache>
            </c:strRef>
          </c:tx>
          <c:spPr>
            <a:ln>
              <a:solidFill>
                <a:srgbClr val="0070C0"/>
              </a:solidFill>
            </a:ln>
          </c:spPr>
          <c:marker>
            <c:symbol val="none"/>
          </c:marker>
          <c:cat>
            <c:numRef>
              <c:f>Plan1!$B$13:$U$13</c:f>
              <c:numCache>
                <c:formatCode>General</c:formatCode>
                <c:ptCount val="20"/>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numCache>
            </c:numRef>
          </c:cat>
          <c:val>
            <c:numRef>
              <c:f>Plan1!$B$14:$U$14</c:f>
              <c:numCache>
                <c:formatCode>General</c:formatCode>
                <c:ptCount val="20"/>
                <c:pt idx="0">
                  <c:v>130.9999999999992</c:v>
                </c:pt>
                <c:pt idx="1">
                  <c:v>121.99999999999952</c:v>
                </c:pt>
                <c:pt idx="2">
                  <c:v>146.00000000000031</c:v>
                </c:pt>
                <c:pt idx="3">
                  <c:v>144.00000000000134</c:v>
                </c:pt>
                <c:pt idx="4">
                  <c:v>168.00000000000216</c:v>
                </c:pt>
                <c:pt idx="5">
                  <c:v>205.00000000000108</c:v>
                </c:pt>
                <c:pt idx="6">
                  <c:v>225.99999999999918</c:v>
                </c:pt>
                <c:pt idx="7">
                  <c:v>256.00000000000142</c:v>
                </c:pt>
                <c:pt idx="8">
                  <c:v>292.99999999999966</c:v>
                </c:pt>
                <c:pt idx="9">
                  <c:v>308.00000000000097</c:v>
                </c:pt>
                <c:pt idx="10">
                  <c:v>347.99999999999795</c:v>
                </c:pt>
                <c:pt idx="11">
                  <c:v>381.99999999999829</c:v>
                </c:pt>
                <c:pt idx="12">
                  <c:v>424.99999999999807</c:v>
                </c:pt>
                <c:pt idx="13">
                  <c:v>430.99999999999955</c:v>
                </c:pt>
                <c:pt idx="14">
                  <c:v>474.99999999999915</c:v>
                </c:pt>
                <c:pt idx="15">
                  <c:v>499.00000000000017</c:v>
                </c:pt>
                <c:pt idx="16">
                  <c:v>507.99999999999966</c:v>
                </c:pt>
                <c:pt idx="17">
                  <c:v>495.00000000000222</c:v>
                </c:pt>
                <c:pt idx="18">
                  <c:v>505.00000000000171</c:v>
                </c:pt>
                <c:pt idx="19">
                  <c:v>479.00000000000188</c:v>
                </c:pt>
              </c:numCache>
            </c:numRef>
          </c:val>
          <c:smooth val="0"/>
        </c:ser>
        <c:ser>
          <c:idx val="1"/>
          <c:order val="1"/>
          <c:tx>
            <c:strRef>
              <c:f>Plan1!$A$15</c:f>
              <c:strCache>
                <c:ptCount val="1"/>
                <c:pt idx="0">
                  <c:v>HUM</c:v>
                </c:pt>
              </c:strCache>
            </c:strRef>
          </c:tx>
          <c:marker>
            <c:symbol val="none"/>
          </c:marker>
          <c:cat>
            <c:numRef>
              <c:f>Plan1!$B$13:$U$13</c:f>
              <c:numCache>
                <c:formatCode>General</c:formatCode>
                <c:ptCount val="20"/>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numCache>
            </c:numRef>
          </c:cat>
          <c:val>
            <c:numRef>
              <c:f>Plan1!$B$15:$U$15</c:f>
              <c:numCache>
                <c:formatCode>General</c:formatCode>
                <c:ptCount val="20"/>
                <c:pt idx="0">
                  <c:v>86.000000000000298</c:v>
                </c:pt>
                <c:pt idx="1">
                  <c:v>95</c:v>
                </c:pt>
                <c:pt idx="2">
                  <c:v>100.00000000000171</c:v>
                </c:pt>
                <c:pt idx="3">
                  <c:v>109.00000000000138</c:v>
                </c:pt>
                <c:pt idx="4">
                  <c:v>129.0000000000002</c:v>
                </c:pt>
                <c:pt idx="5">
                  <c:v>136.00000000000091</c:v>
                </c:pt>
                <c:pt idx="6">
                  <c:v>182.99999999999872</c:v>
                </c:pt>
                <c:pt idx="7">
                  <c:v>207.99999999999926</c:v>
                </c:pt>
                <c:pt idx="8">
                  <c:v>241.99999999999949</c:v>
                </c:pt>
                <c:pt idx="9">
                  <c:v>280.00000000000227</c:v>
                </c:pt>
                <c:pt idx="10">
                  <c:v>309.99999999999983</c:v>
                </c:pt>
                <c:pt idx="11">
                  <c:v>364.99999999999807</c:v>
                </c:pt>
                <c:pt idx="12">
                  <c:v>421.00000000000028</c:v>
                </c:pt>
                <c:pt idx="13">
                  <c:v>500.99999999999898</c:v>
                </c:pt>
                <c:pt idx="14">
                  <c:v>563.99999999999784</c:v>
                </c:pt>
                <c:pt idx="15">
                  <c:v>610.00000000000102</c:v>
                </c:pt>
                <c:pt idx="16">
                  <c:v>651.00000000000193</c:v>
                </c:pt>
                <c:pt idx="17">
                  <c:v>688.00000000000034</c:v>
                </c:pt>
                <c:pt idx="18">
                  <c:v>717.99999999999807</c:v>
                </c:pt>
                <c:pt idx="19">
                  <c:v>732</c:v>
                </c:pt>
              </c:numCache>
            </c:numRef>
          </c:val>
          <c:smooth val="0"/>
        </c:ser>
        <c:ser>
          <c:idx val="2"/>
          <c:order val="2"/>
          <c:tx>
            <c:strRef>
              <c:f>Plan1!$A$16</c:f>
              <c:strCache>
                <c:ptCount val="1"/>
                <c:pt idx="0">
                  <c:v>SOC</c:v>
                </c:pt>
              </c:strCache>
            </c:strRef>
          </c:tx>
          <c:spPr>
            <a:ln>
              <a:solidFill>
                <a:schemeClr val="bg2">
                  <a:lumMod val="75000"/>
                </a:schemeClr>
              </a:solidFill>
            </a:ln>
          </c:spPr>
          <c:marker>
            <c:symbol val="none"/>
          </c:marker>
          <c:cat>
            <c:numRef>
              <c:f>Plan1!$B$13:$U$13</c:f>
              <c:numCache>
                <c:formatCode>General</c:formatCode>
                <c:ptCount val="20"/>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numCache>
            </c:numRef>
          </c:cat>
          <c:val>
            <c:numRef>
              <c:f>Plan1!$B$16:$U$16</c:f>
              <c:numCache>
                <c:formatCode>General</c:formatCode>
                <c:ptCount val="20"/>
                <c:pt idx="0">
                  <c:v>56.000000000002075</c:v>
                </c:pt>
                <c:pt idx="1">
                  <c:v>56.000000000002075</c:v>
                </c:pt>
                <c:pt idx="2">
                  <c:v>71.999999999998408</c:v>
                </c:pt>
                <c:pt idx="3">
                  <c:v>77.000000000000114</c:v>
                </c:pt>
                <c:pt idx="4">
                  <c:v>95.999999999999218</c:v>
                </c:pt>
                <c:pt idx="5">
                  <c:v>103.00000000000041</c:v>
                </c:pt>
                <c:pt idx="6">
                  <c:v>120.00000000000053</c:v>
                </c:pt>
                <c:pt idx="7">
                  <c:v>154.00000000000074</c:v>
                </c:pt>
                <c:pt idx="8">
                  <c:v>180.00000000000054</c:v>
                </c:pt>
                <c:pt idx="9">
                  <c:v>217.99999999999861</c:v>
                </c:pt>
                <c:pt idx="10">
                  <c:v>259.99999999999915</c:v>
                </c:pt>
                <c:pt idx="11">
                  <c:v>302.99999999999915</c:v>
                </c:pt>
                <c:pt idx="12">
                  <c:v>335.00000000000051</c:v>
                </c:pt>
                <c:pt idx="13">
                  <c:v>415.99999999999841</c:v>
                </c:pt>
                <c:pt idx="14">
                  <c:v>464.00000000000068</c:v>
                </c:pt>
                <c:pt idx="15">
                  <c:v>507.00000000000057</c:v>
                </c:pt>
                <c:pt idx="16">
                  <c:v>539.00000000000182</c:v>
                </c:pt>
                <c:pt idx="17">
                  <c:v>562.99999999999807</c:v>
                </c:pt>
                <c:pt idx="18">
                  <c:v>568.99999999999943</c:v>
                </c:pt>
                <c:pt idx="19">
                  <c:v>547.0000000000025</c:v>
                </c:pt>
              </c:numCache>
            </c:numRef>
          </c:val>
          <c:smooth val="0"/>
        </c:ser>
        <c:ser>
          <c:idx val="3"/>
          <c:order val="3"/>
          <c:tx>
            <c:strRef>
              <c:f>Plan1!$A$17</c:f>
              <c:strCache>
                <c:ptCount val="1"/>
                <c:pt idx="0">
                  <c:v>LIN</c:v>
                </c:pt>
              </c:strCache>
            </c:strRef>
          </c:tx>
          <c:spPr>
            <a:ln>
              <a:solidFill>
                <a:srgbClr val="FFFF00"/>
              </a:solidFill>
            </a:ln>
          </c:spPr>
          <c:marker>
            <c:symbol val="none"/>
          </c:marker>
          <c:cat>
            <c:numRef>
              <c:f>Plan1!$B$13:$U$13</c:f>
              <c:numCache>
                <c:formatCode>General</c:formatCode>
                <c:ptCount val="20"/>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numCache>
            </c:numRef>
          </c:cat>
          <c:val>
            <c:numRef>
              <c:f>Plan1!$B$17:$U$17</c:f>
              <c:numCache>
                <c:formatCode>General</c:formatCode>
                <c:ptCount val="20"/>
                <c:pt idx="0">
                  <c:v>28.999999999998479</c:v>
                </c:pt>
                <c:pt idx="1">
                  <c:v>26.999999999999517</c:v>
                </c:pt>
                <c:pt idx="2">
                  <c:v>28.999999999998479</c:v>
                </c:pt>
                <c:pt idx="3">
                  <c:v>39.000000000001982</c:v>
                </c:pt>
                <c:pt idx="4">
                  <c:v>40.000000000001712</c:v>
                </c:pt>
                <c:pt idx="5">
                  <c:v>52.999999999999311</c:v>
                </c:pt>
                <c:pt idx="6">
                  <c:v>54.999999999998252</c:v>
                </c:pt>
                <c:pt idx="7">
                  <c:v>62.999999999998714</c:v>
                </c:pt>
                <c:pt idx="8">
                  <c:v>87.999999999998806</c:v>
                </c:pt>
                <c:pt idx="9">
                  <c:v>100.00000000000171</c:v>
                </c:pt>
                <c:pt idx="10">
                  <c:v>104.99999999999891</c:v>
                </c:pt>
                <c:pt idx="11">
                  <c:v>120.99999999999977</c:v>
                </c:pt>
                <c:pt idx="12">
                  <c:v>153.00000000000102</c:v>
                </c:pt>
                <c:pt idx="13">
                  <c:v>186.00000000000202</c:v>
                </c:pt>
                <c:pt idx="14">
                  <c:v>203.00000000000213</c:v>
                </c:pt>
                <c:pt idx="15">
                  <c:v>232.00000000000009</c:v>
                </c:pt>
                <c:pt idx="16">
                  <c:v>249.99999999999994</c:v>
                </c:pt>
                <c:pt idx="17">
                  <c:v>250.9999999999992</c:v>
                </c:pt>
                <c:pt idx="18">
                  <c:v>267.00000000000006</c:v>
                </c:pt>
                <c:pt idx="19">
                  <c:v>311.99999999999881</c:v>
                </c:pt>
              </c:numCache>
            </c:numRef>
          </c:val>
          <c:smooth val="0"/>
        </c:ser>
        <c:ser>
          <c:idx val="4"/>
          <c:order val="4"/>
          <c:tx>
            <c:strRef>
              <c:f>Plan1!$A$18</c:f>
              <c:strCache>
                <c:ptCount val="1"/>
                <c:pt idx="0">
                  <c:v>AGR</c:v>
                </c:pt>
              </c:strCache>
            </c:strRef>
          </c:tx>
          <c:spPr>
            <a:ln>
              <a:solidFill>
                <a:srgbClr val="00B050"/>
              </a:solidFill>
            </a:ln>
          </c:spPr>
          <c:marker>
            <c:symbol val="none"/>
          </c:marker>
          <c:cat>
            <c:numRef>
              <c:f>Plan1!$B$13:$U$13</c:f>
              <c:numCache>
                <c:formatCode>General</c:formatCode>
                <c:ptCount val="20"/>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numCache>
            </c:numRef>
          </c:cat>
          <c:val>
            <c:numRef>
              <c:f>Plan1!$B$18:$U$18</c:f>
              <c:numCache>
                <c:formatCode>General</c:formatCode>
                <c:ptCount val="20"/>
                <c:pt idx="0">
                  <c:v>183.99999999999838</c:v>
                </c:pt>
                <c:pt idx="1">
                  <c:v>214.00000000000077</c:v>
                </c:pt>
                <c:pt idx="2">
                  <c:v>220.00000000000225</c:v>
                </c:pt>
                <c:pt idx="3">
                  <c:v>245.0000000000023</c:v>
                </c:pt>
                <c:pt idx="4">
                  <c:v>277.99999999999869</c:v>
                </c:pt>
                <c:pt idx="5">
                  <c:v>312.99999999999864</c:v>
                </c:pt>
                <c:pt idx="6">
                  <c:v>346.99999999999875</c:v>
                </c:pt>
                <c:pt idx="7">
                  <c:v>396.00000000000028</c:v>
                </c:pt>
                <c:pt idx="8">
                  <c:v>430.00000000000045</c:v>
                </c:pt>
                <c:pt idx="9">
                  <c:v>479.00000000000188</c:v>
                </c:pt>
                <c:pt idx="10">
                  <c:v>545.99999999999795</c:v>
                </c:pt>
                <c:pt idx="11">
                  <c:v>577</c:v>
                </c:pt>
                <c:pt idx="12">
                  <c:v>646.99999999999943</c:v>
                </c:pt>
                <c:pt idx="13">
                  <c:v>685.99999908799998</c:v>
                </c:pt>
                <c:pt idx="14">
                  <c:v>692.99999999999795</c:v>
                </c:pt>
                <c:pt idx="15">
                  <c:v>741.99999999999943</c:v>
                </c:pt>
                <c:pt idx="16">
                  <c:v>716.99999999999886</c:v>
                </c:pt>
                <c:pt idx="17">
                  <c:v>766.00000000000023</c:v>
                </c:pt>
                <c:pt idx="18">
                  <c:v>756.0000000000008</c:v>
                </c:pt>
                <c:pt idx="19">
                  <c:v>714.99999999999989</c:v>
                </c:pt>
              </c:numCache>
            </c:numRef>
          </c:val>
          <c:smooth val="0"/>
        </c:ser>
        <c:ser>
          <c:idx val="5"/>
          <c:order val="5"/>
          <c:tx>
            <c:strRef>
              <c:f>Plan1!$A$19</c:f>
              <c:strCache>
                <c:ptCount val="1"/>
                <c:pt idx="0">
                  <c:v>EXA</c:v>
                </c:pt>
              </c:strCache>
            </c:strRef>
          </c:tx>
          <c:spPr>
            <a:ln>
              <a:solidFill>
                <a:schemeClr val="tx2">
                  <a:lumMod val="40000"/>
                  <a:lumOff val="60000"/>
                </a:schemeClr>
              </a:solidFill>
            </a:ln>
          </c:spPr>
          <c:marker>
            <c:symbol val="none"/>
          </c:marker>
          <c:cat>
            <c:numRef>
              <c:f>Plan1!$B$13:$U$13</c:f>
              <c:numCache>
                <c:formatCode>General</c:formatCode>
                <c:ptCount val="20"/>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numCache>
            </c:numRef>
          </c:cat>
          <c:val>
            <c:numRef>
              <c:f>Plan1!$B$19:$U$19</c:f>
              <c:numCache>
                <c:formatCode>General</c:formatCode>
                <c:ptCount val="20"/>
                <c:pt idx="0">
                  <c:v>154.99999999999997</c:v>
                </c:pt>
                <c:pt idx="1">
                  <c:v>165.99999999999858</c:v>
                </c:pt>
                <c:pt idx="2">
                  <c:v>169.0000000000019</c:v>
                </c:pt>
                <c:pt idx="3">
                  <c:v>185.00000000000225</c:v>
                </c:pt>
                <c:pt idx="4">
                  <c:v>213.00000000000102</c:v>
                </c:pt>
                <c:pt idx="5">
                  <c:v>249.99999999999994</c:v>
                </c:pt>
                <c:pt idx="6">
                  <c:v>281.00000000000148</c:v>
                </c:pt>
                <c:pt idx="7">
                  <c:v>315.00000000000171</c:v>
                </c:pt>
                <c:pt idx="8">
                  <c:v>340.00000000000227</c:v>
                </c:pt>
                <c:pt idx="9">
                  <c:v>363.99999999999886</c:v>
                </c:pt>
                <c:pt idx="10">
                  <c:v>413.00000000000034</c:v>
                </c:pt>
                <c:pt idx="11">
                  <c:v>431.99999999999926</c:v>
                </c:pt>
                <c:pt idx="12">
                  <c:v>473.00000000000034</c:v>
                </c:pt>
                <c:pt idx="13">
                  <c:v>508.99999999999943</c:v>
                </c:pt>
                <c:pt idx="14">
                  <c:v>542.99999999999977</c:v>
                </c:pt>
                <c:pt idx="15">
                  <c:v>601.0000000000008</c:v>
                </c:pt>
                <c:pt idx="16">
                  <c:v>584.00000000000068</c:v>
                </c:pt>
                <c:pt idx="17">
                  <c:v>608.00000000000205</c:v>
                </c:pt>
                <c:pt idx="18">
                  <c:v>583.00000000000159</c:v>
                </c:pt>
                <c:pt idx="19">
                  <c:v>578.99999999999898</c:v>
                </c:pt>
              </c:numCache>
            </c:numRef>
          </c:val>
          <c:smooth val="0"/>
        </c:ser>
        <c:ser>
          <c:idx val="6"/>
          <c:order val="6"/>
          <c:tx>
            <c:strRef>
              <c:f>Plan1!$A$20</c:f>
              <c:strCache>
                <c:ptCount val="1"/>
                <c:pt idx="0">
                  <c:v>SAU</c:v>
                </c:pt>
              </c:strCache>
            </c:strRef>
          </c:tx>
          <c:spPr>
            <a:ln>
              <a:solidFill>
                <a:schemeClr val="accent2">
                  <a:lumMod val="40000"/>
                  <a:lumOff val="60000"/>
                </a:schemeClr>
              </a:solidFill>
            </a:ln>
          </c:spPr>
          <c:marker>
            <c:symbol val="none"/>
          </c:marker>
          <c:cat>
            <c:numRef>
              <c:f>Plan1!$B$13:$U$13</c:f>
              <c:numCache>
                <c:formatCode>General</c:formatCode>
                <c:ptCount val="20"/>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numCache>
            </c:numRef>
          </c:cat>
          <c:val>
            <c:numRef>
              <c:f>Plan1!$B$20:$U$20</c:f>
              <c:numCache>
                <c:formatCode>General</c:formatCode>
                <c:ptCount val="20"/>
                <c:pt idx="0">
                  <c:v>120.99999999999977</c:v>
                </c:pt>
                <c:pt idx="1">
                  <c:v>122.99999999999876</c:v>
                </c:pt>
                <c:pt idx="2">
                  <c:v>155.99999999999974</c:v>
                </c:pt>
                <c:pt idx="3">
                  <c:v>152.00000000000179</c:v>
                </c:pt>
                <c:pt idx="4">
                  <c:v>174.99999999999821</c:v>
                </c:pt>
                <c:pt idx="5">
                  <c:v>183.99999999999838</c:v>
                </c:pt>
                <c:pt idx="6">
                  <c:v>213.00000000000102</c:v>
                </c:pt>
                <c:pt idx="7">
                  <c:v>249.0000000000002</c:v>
                </c:pt>
                <c:pt idx="8">
                  <c:v>280.00000000000227</c:v>
                </c:pt>
                <c:pt idx="9">
                  <c:v>301.00000000000028</c:v>
                </c:pt>
                <c:pt idx="10">
                  <c:v>313.99999999999767</c:v>
                </c:pt>
                <c:pt idx="11">
                  <c:v>367.00000000000176</c:v>
                </c:pt>
                <c:pt idx="12">
                  <c:v>423.99999999999886</c:v>
                </c:pt>
                <c:pt idx="13">
                  <c:v>464.99999999999983</c:v>
                </c:pt>
                <c:pt idx="14">
                  <c:v>507.00000000000057</c:v>
                </c:pt>
                <c:pt idx="15">
                  <c:v>550.00000000000045</c:v>
                </c:pt>
                <c:pt idx="16">
                  <c:v>583.00000000000159</c:v>
                </c:pt>
                <c:pt idx="17">
                  <c:v>578.99999999999898</c:v>
                </c:pt>
                <c:pt idx="18">
                  <c:v>604.99999999999852</c:v>
                </c:pt>
                <c:pt idx="19">
                  <c:v>606.99999999999773</c:v>
                </c:pt>
              </c:numCache>
            </c:numRef>
          </c:val>
          <c:smooth val="0"/>
        </c:ser>
        <c:ser>
          <c:idx val="7"/>
          <c:order val="7"/>
          <c:tx>
            <c:strRef>
              <c:f>Plan1!$A$21</c:f>
              <c:strCache>
                <c:ptCount val="1"/>
                <c:pt idx="0">
                  <c:v>BIO</c:v>
                </c:pt>
              </c:strCache>
            </c:strRef>
          </c:tx>
          <c:spPr>
            <a:ln>
              <a:solidFill>
                <a:schemeClr val="accent6">
                  <a:lumMod val="75000"/>
                </a:schemeClr>
              </a:solidFill>
            </a:ln>
          </c:spPr>
          <c:marker>
            <c:symbol val="none"/>
          </c:marker>
          <c:dPt>
            <c:idx val="11"/>
            <c:bubble3D val="0"/>
          </c:dPt>
          <c:cat>
            <c:numRef>
              <c:f>Plan1!$B$13:$U$13</c:f>
              <c:numCache>
                <c:formatCode>General</c:formatCode>
                <c:ptCount val="20"/>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numCache>
            </c:numRef>
          </c:cat>
          <c:val>
            <c:numRef>
              <c:f>Plan1!$B$21:$U$21</c:f>
              <c:numCache>
                <c:formatCode>General</c:formatCode>
                <c:ptCount val="20"/>
                <c:pt idx="0">
                  <c:v>163.00000000000043</c:v>
                </c:pt>
                <c:pt idx="1">
                  <c:v>189.0000000000002</c:v>
                </c:pt>
                <c:pt idx="2">
                  <c:v>197.99999999999986</c:v>
                </c:pt>
                <c:pt idx="3">
                  <c:v>221.00000000000148</c:v>
                </c:pt>
                <c:pt idx="4">
                  <c:v>233.99999999999906</c:v>
                </c:pt>
                <c:pt idx="5">
                  <c:v>261.99999999999829</c:v>
                </c:pt>
                <c:pt idx="6">
                  <c:v>294.99999999999869</c:v>
                </c:pt>
                <c:pt idx="7">
                  <c:v>335.99999999999955</c:v>
                </c:pt>
                <c:pt idx="8">
                  <c:v>369.99999999999983</c:v>
                </c:pt>
                <c:pt idx="9">
                  <c:v>380.99999999999898</c:v>
                </c:pt>
                <c:pt idx="10">
                  <c:v>438.0000000000004</c:v>
                </c:pt>
                <c:pt idx="11">
                  <c:v>458.99999999999829</c:v>
                </c:pt>
                <c:pt idx="12">
                  <c:v>523.00000000000159</c:v>
                </c:pt>
                <c:pt idx="13">
                  <c:v>563.99999999999784</c:v>
                </c:pt>
                <c:pt idx="14">
                  <c:v>579.99999999999818</c:v>
                </c:pt>
                <c:pt idx="15">
                  <c:v>601.0000000000008</c:v>
                </c:pt>
                <c:pt idx="16">
                  <c:v>621.99999999999886</c:v>
                </c:pt>
                <c:pt idx="17">
                  <c:v>640.99999999999795</c:v>
                </c:pt>
                <c:pt idx="18">
                  <c:v>646.99999999999943</c:v>
                </c:pt>
                <c:pt idx="19">
                  <c:v>625.00000000000239</c:v>
                </c:pt>
              </c:numCache>
            </c:numRef>
          </c:val>
          <c:smooth val="0"/>
        </c:ser>
        <c:ser>
          <c:idx val="8"/>
          <c:order val="8"/>
          <c:tx>
            <c:strRef>
              <c:f>Plan1!$A$22</c:f>
              <c:strCache>
                <c:ptCount val="1"/>
                <c:pt idx="0">
                  <c:v>TOTAL</c:v>
                </c:pt>
              </c:strCache>
            </c:strRef>
          </c:tx>
          <c:spPr>
            <a:ln>
              <a:solidFill>
                <a:schemeClr val="accent4">
                  <a:lumMod val="60000"/>
                  <a:lumOff val="40000"/>
                </a:schemeClr>
              </a:solidFill>
              <a:prstDash val="dash"/>
              <a:headEnd type="none" w="med" len="med"/>
              <a:tailEnd type="none" w="med" len="med"/>
            </a:ln>
          </c:spPr>
          <c:marker>
            <c:symbol val="none"/>
          </c:marker>
          <c:cat>
            <c:numRef>
              <c:f>Plan1!$B$13:$U$13</c:f>
              <c:numCache>
                <c:formatCode>General</c:formatCode>
                <c:ptCount val="20"/>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numCache>
            </c:numRef>
          </c:cat>
          <c:val>
            <c:numRef>
              <c:f>Plan1!$B$22:$U$22</c:f>
              <c:numCache>
                <c:formatCode>General</c:formatCode>
                <c:ptCount val="20"/>
                <c:pt idx="0">
                  <c:v>344.99999999999977</c:v>
                </c:pt>
                <c:pt idx="1">
                  <c:v>360.00000000000108</c:v>
                </c:pt>
                <c:pt idx="2">
                  <c:v>396.00000000000028</c:v>
                </c:pt>
                <c:pt idx="3">
                  <c:v>410.00000000000171</c:v>
                </c:pt>
                <c:pt idx="4">
                  <c:v>464.00000000000068</c:v>
                </c:pt>
                <c:pt idx="5">
                  <c:v>506.00000000000136</c:v>
                </c:pt>
                <c:pt idx="6">
                  <c:v>571.99999999999829</c:v>
                </c:pt>
                <c:pt idx="7">
                  <c:v>648.99999999999841</c:v>
                </c:pt>
                <c:pt idx="8">
                  <c:v>696.0000000000008</c:v>
                </c:pt>
                <c:pt idx="9">
                  <c:v>759.99999999999852</c:v>
                </c:pt>
                <c:pt idx="10">
                  <c:v>841.00000000000159</c:v>
                </c:pt>
                <c:pt idx="11">
                  <c:v>918.00000000000205</c:v>
                </c:pt>
                <c:pt idx="12">
                  <c:v>1019.9999999999981</c:v>
                </c:pt>
                <c:pt idx="13">
                  <c:v>1113.9999999999982</c:v>
                </c:pt>
                <c:pt idx="14">
                  <c:v>1208.9999999999982</c:v>
                </c:pt>
                <c:pt idx="15">
                  <c:v>1266.9999999999993</c:v>
                </c:pt>
                <c:pt idx="16">
                  <c:v>1283.0000000000002</c:v>
                </c:pt>
                <c:pt idx="17">
                  <c:v>1331.0000000000018</c:v>
                </c:pt>
                <c:pt idx="18">
                  <c:v>1362.9999999999991</c:v>
                </c:pt>
                <c:pt idx="19">
                  <c:v>1348.000000000002</c:v>
                </c:pt>
              </c:numCache>
            </c:numRef>
          </c:val>
          <c:smooth val="0"/>
        </c:ser>
        <c:dLbls>
          <c:showLegendKey val="0"/>
          <c:showVal val="0"/>
          <c:showCatName val="0"/>
          <c:showSerName val="0"/>
          <c:showPercent val="0"/>
          <c:showBubbleSize val="0"/>
        </c:dLbls>
        <c:marker val="1"/>
        <c:smooth val="0"/>
        <c:axId val="123766784"/>
        <c:axId val="123679808"/>
      </c:lineChart>
      <c:catAx>
        <c:axId val="123766784"/>
        <c:scaling>
          <c:orientation val="minMax"/>
        </c:scaling>
        <c:delete val="0"/>
        <c:axPos val="b"/>
        <c:numFmt formatCode="General" sourceLinked="1"/>
        <c:majorTickMark val="out"/>
        <c:minorTickMark val="out"/>
        <c:tickLblPos val="nextTo"/>
        <c:txPr>
          <a:bodyPr/>
          <a:lstStyle/>
          <a:p>
            <a:pPr>
              <a:defRPr sz="900">
                <a:latin typeface="Times New Roman" pitchFamily="18" charset="0"/>
                <a:cs typeface="Times New Roman" pitchFamily="18" charset="0"/>
              </a:defRPr>
            </a:pPr>
            <a:endParaRPr lang="pt-BR"/>
          </a:p>
        </c:txPr>
        <c:crossAx val="123679808"/>
        <c:crosses val="autoZero"/>
        <c:auto val="1"/>
        <c:lblAlgn val="ctr"/>
        <c:lblOffset val="100"/>
        <c:tickLblSkip val="5"/>
        <c:noMultiLvlLbl val="0"/>
      </c:catAx>
      <c:valAx>
        <c:axId val="123679808"/>
        <c:scaling>
          <c:orientation val="minMax"/>
          <c:max val="1400"/>
          <c:min val="0"/>
        </c:scaling>
        <c:delete val="0"/>
        <c:axPos val="l"/>
        <c:numFmt formatCode="General" sourceLinked="0"/>
        <c:majorTickMark val="none"/>
        <c:minorTickMark val="none"/>
        <c:tickLblPos val="nextTo"/>
        <c:txPr>
          <a:bodyPr/>
          <a:lstStyle/>
          <a:p>
            <a:pPr>
              <a:defRPr sz="1000">
                <a:latin typeface="Times New Roman" pitchFamily="18" charset="0"/>
                <a:cs typeface="Times New Roman" pitchFamily="18" charset="0"/>
              </a:defRPr>
            </a:pPr>
            <a:endParaRPr lang="pt-BR"/>
          </a:p>
        </c:txPr>
        <c:crossAx val="123766784"/>
        <c:crosses val="autoZero"/>
        <c:crossBetween val="between"/>
      </c:valAx>
    </c:plotArea>
    <c:plotVisOnly val="1"/>
    <c:dispBlanksAs val="gap"/>
    <c:showDLblsOverMax val="0"/>
  </c:chart>
  <c:spPr>
    <a:ln>
      <a:noFill/>
    </a:ln>
  </c:spPr>
  <c:txPr>
    <a:bodyPr/>
    <a:lstStyle/>
    <a:p>
      <a:pPr>
        <a:defRPr sz="1000"/>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560647132223231E-2"/>
          <c:y val="4.885416990860332E-2"/>
          <c:w val="0.89262906071167358"/>
          <c:h val="0.86254686543628689"/>
        </c:manualLayout>
      </c:layout>
      <c:lineChart>
        <c:grouping val="standard"/>
        <c:varyColors val="0"/>
        <c:ser>
          <c:idx val="0"/>
          <c:order val="0"/>
          <c:tx>
            <c:strRef>
              <c:f>'E:\Dissert_18_06_13\Dados\Produção científica\Publicacoes por municipio\[Análise_Total GA_trienal_CAPES.xlsx]Gini_por GA'!$H$46</c:f>
              <c:strCache>
                <c:ptCount val="1"/>
                <c:pt idx="0">
                  <c:v>TOTAL</c:v>
                </c:pt>
              </c:strCache>
            </c:strRef>
          </c:tx>
          <c:spPr>
            <a:ln>
              <a:solidFill>
                <a:schemeClr val="accent4">
                  <a:lumMod val="60000"/>
                  <a:lumOff val="40000"/>
                </a:schemeClr>
              </a:solidFill>
              <a:prstDash val="dash"/>
            </a:ln>
          </c:spPr>
          <c:marker>
            <c:symbol val="none"/>
          </c:marker>
          <c:cat>
            <c:numRef>
              <c:f>'E:\Dissert_18_06_13\Dados\Produção científica\Publicacoes por municipio\[Análise_Total GA_trienal_CAPES.xlsx]Gini_por GA'!$I$45:$AC$45</c:f>
              <c:numCache>
                <c:formatCode>General</c:formatCode>
                <c:ptCount val="2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numCache>
            </c:numRef>
          </c:cat>
          <c:val>
            <c:numRef>
              <c:f>'E:\Dissert_18_06_13\Dados\Produção científica\Publicacoes por municipio\[Análise_Total GA_trienal_CAPES.xlsx]Gini_por GA'!$I$46:$AC$46</c:f>
              <c:numCache>
                <c:formatCode>General</c:formatCode>
                <c:ptCount val="21"/>
                <c:pt idx="0">
                  <c:v>0.80242634315424577</c:v>
                </c:pt>
                <c:pt idx="1">
                  <c:v>0.86135181975736597</c:v>
                </c:pt>
                <c:pt idx="2">
                  <c:v>0.99783362218370919</c:v>
                </c:pt>
                <c:pt idx="3">
                  <c:v>1.1226169844020801</c:v>
                </c:pt>
                <c:pt idx="4">
                  <c:v>1.3708838821490499</c:v>
                </c:pt>
                <c:pt idx="5">
                  <c:v>1.62868284228769</c:v>
                </c:pt>
                <c:pt idx="6">
                  <c:v>1.93110918544194</c:v>
                </c:pt>
                <c:pt idx="7">
                  <c:v>2.3661178509532101</c:v>
                </c:pt>
                <c:pt idx="8">
                  <c:v>2.827556325823219</c:v>
                </c:pt>
                <c:pt idx="9">
                  <c:v>3.287261698440211</c:v>
                </c:pt>
                <c:pt idx="10">
                  <c:v>3.9579722703639502</c:v>
                </c:pt>
                <c:pt idx="11">
                  <c:v>4.5628249566724364</c:v>
                </c:pt>
                <c:pt idx="12">
                  <c:v>5.3310225303292897</c:v>
                </c:pt>
                <c:pt idx="13">
                  <c:v>6.0749566724436699</c:v>
                </c:pt>
                <c:pt idx="14">
                  <c:v>6.4324090121317221</c:v>
                </c:pt>
                <c:pt idx="15">
                  <c:v>7.0112651646447119</c:v>
                </c:pt>
                <c:pt idx="16">
                  <c:v>7.4107452339688002</c:v>
                </c:pt>
                <c:pt idx="17">
                  <c:v>7.3622183708838795</c:v>
                </c:pt>
                <c:pt idx="18">
                  <c:v>7.4943674176776414</c:v>
                </c:pt>
                <c:pt idx="19">
                  <c:v>7.1364818024263386</c:v>
                </c:pt>
                <c:pt idx="20">
                  <c:v>6.4142114384748714</c:v>
                </c:pt>
              </c:numCache>
            </c:numRef>
          </c:val>
          <c:smooth val="0"/>
        </c:ser>
        <c:ser>
          <c:idx val="1"/>
          <c:order val="1"/>
          <c:tx>
            <c:strRef>
              <c:f>'E:\Dissert_18_06_13\Dados\Produção científica\Publicacoes por municipio\[Análise_Total GA_trienal_CAPES.xlsx]Gini_por GA'!$H$47</c:f>
              <c:strCache>
                <c:ptCount val="1"/>
                <c:pt idx="0">
                  <c:v>ENG</c:v>
                </c:pt>
              </c:strCache>
            </c:strRef>
          </c:tx>
          <c:spPr>
            <a:ln>
              <a:solidFill>
                <a:srgbClr val="0070C0"/>
              </a:solidFill>
            </a:ln>
          </c:spPr>
          <c:marker>
            <c:symbol val="none"/>
          </c:marker>
          <c:cat>
            <c:numRef>
              <c:f>'E:\Dissert_18_06_13\Dados\Produção científica\Publicacoes por municipio\[Análise_Total GA_trienal_CAPES.xlsx]Gini_por GA'!$I$45:$AC$45</c:f>
              <c:numCache>
                <c:formatCode>General</c:formatCode>
                <c:ptCount val="2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numCache>
            </c:numRef>
          </c:cat>
          <c:val>
            <c:numRef>
              <c:f>'E:\Dissert_18_06_13\Dados\Produção científica\Publicacoes por municipio\[Análise_Total GA_trienal_CAPES.xlsx]Gini_por GA'!$I$47:$AC$47</c:f>
              <c:numCache>
                <c:formatCode>General</c:formatCode>
                <c:ptCount val="21"/>
                <c:pt idx="0">
                  <c:v>0.16767764298093593</c:v>
                </c:pt>
                <c:pt idx="1">
                  <c:v>0.16984402079722707</c:v>
                </c:pt>
                <c:pt idx="2">
                  <c:v>0.21143847487001707</c:v>
                </c:pt>
                <c:pt idx="3">
                  <c:v>0.23786828422876899</c:v>
                </c:pt>
                <c:pt idx="4">
                  <c:v>0.31325823223570198</c:v>
                </c:pt>
                <c:pt idx="5">
                  <c:v>0.37261698440208013</c:v>
                </c:pt>
                <c:pt idx="6">
                  <c:v>0.4423743500866551</c:v>
                </c:pt>
                <c:pt idx="7">
                  <c:v>0.5</c:v>
                </c:pt>
                <c:pt idx="8">
                  <c:v>0.65164644714038145</c:v>
                </c:pt>
                <c:pt idx="9">
                  <c:v>0.68370883882149025</c:v>
                </c:pt>
                <c:pt idx="10">
                  <c:v>0.83535528596187203</c:v>
                </c:pt>
                <c:pt idx="11">
                  <c:v>0.91767764298093601</c:v>
                </c:pt>
                <c:pt idx="12">
                  <c:v>1.0888214904679394</c:v>
                </c:pt>
                <c:pt idx="13">
                  <c:v>1.1798093587521694</c:v>
                </c:pt>
                <c:pt idx="14">
                  <c:v>1.3106585788561504</c:v>
                </c:pt>
                <c:pt idx="15">
                  <c:v>1.3513864818024299</c:v>
                </c:pt>
                <c:pt idx="16">
                  <c:v>1.405979202772959</c:v>
                </c:pt>
                <c:pt idx="17">
                  <c:v>1.3578856152512999</c:v>
                </c:pt>
                <c:pt idx="18">
                  <c:v>1.31802426343154</c:v>
                </c:pt>
                <c:pt idx="19">
                  <c:v>1.22053726169844</c:v>
                </c:pt>
                <c:pt idx="20">
                  <c:v>1.0446273830155999</c:v>
                </c:pt>
              </c:numCache>
            </c:numRef>
          </c:val>
          <c:smooth val="0"/>
        </c:ser>
        <c:ser>
          <c:idx val="2"/>
          <c:order val="2"/>
          <c:tx>
            <c:strRef>
              <c:f>'E:\Dissert_18_06_13\Dados\Produção científica\Publicacoes por municipio\[Análise_Total GA_trienal_CAPES.xlsx]Gini_por GA'!$H$48</c:f>
              <c:strCache>
                <c:ptCount val="1"/>
                <c:pt idx="0">
                  <c:v>HUM</c:v>
                </c:pt>
              </c:strCache>
            </c:strRef>
          </c:tx>
          <c:spPr>
            <a:ln>
              <a:solidFill>
                <a:srgbClr val="C00000"/>
              </a:solidFill>
            </a:ln>
          </c:spPr>
          <c:marker>
            <c:symbol val="none"/>
          </c:marker>
          <c:cat>
            <c:numRef>
              <c:f>'E:\Dissert_18_06_13\Dados\Produção científica\Publicacoes por municipio\[Análise_Total GA_trienal_CAPES.xlsx]Gini_por GA'!$I$45:$AC$45</c:f>
              <c:numCache>
                <c:formatCode>General</c:formatCode>
                <c:ptCount val="2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numCache>
            </c:numRef>
          </c:cat>
          <c:val>
            <c:numRef>
              <c:f>'E:\Dissert_18_06_13\Dados\Produção científica\Publicacoes por municipio\[Análise_Total GA_trienal_CAPES.xlsx]Gini_por GA'!$I$48:$AC$48</c:f>
              <c:numCache>
                <c:formatCode>General</c:formatCode>
                <c:ptCount val="21"/>
                <c:pt idx="0">
                  <c:v>7.1490467937608354E-2</c:v>
                </c:pt>
                <c:pt idx="1">
                  <c:v>8.6655112651646549E-2</c:v>
                </c:pt>
                <c:pt idx="2">
                  <c:v>0.10008665511265202</c:v>
                </c:pt>
                <c:pt idx="3">
                  <c:v>0.11221837088388199</c:v>
                </c:pt>
                <c:pt idx="4">
                  <c:v>0.15207972270363995</c:v>
                </c:pt>
                <c:pt idx="5">
                  <c:v>0.17157712305025993</c:v>
                </c:pt>
                <c:pt idx="6">
                  <c:v>0.22573656845753901</c:v>
                </c:pt>
                <c:pt idx="7">
                  <c:v>0.299393414211439</c:v>
                </c:pt>
                <c:pt idx="8">
                  <c:v>0.38604852686308511</c:v>
                </c:pt>
                <c:pt idx="9">
                  <c:v>0.49046793760831908</c:v>
                </c:pt>
                <c:pt idx="10">
                  <c:v>0.53552859618717519</c:v>
                </c:pt>
                <c:pt idx="11">
                  <c:v>0.71837088388214898</c:v>
                </c:pt>
                <c:pt idx="12">
                  <c:v>0.78379549393414238</c:v>
                </c:pt>
                <c:pt idx="13">
                  <c:v>1.0043327556325798</c:v>
                </c:pt>
                <c:pt idx="14">
                  <c:v>1.0909878682842304</c:v>
                </c:pt>
                <c:pt idx="15">
                  <c:v>1.3015597920277298</c:v>
                </c:pt>
                <c:pt idx="16">
                  <c:v>1.3973136915077999</c:v>
                </c:pt>
                <c:pt idx="17">
                  <c:v>1.4462738301559799</c:v>
                </c:pt>
                <c:pt idx="18">
                  <c:v>1.5935875216637809</c:v>
                </c:pt>
                <c:pt idx="19">
                  <c:v>1.64081455805893</c:v>
                </c:pt>
                <c:pt idx="20">
                  <c:v>1.53509532062392</c:v>
                </c:pt>
              </c:numCache>
            </c:numRef>
          </c:val>
          <c:smooth val="0"/>
        </c:ser>
        <c:ser>
          <c:idx val="3"/>
          <c:order val="3"/>
          <c:tx>
            <c:strRef>
              <c:f>'E:\Dissert_18_06_13\Dados\Produção científica\Publicacoes por municipio\[Análise_Total GA_trienal_CAPES.xlsx]Gini_por GA'!$H$49</c:f>
              <c:strCache>
                <c:ptCount val="1"/>
                <c:pt idx="0">
                  <c:v>SOC</c:v>
                </c:pt>
              </c:strCache>
            </c:strRef>
          </c:tx>
          <c:spPr>
            <a:ln>
              <a:solidFill>
                <a:schemeClr val="bg1">
                  <a:lumMod val="85000"/>
                </a:schemeClr>
              </a:solidFill>
            </a:ln>
          </c:spPr>
          <c:marker>
            <c:symbol val="none"/>
          </c:marker>
          <c:cat>
            <c:numRef>
              <c:f>'E:\Dissert_18_06_13\Dados\Produção científica\Publicacoes por municipio\[Análise_Total GA_trienal_CAPES.xlsx]Gini_por GA'!$I$45:$AC$45</c:f>
              <c:numCache>
                <c:formatCode>General</c:formatCode>
                <c:ptCount val="2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numCache>
            </c:numRef>
          </c:cat>
          <c:val>
            <c:numRef>
              <c:f>'E:\Dissert_18_06_13\Dados\Produção científica\Publicacoes por municipio\[Análise_Total GA_trienal_CAPES.xlsx]Gini_por GA'!$I$49:$AC$49</c:f>
              <c:numCache>
                <c:formatCode>General</c:formatCode>
                <c:ptCount val="21"/>
                <c:pt idx="0">
                  <c:v>3.7694974003466213E-2</c:v>
                </c:pt>
                <c:pt idx="1">
                  <c:v>3.9428076256499099E-2</c:v>
                </c:pt>
                <c:pt idx="2">
                  <c:v>5.9358752166377787E-2</c:v>
                </c:pt>
                <c:pt idx="3">
                  <c:v>6.2824956672443713E-2</c:v>
                </c:pt>
                <c:pt idx="4">
                  <c:v>8.9254766031195795E-2</c:v>
                </c:pt>
                <c:pt idx="5">
                  <c:v>0.11308492201039902</c:v>
                </c:pt>
                <c:pt idx="6">
                  <c:v>0.13691507798960101</c:v>
                </c:pt>
                <c:pt idx="7">
                  <c:v>0.20927209705372599</c:v>
                </c:pt>
                <c:pt idx="8">
                  <c:v>0.24436741767764306</c:v>
                </c:pt>
                <c:pt idx="9">
                  <c:v>0.30025996533795529</c:v>
                </c:pt>
                <c:pt idx="10">
                  <c:v>0.37954939341421112</c:v>
                </c:pt>
                <c:pt idx="11">
                  <c:v>0.45797227036395122</c:v>
                </c:pt>
                <c:pt idx="12">
                  <c:v>0.58968804159445398</c:v>
                </c:pt>
                <c:pt idx="13">
                  <c:v>0.73830155979202783</c:v>
                </c:pt>
                <c:pt idx="14">
                  <c:v>0.85355285961871818</c:v>
                </c:pt>
                <c:pt idx="15">
                  <c:v>1.0086655112651599</c:v>
                </c:pt>
                <c:pt idx="16">
                  <c:v>1.1910745233968805</c:v>
                </c:pt>
                <c:pt idx="17">
                  <c:v>1.1308492201039899</c:v>
                </c:pt>
                <c:pt idx="18">
                  <c:v>1.2426343154246093</c:v>
                </c:pt>
                <c:pt idx="19">
                  <c:v>1.1481802426343199</c:v>
                </c:pt>
                <c:pt idx="20">
                  <c:v>1.0411611785095298</c:v>
                </c:pt>
              </c:numCache>
            </c:numRef>
          </c:val>
          <c:smooth val="0"/>
        </c:ser>
        <c:ser>
          <c:idx val="4"/>
          <c:order val="4"/>
          <c:tx>
            <c:strRef>
              <c:f>'E:\Dissert_18_06_13\Dados\Produção científica\Publicacoes por municipio\[Análise_Total GA_trienal_CAPES.xlsx]Gini_por GA'!$H$50</c:f>
              <c:strCache>
                <c:ptCount val="1"/>
                <c:pt idx="0">
                  <c:v>LIN</c:v>
                </c:pt>
              </c:strCache>
            </c:strRef>
          </c:tx>
          <c:spPr>
            <a:ln>
              <a:solidFill>
                <a:srgbClr val="FFFF00"/>
              </a:solidFill>
            </a:ln>
          </c:spPr>
          <c:marker>
            <c:symbol val="none"/>
          </c:marker>
          <c:cat>
            <c:numRef>
              <c:f>'E:\Dissert_18_06_13\Dados\Produção científica\Publicacoes por municipio\[Análise_Total GA_trienal_CAPES.xlsx]Gini_por GA'!$I$45:$AC$45</c:f>
              <c:numCache>
                <c:formatCode>General</c:formatCode>
                <c:ptCount val="2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numCache>
            </c:numRef>
          </c:cat>
          <c:val>
            <c:numRef>
              <c:f>'E:\Dissert_18_06_13\Dados\Produção científica\Publicacoes por municipio\[Análise_Total GA_trienal_CAPES.xlsx]Gini_por GA'!$I$50:$AC$50</c:f>
              <c:numCache>
                <c:formatCode>General</c:formatCode>
                <c:ptCount val="21"/>
                <c:pt idx="0">
                  <c:v>1.9497400346620408E-2</c:v>
                </c:pt>
                <c:pt idx="1">
                  <c:v>2.0797227036395107E-2</c:v>
                </c:pt>
                <c:pt idx="2">
                  <c:v>3.1195840554592711E-2</c:v>
                </c:pt>
                <c:pt idx="3">
                  <c:v>2.8162911611785101E-2</c:v>
                </c:pt>
                <c:pt idx="4">
                  <c:v>2.7729636048526907E-2</c:v>
                </c:pt>
                <c:pt idx="5">
                  <c:v>3.8561525129982697E-2</c:v>
                </c:pt>
                <c:pt idx="6">
                  <c:v>4.2461005199306803E-2</c:v>
                </c:pt>
                <c:pt idx="7">
                  <c:v>5.7625649913344901E-2</c:v>
                </c:pt>
                <c:pt idx="8">
                  <c:v>7.9289428076256496E-2</c:v>
                </c:pt>
                <c:pt idx="9">
                  <c:v>9.8786828422876963E-2</c:v>
                </c:pt>
                <c:pt idx="10">
                  <c:v>0.11915077989601403</c:v>
                </c:pt>
                <c:pt idx="11">
                  <c:v>0.13171577123050293</c:v>
                </c:pt>
                <c:pt idx="12">
                  <c:v>0.15857885615251299</c:v>
                </c:pt>
                <c:pt idx="13">
                  <c:v>0.21100519930675901</c:v>
                </c:pt>
                <c:pt idx="14">
                  <c:v>0.247833622183709</c:v>
                </c:pt>
                <c:pt idx="15">
                  <c:v>0.23830155979202799</c:v>
                </c:pt>
                <c:pt idx="16">
                  <c:v>0.29679376083188902</c:v>
                </c:pt>
                <c:pt idx="17">
                  <c:v>0.30545927209705415</c:v>
                </c:pt>
                <c:pt idx="18">
                  <c:v>0.36958405545927214</c:v>
                </c:pt>
                <c:pt idx="19">
                  <c:v>0.39038128249566723</c:v>
                </c:pt>
                <c:pt idx="20">
                  <c:v>0.3366551126516461</c:v>
                </c:pt>
              </c:numCache>
            </c:numRef>
          </c:val>
          <c:smooth val="0"/>
        </c:ser>
        <c:ser>
          <c:idx val="5"/>
          <c:order val="5"/>
          <c:tx>
            <c:strRef>
              <c:f>'E:\Dissert_18_06_13\Dados\Produção científica\Publicacoes por municipio\[Análise_Total GA_trienal_CAPES.xlsx]Gini_por GA'!$H$51</c:f>
              <c:strCache>
                <c:ptCount val="1"/>
                <c:pt idx="0">
                  <c:v>AGR</c:v>
                </c:pt>
              </c:strCache>
            </c:strRef>
          </c:tx>
          <c:spPr>
            <a:ln>
              <a:solidFill>
                <a:srgbClr val="00B050"/>
              </a:solidFill>
            </a:ln>
          </c:spPr>
          <c:marker>
            <c:symbol val="none"/>
          </c:marker>
          <c:cat>
            <c:numRef>
              <c:f>'E:\Dissert_18_06_13\Dados\Produção científica\Publicacoes por municipio\[Análise_Total GA_trienal_CAPES.xlsx]Gini_por GA'!$I$45:$AC$45</c:f>
              <c:numCache>
                <c:formatCode>General</c:formatCode>
                <c:ptCount val="2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numCache>
            </c:numRef>
          </c:cat>
          <c:val>
            <c:numRef>
              <c:f>'E:\Dissert_18_06_13\Dados\Produção científica\Publicacoes por municipio\[Análise_Total GA_trienal_CAPES.xlsx]Gini_por GA'!$I$51:$AC$51</c:f>
              <c:numCache>
                <c:formatCode>General</c:formatCode>
                <c:ptCount val="21"/>
                <c:pt idx="0">
                  <c:v>0.29289428076256513</c:v>
                </c:pt>
                <c:pt idx="1">
                  <c:v>0.35441941074523398</c:v>
                </c:pt>
                <c:pt idx="2">
                  <c:v>0.38908145580589315</c:v>
                </c:pt>
                <c:pt idx="3">
                  <c:v>0.4653379549393411</c:v>
                </c:pt>
                <c:pt idx="4">
                  <c:v>0.55979202772963599</c:v>
                </c:pt>
                <c:pt idx="5">
                  <c:v>0.66854419410745203</c:v>
                </c:pt>
                <c:pt idx="6">
                  <c:v>0.84185441941074524</c:v>
                </c:pt>
                <c:pt idx="7">
                  <c:v>1.0407279029462704</c:v>
                </c:pt>
                <c:pt idx="8">
                  <c:v>1.25086655112652</c:v>
                </c:pt>
                <c:pt idx="9">
                  <c:v>1.5311958405545898</c:v>
                </c:pt>
                <c:pt idx="10">
                  <c:v>1.88778162911612</c:v>
                </c:pt>
                <c:pt idx="11">
                  <c:v>2.27296360485269</c:v>
                </c:pt>
                <c:pt idx="12">
                  <c:v>2.5970537261698392</c:v>
                </c:pt>
                <c:pt idx="13">
                  <c:v>2.8227902949999999</c:v>
                </c:pt>
                <c:pt idx="14">
                  <c:v>2.9679376083188909</c:v>
                </c:pt>
                <c:pt idx="15">
                  <c:v>3.16464471403813</c:v>
                </c:pt>
                <c:pt idx="16">
                  <c:v>3.176776429809359</c:v>
                </c:pt>
                <c:pt idx="17">
                  <c:v>3.2387348353552898</c:v>
                </c:pt>
                <c:pt idx="18">
                  <c:v>3.1988734835355292</c:v>
                </c:pt>
                <c:pt idx="19">
                  <c:v>2.9766031195840581</c:v>
                </c:pt>
                <c:pt idx="20">
                  <c:v>2.5511265164644699</c:v>
                </c:pt>
              </c:numCache>
            </c:numRef>
          </c:val>
          <c:smooth val="0"/>
        </c:ser>
        <c:ser>
          <c:idx val="6"/>
          <c:order val="6"/>
          <c:tx>
            <c:strRef>
              <c:f>'E:\Dissert_18_06_13\Dados\Produção científica\Publicacoes por municipio\[Análise_Total GA_trienal_CAPES.xlsx]Gini_por GA'!$H$52</c:f>
              <c:strCache>
                <c:ptCount val="1"/>
                <c:pt idx="0">
                  <c:v>EXA</c:v>
                </c:pt>
              </c:strCache>
            </c:strRef>
          </c:tx>
          <c:spPr>
            <a:ln>
              <a:solidFill>
                <a:schemeClr val="tx2">
                  <a:lumMod val="40000"/>
                  <a:lumOff val="60000"/>
                </a:schemeClr>
              </a:solidFill>
            </a:ln>
          </c:spPr>
          <c:marker>
            <c:symbol val="none"/>
          </c:marker>
          <c:cat>
            <c:numRef>
              <c:f>'E:\Dissert_18_06_13\Dados\Produção científica\Publicacoes por municipio\[Análise_Total GA_trienal_CAPES.xlsx]Gini_por GA'!$I$45:$AC$45</c:f>
              <c:numCache>
                <c:formatCode>General</c:formatCode>
                <c:ptCount val="2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numCache>
            </c:numRef>
          </c:cat>
          <c:val>
            <c:numRef>
              <c:f>'E:\Dissert_18_06_13\Dados\Produção científica\Publicacoes por municipio\[Análise_Total GA_trienal_CAPES.xlsx]Gini_por GA'!$I$52:$AC$52</c:f>
              <c:numCache>
                <c:formatCode>General</c:formatCode>
                <c:ptCount val="21"/>
                <c:pt idx="0">
                  <c:v>0.299393414211439</c:v>
                </c:pt>
                <c:pt idx="1">
                  <c:v>0.30112651646447114</c:v>
                </c:pt>
                <c:pt idx="2">
                  <c:v>0.33232235701906432</c:v>
                </c:pt>
                <c:pt idx="3">
                  <c:v>0.38778162911611802</c:v>
                </c:pt>
                <c:pt idx="4">
                  <c:v>0.46273830155979201</c:v>
                </c:pt>
                <c:pt idx="5">
                  <c:v>0.53769497400346622</c:v>
                </c:pt>
                <c:pt idx="6">
                  <c:v>0.65077989601386566</c:v>
                </c:pt>
                <c:pt idx="7">
                  <c:v>0.75303292894280782</c:v>
                </c:pt>
                <c:pt idx="8">
                  <c:v>0.90294627383015602</c:v>
                </c:pt>
                <c:pt idx="9">
                  <c:v>1.0337954939341394</c:v>
                </c:pt>
                <c:pt idx="10">
                  <c:v>1.1958405545927204</c:v>
                </c:pt>
                <c:pt idx="11">
                  <c:v>1.3604852686308504</c:v>
                </c:pt>
                <c:pt idx="12">
                  <c:v>1.5229636048526898</c:v>
                </c:pt>
                <c:pt idx="13">
                  <c:v>1.6759098786828399</c:v>
                </c:pt>
                <c:pt idx="14">
                  <c:v>1.8002599653379501</c:v>
                </c:pt>
                <c:pt idx="15">
                  <c:v>1.9865684575389899</c:v>
                </c:pt>
                <c:pt idx="16">
                  <c:v>2.0281629116117901</c:v>
                </c:pt>
                <c:pt idx="17">
                  <c:v>2.065857885615249</c:v>
                </c:pt>
                <c:pt idx="18">
                  <c:v>1.9402079722703605</c:v>
                </c:pt>
                <c:pt idx="19">
                  <c:v>1.8708838821490499</c:v>
                </c:pt>
                <c:pt idx="20">
                  <c:v>1.6759098786828399</c:v>
                </c:pt>
              </c:numCache>
            </c:numRef>
          </c:val>
          <c:smooth val="0"/>
        </c:ser>
        <c:ser>
          <c:idx val="7"/>
          <c:order val="7"/>
          <c:tx>
            <c:strRef>
              <c:f>'E:\Dissert_18_06_13\Dados\Produção científica\Publicacoes por municipio\[Análise_Total GA_trienal_CAPES.xlsx]Gini_por GA'!$H$53</c:f>
              <c:strCache>
                <c:ptCount val="1"/>
                <c:pt idx="0">
                  <c:v>SAU</c:v>
                </c:pt>
              </c:strCache>
            </c:strRef>
          </c:tx>
          <c:marker>
            <c:symbol val="none"/>
          </c:marker>
          <c:cat>
            <c:numRef>
              <c:f>'E:\Dissert_18_06_13\Dados\Produção científica\Publicacoes por municipio\[Análise_Total GA_trienal_CAPES.xlsx]Gini_por GA'!$I$45:$AC$45</c:f>
              <c:numCache>
                <c:formatCode>General</c:formatCode>
                <c:ptCount val="2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numCache>
            </c:numRef>
          </c:cat>
          <c:val>
            <c:numRef>
              <c:f>'E:\Dissert_18_06_13\Dados\Produção científica\Publicacoes por municipio\[Análise_Total GA_trienal_CAPES.xlsx]Gini_por GA'!$I$53:$AC$53</c:f>
              <c:numCache>
                <c:formatCode>General</c:formatCode>
                <c:ptCount val="21"/>
                <c:pt idx="0">
                  <c:v>0.18847487001733104</c:v>
                </c:pt>
                <c:pt idx="1">
                  <c:v>0.19020797227036401</c:v>
                </c:pt>
                <c:pt idx="2">
                  <c:v>0.24653379549393406</c:v>
                </c:pt>
                <c:pt idx="3">
                  <c:v>0.26949740034662001</c:v>
                </c:pt>
                <c:pt idx="4">
                  <c:v>0.30415944540727902</c:v>
                </c:pt>
                <c:pt idx="5">
                  <c:v>0.38388214904679413</c:v>
                </c:pt>
                <c:pt idx="6">
                  <c:v>0.43847487001733121</c:v>
                </c:pt>
                <c:pt idx="7">
                  <c:v>0.54939341421143895</c:v>
                </c:pt>
                <c:pt idx="8">
                  <c:v>0.64384748700173322</c:v>
                </c:pt>
                <c:pt idx="9">
                  <c:v>0.7318024263431544</c:v>
                </c:pt>
                <c:pt idx="10">
                  <c:v>0.82322357019064096</c:v>
                </c:pt>
                <c:pt idx="11">
                  <c:v>0.97573656845753898</c:v>
                </c:pt>
                <c:pt idx="12">
                  <c:v>1.1512131715771201</c:v>
                </c:pt>
                <c:pt idx="13">
                  <c:v>1.3535528596187205</c:v>
                </c:pt>
                <c:pt idx="14">
                  <c:v>1.4575389948006898</c:v>
                </c:pt>
                <c:pt idx="15">
                  <c:v>1.7001733102252998</c:v>
                </c:pt>
                <c:pt idx="16">
                  <c:v>1.8201906412478299</c:v>
                </c:pt>
                <c:pt idx="17">
                  <c:v>1.8405545927209699</c:v>
                </c:pt>
                <c:pt idx="18">
                  <c:v>1.8578856152512999</c:v>
                </c:pt>
                <c:pt idx="19">
                  <c:v>1.8158578856152501</c:v>
                </c:pt>
                <c:pt idx="20">
                  <c:v>1.67850953206239</c:v>
                </c:pt>
              </c:numCache>
            </c:numRef>
          </c:val>
          <c:smooth val="0"/>
        </c:ser>
        <c:ser>
          <c:idx val="8"/>
          <c:order val="8"/>
          <c:tx>
            <c:strRef>
              <c:f>'E:\Dissert_18_06_13\Dados\Produção científica\Publicacoes por municipio\[Análise_Total GA_trienal_CAPES.xlsx]Gini_por GA'!$H$54</c:f>
              <c:strCache>
                <c:ptCount val="1"/>
                <c:pt idx="0">
                  <c:v>BIO</c:v>
                </c:pt>
              </c:strCache>
            </c:strRef>
          </c:tx>
          <c:spPr>
            <a:ln>
              <a:solidFill>
                <a:schemeClr val="accent6">
                  <a:lumMod val="75000"/>
                </a:schemeClr>
              </a:solidFill>
            </a:ln>
          </c:spPr>
          <c:marker>
            <c:symbol val="none"/>
          </c:marker>
          <c:cat>
            <c:numRef>
              <c:f>'E:\Dissert_18_06_13\Dados\Produção científica\Publicacoes por municipio\[Análise_Total GA_trienal_CAPES.xlsx]Gini_por GA'!$I$45:$AC$45</c:f>
              <c:numCache>
                <c:formatCode>General</c:formatCode>
                <c:ptCount val="2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numCache>
            </c:numRef>
          </c:cat>
          <c:val>
            <c:numRef>
              <c:f>'E:\Dissert_18_06_13\Dados\Produção científica\Publicacoes por municipio\[Análise_Total GA_trienal_CAPES.xlsx]Gini_por GA'!$I$54:$AC$54</c:f>
              <c:numCache>
                <c:formatCode>General</c:formatCode>
                <c:ptCount val="21"/>
                <c:pt idx="0">
                  <c:v>0.27166377816291198</c:v>
                </c:pt>
                <c:pt idx="1">
                  <c:v>0.2946273830155981</c:v>
                </c:pt>
                <c:pt idx="2">
                  <c:v>0.34098786828422922</c:v>
                </c:pt>
                <c:pt idx="3">
                  <c:v>0.37694974003466214</c:v>
                </c:pt>
                <c:pt idx="4">
                  <c:v>0.44540727902946314</c:v>
                </c:pt>
                <c:pt idx="5">
                  <c:v>0.53466204506065851</c:v>
                </c:pt>
                <c:pt idx="6">
                  <c:v>0.62651646447140397</c:v>
                </c:pt>
                <c:pt idx="7">
                  <c:v>0.75476603119584118</c:v>
                </c:pt>
                <c:pt idx="8">
                  <c:v>0.89471403812825001</c:v>
                </c:pt>
                <c:pt idx="9">
                  <c:v>0.99046793760831897</c:v>
                </c:pt>
                <c:pt idx="10">
                  <c:v>1.2738301559791996</c:v>
                </c:pt>
                <c:pt idx="11">
                  <c:v>1.3830155979202801</c:v>
                </c:pt>
                <c:pt idx="12">
                  <c:v>1.6182842287695001</c:v>
                </c:pt>
                <c:pt idx="13">
                  <c:v>1.9358752166377799</c:v>
                </c:pt>
                <c:pt idx="14">
                  <c:v>1.9280762564991298</c:v>
                </c:pt>
                <c:pt idx="15">
                  <c:v>2.1542461005199289</c:v>
                </c:pt>
                <c:pt idx="16">
                  <c:v>2.1967071057192391</c:v>
                </c:pt>
                <c:pt idx="17">
                  <c:v>2.244800693240899</c:v>
                </c:pt>
                <c:pt idx="18">
                  <c:v>2.3076256499133398</c:v>
                </c:pt>
                <c:pt idx="19">
                  <c:v>2.27036395147314</c:v>
                </c:pt>
                <c:pt idx="20">
                  <c:v>1.9722703639514705</c:v>
                </c:pt>
              </c:numCache>
            </c:numRef>
          </c:val>
          <c:smooth val="0"/>
        </c:ser>
        <c:dLbls>
          <c:showLegendKey val="0"/>
          <c:showVal val="0"/>
          <c:showCatName val="0"/>
          <c:showSerName val="0"/>
          <c:showPercent val="0"/>
          <c:showBubbleSize val="0"/>
        </c:dLbls>
        <c:marker val="1"/>
        <c:smooth val="0"/>
        <c:axId val="123907072"/>
        <c:axId val="123681536"/>
      </c:lineChart>
      <c:catAx>
        <c:axId val="123907072"/>
        <c:scaling>
          <c:orientation val="minMax"/>
        </c:scaling>
        <c:delete val="0"/>
        <c:axPos val="b"/>
        <c:numFmt formatCode="General" sourceLinked="1"/>
        <c:majorTickMark val="out"/>
        <c:minorTickMark val="out"/>
        <c:tickLblPos val="nextTo"/>
        <c:txPr>
          <a:bodyPr/>
          <a:lstStyle/>
          <a:p>
            <a:pPr>
              <a:defRPr sz="900">
                <a:latin typeface="Times New Roman" pitchFamily="18" charset="0"/>
                <a:cs typeface="Times New Roman" pitchFamily="18" charset="0"/>
              </a:defRPr>
            </a:pPr>
            <a:endParaRPr lang="pt-BR"/>
          </a:p>
        </c:txPr>
        <c:crossAx val="123681536"/>
        <c:crosses val="autoZero"/>
        <c:auto val="1"/>
        <c:lblAlgn val="ctr"/>
        <c:lblOffset val="100"/>
        <c:tickLblSkip val="5"/>
        <c:noMultiLvlLbl val="0"/>
      </c:catAx>
      <c:valAx>
        <c:axId val="123681536"/>
        <c:scaling>
          <c:orientation val="minMax"/>
        </c:scaling>
        <c:delete val="0"/>
        <c:axPos val="l"/>
        <c:numFmt formatCode="#,##0" sourceLinked="0"/>
        <c:majorTickMark val="none"/>
        <c:minorTickMark val="none"/>
        <c:tickLblPos val="nextTo"/>
        <c:txPr>
          <a:bodyPr/>
          <a:lstStyle/>
          <a:p>
            <a:pPr>
              <a:defRPr>
                <a:latin typeface="Times New Roman" pitchFamily="18" charset="0"/>
                <a:cs typeface="Times New Roman" pitchFamily="18" charset="0"/>
              </a:defRPr>
            </a:pPr>
            <a:endParaRPr lang="pt-BR"/>
          </a:p>
        </c:txPr>
        <c:crossAx val="123907072"/>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D1FED2-CA7A-4944-9A0A-EBA039F9C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9715</Words>
  <Characters>52466</Characters>
  <Application>Microsoft Office Word</Application>
  <DocSecurity>0</DocSecurity>
  <Lines>437</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Otavio</dc:creator>
  <cp:lastModifiedBy>Otávio José Guerci Sidone</cp:lastModifiedBy>
  <cp:revision>3</cp:revision>
  <cp:lastPrinted>2013-07-01T02:40:00Z</cp:lastPrinted>
  <dcterms:created xsi:type="dcterms:W3CDTF">2013-07-04T13:12:00Z</dcterms:created>
  <dcterms:modified xsi:type="dcterms:W3CDTF">2013-07-04T14:17:00Z</dcterms:modified>
</cp:coreProperties>
</file>