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4B0" w:rsidRPr="0069270B" w:rsidRDefault="00A15BA2" w:rsidP="0069270B">
      <w:pPr>
        <w:pStyle w:val="Corpodetexto3"/>
        <w:spacing w:line="240" w:lineRule="auto"/>
        <w:jc w:val="center"/>
        <w:rPr>
          <w:rFonts w:ascii="Times New Roman" w:hAnsi="Times New Roman" w:cs="Times New Roman"/>
          <w:b/>
          <w:color w:val="0D0D0D" w:themeColor="text1" w:themeTint="F2"/>
          <w:sz w:val="24"/>
          <w:szCs w:val="24"/>
          <w:shd w:val="clear" w:color="auto" w:fill="FFFFFF"/>
        </w:rPr>
      </w:pPr>
      <w:r w:rsidRPr="0069270B">
        <w:rPr>
          <w:rFonts w:ascii="Times New Roman" w:hAnsi="Times New Roman" w:cs="Times New Roman"/>
          <w:b/>
          <w:color w:val="0D0D0D" w:themeColor="text1" w:themeTint="F2"/>
          <w:sz w:val="24"/>
          <w:szCs w:val="24"/>
          <w:shd w:val="clear" w:color="auto" w:fill="FFFFFF"/>
        </w:rPr>
        <w:t>Área 11 - Economia Agrícola e do Meio Ambiente</w:t>
      </w:r>
    </w:p>
    <w:p w:rsidR="008364B0" w:rsidRPr="0069270B" w:rsidRDefault="008364B0" w:rsidP="0069270B">
      <w:pPr>
        <w:pStyle w:val="Corpodetexto3"/>
        <w:spacing w:line="240" w:lineRule="auto"/>
        <w:jc w:val="both"/>
        <w:rPr>
          <w:rFonts w:ascii="Times New Roman" w:hAnsi="Times New Roman" w:cs="Times New Roman"/>
          <w:b/>
          <w:color w:val="000000"/>
          <w:sz w:val="24"/>
          <w:szCs w:val="24"/>
        </w:rPr>
      </w:pPr>
      <w:r w:rsidRPr="0069270B">
        <w:rPr>
          <w:rFonts w:ascii="Times New Roman" w:hAnsi="Times New Roman" w:cs="Times New Roman"/>
          <w:b/>
          <w:color w:val="000000"/>
          <w:sz w:val="24"/>
          <w:szCs w:val="24"/>
        </w:rPr>
        <w:t>Os programas sociais e de transferência de renda podem influenciar a oferta de trabalho em atividades não agrícola? Uma análise para as famílias em condição de pobreza no meio rural do Nordeste</w:t>
      </w:r>
    </w:p>
    <w:p w:rsidR="008364B0" w:rsidRPr="0069270B" w:rsidRDefault="008364B0" w:rsidP="0069270B">
      <w:pPr>
        <w:pStyle w:val="Corpodetexto3"/>
        <w:spacing w:line="240" w:lineRule="auto"/>
        <w:jc w:val="center"/>
        <w:rPr>
          <w:rFonts w:ascii="Times New Roman" w:hAnsi="Times New Roman" w:cs="Times New Roman"/>
          <w:b/>
          <w:color w:val="0D0D0D" w:themeColor="text1" w:themeTint="F2"/>
          <w:sz w:val="24"/>
          <w:szCs w:val="24"/>
        </w:rPr>
      </w:pPr>
    </w:p>
    <w:p w:rsidR="008364B0" w:rsidRPr="0069270B" w:rsidRDefault="008364B0" w:rsidP="0069270B">
      <w:pPr>
        <w:pStyle w:val="Corpodetexto3"/>
        <w:spacing w:line="240" w:lineRule="auto"/>
        <w:jc w:val="center"/>
        <w:rPr>
          <w:rFonts w:ascii="Times New Roman" w:hAnsi="Times New Roman" w:cs="Times New Roman"/>
          <w:b/>
          <w:color w:val="000000"/>
          <w:sz w:val="24"/>
          <w:szCs w:val="24"/>
        </w:rPr>
      </w:pPr>
      <w:r w:rsidRPr="0069270B">
        <w:rPr>
          <w:rFonts w:ascii="Times New Roman" w:hAnsi="Times New Roman" w:cs="Times New Roman"/>
          <w:b/>
          <w:color w:val="000000"/>
          <w:sz w:val="24"/>
          <w:szCs w:val="24"/>
        </w:rPr>
        <w:t>Jorge Luiz Mariano da Silva</w:t>
      </w:r>
    </w:p>
    <w:p w:rsidR="008364B0" w:rsidRPr="0069270B" w:rsidRDefault="008364B0" w:rsidP="0069270B">
      <w:pPr>
        <w:pStyle w:val="Corpodetexto3"/>
        <w:spacing w:line="240" w:lineRule="auto"/>
        <w:jc w:val="center"/>
        <w:rPr>
          <w:rFonts w:ascii="Times New Roman" w:hAnsi="Times New Roman" w:cs="Times New Roman"/>
          <w:color w:val="000000"/>
          <w:sz w:val="24"/>
          <w:szCs w:val="24"/>
        </w:rPr>
      </w:pPr>
      <w:r w:rsidRPr="0069270B">
        <w:rPr>
          <w:rFonts w:ascii="Times New Roman" w:hAnsi="Times New Roman" w:cs="Times New Roman"/>
          <w:color w:val="000000"/>
          <w:sz w:val="24"/>
          <w:szCs w:val="24"/>
        </w:rPr>
        <w:t xml:space="preserve">Doutor em Economia </w:t>
      </w:r>
    </w:p>
    <w:p w:rsidR="008364B0" w:rsidRPr="0069270B" w:rsidRDefault="00D85C83" w:rsidP="0069270B">
      <w:pPr>
        <w:pStyle w:val="Corpodetexto3"/>
        <w:spacing w:line="240" w:lineRule="auto"/>
        <w:jc w:val="center"/>
        <w:rPr>
          <w:rFonts w:ascii="Times New Roman" w:hAnsi="Times New Roman" w:cs="Times New Roman"/>
          <w:color w:val="000000"/>
          <w:sz w:val="24"/>
          <w:szCs w:val="24"/>
        </w:rPr>
      </w:pPr>
      <w:r w:rsidRPr="0069270B">
        <w:rPr>
          <w:rFonts w:ascii="Times New Roman" w:hAnsi="Times New Roman" w:cs="Times New Roman"/>
          <w:color w:val="000000"/>
          <w:sz w:val="24"/>
          <w:szCs w:val="24"/>
        </w:rPr>
        <w:t xml:space="preserve">Universidade Federal do Rio Grande do Norte - </w:t>
      </w:r>
      <w:r w:rsidR="008364B0" w:rsidRPr="0069270B">
        <w:rPr>
          <w:rFonts w:ascii="Times New Roman" w:hAnsi="Times New Roman" w:cs="Times New Roman"/>
          <w:color w:val="000000"/>
          <w:sz w:val="24"/>
          <w:szCs w:val="24"/>
        </w:rPr>
        <w:t>UFRN</w:t>
      </w:r>
    </w:p>
    <w:p w:rsidR="008364B0" w:rsidRDefault="008364B0" w:rsidP="0069270B">
      <w:pPr>
        <w:pStyle w:val="Corpodetexto3"/>
        <w:spacing w:line="240" w:lineRule="auto"/>
        <w:jc w:val="center"/>
        <w:rPr>
          <w:rFonts w:ascii="Times New Roman" w:hAnsi="Times New Roman" w:cs="Times New Roman"/>
          <w:color w:val="000000"/>
          <w:sz w:val="24"/>
          <w:szCs w:val="24"/>
        </w:rPr>
      </w:pPr>
      <w:r w:rsidRPr="0069270B">
        <w:rPr>
          <w:rFonts w:ascii="Times New Roman" w:hAnsi="Times New Roman" w:cs="Times New Roman"/>
          <w:color w:val="000000"/>
          <w:sz w:val="24"/>
          <w:szCs w:val="24"/>
        </w:rPr>
        <w:t xml:space="preserve">E-mail: </w:t>
      </w:r>
      <w:hyperlink r:id="rId8" w:history="1">
        <w:r w:rsidR="00C808FF" w:rsidRPr="00FE42D6">
          <w:rPr>
            <w:rStyle w:val="Hyperlink"/>
            <w:rFonts w:ascii="Times New Roman" w:hAnsi="Times New Roman" w:cs="Times New Roman"/>
            <w:sz w:val="24"/>
            <w:szCs w:val="24"/>
          </w:rPr>
          <w:t>jdal@ufrnet.br</w:t>
        </w:r>
      </w:hyperlink>
    </w:p>
    <w:p w:rsidR="00C808FF" w:rsidRPr="0069270B" w:rsidRDefault="00C808FF" w:rsidP="00C808FF">
      <w:pPr>
        <w:spacing w:line="240" w:lineRule="auto"/>
        <w:jc w:val="center"/>
        <w:rPr>
          <w:rFonts w:ascii="Times New Roman" w:hAnsi="Times New Roman" w:cs="Times New Roman"/>
          <w:b/>
          <w:sz w:val="24"/>
          <w:szCs w:val="24"/>
        </w:rPr>
      </w:pPr>
      <w:r w:rsidRPr="0069270B">
        <w:rPr>
          <w:rFonts w:ascii="Times New Roman" w:hAnsi="Times New Roman" w:cs="Times New Roman"/>
          <w:b/>
          <w:sz w:val="24"/>
          <w:szCs w:val="24"/>
        </w:rPr>
        <w:t>José Antonio Nunes de Souza</w:t>
      </w:r>
    </w:p>
    <w:p w:rsidR="00C808FF" w:rsidRPr="0069270B" w:rsidRDefault="00C808FF" w:rsidP="00C808FF">
      <w:pPr>
        <w:spacing w:line="240" w:lineRule="auto"/>
        <w:jc w:val="center"/>
        <w:rPr>
          <w:rFonts w:ascii="Times New Roman" w:hAnsi="Times New Roman" w:cs="Times New Roman"/>
          <w:sz w:val="24"/>
          <w:szCs w:val="24"/>
        </w:rPr>
      </w:pPr>
      <w:r w:rsidRPr="0069270B">
        <w:rPr>
          <w:rFonts w:ascii="Times New Roman" w:hAnsi="Times New Roman" w:cs="Times New Roman"/>
          <w:sz w:val="24"/>
          <w:szCs w:val="24"/>
        </w:rPr>
        <w:t>Mestre em Economia</w:t>
      </w:r>
    </w:p>
    <w:p w:rsidR="00C808FF" w:rsidRPr="0069270B" w:rsidRDefault="00C808FF" w:rsidP="00C808FF">
      <w:pPr>
        <w:pStyle w:val="Corpodetexto3"/>
        <w:spacing w:line="240" w:lineRule="auto"/>
        <w:jc w:val="center"/>
        <w:rPr>
          <w:rFonts w:ascii="Times New Roman" w:hAnsi="Times New Roman" w:cs="Times New Roman"/>
          <w:color w:val="000000"/>
          <w:sz w:val="24"/>
          <w:szCs w:val="24"/>
        </w:rPr>
      </w:pPr>
      <w:r w:rsidRPr="0069270B">
        <w:rPr>
          <w:rFonts w:ascii="Times New Roman" w:hAnsi="Times New Roman" w:cs="Times New Roman"/>
          <w:color w:val="000000"/>
          <w:sz w:val="24"/>
          <w:szCs w:val="24"/>
        </w:rPr>
        <w:t>Universidade Federal do Rio Grande do Norte - UFRN</w:t>
      </w:r>
    </w:p>
    <w:p w:rsidR="00C808FF" w:rsidRDefault="00C808FF" w:rsidP="00C808FF">
      <w:pPr>
        <w:spacing w:line="240" w:lineRule="auto"/>
        <w:jc w:val="center"/>
        <w:rPr>
          <w:rFonts w:ascii="Times New Roman" w:hAnsi="Times New Roman" w:cs="Times New Roman"/>
          <w:sz w:val="24"/>
          <w:szCs w:val="24"/>
        </w:rPr>
      </w:pPr>
      <w:r w:rsidRPr="0069270B">
        <w:rPr>
          <w:rFonts w:ascii="Times New Roman" w:hAnsi="Times New Roman" w:cs="Times New Roman"/>
          <w:sz w:val="24"/>
          <w:szCs w:val="24"/>
        </w:rPr>
        <w:t xml:space="preserve">E-mail: </w:t>
      </w:r>
      <w:hyperlink r:id="rId9" w:history="1">
        <w:r w:rsidRPr="00FE42D6">
          <w:rPr>
            <w:rStyle w:val="Hyperlink"/>
            <w:rFonts w:ascii="Times New Roman" w:hAnsi="Times New Roman" w:cs="Times New Roman"/>
            <w:sz w:val="24"/>
            <w:szCs w:val="24"/>
          </w:rPr>
          <w:t>economist.30@hotmail.com</w:t>
        </w:r>
      </w:hyperlink>
    </w:p>
    <w:p w:rsidR="008364B0" w:rsidRDefault="008364B0" w:rsidP="0069270B">
      <w:pPr>
        <w:pStyle w:val="Corpodetexto3"/>
        <w:spacing w:line="240" w:lineRule="auto"/>
        <w:jc w:val="both"/>
        <w:rPr>
          <w:rFonts w:ascii="Times New Roman" w:hAnsi="Times New Roman" w:cs="Times New Roman"/>
          <w:b/>
          <w:color w:val="000000"/>
          <w:sz w:val="28"/>
          <w:szCs w:val="28"/>
        </w:rPr>
      </w:pPr>
    </w:p>
    <w:p w:rsidR="0069270B" w:rsidRPr="00AB0217" w:rsidRDefault="0069270B" w:rsidP="0069270B">
      <w:pPr>
        <w:pStyle w:val="Ttulo"/>
        <w:jc w:val="both"/>
        <w:rPr>
          <w:rFonts w:ascii="Times New Roman" w:hAnsi="Times New Roman"/>
          <w:color w:val="000000"/>
          <w:sz w:val="24"/>
          <w:lang w:val="pt-BR"/>
        </w:rPr>
      </w:pPr>
      <w:r w:rsidRPr="00AB0217">
        <w:rPr>
          <w:rFonts w:ascii="Times New Roman" w:hAnsi="Times New Roman"/>
          <w:color w:val="000000"/>
          <w:sz w:val="24"/>
          <w:lang w:val="pt-BR"/>
        </w:rPr>
        <w:t>Resumo</w:t>
      </w:r>
    </w:p>
    <w:p w:rsidR="0069270B" w:rsidRPr="00AB0217" w:rsidRDefault="0069270B" w:rsidP="0069270B">
      <w:pPr>
        <w:pStyle w:val="Ttulo"/>
        <w:jc w:val="both"/>
        <w:rPr>
          <w:rFonts w:ascii="Times New Roman" w:hAnsi="Times New Roman"/>
          <w:b w:val="0"/>
          <w:color w:val="000000"/>
          <w:sz w:val="24"/>
          <w:lang w:val="pt-BR"/>
        </w:rPr>
      </w:pPr>
      <w:r>
        <w:rPr>
          <w:rFonts w:ascii="Times New Roman" w:hAnsi="Times New Roman"/>
          <w:b w:val="0"/>
          <w:color w:val="000000"/>
          <w:sz w:val="24"/>
          <w:lang w:val="pt-BR"/>
        </w:rPr>
        <w:t>O objetivo</w:t>
      </w:r>
      <w:r w:rsidRPr="00AB0217">
        <w:rPr>
          <w:rFonts w:ascii="Times New Roman" w:hAnsi="Times New Roman"/>
          <w:b w:val="0"/>
          <w:color w:val="000000"/>
          <w:sz w:val="24"/>
          <w:lang w:val="pt-BR"/>
        </w:rPr>
        <w:t xml:space="preserve"> </w:t>
      </w:r>
      <w:r>
        <w:rPr>
          <w:rFonts w:ascii="Times New Roman" w:hAnsi="Times New Roman"/>
          <w:b w:val="0"/>
          <w:color w:val="000000"/>
          <w:sz w:val="24"/>
          <w:lang w:val="pt-BR"/>
        </w:rPr>
        <w:t xml:space="preserve">do estudo é </w:t>
      </w:r>
      <w:r w:rsidRPr="00AB0217">
        <w:rPr>
          <w:rFonts w:ascii="Times New Roman" w:hAnsi="Times New Roman"/>
          <w:b w:val="0"/>
          <w:color w:val="000000"/>
          <w:sz w:val="24"/>
          <w:lang w:val="pt-BR"/>
        </w:rPr>
        <w:t xml:space="preserve">analisar os efeitos dos programas sociais e de transferência de renda sobre a oferta de trabalho não agrícola das famílias em condição de pobreza no meio rural da região Nordeste. A hipótese testada pressupõe que o acesso aos programas sociais e de transferência de renda contribuem para o desalento do trabalhador rural, em condição de pobreza, na sua decisão de participar e ofertar horas de trabalho nas atividades não agrícolas. A metodologia consistiu no uso dos modelos de Heckman (1979) e de </w:t>
      </w:r>
      <w:r w:rsidRPr="0097395E">
        <w:rPr>
          <w:rFonts w:ascii="Times New Roman" w:hAnsi="Times New Roman"/>
          <w:b w:val="0"/>
          <w:i/>
          <w:color w:val="000000"/>
          <w:sz w:val="24"/>
          <w:lang w:val="pt-BR"/>
        </w:rPr>
        <w:t xml:space="preserve">Double </w:t>
      </w:r>
      <w:proofErr w:type="spellStart"/>
      <w:r w:rsidRPr="0097395E">
        <w:rPr>
          <w:rFonts w:ascii="Times New Roman" w:hAnsi="Times New Roman"/>
          <w:b w:val="0"/>
          <w:i/>
          <w:color w:val="000000"/>
          <w:sz w:val="24"/>
          <w:lang w:val="pt-BR"/>
        </w:rPr>
        <w:t>Hurdle</w:t>
      </w:r>
      <w:proofErr w:type="spellEnd"/>
      <w:r w:rsidRPr="00AB0217">
        <w:rPr>
          <w:rFonts w:ascii="Times New Roman" w:hAnsi="Times New Roman"/>
          <w:b w:val="0"/>
          <w:color w:val="000000"/>
          <w:sz w:val="24"/>
          <w:lang w:val="pt-BR"/>
        </w:rPr>
        <w:t xml:space="preserve">, de </w:t>
      </w:r>
      <w:proofErr w:type="spellStart"/>
      <w:r w:rsidRPr="00AB0217">
        <w:rPr>
          <w:rFonts w:ascii="Times New Roman" w:hAnsi="Times New Roman"/>
          <w:b w:val="0"/>
          <w:color w:val="000000"/>
          <w:sz w:val="24"/>
          <w:lang w:val="pt-BR"/>
        </w:rPr>
        <w:t>Cragg</w:t>
      </w:r>
      <w:proofErr w:type="spellEnd"/>
      <w:r w:rsidRPr="00AB0217">
        <w:rPr>
          <w:rFonts w:ascii="Times New Roman" w:hAnsi="Times New Roman"/>
          <w:b w:val="0"/>
          <w:color w:val="000000"/>
          <w:sz w:val="24"/>
          <w:lang w:val="pt-BR"/>
        </w:rPr>
        <w:t xml:space="preserve"> (1971), que associam a decisão de participação no merc</w:t>
      </w:r>
      <w:r>
        <w:rPr>
          <w:rFonts w:ascii="Times New Roman" w:hAnsi="Times New Roman"/>
          <w:b w:val="0"/>
          <w:color w:val="000000"/>
          <w:sz w:val="24"/>
          <w:lang w:val="pt-BR"/>
        </w:rPr>
        <w:t xml:space="preserve">ado de trabalho com a decisão de alocação de </w:t>
      </w:r>
      <w:r w:rsidRPr="00AB0217">
        <w:rPr>
          <w:rFonts w:ascii="Times New Roman" w:hAnsi="Times New Roman"/>
          <w:b w:val="0"/>
          <w:color w:val="000000"/>
          <w:sz w:val="24"/>
          <w:lang w:val="pt-BR"/>
        </w:rPr>
        <w:t xml:space="preserve">horas de trabalho. A base de dados utilizada foi a da Pesquisa Nacional por Amostragem de Domicilio (PNAD) do ano de 2006. As estimações </w:t>
      </w:r>
      <w:r>
        <w:rPr>
          <w:rFonts w:ascii="Times New Roman" w:hAnsi="Times New Roman"/>
          <w:b w:val="0"/>
          <w:color w:val="000000"/>
          <w:sz w:val="24"/>
          <w:lang w:val="pt-BR"/>
        </w:rPr>
        <w:t xml:space="preserve">para pais e </w:t>
      </w:r>
      <w:r w:rsidRPr="00AB0217">
        <w:rPr>
          <w:rFonts w:ascii="Times New Roman" w:hAnsi="Times New Roman"/>
          <w:b w:val="0"/>
          <w:color w:val="000000"/>
          <w:sz w:val="24"/>
          <w:lang w:val="pt-BR"/>
        </w:rPr>
        <w:t>filhos</w:t>
      </w:r>
      <w:r>
        <w:rPr>
          <w:rFonts w:ascii="Times New Roman" w:hAnsi="Times New Roman"/>
          <w:b w:val="0"/>
          <w:color w:val="000000"/>
          <w:sz w:val="24"/>
          <w:lang w:val="pt-BR"/>
        </w:rPr>
        <w:t xml:space="preserve"> de 10 a 15 anos,</w:t>
      </w:r>
      <w:r w:rsidRPr="00AB0217">
        <w:rPr>
          <w:rFonts w:ascii="Times New Roman" w:hAnsi="Times New Roman"/>
          <w:b w:val="0"/>
          <w:color w:val="000000"/>
          <w:sz w:val="24"/>
          <w:lang w:val="pt-BR"/>
        </w:rPr>
        <w:t xml:space="preserve"> mostraram que os programas têm influenciado negativamente nas suas participações na oferta </w:t>
      </w:r>
      <w:r w:rsidRPr="0097395E">
        <w:rPr>
          <w:rFonts w:ascii="Times New Roman" w:hAnsi="Times New Roman"/>
          <w:b w:val="0"/>
          <w:color w:val="000000"/>
          <w:sz w:val="24"/>
          <w:lang w:val="pt-BR"/>
        </w:rPr>
        <w:t>de</w:t>
      </w:r>
      <w:r w:rsidRPr="00AB0217">
        <w:rPr>
          <w:rFonts w:ascii="Times New Roman" w:hAnsi="Times New Roman"/>
          <w:b w:val="0"/>
          <w:color w:val="000000"/>
          <w:sz w:val="24"/>
          <w:lang w:val="pt-BR"/>
        </w:rPr>
        <w:t xml:space="preserve"> trabalho não agrícola.</w:t>
      </w:r>
    </w:p>
    <w:p w:rsidR="0069270B" w:rsidRPr="0069270B" w:rsidRDefault="0069270B" w:rsidP="0069270B">
      <w:pPr>
        <w:pStyle w:val="Ttulo"/>
        <w:jc w:val="both"/>
        <w:rPr>
          <w:rFonts w:ascii="Times New Roman" w:hAnsi="Times New Roman"/>
          <w:b w:val="0"/>
          <w:i/>
          <w:color w:val="000000"/>
          <w:sz w:val="24"/>
          <w:lang w:val="pt-BR"/>
        </w:rPr>
      </w:pPr>
      <w:r w:rsidRPr="0069270B">
        <w:rPr>
          <w:rFonts w:ascii="Times New Roman" w:hAnsi="Times New Roman"/>
          <w:i/>
          <w:color w:val="000000"/>
          <w:sz w:val="24"/>
          <w:lang w:val="pt-BR"/>
        </w:rPr>
        <w:t>Palavras-chave</w:t>
      </w:r>
      <w:r w:rsidRPr="0069270B">
        <w:rPr>
          <w:rFonts w:ascii="Times New Roman" w:hAnsi="Times New Roman"/>
          <w:b w:val="0"/>
          <w:i/>
          <w:color w:val="000000"/>
          <w:sz w:val="24"/>
          <w:lang w:val="pt-BR"/>
        </w:rPr>
        <w:t>: atividades não agrícolas, transferência de renda, oferta de trabalho.</w:t>
      </w:r>
    </w:p>
    <w:p w:rsidR="0069270B" w:rsidRPr="008C480D" w:rsidRDefault="0069270B" w:rsidP="0069270B">
      <w:pPr>
        <w:pStyle w:val="Ttulo"/>
        <w:jc w:val="both"/>
        <w:rPr>
          <w:rFonts w:ascii="Times New Roman" w:hAnsi="Times New Roman"/>
          <w:b w:val="0"/>
          <w:color w:val="000000"/>
          <w:sz w:val="24"/>
          <w:lang w:val="pt-BR"/>
        </w:rPr>
      </w:pPr>
    </w:p>
    <w:p w:rsidR="0069270B" w:rsidRPr="008C480D" w:rsidRDefault="0069270B" w:rsidP="0069270B">
      <w:pPr>
        <w:pStyle w:val="Ttulo"/>
        <w:jc w:val="both"/>
        <w:rPr>
          <w:rFonts w:ascii="Times New Roman" w:hAnsi="Times New Roman"/>
          <w:color w:val="000000"/>
          <w:sz w:val="24"/>
          <w:lang w:val="en-US"/>
        </w:rPr>
      </w:pPr>
      <w:r w:rsidRPr="008C480D">
        <w:rPr>
          <w:rFonts w:ascii="Times New Roman" w:hAnsi="Times New Roman"/>
          <w:color w:val="000000"/>
          <w:sz w:val="24"/>
          <w:lang w:val="en-US"/>
        </w:rPr>
        <w:t>Abstract</w:t>
      </w:r>
    </w:p>
    <w:p w:rsidR="0069270B" w:rsidRDefault="0069270B" w:rsidP="0069270B">
      <w:pPr>
        <w:spacing w:line="240" w:lineRule="auto"/>
        <w:jc w:val="both"/>
        <w:rPr>
          <w:rFonts w:ascii="Times New Roman" w:eastAsia="Times New Roman" w:hAnsi="Times New Roman"/>
          <w:i/>
          <w:color w:val="000000"/>
          <w:sz w:val="24"/>
          <w:szCs w:val="24"/>
          <w:lang w:val="en-US"/>
        </w:rPr>
      </w:pPr>
      <w:r w:rsidRPr="00AB0217">
        <w:rPr>
          <w:rFonts w:ascii="Times New Roman" w:eastAsia="Times New Roman" w:hAnsi="Times New Roman"/>
          <w:i/>
          <w:color w:val="000000"/>
          <w:sz w:val="24"/>
          <w:szCs w:val="24"/>
          <w:lang w:val="en-US"/>
        </w:rPr>
        <w:t xml:space="preserve">Objective analysis of the effect of social programs and cash transfers on the labor supply of non-farm family members in poverty in rural areas of the Northeast. The hypothesis assumes that access to social programs and cash transfers contribute to the dismay of rural workers, in poverty, in its decision to participate and offer hours of work in non-agricultural activities. The methodology consisted in the use of models of Heckman (1979) and Double Hurdle, of </w:t>
      </w:r>
      <w:proofErr w:type="spellStart"/>
      <w:r w:rsidRPr="00AB0217">
        <w:rPr>
          <w:rFonts w:ascii="Times New Roman" w:eastAsia="Times New Roman" w:hAnsi="Times New Roman"/>
          <w:i/>
          <w:color w:val="000000"/>
          <w:sz w:val="24"/>
          <w:szCs w:val="24"/>
          <w:lang w:val="en-US"/>
        </w:rPr>
        <w:t>Cragg</w:t>
      </w:r>
      <w:proofErr w:type="spellEnd"/>
      <w:r w:rsidRPr="00AB0217">
        <w:rPr>
          <w:rFonts w:ascii="Times New Roman" w:eastAsia="Times New Roman" w:hAnsi="Times New Roman"/>
          <w:i/>
          <w:color w:val="000000"/>
          <w:sz w:val="24"/>
          <w:szCs w:val="24"/>
          <w:lang w:val="en-US"/>
        </w:rPr>
        <w:t xml:space="preserve"> (1971), linking the decision to participate in the labor market with the decision on the amount of hours allocated. The database used was the National Survey by Household Sampling (PNAD) of 2006. The estimates for the </w:t>
      </w:r>
      <w:r>
        <w:rPr>
          <w:rFonts w:ascii="Times New Roman" w:eastAsia="Times New Roman" w:hAnsi="Times New Roman"/>
          <w:i/>
          <w:color w:val="000000"/>
          <w:sz w:val="24"/>
          <w:szCs w:val="24"/>
          <w:lang w:val="en-US"/>
        </w:rPr>
        <w:t>parent and</w:t>
      </w:r>
      <w:r w:rsidRPr="00AB0217">
        <w:rPr>
          <w:rFonts w:ascii="Times New Roman" w:eastAsia="Times New Roman" w:hAnsi="Times New Roman"/>
          <w:i/>
          <w:color w:val="000000"/>
          <w:sz w:val="24"/>
          <w:szCs w:val="24"/>
          <w:lang w:val="en-US"/>
        </w:rPr>
        <w:t xml:space="preserve"> children of 10 to 15 years showed that the programs have impacted negatively on participation.</w:t>
      </w:r>
    </w:p>
    <w:p w:rsidR="0069270B" w:rsidRPr="0069270B" w:rsidRDefault="0069270B" w:rsidP="0069270B">
      <w:pPr>
        <w:spacing w:line="240" w:lineRule="auto"/>
        <w:jc w:val="both"/>
        <w:rPr>
          <w:rFonts w:ascii="Times New Roman" w:eastAsia="Times New Roman" w:hAnsi="Times New Roman"/>
          <w:i/>
          <w:color w:val="000000"/>
          <w:sz w:val="24"/>
          <w:szCs w:val="24"/>
          <w:lang w:val="en-US"/>
        </w:rPr>
      </w:pPr>
      <w:r w:rsidRPr="00AB0217">
        <w:rPr>
          <w:rFonts w:ascii="Times New Roman" w:hAnsi="Times New Roman"/>
          <w:b/>
          <w:i/>
          <w:color w:val="000000"/>
          <w:sz w:val="24"/>
          <w:szCs w:val="24"/>
          <w:lang w:val="en-US"/>
        </w:rPr>
        <w:t>Key words</w:t>
      </w:r>
      <w:r w:rsidRPr="008C480D">
        <w:rPr>
          <w:rFonts w:ascii="Times New Roman" w:hAnsi="Times New Roman"/>
          <w:color w:val="000000"/>
          <w:sz w:val="24"/>
          <w:szCs w:val="24"/>
          <w:lang w:val="en-US"/>
        </w:rPr>
        <w:t xml:space="preserve">: </w:t>
      </w:r>
      <w:r w:rsidRPr="00AB0217">
        <w:rPr>
          <w:rFonts w:ascii="Times New Roman" w:hAnsi="Times New Roman"/>
          <w:i/>
          <w:color w:val="000000"/>
          <w:sz w:val="24"/>
          <w:szCs w:val="24"/>
          <w:lang w:val="en-US"/>
        </w:rPr>
        <w:t xml:space="preserve">non-agricultural activities. Transfer income. </w:t>
      </w:r>
      <w:proofErr w:type="gramStart"/>
      <w:r w:rsidR="00F95890">
        <w:rPr>
          <w:rFonts w:ascii="Times New Roman" w:hAnsi="Times New Roman"/>
          <w:i/>
          <w:color w:val="000000"/>
          <w:sz w:val="24"/>
          <w:szCs w:val="24"/>
          <w:lang w:val="en-US"/>
        </w:rPr>
        <w:t>Supply of labor</w:t>
      </w:r>
      <w:r>
        <w:rPr>
          <w:rFonts w:ascii="Times New Roman" w:hAnsi="Times New Roman"/>
          <w:i/>
          <w:color w:val="000000"/>
          <w:sz w:val="24"/>
          <w:szCs w:val="24"/>
          <w:lang w:val="en-US"/>
        </w:rPr>
        <w:t>.</w:t>
      </w:r>
      <w:proofErr w:type="gramEnd"/>
    </w:p>
    <w:p w:rsidR="0069270B" w:rsidRPr="006629E9" w:rsidRDefault="0069270B" w:rsidP="0069270B">
      <w:pPr>
        <w:spacing w:line="240" w:lineRule="auto"/>
        <w:jc w:val="both"/>
        <w:rPr>
          <w:rFonts w:ascii="Times New Roman" w:hAnsi="Times New Roman"/>
          <w:b/>
          <w:color w:val="000000"/>
          <w:sz w:val="24"/>
          <w:szCs w:val="24"/>
        </w:rPr>
      </w:pPr>
      <w:r w:rsidRPr="006629E9">
        <w:rPr>
          <w:rFonts w:ascii="Times New Roman" w:hAnsi="Times New Roman"/>
          <w:b/>
          <w:i/>
          <w:color w:val="000000"/>
          <w:sz w:val="24"/>
          <w:szCs w:val="24"/>
        </w:rPr>
        <w:t xml:space="preserve">JEL </w:t>
      </w:r>
      <w:proofErr w:type="spellStart"/>
      <w:r w:rsidRPr="006629E9">
        <w:rPr>
          <w:rFonts w:ascii="Times New Roman" w:hAnsi="Times New Roman"/>
          <w:b/>
          <w:i/>
          <w:color w:val="000000"/>
          <w:sz w:val="24"/>
          <w:szCs w:val="24"/>
        </w:rPr>
        <w:t>Classification</w:t>
      </w:r>
      <w:proofErr w:type="spellEnd"/>
      <w:r w:rsidRPr="006629E9">
        <w:rPr>
          <w:rFonts w:ascii="Times New Roman" w:hAnsi="Times New Roman"/>
          <w:b/>
          <w:i/>
          <w:color w:val="000000"/>
          <w:sz w:val="24"/>
          <w:szCs w:val="24"/>
        </w:rPr>
        <w:t xml:space="preserve">: </w:t>
      </w:r>
      <w:proofErr w:type="gramStart"/>
      <w:r w:rsidRPr="006629E9">
        <w:rPr>
          <w:rFonts w:ascii="Times New Roman" w:hAnsi="Times New Roman"/>
          <w:b/>
          <w:i/>
          <w:color w:val="000000"/>
          <w:sz w:val="24"/>
          <w:szCs w:val="24"/>
        </w:rPr>
        <w:t>I3,</w:t>
      </w:r>
      <w:proofErr w:type="gramEnd"/>
      <w:r w:rsidRPr="006629E9">
        <w:rPr>
          <w:rFonts w:ascii="Times New Roman" w:hAnsi="Times New Roman"/>
          <w:b/>
          <w:i/>
          <w:color w:val="000000"/>
          <w:sz w:val="24"/>
          <w:szCs w:val="24"/>
        </w:rPr>
        <w:t>Q1,J2.</w:t>
      </w:r>
    </w:p>
    <w:p w:rsidR="00353F2D" w:rsidRPr="00205480" w:rsidRDefault="00353F2D" w:rsidP="00353F2D">
      <w:pPr>
        <w:pStyle w:val="Corpodetexto3"/>
        <w:jc w:val="both"/>
        <w:rPr>
          <w:rFonts w:ascii="Times New Roman" w:hAnsi="Times New Roman" w:cs="Times New Roman"/>
          <w:b/>
          <w:color w:val="000000"/>
          <w:sz w:val="24"/>
          <w:szCs w:val="24"/>
        </w:rPr>
      </w:pPr>
      <w:r w:rsidRPr="00205480">
        <w:rPr>
          <w:rFonts w:ascii="Times New Roman" w:hAnsi="Times New Roman" w:cs="Times New Roman"/>
          <w:b/>
          <w:color w:val="000000"/>
          <w:sz w:val="24"/>
          <w:szCs w:val="24"/>
        </w:rPr>
        <w:lastRenderedPageBreak/>
        <w:t>Os programas sociais e de transferência de renda podem influenciar a oferta de trabalho em atividades não agrícola? Uma análise para as famílias em condição de pobreza no meio rural do Nordeste</w:t>
      </w:r>
    </w:p>
    <w:p w:rsidR="0069270B" w:rsidRDefault="0069270B" w:rsidP="0069270B">
      <w:pPr>
        <w:pStyle w:val="Ttulo"/>
        <w:jc w:val="both"/>
        <w:rPr>
          <w:rFonts w:ascii="Times New Roman" w:hAnsi="Times New Roman"/>
          <w:color w:val="000000"/>
          <w:sz w:val="24"/>
          <w:lang w:val="pt-BR"/>
        </w:rPr>
      </w:pPr>
    </w:p>
    <w:p w:rsidR="0069270B" w:rsidRPr="00AB0217" w:rsidRDefault="0069270B" w:rsidP="0069270B">
      <w:pPr>
        <w:pStyle w:val="Ttulo"/>
        <w:jc w:val="both"/>
        <w:rPr>
          <w:rFonts w:ascii="Times New Roman" w:hAnsi="Times New Roman"/>
          <w:color w:val="000000"/>
          <w:sz w:val="24"/>
          <w:lang w:val="pt-BR"/>
        </w:rPr>
      </w:pPr>
      <w:r w:rsidRPr="00AB0217">
        <w:rPr>
          <w:rFonts w:ascii="Times New Roman" w:hAnsi="Times New Roman"/>
          <w:color w:val="000000"/>
          <w:sz w:val="24"/>
          <w:lang w:val="pt-BR"/>
        </w:rPr>
        <w:t>Resumo</w:t>
      </w:r>
    </w:p>
    <w:p w:rsidR="0069270B" w:rsidRPr="00AB0217" w:rsidRDefault="0069270B" w:rsidP="0069270B">
      <w:pPr>
        <w:pStyle w:val="Ttulo"/>
        <w:jc w:val="both"/>
        <w:rPr>
          <w:rFonts w:ascii="Times New Roman" w:hAnsi="Times New Roman"/>
          <w:b w:val="0"/>
          <w:color w:val="000000"/>
          <w:sz w:val="24"/>
          <w:lang w:val="pt-BR"/>
        </w:rPr>
      </w:pPr>
      <w:r>
        <w:rPr>
          <w:rFonts w:ascii="Times New Roman" w:hAnsi="Times New Roman"/>
          <w:b w:val="0"/>
          <w:color w:val="000000"/>
          <w:sz w:val="24"/>
          <w:lang w:val="pt-BR"/>
        </w:rPr>
        <w:t>O objetivo</w:t>
      </w:r>
      <w:r w:rsidRPr="00AB0217">
        <w:rPr>
          <w:rFonts w:ascii="Times New Roman" w:hAnsi="Times New Roman"/>
          <w:b w:val="0"/>
          <w:color w:val="000000"/>
          <w:sz w:val="24"/>
          <w:lang w:val="pt-BR"/>
        </w:rPr>
        <w:t xml:space="preserve"> </w:t>
      </w:r>
      <w:r>
        <w:rPr>
          <w:rFonts w:ascii="Times New Roman" w:hAnsi="Times New Roman"/>
          <w:b w:val="0"/>
          <w:color w:val="000000"/>
          <w:sz w:val="24"/>
          <w:lang w:val="pt-BR"/>
        </w:rPr>
        <w:t xml:space="preserve">do estudo é </w:t>
      </w:r>
      <w:r w:rsidRPr="00AB0217">
        <w:rPr>
          <w:rFonts w:ascii="Times New Roman" w:hAnsi="Times New Roman"/>
          <w:b w:val="0"/>
          <w:color w:val="000000"/>
          <w:sz w:val="24"/>
          <w:lang w:val="pt-BR"/>
        </w:rPr>
        <w:t xml:space="preserve">analisar os efeitos dos programas sociais e de transferência de renda sobre a oferta de trabalho não agrícola das famílias em condição de pobreza no meio rural da região Nordeste. A hipótese testada pressupõe que o acesso aos programas sociais e de transferência de renda contribuem para o desalento do trabalhador rural, em condição de pobreza, na sua decisão de participar e ofertar horas de trabalho nas atividades não agrícolas. A metodologia consistiu no uso dos modelos de Heckman (1979) e de </w:t>
      </w:r>
      <w:r w:rsidRPr="0097395E">
        <w:rPr>
          <w:rFonts w:ascii="Times New Roman" w:hAnsi="Times New Roman"/>
          <w:b w:val="0"/>
          <w:i/>
          <w:color w:val="000000"/>
          <w:sz w:val="24"/>
          <w:lang w:val="pt-BR"/>
        </w:rPr>
        <w:t xml:space="preserve">Double </w:t>
      </w:r>
      <w:proofErr w:type="spellStart"/>
      <w:r w:rsidRPr="0097395E">
        <w:rPr>
          <w:rFonts w:ascii="Times New Roman" w:hAnsi="Times New Roman"/>
          <w:b w:val="0"/>
          <w:i/>
          <w:color w:val="000000"/>
          <w:sz w:val="24"/>
          <w:lang w:val="pt-BR"/>
        </w:rPr>
        <w:t>Hurdle</w:t>
      </w:r>
      <w:proofErr w:type="spellEnd"/>
      <w:r w:rsidRPr="00AB0217">
        <w:rPr>
          <w:rFonts w:ascii="Times New Roman" w:hAnsi="Times New Roman"/>
          <w:b w:val="0"/>
          <w:color w:val="000000"/>
          <w:sz w:val="24"/>
          <w:lang w:val="pt-BR"/>
        </w:rPr>
        <w:t xml:space="preserve">, de </w:t>
      </w:r>
      <w:proofErr w:type="spellStart"/>
      <w:r w:rsidRPr="00AB0217">
        <w:rPr>
          <w:rFonts w:ascii="Times New Roman" w:hAnsi="Times New Roman"/>
          <w:b w:val="0"/>
          <w:color w:val="000000"/>
          <w:sz w:val="24"/>
          <w:lang w:val="pt-BR"/>
        </w:rPr>
        <w:t>Cragg</w:t>
      </w:r>
      <w:proofErr w:type="spellEnd"/>
      <w:r w:rsidRPr="00AB0217">
        <w:rPr>
          <w:rFonts w:ascii="Times New Roman" w:hAnsi="Times New Roman"/>
          <w:b w:val="0"/>
          <w:color w:val="000000"/>
          <w:sz w:val="24"/>
          <w:lang w:val="pt-BR"/>
        </w:rPr>
        <w:t xml:space="preserve"> (1971), que associam a decisão de participação no merc</w:t>
      </w:r>
      <w:r>
        <w:rPr>
          <w:rFonts w:ascii="Times New Roman" w:hAnsi="Times New Roman"/>
          <w:b w:val="0"/>
          <w:color w:val="000000"/>
          <w:sz w:val="24"/>
          <w:lang w:val="pt-BR"/>
        </w:rPr>
        <w:t xml:space="preserve">ado de trabalho com a decisão de alocação de </w:t>
      </w:r>
      <w:r w:rsidRPr="00AB0217">
        <w:rPr>
          <w:rFonts w:ascii="Times New Roman" w:hAnsi="Times New Roman"/>
          <w:b w:val="0"/>
          <w:color w:val="000000"/>
          <w:sz w:val="24"/>
          <w:lang w:val="pt-BR"/>
        </w:rPr>
        <w:t xml:space="preserve">horas de trabalho. A base de dados utilizada foi a da Pesquisa Nacional por Amostragem de Domicilio (PNAD) do ano de 2006. As estimações </w:t>
      </w:r>
      <w:r>
        <w:rPr>
          <w:rFonts w:ascii="Times New Roman" w:hAnsi="Times New Roman"/>
          <w:b w:val="0"/>
          <w:color w:val="000000"/>
          <w:sz w:val="24"/>
          <w:lang w:val="pt-BR"/>
        </w:rPr>
        <w:t xml:space="preserve">para pais e </w:t>
      </w:r>
      <w:r w:rsidRPr="00AB0217">
        <w:rPr>
          <w:rFonts w:ascii="Times New Roman" w:hAnsi="Times New Roman"/>
          <w:b w:val="0"/>
          <w:color w:val="000000"/>
          <w:sz w:val="24"/>
          <w:lang w:val="pt-BR"/>
        </w:rPr>
        <w:t>filhos</w:t>
      </w:r>
      <w:r>
        <w:rPr>
          <w:rFonts w:ascii="Times New Roman" w:hAnsi="Times New Roman"/>
          <w:b w:val="0"/>
          <w:color w:val="000000"/>
          <w:sz w:val="24"/>
          <w:lang w:val="pt-BR"/>
        </w:rPr>
        <w:t xml:space="preserve"> de 10 a 15 anos,</w:t>
      </w:r>
      <w:r w:rsidRPr="00AB0217">
        <w:rPr>
          <w:rFonts w:ascii="Times New Roman" w:hAnsi="Times New Roman"/>
          <w:b w:val="0"/>
          <w:color w:val="000000"/>
          <w:sz w:val="24"/>
          <w:lang w:val="pt-BR"/>
        </w:rPr>
        <w:t xml:space="preserve"> mostraram que os programas têm influenciado negativamente nas suas participações na oferta </w:t>
      </w:r>
      <w:r w:rsidRPr="0097395E">
        <w:rPr>
          <w:rFonts w:ascii="Times New Roman" w:hAnsi="Times New Roman"/>
          <w:b w:val="0"/>
          <w:color w:val="000000"/>
          <w:sz w:val="24"/>
          <w:lang w:val="pt-BR"/>
        </w:rPr>
        <w:t>de</w:t>
      </w:r>
      <w:r w:rsidRPr="00AB0217">
        <w:rPr>
          <w:rFonts w:ascii="Times New Roman" w:hAnsi="Times New Roman"/>
          <w:b w:val="0"/>
          <w:color w:val="000000"/>
          <w:sz w:val="24"/>
          <w:lang w:val="pt-BR"/>
        </w:rPr>
        <w:t xml:space="preserve"> trabalho não agrícola.</w:t>
      </w:r>
    </w:p>
    <w:p w:rsidR="0069270B" w:rsidRPr="0069270B" w:rsidRDefault="0069270B" w:rsidP="0069270B">
      <w:pPr>
        <w:pStyle w:val="Ttulo"/>
        <w:jc w:val="both"/>
        <w:rPr>
          <w:rFonts w:ascii="Times New Roman" w:hAnsi="Times New Roman"/>
          <w:b w:val="0"/>
          <w:i/>
          <w:color w:val="000000"/>
          <w:sz w:val="24"/>
          <w:lang w:val="pt-BR"/>
        </w:rPr>
      </w:pPr>
      <w:r w:rsidRPr="0069270B">
        <w:rPr>
          <w:rFonts w:ascii="Times New Roman" w:hAnsi="Times New Roman"/>
          <w:i/>
          <w:color w:val="000000"/>
          <w:sz w:val="24"/>
          <w:lang w:val="pt-BR"/>
        </w:rPr>
        <w:t>Palavras-chave</w:t>
      </w:r>
      <w:r w:rsidRPr="0069270B">
        <w:rPr>
          <w:rFonts w:ascii="Times New Roman" w:hAnsi="Times New Roman"/>
          <w:b w:val="0"/>
          <w:i/>
          <w:color w:val="000000"/>
          <w:sz w:val="24"/>
          <w:lang w:val="pt-BR"/>
        </w:rPr>
        <w:t>: atividades não agrícolas, transferência de renda, oferta de trabalho.</w:t>
      </w:r>
    </w:p>
    <w:p w:rsidR="0069270B" w:rsidRPr="008C480D" w:rsidRDefault="0069270B" w:rsidP="0069270B">
      <w:pPr>
        <w:pStyle w:val="Ttulo"/>
        <w:jc w:val="both"/>
        <w:rPr>
          <w:rFonts w:ascii="Times New Roman" w:hAnsi="Times New Roman"/>
          <w:b w:val="0"/>
          <w:color w:val="000000"/>
          <w:sz w:val="24"/>
          <w:lang w:val="pt-BR"/>
        </w:rPr>
      </w:pPr>
    </w:p>
    <w:p w:rsidR="0069270B" w:rsidRPr="008C480D" w:rsidRDefault="0069270B" w:rsidP="0069270B">
      <w:pPr>
        <w:pStyle w:val="Ttulo"/>
        <w:jc w:val="both"/>
        <w:rPr>
          <w:rFonts w:ascii="Times New Roman" w:hAnsi="Times New Roman"/>
          <w:color w:val="000000"/>
          <w:sz w:val="24"/>
          <w:lang w:val="en-US"/>
        </w:rPr>
      </w:pPr>
      <w:r w:rsidRPr="008C480D">
        <w:rPr>
          <w:rFonts w:ascii="Times New Roman" w:hAnsi="Times New Roman"/>
          <w:color w:val="000000"/>
          <w:sz w:val="24"/>
          <w:lang w:val="en-US"/>
        </w:rPr>
        <w:t>Abstract</w:t>
      </w:r>
    </w:p>
    <w:p w:rsidR="0069270B" w:rsidRDefault="0069270B" w:rsidP="0069270B">
      <w:pPr>
        <w:spacing w:line="240" w:lineRule="auto"/>
        <w:jc w:val="both"/>
        <w:rPr>
          <w:rFonts w:ascii="Times New Roman" w:eastAsia="Times New Roman" w:hAnsi="Times New Roman"/>
          <w:i/>
          <w:color w:val="000000"/>
          <w:sz w:val="24"/>
          <w:szCs w:val="24"/>
          <w:lang w:val="en-US"/>
        </w:rPr>
      </w:pPr>
      <w:r w:rsidRPr="00AB0217">
        <w:rPr>
          <w:rFonts w:ascii="Times New Roman" w:eastAsia="Times New Roman" w:hAnsi="Times New Roman"/>
          <w:i/>
          <w:color w:val="000000"/>
          <w:sz w:val="24"/>
          <w:szCs w:val="24"/>
          <w:lang w:val="en-US"/>
        </w:rPr>
        <w:t xml:space="preserve">Objective analysis of the effect of social programs and cash transfers on the labor supply of non-farm family members in poverty in rural areas of the Northeast. The hypothesis assumes that access to social programs and cash transfers contribute to the dismay of rural workers, in poverty, in its decision to participate and offer hours of work in non-agricultural activities. The methodology consisted in the use of models of Heckman (1979) and Double Hurdle, of </w:t>
      </w:r>
      <w:proofErr w:type="spellStart"/>
      <w:r w:rsidRPr="00AB0217">
        <w:rPr>
          <w:rFonts w:ascii="Times New Roman" w:eastAsia="Times New Roman" w:hAnsi="Times New Roman"/>
          <w:i/>
          <w:color w:val="000000"/>
          <w:sz w:val="24"/>
          <w:szCs w:val="24"/>
          <w:lang w:val="en-US"/>
        </w:rPr>
        <w:t>Cragg</w:t>
      </w:r>
      <w:proofErr w:type="spellEnd"/>
      <w:r w:rsidRPr="00AB0217">
        <w:rPr>
          <w:rFonts w:ascii="Times New Roman" w:eastAsia="Times New Roman" w:hAnsi="Times New Roman"/>
          <w:i/>
          <w:color w:val="000000"/>
          <w:sz w:val="24"/>
          <w:szCs w:val="24"/>
          <w:lang w:val="en-US"/>
        </w:rPr>
        <w:t xml:space="preserve"> (1971), linking the decision to participate in the labor market with the decision on the amount of hours allocated. The database used was the National Survey by Household Sampling (PNAD) of 2006. The estimates for the </w:t>
      </w:r>
      <w:r>
        <w:rPr>
          <w:rFonts w:ascii="Times New Roman" w:eastAsia="Times New Roman" w:hAnsi="Times New Roman"/>
          <w:i/>
          <w:color w:val="000000"/>
          <w:sz w:val="24"/>
          <w:szCs w:val="24"/>
          <w:lang w:val="en-US"/>
        </w:rPr>
        <w:t>parent and</w:t>
      </w:r>
      <w:r w:rsidRPr="00AB0217">
        <w:rPr>
          <w:rFonts w:ascii="Times New Roman" w:eastAsia="Times New Roman" w:hAnsi="Times New Roman"/>
          <w:i/>
          <w:color w:val="000000"/>
          <w:sz w:val="24"/>
          <w:szCs w:val="24"/>
          <w:lang w:val="en-US"/>
        </w:rPr>
        <w:t xml:space="preserve"> children of 10 to 15 years showed that the programs have impacted negatively on participation.</w:t>
      </w:r>
    </w:p>
    <w:p w:rsidR="0069270B" w:rsidRPr="0069270B" w:rsidRDefault="0069270B" w:rsidP="0069270B">
      <w:pPr>
        <w:spacing w:line="240" w:lineRule="auto"/>
        <w:jc w:val="both"/>
        <w:rPr>
          <w:rFonts w:ascii="Times New Roman" w:eastAsia="Times New Roman" w:hAnsi="Times New Roman"/>
          <w:i/>
          <w:color w:val="000000"/>
          <w:sz w:val="24"/>
          <w:szCs w:val="24"/>
          <w:lang w:val="en-US"/>
        </w:rPr>
      </w:pPr>
      <w:r w:rsidRPr="00AB0217">
        <w:rPr>
          <w:rFonts w:ascii="Times New Roman" w:hAnsi="Times New Roman"/>
          <w:b/>
          <w:i/>
          <w:color w:val="000000"/>
          <w:sz w:val="24"/>
          <w:szCs w:val="24"/>
          <w:lang w:val="en-US"/>
        </w:rPr>
        <w:t>Key words</w:t>
      </w:r>
      <w:r w:rsidRPr="008C480D">
        <w:rPr>
          <w:rFonts w:ascii="Times New Roman" w:hAnsi="Times New Roman"/>
          <w:color w:val="000000"/>
          <w:sz w:val="24"/>
          <w:szCs w:val="24"/>
          <w:lang w:val="en-US"/>
        </w:rPr>
        <w:t xml:space="preserve">: </w:t>
      </w:r>
      <w:r w:rsidRPr="00AB0217">
        <w:rPr>
          <w:rFonts w:ascii="Times New Roman" w:hAnsi="Times New Roman"/>
          <w:i/>
          <w:color w:val="000000"/>
          <w:sz w:val="24"/>
          <w:szCs w:val="24"/>
          <w:lang w:val="en-US"/>
        </w:rPr>
        <w:t xml:space="preserve">non-agricultural activities. Transfer income. </w:t>
      </w:r>
      <w:proofErr w:type="gramStart"/>
      <w:r w:rsidRPr="00AB0217">
        <w:rPr>
          <w:rFonts w:ascii="Times New Roman" w:hAnsi="Times New Roman"/>
          <w:i/>
          <w:color w:val="000000"/>
          <w:sz w:val="24"/>
          <w:szCs w:val="24"/>
          <w:lang w:val="en-US"/>
        </w:rPr>
        <w:t>Allocation of work</w:t>
      </w:r>
      <w:r>
        <w:rPr>
          <w:rFonts w:ascii="Times New Roman" w:hAnsi="Times New Roman"/>
          <w:i/>
          <w:color w:val="000000"/>
          <w:sz w:val="24"/>
          <w:szCs w:val="24"/>
          <w:lang w:val="en-US"/>
        </w:rPr>
        <w:t>.</w:t>
      </w:r>
      <w:proofErr w:type="gramEnd"/>
    </w:p>
    <w:p w:rsidR="0069270B" w:rsidRPr="0069270B" w:rsidRDefault="0069270B" w:rsidP="0069270B">
      <w:pPr>
        <w:spacing w:line="240" w:lineRule="auto"/>
        <w:jc w:val="both"/>
        <w:rPr>
          <w:rFonts w:ascii="Times New Roman" w:hAnsi="Times New Roman"/>
          <w:b/>
          <w:color w:val="000000"/>
          <w:sz w:val="24"/>
          <w:szCs w:val="24"/>
        </w:rPr>
      </w:pPr>
      <w:r w:rsidRPr="006629E9">
        <w:rPr>
          <w:rFonts w:ascii="Times New Roman" w:hAnsi="Times New Roman"/>
          <w:b/>
          <w:i/>
          <w:color w:val="000000"/>
          <w:sz w:val="24"/>
          <w:szCs w:val="24"/>
        </w:rPr>
        <w:t xml:space="preserve">JEL </w:t>
      </w:r>
      <w:proofErr w:type="spellStart"/>
      <w:r w:rsidRPr="006629E9">
        <w:rPr>
          <w:rFonts w:ascii="Times New Roman" w:hAnsi="Times New Roman"/>
          <w:b/>
          <w:i/>
          <w:color w:val="000000"/>
          <w:sz w:val="24"/>
          <w:szCs w:val="24"/>
        </w:rPr>
        <w:t>Classification</w:t>
      </w:r>
      <w:proofErr w:type="spellEnd"/>
      <w:r w:rsidRPr="006629E9">
        <w:rPr>
          <w:rFonts w:ascii="Times New Roman" w:hAnsi="Times New Roman"/>
          <w:b/>
          <w:i/>
          <w:color w:val="000000"/>
          <w:sz w:val="24"/>
          <w:szCs w:val="24"/>
        </w:rPr>
        <w:t xml:space="preserve">: </w:t>
      </w:r>
      <w:proofErr w:type="gramStart"/>
      <w:r w:rsidRPr="006629E9">
        <w:rPr>
          <w:rFonts w:ascii="Times New Roman" w:hAnsi="Times New Roman"/>
          <w:b/>
          <w:i/>
          <w:color w:val="000000"/>
          <w:sz w:val="24"/>
          <w:szCs w:val="24"/>
        </w:rPr>
        <w:t>I3,</w:t>
      </w:r>
      <w:proofErr w:type="gramEnd"/>
      <w:r w:rsidRPr="006629E9">
        <w:rPr>
          <w:rFonts w:ascii="Times New Roman" w:hAnsi="Times New Roman"/>
          <w:b/>
          <w:i/>
          <w:color w:val="000000"/>
          <w:sz w:val="24"/>
          <w:szCs w:val="24"/>
        </w:rPr>
        <w:t>Q1,J2.</w:t>
      </w:r>
    </w:p>
    <w:p w:rsidR="00353F2D" w:rsidRPr="003B6EC4" w:rsidRDefault="00353F2D" w:rsidP="00D72504">
      <w:pPr>
        <w:pStyle w:val="Ttulo1"/>
        <w:spacing w:line="240" w:lineRule="auto"/>
        <w:jc w:val="both"/>
        <w:rPr>
          <w:rFonts w:ascii="Times New Roman" w:hAnsi="Times New Roman" w:cs="Times New Roman"/>
          <w:caps/>
          <w:color w:val="000000"/>
          <w:sz w:val="24"/>
          <w:szCs w:val="24"/>
        </w:rPr>
      </w:pPr>
      <w:r w:rsidRPr="003B6EC4">
        <w:rPr>
          <w:rFonts w:ascii="Times New Roman" w:hAnsi="Times New Roman" w:cs="Times New Roman"/>
          <w:color w:val="000000"/>
          <w:sz w:val="24"/>
          <w:szCs w:val="24"/>
        </w:rPr>
        <w:t xml:space="preserve">1 – </w:t>
      </w:r>
      <w:r w:rsidR="003B6EC4">
        <w:rPr>
          <w:rFonts w:ascii="Times New Roman" w:hAnsi="Times New Roman" w:cs="Times New Roman"/>
          <w:color w:val="000000"/>
          <w:sz w:val="24"/>
          <w:szCs w:val="24"/>
        </w:rPr>
        <w:t>Introdução</w:t>
      </w:r>
    </w:p>
    <w:p w:rsidR="00353F2D" w:rsidRPr="00353F2D" w:rsidRDefault="00353F2D" w:rsidP="00D72504">
      <w:pPr>
        <w:spacing w:after="0" w:line="240" w:lineRule="auto"/>
        <w:jc w:val="both"/>
        <w:rPr>
          <w:rFonts w:ascii="Times New Roman" w:hAnsi="Times New Roman"/>
          <w:color w:val="000000"/>
          <w:sz w:val="24"/>
          <w:szCs w:val="24"/>
        </w:rPr>
      </w:pPr>
      <w:r w:rsidRPr="00353F2D">
        <w:rPr>
          <w:rFonts w:ascii="Times New Roman" w:hAnsi="Times New Roman"/>
          <w:color w:val="000000"/>
          <w:sz w:val="24"/>
          <w:szCs w:val="24"/>
        </w:rPr>
        <w:tab/>
      </w:r>
    </w:p>
    <w:p w:rsidR="00353F2D" w:rsidRPr="008C480D" w:rsidRDefault="00353F2D" w:rsidP="00D72504">
      <w:pPr>
        <w:spacing w:after="0" w:line="240" w:lineRule="auto"/>
        <w:jc w:val="both"/>
        <w:rPr>
          <w:rFonts w:ascii="Times New Roman" w:hAnsi="Times New Roman"/>
          <w:color w:val="000000"/>
          <w:sz w:val="24"/>
          <w:szCs w:val="24"/>
        </w:rPr>
      </w:pPr>
      <w:r w:rsidRPr="00353F2D">
        <w:rPr>
          <w:rFonts w:ascii="Times New Roman" w:hAnsi="Times New Roman"/>
          <w:color w:val="000000"/>
          <w:sz w:val="24"/>
          <w:szCs w:val="24"/>
        </w:rPr>
        <w:tab/>
      </w:r>
      <w:r w:rsidRPr="008C480D">
        <w:rPr>
          <w:rFonts w:ascii="Times New Roman" w:hAnsi="Times New Roman"/>
          <w:color w:val="000000"/>
          <w:sz w:val="24"/>
          <w:szCs w:val="24"/>
        </w:rPr>
        <w:t xml:space="preserve">Ao longo das últimas décadas vários estudos evidenciaram a importância das atividades não agrícolas dentro </w:t>
      </w:r>
      <w:r w:rsidR="009B1D26">
        <w:rPr>
          <w:rFonts w:ascii="Times New Roman" w:hAnsi="Times New Roman"/>
          <w:color w:val="000000"/>
          <w:sz w:val="24"/>
          <w:szCs w:val="24"/>
        </w:rPr>
        <w:t>dos espaços rurais. Entre esses,</w:t>
      </w:r>
      <w:r w:rsidRPr="008C480D">
        <w:rPr>
          <w:rFonts w:ascii="Times New Roman" w:hAnsi="Times New Roman"/>
          <w:color w:val="000000"/>
          <w:sz w:val="24"/>
          <w:szCs w:val="24"/>
        </w:rPr>
        <w:t xml:space="preserve"> os trabalhos Klein (1992), Del </w:t>
      </w:r>
      <w:proofErr w:type="spellStart"/>
      <w:r w:rsidRPr="008C480D">
        <w:rPr>
          <w:rFonts w:ascii="Times New Roman" w:hAnsi="Times New Roman"/>
          <w:color w:val="000000"/>
          <w:sz w:val="24"/>
          <w:szCs w:val="24"/>
        </w:rPr>
        <w:t>Grossi</w:t>
      </w:r>
      <w:proofErr w:type="spellEnd"/>
      <w:r w:rsidRPr="008C480D">
        <w:rPr>
          <w:rFonts w:ascii="Times New Roman" w:hAnsi="Times New Roman"/>
          <w:color w:val="000000"/>
          <w:sz w:val="24"/>
          <w:szCs w:val="24"/>
        </w:rPr>
        <w:t xml:space="preserve"> e </w:t>
      </w:r>
      <w:proofErr w:type="spellStart"/>
      <w:r w:rsidRPr="008C480D">
        <w:rPr>
          <w:rFonts w:ascii="Times New Roman" w:hAnsi="Times New Roman"/>
          <w:color w:val="000000"/>
          <w:sz w:val="24"/>
          <w:szCs w:val="24"/>
        </w:rPr>
        <w:t>Graziano</w:t>
      </w:r>
      <w:proofErr w:type="spellEnd"/>
      <w:r w:rsidRPr="008C480D">
        <w:rPr>
          <w:rFonts w:ascii="Times New Roman" w:hAnsi="Times New Roman"/>
          <w:color w:val="000000"/>
          <w:sz w:val="24"/>
          <w:szCs w:val="24"/>
        </w:rPr>
        <w:t xml:space="preserve"> da Silva (2000) e David (200</w:t>
      </w:r>
      <w:r>
        <w:rPr>
          <w:rFonts w:ascii="Times New Roman" w:hAnsi="Times New Roman"/>
          <w:color w:val="000000"/>
          <w:sz w:val="24"/>
          <w:szCs w:val="24"/>
        </w:rPr>
        <w:t>4</w:t>
      </w:r>
      <w:r w:rsidRPr="008C480D">
        <w:rPr>
          <w:rFonts w:ascii="Times New Roman" w:hAnsi="Times New Roman"/>
          <w:color w:val="000000"/>
          <w:sz w:val="24"/>
          <w:szCs w:val="24"/>
        </w:rPr>
        <w:t xml:space="preserve">) destacam a participação das atividades não agrícolas na diversificação das fontes de renda e do emprego nas áreas rurais. </w:t>
      </w:r>
      <w:proofErr w:type="spellStart"/>
      <w:r w:rsidRPr="008C480D">
        <w:rPr>
          <w:rFonts w:ascii="Times New Roman" w:hAnsi="Times New Roman"/>
          <w:color w:val="000000"/>
          <w:sz w:val="24"/>
          <w:szCs w:val="24"/>
        </w:rPr>
        <w:t>Reardon</w:t>
      </w:r>
      <w:proofErr w:type="spellEnd"/>
      <w:r w:rsidRPr="008C480D">
        <w:rPr>
          <w:rFonts w:ascii="Times New Roman" w:hAnsi="Times New Roman"/>
          <w:color w:val="000000"/>
          <w:sz w:val="24"/>
          <w:szCs w:val="24"/>
        </w:rPr>
        <w:t xml:space="preserve"> </w:t>
      </w:r>
      <w:proofErr w:type="spellStart"/>
      <w:proofErr w:type="gramStart"/>
      <w:r w:rsidRPr="008C480D">
        <w:rPr>
          <w:rFonts w:ascii="Times New Roman" w:hAnsi="Times New Roman"/>
          <w:i/>
          <w:color w:val="000000"/>
          <w:sz w:val="24"/>
          <w:szCs w:val="24"/>
        </w:rPr>
        <w:t>et</w:t>
      </w:r>
      <w:proofErr w:type="spellEnd"/>
      <w:proofErr w:type="gram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alii</w:t>
      </w:r>
      <w:proofErr w:type="spellEnd"/>
      <w:r w:rsidRPr="008C480D">
        <w:rPr>
          <w:rFonts w:ascii="Times New Roman" w:hAnsi="Times New Roman"/>
          <w:color w:val="000000"/>
          <w:sz w:val="24"/>
          <w:szCs w:val="24"/>
        </w:rPr>
        <w:t xml:space="preserve"> (2006) admitem que as famílias rurais se engajam nas atividades rurais não agrícolas incentivadas pelos maiores retornos ou menores riscos em relação às atividades estritamente agrícolas</w:t>
      </w:r>
      <w:r w:rsidRPr="00B51AF4">
        <w:t xml:space="preserve"> </w:t>
      </w:r>
      <w:r w:rsidRPr="00B51AF4">
        <w:rPr>
          <w:rFonts w:ascii="Times New Roman" w:hAnsi="Times New Roman"/>
          <w:color w:val="000000"/>
          <w:sz w:val="24"/>
          <w:szCs w:val="24"/>
        </w:rPr>
        <w:t xml:space="preserve">Além dos períodos de entressafras, choques adversos sobre a produção rural </w:t>
      </w:r>
      <w:r>
        <w:rPr>
          <w:rFonts w:ascii="Times New Roman" w:hAnsi="Times New Roman"/>
          <w:color w:val="000000"/>
          <w:sz w:val="24"/>
          <w:szCs w:val="24"/>
        </w:rPr>
        <w:sym w:font="Symbol" w:char="F02D"/>
      </w:r>
      <w:r w:rsidRPr="00B51AF4">
        <w:rPr>
          <w:rFonts w:ascii="Times New Roman" w:hAnsi="Times New Roman"/>
          <w:color w:val="000000"/>
          <w:sz w:val="24"/>
          <w:szCs w:val="24"/>
        </w:rPr>
        <w:t xml:space="preserve"> por exemplo, as secas prolongadas, a queda brusca de preços agrícolas, e a degradação ambiental, </w:t>
      </w:r>
      <w:proofErr w:type="spellStart"/>
      <w:r w:rsidRPr="00B51AF4">
        <w:rPr>
          <w:rFonts w:ascii="Times New Roman" w:hAnsi="Times New Roman"/>
          <w:color w:val="000000"/>
          <w:sz w:val="24"/>
          <w:szCs w:val="24"/>
        </w:rPr>
        <w:t>etc</w:t>
      </w:r>
      <w:proofErr w:type="spellEnd"/>
      <w:r w:rsidRPr="00B51AF4">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sym w:font="Symbol" w:char="F02D"/>
      </w:r>
      <w:r w:rsidRPr="00B51AF4">
        <w:rPr>
          <w:rFonts w:ascii="Times New Roman" w:hAnsi="Times New Roman"/>
          <w:color w:val="000000"/>
          <w:sz w:val="24"/>
          <w:szCs w:val="24"/>
        </w:rPr>
        <w:t xml:space="preserve"> permitem que as atividades não agrícolas se tornem importantes alternativas de sobrevivência para as famílias no meio rural.</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Em trabalhos realizados para o Brasil</w:t>
      </w:r>
      <w:r>
        <w:rPr>
          <w:rFonts w:ascii="Times New Roman" w:hAnsi="Times New Roman"/>
          <w:color w:val="000000"/>
          <w:sz w:val="24"/>
          <w:szCs w:val="24"/>
        </w:rPr>
        <w:t>,</w:t>
      </w:r>
      <w:r w:rsidRPr="008C480D">
        <w:rPr>
          <w:rFonts w:ascii="Times New Roman" w:hAnsi="Times New Roman"/>
          <w:color w:val="000000"/>
          <w:sz w:val="24"/>
          <w:szCs w:val="24"/>
        </w:rPr>
        <w:t xml:space="preserve"> na década de 1990, Del </w:t>
      </w:r>
      <w:proofErr w:type="spellStart"/>
      <w:r w:rsidRPr="008C480D">
        <w:rPr>
          <w:rFonts w:ascii="Times New Roman" w:hAnsi="Times New Roman"/>
          <w:color w:val="000000"/>
          <w:sz w:val="24"/>
          <w:szCs w:val="24"/>
        </w:rPr>
        <w:t>Grossi</w:t>
      </w:r>
      <w:proofErr w:type="spellEnd"/>
      <w:r w:rsidRPr="008C480D">
        <w:rPr>
          <w:rFonts w:ascii="Times New Roman" w:hAnsi="Times New Roman"/>
          <w:color w:val="000000"/>
          <w:sz w:val="24"/>
          <w:szCs w:val="24"/>
        </w:rPr>
        <w:t xml:space="preserve"> </w:t>
      </w:r>
      <w:proofErr w:type="spellStart"/>
      <w:proofErr w:type="gramStart"/>
      <w:r w:rsidRPr="008C480D">
        <w:rPr>
          <w:rFonts w:ascii="Times New Roman" w:hAnsi="Times New Roman"/>
          <w:i/>
          <w:color w:val="000000"/>
          <w:sz w:val="24"/>
          <w:szCs w:val="24"/>
        </w:rPr>
        <w:t>et</w:t>
      </w:r>
      <w:proofErr w:type="spellEnd"/>
      <w:proofErr w:type="gram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alii</w:t>
      </w:r>
      <w:proofErr w:type="spellEnd"/>
      <w:r w:rsidRPr="008C480D">
        <w:rPr>
          <w:rFonts w:ascii="Times New Roman" w:hAnsi="Times New Roman"/>
          <w:color w:val="000000"/>
          <w:sz w:val="24"/>
          <w:szCs w:val="24"/>
        </w:rPr>
        <w:t xml:space="preserve"> (2001), estudando o diferencial de rendimentos entre as ocupações rurais, mostraram que, entre as pessoas ocupadas no meio rural, a maior renda média era dos trabalhadores por conta própria </w:t>
      </w:r>
      <w:r w:rsidRPr="008C480D">
        <w:rPr>
          <w:rFonts w:ascii="Times New Roman" w:hAnsi="Times New Roman"/>
          <w:color w:val="000000"/>
          <w:sz w:val="24"/>
          <w:szCs w:val="24"/>
        </w:rPr>
        <w:lastRenderedPageBreak/>
        <w:t>não agrícolas. No recorte regional, alguns estados da região Nordeste tem uma característica distinta dos demais quando se trata das atividades não agrícolas. Gomes da Silva (2000) constatou</w:t>
      </w:r>
      <w:r>
        <w:rPr>
          <w:rFonts w:ascii="Times New Roman" w:hAnsi="Times New Roman"/>
          <w:color w:val="000000"/>
          <w:sz w:val="24"/>
          <w:szCs w:val="24"/>
        </w:rPr>
        <w:t>,</w:t>
      </w:r>
      <w:r w:rsidRPr="008C480D">
        <w:rPr>
          <w:rFonts w:ascii="Times New Roman" w:hAnsi="Times New Roman"/>
          <w:color w:val="000000"/>
          <w:sz w:val="24"/>
          <w:szCs w:val="24"/>
        </w:rPr>
        <w:t xml:space="preserve"> em pesquisa realizada na região, que no estado do Rio Grande do Norte a população economicamente ativava, ocupada no meio rural, em atividades não agrícola, superava o número de pessoas ocupadas em atividades agrícolas. Na região da Zona da Mata, em Pernambuco e Alagoas, onde a a</w:t>
      </w:r>
      <w:r w:rsidR="001205F2">
        <w:rPr>
          <w:rFonts w:ascii="Times New Roman" w:hAnsi="Times New Roman"/>
          <w:color w:val="000000"/>
          <w:sz w:val="24"/>
          <w:szCs w:val="24"/>
        </w:rPr>
        <w:t>groindústria da cana de açúcar destaca-se como</w:t>
      </w:r>
      <w:r w:rsidRPr="008C480D">
        <w:rPr>
          <w:rFonts w:ascii="Times New Roman" w:hAnsi="Times New Roman"/>
          <w:color w:val="000000"/>
          <w:sz w:val="24"/>
          <w:szCs w:val="24"/>
        </w:rPr>
        <w:t xml:space="preserve"> uma atividade econômica predominante, as maiores ocup</w:t>
      </w:r>
      <w:r w:rsidR="001205F2">
        <w:rPr>
          <w:rFonts w:ascii="Times New Roman" w:hAnsi="Times New Roman"/>
          <w:color w:val="000000"/>
          <w:sz w:val="24"/>
          <w:szCs w:val="24"/>
        </w:rPr>
        <w:t>ações rurais não agrícolas estavam</w:t>
      </w:r>
      <w:r w:rsidRPr="008C480D">
        <w:rPr>
          <w:rFonts w:ascii="Times New Roman" w:hAnsi="Times New Roman"/>
          <w:color w:val="000000"/>
          <w:sz w:val="24"/>
          <w:szCs w:val="24"/>
        </w:rPr>
        <w:t xml:space="preserve"> n</w:t>
      </w:r>
      <w:r>
        <w:rPr>
          <w:rFonts w:ascii="Times New Roman" w:hAnsi="Times New Roman"/>
          <w:color w:val="000000"/>
          <w:sz w:val="24"/>
          <w:szCs w:val="24"/>
        </w:rPr>
        <w:t>o</w:t>
      </w:r>
      <w:r w:rsidRPr="008C480D">
        <w:rPr>
          <w:rFonts w:ascii="Times New Roman" w:hAnsi="Times New Roman"/>
          <w:color w:val="000000"/>
          <w:sz w:val="24"/>
          <w:szCs w:val="24"/>
        </w:rPr>
        <w:t xml:space="preserve">s setores da indústria de transformação e de serviços. Del </w:t>
      </w:r>
      <w:proofErr w:type="spellStart"/>
      <w:r w:rsidRPr="008C480D">
        <w:rPr>
          <w:rFonts w:ascii="Times New Roman" w:hAnsi="Times New Roman"/>
          <w:color w:val="000000"/>
          <w:sz w:val="24"/>
          <w:szCs w:val="24"/>
        </w:rPr>
        <w:t>Grossi</w:t>
      </w:r>
      <w:proofErr w:type="spellEnd"/>
      <w:r w:rsidRPr="008C480D">
        <w:rPr>
          <w:rFonts w:ascii="Times New Roman" w:hAnsi="Times New Roman"/>
          <w:color w:val="000000"/>
          <w:sz w:val="24"/>
          <w:szCs w:val="24"/>
        </w:rPr>
        <w:t xml:space="preserve"> e </w:t>
      </w:r>
      <w:proofErr w:type="spellStart"/>
      <w:r w:rsidRPr="008C480D">
        <w:rPr>
          <w:rFonts w:ascii="Times New Roman" w:hAnsi="Times New Roman"/>
          <w:color w:val="000000"/>
          <w:sz w:val="24"/>
          <w:szCs w:val="24"/>
        </w:rPr>
        <w:t>Graziano</w:t>
      </w:r>
      <w:proofErr w:type="spellEnd"/>
      <w:r w:rsidRPr="008C480D">
        <w:rPr>
          <w:rFonts w:ascii="Times New Roman" w:hAnsi="Times New Roman"/>
          <w:color w:val="000000"/>
          <w:sz w:val="24"/>
          <w:szCs w:val="24"/>
        </w:rPr>
        <w:t xml:space="preserve"> da Silva (2000) mostraram que as atividades est</w:t>
      </w:r>
      <w:r>
        <w:rPr>
          <w:rFonts w:ascii="Times New Roman" w:hAnsi="Times New Roman"/>
          <w:color w:val="000000"/>
          <w:sz w:val="24"/>
          <w:szCs w:val="24"/>
        </w:rPr>
        <w:t>ritamente agrícolas, ao longo do tempo, vêm reduzindo sua participação</w:t>
      </w:r>
      <w:r w:rsidRPr="008C480D">
        <w:rPr>
          <w:rFonts w:ascii="Times New Roman" w:hAnsi="Times New Roman"/>
          <w:color w:val="000000"/>
          <w:sz w:val="24"/>
          <w:szCs w:val="24"/>
        </w:rPr>
        <w:t xml:space="preserve"> na alocação de força de trabalho das famílias rurais</w:t>
      </w:r>
      <w:r w:rsidR="005340D3">
        <w:rPr>
          <w:rFonts w:ascii="Times New Roman" w:hAnsi="Times New Roman"/>
          <w:color w:val="000000"/>
          <w:sz w:val="24"/>
          <w:szCs w:val="24"/>
        </w:rPr>
        <w:t xml:space="preserve"> principalmente</w:t>
      </w:r>
      <w:r w:rsidRPr="008C480D">
        <w:rPr>
          <w:rFonts w:ascii="Times New Roman" w:hAnsi="Times New Roman"/>
          <w:color w:val="000000"/>
          <w:sz w:val="24"/>
          <w:szCs w:val="24"/>
        </w:rPr>
        <w:t xml:space="preserve"> na região Nordeste.</w:t>
      </w:r>
    </w:p>
    <w:p w:rsidR="006629E9" w:rsidRPr="008C480D" w:rsidRDefault="006629E9" w:rsidP="00D72504">
      <w:pPr>
        <w:spacing w:after="0" w:line="240" w:lineRule="auto"/>
        <w:ind w:firstLine="708"/>
        <w:jc w:val="both"/>
        <w:rPr>
          <w:rFonts w:ascii="Times New Roman" w:hAnsi="Times New Roman"/>
          <w:color w:val="000000"/>
          <w:sz w:val="24"/>
          <w:szCs w:val="24"/>
        </w:rPr>
      </w:pPr>
    </w:p>
    <w:p w:rsidR="00353F2D" w:rsidRPr="008C480D" w:rsidRDefault="005340D3" w:rsidP="00D72504">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 xml:space="preserve">Para </w:t>
      </w:r>
      <w:r w:rsidR="00353F2D" w:rsidRPr="008C480D">
        <w:rPr>
          <w:rFonts w:ascii="Times New Roman" w:hAnsi="Times New Roman"/>
          <w:color w:val="000000"/>
          <w:sz w:val="24"/>
          <w:szCs w:val="24"/>
        </w:rPr>
        <w:t>Davis (200</w:t>
      </w:r>
      <w:r w:rsidR="00353F2D">
        <w:rPr>
          <w:rFonts w:ascii="Times New Roman" w:hAnsi="Times New Roman"/>
          <w:color w:val="000000"/>
          <w:sz w:val="24"/>
          <w:szCs w:val="24"/>
        </w:rPr>
        <w:t>4</w:t>
      </w:r>
      <w:r w:rsidR="00353F2D" w:rsidRPr="008C480D">
        <w:rPr>
          <w:rFonts w:ascii="Times New Roman" w:hAnsi="Times New Roman"/>
          <w:color w:val="000000"/>
          <w:sz w:val="24"/>
          <w:szCs w:val="24"/>
        </w:rPr>
        <w:t>) a disseminação das atividades não agrí</w:t>
      </w:r>
      <w:r>
        <w:rPr>
          <w:rFonts w:ascii="Times New Roman" w:hAnsi="Times New Roman"/>
          <w:color w:val="000000"/>
          <w:sz w:val="24"/>
          <w:szCs w:val="24"/>
        </w:rPr>
        <w:t xml:space="preserve">colas nas áreas rurais tem recebido </w:t>
      </w:r>
      <w:r w:rsidR="00353F2D" w:rsidRPr="008C480D">
        <w:rPr>
          <w:rFonts w:ascii="Times New Roman" w:hAnsi="Times New Roman"/>
          <w:color w:val="000000"/>
          <w:sz w:val="24"/>
          <w:szCs w:val="24"/>
        </w:rPr>
        <w:t xml:space="preserve">grande </w:t>
      </w:r>
      <w:r w:rsidR="00353F2D">
        <w:rPr>
          <w:rFonts w:ascii="Times New Roman" w:hAnsi="Times New Roman"/>
          <w:color w:val="000000"/>
          <w:sz w:val="24"/>
          <w:szCs w:val="24"/>
        </w:rPr>
        <w:t>destaque</w:t>
      </w:r>
      <w:r>
        <w:rPr>
          <w:rFonts w:ascii="Times New Roman" w:hAnsi="Times New Roman"/>
          <w:color w:val="000000"/>
          <w:sz w:val="24"/>
          <w:szCs w:val="24"/>
        </w:rPr>
        <w:t xml:space="preserve"> na literatura</w:t>
      </w:r>
      <w:r w:rsidR="00353F2D">
        <w:rPr>
          <w:rFonts w:ascii="Times New Roman" w:hAnsi="Times New Roman"/>
          <w:color w:val="000000"/>
          <w:sz w:val="24"/>
          <w:szCs w:val="24"/>
        </w:rPr>
        <w:t>,</w:t>
      </w:r>
      <w:r>
        <w:rPr>
          <w:rFonts w:ascii="Times New Roman" w:hAnsi="Times New Roman"/>
          <w:color w:val="000000"/>
          <w:sz w:val="24"/>
          <w:szCs w:val="24"/>
        </w:rPr>
        <w:t xml:space="preserve"> uma vez que es</w:t>
      </w:r>
      <w:r w:rsidR="001205F2">
        <w:rPr>
          <w:rFonts w:ascii="Times New Roman" w:hAnsi="Times New Roman"/>
          <w:color w:val="000000"/>
          <w:sz w:val="24"/>
          <w:szCs w:val="24"/>
        </w:rPr>
        <w:t>tas</w:t>
      </w:r>
      <w:r w:rsidR="00353F2D" w:rsidRPr="008C480D">
        <w:rPr>
          <w:rFonts w:ascii="Times New Roman" w:hAnsi="Times New Roman"/>
          <w:color w:val="000000"/>
          <w:sz w:val="24"/>
          <w:szCs w:val="24"/>
        </w:rPr>
        <w:t xml:space="preserve"> são capazes de gerar efeitos </w:t>
      </w:r>
      <w:r>
        <w:rPr>
          <w:rFonts w:ascii="Times New Roman" w:hAnsi="Times New Roman"/>
          <w:color w:val="000000"/>
          <w:sz w:val="24"/>
          <w:szCs w:val="24"/>
        </w:rPr>
        <w:t>significativos</w:t>
      </w:r>
      <w:r w:rsidR="00353F2D" w:rsidRPr="008C480D">
        <w:rPr>
          <w:rFonts w:ascii="Times New Roman" w:hAnsi="Times New Roman"/>
          <w:color w:val="000000"/>
          <w:sz w:val="24"/>
          <w:szCs w:val="24"/>
        </w:rPr>
        <w:t xml:space="preserve"> sobre o nível renda </w:t>
      </w:r>
      <w:r w:rsidR="00353F2D">
        <w:rPr>
          <w:rFonts w:ascii="Times New Roman" w:hAnsi="Times New Roman"/>
          <w:color w:val="000000"/>
          <w:sz w:val="24"/>
          <w:szCs w:val="24"/>
        </w:rPr>
        <w:t xml:space="preserve">e </w:t>
      </w:r>
      <w:r w:rsidR="00353F2D" w:rsidRPr="008C480D">
        <w:rPr>
          <w:rFonts w:ascii="Times New Roman" w:hAnsi="Times New Roman"/>
          <w:color w:val="000000"/>
          <w:sz w:val="24"/>
          <w:szCs w:val="24"/>
        </w:rPr>
        <w:t>de emprego no campo e, em muitos casos,</w:t>
      </w:r>
      <w:r w:rsidR="00353F2D">
        <w:rPr>
          <w:rFonts w:ascii="Times New Roman" w:hAnsi="Times New Roman"/>
          <w:color w:val="000000"/>
          <w:sz w:val="24"/>
          <w:szCs w:val="24"/>
        </w:rPr>
        <w:t xml:space="preserve"> </w:t>
      </w:r>
      <w:r>
        <w:rPr>
          <w:rFonts w:ascii="Times New Roman" w:hAnsi="Times New Roman"/>
          <w:color w:val="000000"/>
          <w:sz w:val="24"/>
          <w:szCs w:val="24"/>
        </w:rPr>
        <w:t>tornam-se</w:t>
      </w:r>
      <w:r w:rsidR="00353F2D">
        <w:rPr>
          <w:rFonts w:ascii="Times New Roman" w:hAnsi="Times New Roman"/>
          <w:color w:val="000000"/>
          <w:sz w:val="24"/>
          <w:szCs w:val="24"/>
        </w:rPr>
        <w:t xml:space="preserve"> </w:t>
      </w:r>
      <w:r w:rsidR="001205F2">
        <w:rPr>
          <w:rFonts w:ascii="Times New Roman" w:hAnsi="Times New Roman"/>
          <w:color w:val="000000"/>
          <w:sz w:val="24"/>
          <w:szCs w:val="24"/>
        </w:rPr>
        <w:t xml:space="preserve">as </w:t>
      </w:r>
      <w:r w:rsidR="00353F2D">
        <w:rPr>
          <w:rFonts w:ascii="Times New Roman" w:hAnsi="Times New Roman"/>
          <w:color w:val="000000"/>
          <w:sz w:val="24"/>
          <w:szCs w:val="24"/>
        </w:rPr>
        <w:t>única</w:t>
      </w:r>
      <w:r>
        <w:rPr>
          <w:rFonts w:ascii="Times New Roman" w:hAnsi="Times New Roman"/>
          <w:color w:val="000000"/>
          <w:sz w:val="24"/>
          <w:szCs w:val="24"/>
        </w:rPr>
        <w:t>s</w:t>
      </w:r>
      <w:r w:rsidR="00353F2D">
        <w:rPr>
          <w:rFonts w:ascii="Times New Roman" w:hAnsi="Times New Roman"/>
          <w:color w:val="000000"/>
          <w:sz w:val="24"/>
          <w:szCs w:val="24"/>
        </w:rPr>
        <w:t xml:space="preserve"> forma</w:t>
      </w:r>
      <w:r>
        <w:rPr>
          <w:rFonts w:ascii="Times New Roman" w:hAnsi="Times New Roman"/>
          <w:color w:val="000000"/>
          <w:sz w:val="24"/>
          <w:szCs w:val="24"/>
        </w:rPr>
        <w:t>s</w:t>
      </w:r>
      <w:r w:rsidR="00353F2D">
        <w:rPr>
          <w:rFonts w:ascii="Times New Roman" w:hAnsi="Times New Roman"/>
          <w:color w:val="000000"/>
          <w:sz w:val="24"/>
          <w:szCs w:val="24"/>
        </w:rPr>
        <w:t xml:space="preserve"> de sobrevivência</w:t>
      </w:r>
      <w:r>
        <w:rPr>
          <w:rFonts w:ascii="Times New Roman" w:hAnsi="Times New Roman"/>
          <w:color w:val="000000"/>
          <w:sz w:val="24"/>
          <w:szCs w:val="24"/>
        </w:rPr>
        <w:t xml:space="preserve"> das famílias rurais</w:t>
      </w:r>
      <w:r w:rsidR="00353F2D" w:rsidRPr="008C480D">
        <w:rPr>
          <w:rFonts w:ascii="Times New Roman" w:hAnsi="Times New Roman"/>
          <w:color w:val="000000"/>
          <w:sz w:val="24"/>
          <w:szCs w:val="24"/>
        </w:rPr>
        <w:t xml:space="preserve">. </w:t>
      </w:r>
      <w:r w:rsidR="00353F2D">
        <w:rPr>
          <w:rFonts w:ascii="Times New Roman" w:hAnsi="Times New Roman"/>
          <w:color w:val="000000"/>
          <w:sz w:val="24"/>
          <w:szCs w:val="24"/>
        </w:rPr>
        <w:t>A</w:t>
      </w:r>
      <w:r w:rsidR="00353F2D" w:rsidRPr="008C480D">
        <w:rPr>
          <w:rFonts w:ascii="Times New Roman" w:hAnsi="Times New Roman"/>
          <w:color w:val="000000"/>
          <w:sz w:val="24"/>
          <w:szCs w:val="24"/>
        </w:rPr>
        <w:t xml:space="preserve"> importância </w:t>
      </w:r>
      <w:r w:rsidR="00353F2D">
        <w:rPr>
          <w:rFonts w:ascii="Times New Roman" w:hAnsi="Times New Roman"/>
          <w:color w:val="000000"/>
          <w:sz w:val="24"/>
          <w:szCs w:val="24"/>
        </w:rPr>
        <w:t>des</w:t>
      </w:r>
      <w:r w:rsidR="00353F2D" w:rsidRPr="008C480D">
        <w:rPr>
          <w:rFonts w:ascii="Times New Roman" w:hAnsi="Times New Roman"/>
          <w:color w:val="000000"/>
          <w:sz w:val="24"/>
          <w:szCs w:val="24"/>
        </w:rPr>
        <w:t>s</w:t>
      </w:r>
      <w:r w:rsidR="00353F2D">
        <w:rPr>
          <w:rFonts w:ascii="Times New Roman" w:hAnsi="Times New Roman"/>
          <w:color w:val="000000"/>
          <w:sz w:val="24"/>
          <w:szCs w:val="24"/>
        </w:rPr>
        <w:t xml:space="preserve">as atividades </w:t>
      </w:r>
      <w:r>
        <w:rPr>
          <w:rFonts w:ascii="Times New Roman" w:hAnsi="Times New Roman"/>
          <w:color w:val="000000"/>
          <w:sz w:val="24"/>
          <w:szCs w:val="24"/>
        </w:rPr>
        <w:t>s</w:t>
      </w:r>
      <w:r w:rsidR="00353F2D" w:rsidRPr="008C480D">
        <w:rPr>
          <w:rFonts w:ascii="Times New Roman" w:hAnsi="Times New Roman"/>
          <w:color w:val="000000"/>
          <w:sz w:val="24"/>
          <w:szCs w:val="24"/>
        </w:rPr>
        <w:t>e faz presente principalmente nas áreas rurais em que os índices de pobreza são mais fortes.</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 Com relação à pobreza rural, Ferreira e </w:t>
      </w:r>
      <w:proofErr w:type="spellStart"/>
      <w:r w:rsidRPr="008C480D">
        <w:rPr>
          <w:rFonts w:ascii="Times New Roman" w:hAnsi="Times New Roman"/>
          <w:color w:val="000000"/>
          <w:sz w:val="24"/>
          <w:szCs w:val="24"/>
        </w:rPr>
        <w:t>Lanjouw</w:t>
      </w:r>
      <w:proofErr w:type="spellEnd"/>
      <w:r w:rsidRPr="008C480D">
        <w:rPr>
          <w:rFonts w:ascii="Times New Roman" w:hAnsi="Times New Roman"/>
          <w:color w:val="000000"/>
          <w:sz w:val="24"/>
          <w:szCs w:val="24"/>
        </w:rPr>
        <w:t xml:space="preserve"> (2001), ao estudarem a região Nordeste do Brasil, observaram que a incidência da pobreza é bem maior nas áreas rurais do que nas áreas urbanas. Constataram que 48,8% das famílias rurais eram pobres, enquanto que, nas áreas urbanas esse percentual atingia apenas de 30,7% da população. </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CB5E64" w:rsidP="00D72504">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 xml:space="preserve">De acordo com </w:t>
      </w:r>
      <w:proofErr w:type="spellStart"/>
      <w:r>
        <w:rPr>
          <w:rFonts w:ascii="Times New Roman" w:hAnsi="Times New Roman"/>
          <w:color w:val="000000"/>
          <w:sz w:val="24"/>
          <w:szCs w:val="24"/>
        </w:rPr>
        <w:t>Neder</w:t>
      </w:r>
      <w:proofErr w:type="spellEnd"/>
      <w:r>
        <w:rPr>
          <w:rFonts w:ascii="Times New Roman" w:hAnsi="Times New Roman"/>
          <w:color w:val="000000"/>
          <w:sz w:val="24"/>
          <w:szCs w:val="24"/>
        </w:rPr>
        <w:t xml:space="preserve"> e Silva (</w:t>
      </w:r>
      <w:r w:rsidRPr="00CB5E64">
        <w:rPr>
          <w:rFonts w:ascii="Times New Roman" w:hAnsi="Times New Roman"/>
          <w:color w:val="000000"/>
          <w:sz w:val="24"/>
          <w:szCs w:val="24"/>
        </w:rPr>
        <w:t>2004</w:t>
      </w:r>
      <w:r>
        <w:rPr>
          <w:rFonts w:ascii="Times New Roman" w:hAnsi="Times New Roman"/>
          <w:color w:val="000000"/>
          <w:sz w:val="24"/>
          <w:szCs w:val="24"/>
        </w:rPr>
        <w:t>)</w:t>
      </w:r>
      <w:r w:rsidRPr="00CB5E64">
        <w:rPr>
          <w:rFonts w:ascii="Times New Roman" w:hAnsi="Times New Roman"/>
          <w:color w:val="000000"/>
          <w:sz w:val="24"/>
          <w:szCs w:val="24"/>
        </w:rPr>
        <w:t>, as políticas de combate à pobreza deve</w:t>
      </w:r>
      <w:r>
        <w:rPr>
          <w:rFonts w:ascii="Times New Roman" w:hAnsi="Times New Roman"/>
          <w:color w:val="000000"/>
          <w:sz w:val="24"/>
          <w:szCs w:val="24"/>
        </w:rPr>
        <w:t>m</w:t>
      </w:r>
      <w:r w:rsidRPr="00CB5E64">
        <w:rPr>
          <w:rFonts w:ascii="Times New Roman" w:hAnsi="Times New Roman"/>
          <w:color w:val="000000"/>
          <w:sz w:val="24"/>
          <w:szCs w:val="24"/>
        </w:rPr>
        <w:t xml:space="preserve"> considerar a importância da renda não agrícola na composição das rendas das famílias pobres. Os autores apontam que as atividades não agrícolas podem servir como estratégias para reduzir o número de famílias que estão abaixo da linha da pobreza e em condições de indigências.</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A criação do programa Bolsa Família e ampliação dos programas sociais </w:t>
      </w:r>
      <w:r w:rsidRPr="008C480D">
        <w:rPr>
          <w:rFonts w:ascii="Times New Roman" w:hAnsi="Times New Roman"/>
          <w:color w:val="000000"/>
          <w:sz w:val="24"/>
          <w:szCs w:val="24"/>
        </w:rPr>
        <w:sym w:font="Symbol" w:char="F02D"/>
      </w:r>
      <w:r w:rsidRPr="008C480D">
        <w:rPr>
          <w:rFonts w:ascii="Times New Roman" w:hAnsi="Times New Roman"/>
          <w:color w:val="000000"/>
          <w:sz w:val="24"/>
          <w:szCs w:val="24"/>
        </w:rPr>
        <w:t xml:space="preserve"> como o Benefício de Prestação Continuada (BPC) e as aposentadorias </w:t>
      </w:r>
      <w:r w:rsidRPr="008C480D">
        <w:rPr>
          <w:rFonts w:ascii="Times New Roman" w:hAnsi="Times New Roman"/>
          <w:color w:val="000000"/>
          <w:sz w:val="24"/>
          <w:szCs w:val="24"/>
        </w:rPr>
        <w:sym w:font="Symbol" w:char="F02D"/>
      </w:r>
      <w:r w:rsidRPr="008C480D">
        <w:rPr>
          <w:rFonts w:ascii="Times New Roman" w:hAnsi="Times New Roman"/>
          <w:color w:val="000000"/>
          <w:sz w:val="24"/>
          <w:szCs w:val="24"/>
        </w:rPr>
        <w:t xml:space="preserve"> permitiram uma maior focalização das políticas públicas nas camadas mais pobres da população, com efeitos significativos na redução da pobreza rural e urbana em todo o país e, de forma particular, na região Nordeste, onde os indicadores da pobreza são mais perversos. Sobre essa questão Hoffmann (2006) destacou a importância dos programas de transferências de renda na redução da desigualdade de renda e da pobreza na região Nordeste, entre os anos de 2002 e 2004. </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color w:val="000000"/>
        </w:rPr>
      </w:pPr>
      <w:r w:rsidRPr="008C480D">
        <w:rPr>
          <w:rFonts w:ascii="Times New Roman" w:hAnsi="Times New Roman"/>
          <w:color w:val="000000"/>
          <w:sz w:val="24"/>
          <w:szCs w:val="24"/>
        </w:rPr>
        <w:t xml:space="preserve">Paralelamente aos estudos </w:t>
      </w:r>
      <w:r>
        <w:rPr>
          <w:rFonts w:ascii="Times New Roman" w:hAnsi="Times New Roman"/>
          <w:color w:val="000000"/>
          <w:sz w:val="24"/>
          <w:szCs w:val="24"/>
        </w:rPr>
        <w:t xml:space="preserve">de </w:t>
      </w:r>
      <w:r w:rsidRPr="008C480D">
        <w:rPr>
          <w:rFonts w:ascii="Times New Roman" w:hAnsi="Times New Roman"/>
          <w:color w:val="000000"/>
          <w:sz w:val="24"/>
          <w:szCs w:val="24"/>
        </w:rPr>
        <w:t xml:space="preserve">pesquisadores que analisavam os efeitos dos programas sociais e de transferência de renda no alívio da pobreza outros procuravam analisar a influência desses programas sobre a decisão do público beneficiado de participar no mercado de trabalho. Por exemplo, </w:t>
      </w:r>
      <w:proofErr w:type="spellStart"/>
      <w:r w:rsidRPr="008C480D">
        <w:rPr>
          <w:rFonts w:ascii="Times New Roman" w:hAnsi="Times New Roman"/>
          <w:color w:val="000000"/>
          <w:sz w:val="24"/>
          <w:szCs w:val="24"/>
        </w:rPr>
        <w:t>Mathse</w:t>
      </w:r>
      <w:proofErr w:type="spellEnd"/>
      <w:r w:rsidRPr="008C480D">
        <w:rPr>
          <w:rFonts w:ascii="Times New Roman" w:hAnsi="Times New Roman"/>
          <w:color w:val="000000"/>
          <w:sz w:val="24"/>
          <w:szCs w:val="24"/>
        </w:rPr>
        <w:t xml:space="preserve"> e Young (2004), ao estudarem as decisões de oferta de trabalho não agrícola no Zimbábue, perceberam que as transferências de renda causaram </w:t>
      </w:r>
      <w:r>
        <w:rPr>
          <w:rFonts w:ascii="Times New Roman" w:hAnsi="Times New Roman"/>
          <w:color w:val="000000"/>
          <w:sz w:val="24"/>
          <w:szCs w:val="24"/>
        </w:rPr>
        <w:t xml:space="preserve">um </w:t>
      </w:r>
      <w:r w:rsidRPr="008C480D">
        <w:rPr>
          <w:rFonts w:ascii="Times New Roman" w:hAnsi="Times New Roman"/>
          <w:color w:val="000000"/>
          <w:sz w:val="24"/>
          <w:szCs w:val="24"/>
        </w:rPr>
        <w:t xml:space="preserve">efeito negativo sobre a probabilidade das famílias em ofertar horas de trabalho não agrícola. Ferro e </w:t>
      </w:r>
      <w:proofErr w:type="spellStart"/>
      <w:r w:rsidRPr="008C480D">
        <w:rPr>
          <w:rFonts w:ascii="Times New Roman" w:hAnsi="Times New Roman"/>
          <w:color w:val="000000"/>
          <w:sz w:val="24"/>
          <w:szCs w:val="24"/>
        </w:rPr>
        <w:t>Nicolela</w:t>
      </w:r>
      <w:proofErr w:type="spellEnd"/>
      <w:r w:rsidRPr="008C480D">
        <w:rPr>
          <w:rFonts w:ascii="Times New Roman" w:hAnsi="Times New Roman"/>
          <w:color w:val="000000"/>
          <w:sz w:val="24"/>
          <w:szCs w:val="24"/>
        </w:rPr>
        <w:t xml:space="preserve"> (2007) mostraram, tanto nas áreas urbanas quanto nas áreas rurais, que o programa de transferência condicional de renda, Bolsa Família, reduziu a probabilidade de meninos e meninas trabalharem, porém não afetou as suas decisões de alocação de horas de trabalho. Eles ainda constaram que a participação dos pais nas atividades rurais não agrícolas não fora afetada pelo acesso ao programa, mas </w:t>
      </w:r>
      <w:r>
        <w:rPr>
          <w:rFonts w:ascii="Times New Roman" w:hAnsi="Times New Roman"/>
          <w:color w:val="000000"/>
          <w:sz w:val="24"/>
          <w:szCs w:val="24"/>
        </w:rPr>
        <w:t xml:space="preserve">as </w:t>
      </w:r>
      <w:r w:rsidRPr="008C480D">
        <w:rPr>
          <w:rFonts w:ascii="Times New Roman" w:hAnsi="Times New Roman"/>
          <w:color w:val="000000"/>
          <w:sz w:val="24"/>
          <w:szCs w:val="24"/>
        </w:rPr>
        <w:t>horas de trabalho</w:t>
      </w:r>
      <w:r>
        <w:rPr>
          <w:rFonts w:ascii="Times New Roman" w:hAnsi="Times New Roman"/>
          <w:color w:val="000000"/>
          <w:sz w:val="24"/>
          <w:szCs w:val="24"/>
        </w:rPr>
        <w:t xml:space="preserve"> alocadas</w:t>
      </w:r>
      <w:r w:rsidRPr="008C480D">
        <w:rPr>
          <w:rFonts w:ascii="Times New Roman" w:hAnsi="Times New Roman"/>
          <w:color w:val="000000"/>
          <w:sz w:val="24"/>
          <w:szCs w:val="24"/>
        </w:rPr>
        <w:t xml:space="preserve"> muda</w:t>
      </w:r>
      <w:r>
        <w:rPr>
          <w:rFonts w:ascii="Times New Roman" w:hAnsi="Times New Roman"/>
          <w:color w:val="000000"/>
          <w:sz w:val="24"/>
          <w:szCs w:val="24"/>
        </w:rPr>
        <w:t>ram</w:t>
      </w:r>
      <w:r w:rsidRPr="008C480D">
        <w:rPr>
          <w:rFonts w:ascii="Times New Roman" w:hAnsi="Times New Roman"/>
          <w:color w:val="000000"/>
          <w:sz w:val="24"/>
          <w:szCs w:val="24"/>
        </w:rPr>
        <w:t xml:space="preserve"> devido ao recebimento dos benefícios </w:t>
      </w:r>
      <w:proofErr w:type="gramStart"/>
      <w:r w:rsidRPr="008C480D">
        <w:rPr>
          <w:rFonts w:ascii="Times New Roman" w:hAnsi="Times New Roman"/>
          <w:color w:val="000000"/>
          <w:sz w:val="24"/>
          <w:szCs w:val="24"/>
        </w:rPr>
        <w:t>do Bolsa</w:t>
      </w:r>
      <w:proofErr w:type="gramEnd"/>
      <w:r w:rsidRPr="008C480D">
        <w:rPr>
          <w:rFonts w:ascii="Times New Roman" w:hAnsi="Times New Roman"/>
          <w:color w:val="000000"/>
          <w:sz w:val="24"/>
          <w:szCs w:val="24"/>
        </w:rPr>
        <w:t xml:space="preserve"> família.</w:t>
      </w:r>
      <w:r w:rsidRPr="008C480D">
        <w:rPr>
          <w:color w:val="000000"/>
        </w:rPr>
        <w:t xml:space="preserve"> </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Se os programas de transferência de renda ajudaram a reduzir a pobreza nas áreas rurais do Nordeste, eles poderiam ter afetado negativamente nas decisões de participação e de alocação de horas de trabalho nas atividades não agrícolas? Em que sentido os programas sociais e de transferência condicional de renda influenciam os pais e seus filhos, tratados pelos programas, nas suas decisões de participação e de alocação de horas de trabalho em atividades não agrícolas na área rural da região Nordeste?</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Na tentativ</w:t>
      </w:r>
      <w:r w:rsidR="003C7737">
        <w:rPr>
          <w:rFonts w:ascii="Times New Roman" w:hAnsi="Times New Roman"/>
          <w:color w:val="000000"/>
          <w:sz w:val="24"/>
          <w:szCs w:val="24"/>
        </w:rPr>
        <w:t>a de responder a essas questões</w:t>
      </w:r>
      <w:r w:rsidRPr="008C480D">
        <w:rPr>
          <w:rFonts w:ascii="Times New Roman" w:hAnsi="Times New Roman"/>
          <w:color w:val="000000"/>
          <w:sz w:val="24"/>
          <w:szCs w:val="24"/>
        </w:rPr>
        <w:t xml:space="preserve"> este estudo tem como objetivo analisar os efeitos dos programas sociais e de transferência de renda sobre a decisão das famílias em condições de pobreza, beneficiadas, de participar e de alocar horas de trabalho em atividades rurais não agrícolas na região Nordeste.</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A hipótese subjacente a este estudo é a de que o beneficio dos programas de transferência de renda nas áreas rurais do Nordeste altera a estrutura da alocação de trabalho de pais e de filhos de famílias em condições de pobreza, ou seja, de que o efeito renda provocado pelos programas tem impacto negativo sobre a decisão de participação e de alocação de horas de trabalho fora da atividade agrícola. </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A estratégia metodológica do estudo consiste na utilização de um conjunto de procedimentos </w:t>
      </w:r>
      <w:proofErr w:type="spellStart"/>
      <w:r w:rsidRPr="008C480D">
        <w:rPr>
          <w:rFonts w:ascii="Times New Roman" w:hAnsi="Times New Roman"/>
          <w:color w:val="000000"/>
          <w:sz w:val="24"/>
          <w:szCs w:val="24"/>
        </w:rPr>
        <w:t>econométricos</w:t>
      </w:r>
      <w:proofErr w:type="spellEnd"/>
      <w:r w:rsidRPr="008C480D">
        <w:rPr>
          <w:rFonts w:ascii="Times New Roman" w:hAnsi="Times New Roman"/>
          <w:color w:val="000000"/>
          <w:sz w:val="24"/>
          <w:szCs w:val="24"/>
        </w:rPr>
        <w:t>. O modelo de Heckman (1979), que permite observar</w:t>
      </w:r>
      <w:r>
        <w:rPr>
          <w:rFonts w:ascii="Times New Roman" w:hAnsi="Times New Roman"/>
          <w:color w:val="000000"/>
          <w:sz w:val="24"/>
          <w:szCs w:val="24"/>
        </w:rPr>
        <w:t>,</w:t>
      </w:r>
      <w:r w:rsidRPr="008C480D">
        <w:rPr>
          <w:rFonts w:ascii="Times New Roman" w:hAnsi="Times New Roman"/>
          <w:color w:val="000000"/>
          <w:sz w:val="24"/>
          <w:szCs w:val="24"/>
        </w:rPr>
        <w:t xml:space="preserve"> em duas etapas</w:t>
      </w:r>
      <w:r>
        <w:rPr>
          <w:rFonts w:ascii="Times New Roman" w:hAnsi="Times New Roman"/>
          <w:color w:val="000000"/>
          <w:sz w:val="24"/>
          <w:szCs w:val="24"/>
        </w:rPr>
        <w:t>,</w:t>
      </w:r>
      <w:r w:rsidRPr="008C480D">
        <w:rPr>
          <w:rFonts w:ascii="Times New Roman" w:hAnsi="Times New Roman"/>
          <w:color w:val="000000"/>
          <w:sz w:val="24"/>
          <w:szCs w:val="24"/>
        </w:rPr>
        <w:t xml:space="preserve"> a decisão</w:t>
      </w:r>
      <w:r>
        <w:rPr>
          <w:rFonts w:ascii="Times New Roman" w:hAnsi="Times New Roman"/>
          <w:color w:val="000000"/>
          <w:sz w:val="24"/>
          <w:szCs w:val="24"/>
        </w:rPr>
        <w:t xml:space="preserve"> de ofertar horas de trabalho</w:t>
      </w:r>
      <w:r w:rsidRPr="008C480D">
        <w:rPr>
          <w:rFonts w:ascii="Times New Roman" w:hAnsi="Times New Roman"/>
          <w:color w:val="000000"/>
          <w:sz w:val="24"/>
          <w:szCs w:val="24"/>
        </w:rPr>
        <w:t xml:space="preserve">, sendo a primeira relativa à participação e a segunda relativa à decisão de alocação de horas de trabalho (esta é condicionada à primeira etapa). Também se utiliza o modelo de </w:t>
      </w:r>
      <w:proofErr w:type="spellStart"/>
      <w:r w:rsidRPr="008C480D">
        <w:rPr>
          <w:rFonts w:ascii="Times New Roman" w:hAnsi="Times New Roman"/>
          <w:color w:val="000000"/>
          <w:sz w:val="24"/>
          <w:szCs w:val="24"/>
        </w:rPr>
        <w:t>Cragg</w:t>
      </w:r>
      <w:proofErr w:type="spellEnd"/>
      <w:r w:rsidRPr="008C480D">
        <w:rPr>
          <w:rFonts w:ascii="Times New Roman" w:hAnsi="Times New Roman"/>
          <w:color w:val="000000"/>
          <w:sz w:val="24"/>
          <w:szCs w:val="24"/>
        </w:rPr>
        <w:t xml:space="preserve"> (1971), conhecido como </w:t>
      </w:r>
      <w:r w:rsidRPr="00234356">
        <w:rPr>
          <w:rFonts w:ascii="Times New Roman" w:hAnsi="Times New Roman"/>
          <w:i/>
          <w:color w:val="000000"/>
          <w:sz w:val="24"/>
          <w:szCs w:val="24"/>
        </w:rPr>
        <w:t xml:space="preserve">Double </w:t>
      </w:r>
      <w:proofErr w:type="spellStart"/>
      <w:r w:rsidRPr="00234356">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que permite a estimação dos determinantes da participação e da alocação de horas de trabalho em atividades não agrícolas através de decisões distintas, porém sequenciais. </w:t>
      </w:r>
    </w:p>
    <w:p w:rsidR="00B36591" w:rsidRDefault="00B36591" w:rsidP="00D72504">
      <w:pPr>
        <w:spacing w:after="0" w:line="240" w:lineRule="auto"/>
        <w:ind w:firstLine="708"/>
        <w:jc w:val="both"/>
        <w:rPr>
          <w:rFonts w:ascii="Times New Roman" w:hAnsi="Times New Roman"/>
          <w:color w:val="000000"/>
          <w:sz w:val="24"/>
          <w:szCs w:val="24"/>
        </w:rPr>
      </w:pPr>
    </w:p>
    <w:p w:rsidR="00353F2D" w:rsidRDefault="00425583" w:rsidP="00D72504">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O trabalho está organizado em quatro s</w:t>
      </w:r>
      <w:r w:rsidR="0095033D">
        <w:rPr>
          <w:rFonts w:ascii="Times New Roman" w:hAnsi="Times New Roman"/>
          <w:color w:val="000000"/>
          <w:sz w:val="24"/>
          <w:szCs w:val="24"/>
        </w:rPr>
        <w:t>eções, além dessa introdução.  Na</w:t>
      </w:r>
      <w:r>
        <w:rPr>
          <w:rFonts w:ascii="Times New Roman" w:hAnsi="Times New Roman"/>
          <w:color w:val="000000"/>
          <w:sz w:val="24"/>
          <w:szCs w:val="24"/>
        </w:rPr>
        <w:t xml:space="preserve"> segunda seção </w:t>
      </w:r>
      <w:r w:rsidR="0095033D">
        <w:rPr>
          <w:rFonts w:ascii="Times New Roman" w:hAnsi="Times New Roman"/>
          <w:color w:val="000000"/>
          <w:sz w:val="24"/>
          <w:szCs w:val="24"/>
        </w:rPr>
        <w:t xml:space="preserve">apresentam-se, de forma sumária, os principais programas sociais e de transferência de renda, e também alguns estudos que procuraram analisar o efeito dos programas de transferência condicional de renda sobre a decisão de participar e alocar horas de trabalho das famílias assistidas. A terceira seção apresenta-se a base de dados e os procedimentos metodológicos para estimação dos modelos de Heckman (1979) e de </w:t>
      </w:r>
      <w:proofErr w:type="spellStart"/>
      <w:proofErr w:type="gramStart"/>
      <w:r w:rsidR="0095033D">
        <w:rPr>
          <w:rFonts w:ascii="Times New Roman" w:hAnsi="Times New Roman"/>
          <w:color w:val="000000"/>
          <w:sz w:val="24"/>
          <w:szCs w:val="24"/>
        </w:rPr>
        <w:t>Cragg</w:t>
      </w:r>
      <w:proofErr w:type="spellEnd"/>
      <w:r w:rsidR="0095033D">
        <w:rPr>
          <w:rFonts w:ascii="Times New Roman" w:hAnsi="Times New Roman"/>
          <w:color w:val="000000"/>
          <w:sz w:val="24"/>
          <w:szCs w:val="24"/>
        </w:rPr>
        <w:t>(</w:t>
      </w:r>
      <w:proofErr w:type="gramEnd"/>
      <w:r w:rsidR="0095033D">
        <w:rPr>
          <w:rFonts w:ascii="Times New Roman" w:hAnsi="Times New Roman"/>
          <w:color w:val="000000"/>
          <w:sz w:val="24"/>
          <w:szCs w:val="24"/>
        </w:rPr>
        <w:t>1971). Na quarta seção apresentam-se os resultados e, na última seção são elencadas as principais constatações do estudo e as considerações finais.</w:t>
      </w:r>
    </w:p>
    <w:p w:rsidR="0078183A" w:rsidRPr="00054B13" w:rsidRDefault="0078183A"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2 -</w:t>
      </w:r>
      <w:r w:rsidRPr="008C480D">
        <w:rPr>
          <w:rFonts w:ascii="Times New Roman" w:hAnsi="Times New Roman"/>
          <w:b/>
          <w:color w:val="000000"/>
          <w:sz w:val="24"/>
          <w:szCs w:val="24"/>
        </w:rPr>
        <w:t xml:space="preserve"> Programas de transferências de renda e </w:t>
      </w:r>
      <w:r w:rsidR="00425583">
        <w:rPr>
          <w:rFonts w:ascii="Times New Roman" w:hAnsi="Times New Roman"/>
          <w:b/>
          <w:color w:val="000000"/>
          <w:sz w:val="24"/>
          <w:szCs w:val="24"/>
        </w:rPr>
        <w:t xml:space="preserve">a </w:t>
      </w:r>
      <w:r w:rsidRPr="008C480D">
        <w:rPr>
          <w:rFonts w:ascii="Times New Roman" w:hAnsi="Times New Roman"/>
          <w:b/>
          <w:color w:val="000000"/>
          <w:sz w:val="24"/>
          <w:szCs w:val="24"/>
        </w:rPr>
        <w:t>oferta de trabalho.</w:t>
      </w:r>
    </w:p>
    <w:p w:rsidR="00353F2D" w:rsidRPr="008C480D" w:rsidRDefault="00353F2D" w:rsidP="00D72504">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 xml:space="preserve"> </w:t>
      </w:r>
    </w:p>
    <w:p w:rsidR="00353F2D" w:rsidRPr="008C480D" w:rsidRDefault="00353F2D" w:rsidP="00D72504">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Com objetivo de reduzir os níveis de</w:t>
      </w:r>
      <w:r w:rsidRPr="008C480D">
        <w:rPr>
          <w:rFonts w:ascii="Times New Roman" w:hAnsi="Times New Roman"/>
          <w:color w:val="000000"/>
          <w:sz w:val="24"/>
          <w:szCs w:val="24"/>
        </w:rPr>
        <w:t xml:space="preserve"> pobreza</w:t>
      </w:r>
      <w:r>
        <w:rPr>
          <w:rFonts w:ascii="Times New Roman" w:hAnsi="Times New Roman"/>
          <w:color w:val="000000"/>
          <w:sz w:val="24"/>
          <w:szCs w:val="24"/>
        </w:rPr>
        <w:t xml:space="preserve"> no Brasil</w:t>
      </w:r>
      <w:r w:rsidRPr="008C480D">
        <w:rPr>
          <w:rFonts w:ascii="Times New Roman" w:hAnsi="Times New Roman"/>
          <w:color w:val="000000"/>
          <w:sz w:val="24"/>
          <w:szCs w:val="24"/>
        </w:rPr>
        <w:t xml:space="preserve"> o Governo Federal</w:t>
      </w:r>
      <w:r>
        <w:rPr>
          <w:rFonts w:ascii="Times New Roman" w:hAnsi="Times New Roman"/>
          <w:color w:val="000000"/>
          <w:sz w:val="24"/>
          <w:szCs w:val="24"/>
        </w:rPr>
        <w:t>, ao longo dos anos, vem</w:t>
      </w:r>
      <w:r w:rsidRPr="008C480D">
        <w:rPr>
          <w:rFonts w:ascii="Times New Roman" w:hAnsi="Times New Roman"/>
          <w:color w:val="000000"/>
          <w:sz w:val="24"/>
          <w:szCs w:val="24"/>
        </w:rPr>
        <w:t xml:space="preserve"> implantado um conjunto de políticas de transferência direta de renda procurando focalizar as </w:t>
      </w:r>
      <w:r>
        <w:rPr>
          <w:rFonts w:ascii="Times New Roman" w:hAnsi="Times New Roman"/>
          <w:color w:val="000000"/>
          <w:sz w:val="24"/>
          <w:szCs w:val="24"/>
        </w:rPr>
        <w:t>populações</w:t>
      </w:r>
      <w:r w:rsidRPr="008C480D">
        <w:rPr>
          <w:rFonts w:ascii="Times New Roman" w:hAnsi="Times New Roman"/>
          <w:color w:val="000000"/>
          <w:sz w:val="24"/>
          <w:szCs w:val="24"/>
        </w:rPr>
        <w:t xml:space="preserve"> de baixa renda tanto nas áreas urbanas como áreas rurais do país.</w:t>
      </w:r>
    </w:p>
    <w:p w:rsidR="00353F2D" w:rsidRDefault="00353F2D" w:rsidP="00286505">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ab/>
        <w:t xml:space="preserve">O marco institucional destas políticas surge dentro da constituição de 1988 e da Lei Orgânica da Assistência Social (LOAS) de 1993, que trouxe um rumo completamente novo ao tratamento da assistência social no Brasil. Desde então, diversos programas de transferência direta de renda foram sendo instituídos, focalizando as camadas da população que se encontrava em situação de pobreza ou que não dispunha dos recursos básicos a sua sobrevivência. Destes, o programa Bolsa Família (PBF), o Benefício de Prestação Continuada (BPC), e o Programa de Erradicação do Trabalho Infantil (PETI) se destacaram como </w:t>
      </w:r>
      <w:r w:rsidRPr="008C480D">
        <w:rPr>
          <w:rFonts w:ascii="Times New Roman" w:hAnsi="Times New Roman"/>
          <w:color w:val="000000"/>
          <w:sz w:val="24"/>
          <w:szCs w:val="24"/>
        </w:rPr>
        <w:lastRenderedPageBreak/>
        <w:t>principais programas de transferência de renda do Governo Federal e que foram observados na PNAD de 2006.</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A2073E" w:rsidRDefault="00353F2D" w:rsidP="00D72504">
      <w:pPr>
        <w:spacing w:after="0" w:line="240" w:lineRule="auto"/>
        <w:ind w:firstLine="708"/>
        <w:jc w:val="both"/>
        <w:rPr>
          <w:rFonts w:ascii="Times New Roman" w:hAnsi="Times New Roman"/>
          <w:color w:val="000000"/>
          <w:sz w:val="24"/>
          <w:szCs w:val="24"/>
        </w:rPr>
      </w:pPr>
      <w:proofErr w:type="gramStart"/>
      <w:r w:rsidRPr="008C480D">
        <w:rPr>
          <w:rFonts w:ascii="Times New Roman" w:hAnsi="Times New Roman"/>
          <w:color w:val="000000"/>
          <w:sz w:val="24"/>
          <w:szCs w:val="24"/>
        </w:rPr>
        <w:t>O Bolsa</w:t>
      </w:r>
      <w:proofErr w:type="gramEnd"/>
      <w:r w:rsidRPr="008C480D">
        <w:rPr>
          <w:rFonts w:ascii="Times New Roman" w:hAnsi="Times New Roman"/>
          <w:color w:val="000000"/>
          <w:sz w:val="24"/>
          <w:szCs w:val="24"/>
        </w:rPr>
        <w:t xml:space="preserve"> Família é um dos principais programas de transferência de renda operacionalizado pelo Governo Federal, através do Ministério do Desenvolvimento Social e do Combate a fome (MDS). Desde sua criação, no ano de 2003, integrou os beneficiários de outros programas tais com o Programa Bolsa Alimentação e o Auxílio Gás. Em relação a sua cobertura, os dados mais recentes da execução do programa mostram o impulso que o PBF teve desde sua criação</w:t>
      </w:r>
      <w:r w:rsidR="00A2073E">
        <w:rPr>
          <w:rFonts w:ascii="Times New Roman" w:hAnsi="Times New Roman"/>
          <w:color w:val="000000"/>
          <w:sz w:val="24"/>
          <w:szCs w:val="24"/>
        </w:rPr>
        <w:t>.</w:t>
      </w:r>
    </w:p>
    <w:p w:rsidR="0069270B" w:rsidRDefault="0069270B" w:rsidP="00D72504">
      <w:pPr>
        <w:spacing w:after="0" w:line="240" w:lineRule="auto"/>
        <w:ind w:firstLine="708"/>
        <w:jc w:val="both"/>
        <w:rPr>
          <w:rFonts w:ascii="Times New Roman" w:hAnsi="Times New Roman"/>
          <w:color w:val="000000"/>
          <w:sz w:val="24"/>
          <w:szCs w:val="24"/>
        </w:rPr>
      </w:pPr>
    </w:p>
    <w:p w:rsidR="004E2D77" w:rsidRDefault="00744BB3" w:rsidP="004E2D77">
      <w:pPr>
        <w:spacing w:after="0" w:line="240" w:lineRule="auto"/>
        <w:ind w:firstLine="708"/>
        <w:jc w:val="both"/>
        <w:rPr>
          <w:rFonts w:ascii="Times New Roman" w:hAnsi="Times New Roman"/>
          <w:color w:val="000000"/>
          <w:sz w:val="24"/>
          <w:szCs w:val="24"/>
        </w:rPr>
      </w:pPr>
      <w:r>
        <w:rPr>
          <w:rFonts w:ascii="Times New Roman" w:hAnsi="Times New Roman" w:cs="Times New Roman"/>
          <w:sz w:val="24"/>
          <w:szCs w:val="24"/>
        </w:rPr>
        <w:t>Dados da Tabela 1 mostram que, desde o início do Programa, a região Nordeste se encontra o maior número de famílias beneficiadas (51%, das 13 milhões de famílias beneficiadas em todo Brasil, em 2011) e os maiores valores repassados (51.4% dos 16 bilhões repassados em 2011)</w:t>
      </w:r>
      <w:r w:rsidR="00A2073E">
        <w:rPr>
          <w:rFonts w:ascii="Times New Roman" w:hAnsi="Times New Roman" w:cs="Times New Roman"/>
          <w:sz w:val="24"/>
          <w:szCs w:val="24"/>
        </w:rPr>
        <w:t xml:space="preserve">. </w:t>
      </w:r>
      <w:r w:rsidR="004E2D77">
        <w:rPr>
          <w:rFonts w:ascii="Times New Roman" w:hAnsi="Times New Roman" w:cs="Times New Roman"/>
          <w:sz w:val="24"/>
          <w:szCs w:val="24"/>
        </w:rPr>
        <w:t xml:space="preserve">Esta distribuição mostra a forma distinta da cobertura do PBF entre </w:t>
      </w:r>
      <w:r w:rsidR="00C43DE5">
        <w:rPr>
          <w:rFonts w:ascii="Times New Roman" w:hAnsi="Times New Roman" w:cs="Times New Roman"/>
          <w:sz w:val="24"/>
          <w:szCs w:val="24"/>
        </w:rPr>
        <w:t>as</w:t>
      </w:r>
      <w:r w:rsidR="004E2D77">
        <w:rPr>
          <w:rFonts w:ascii="Times New Roman" w:hAnsi="Times New Roman" w:cs="Times New Roman"/>
          <w:sz w:val="24"/>
          <w:szCs w:val="24"/>
        </w:rPr>
        <w:t xml:space="preserve"> </w:t>
      </w:r>
      <w:r w:rsidR="00C43DE5">
        <w:rPr>
          <w:rFonts w:ascii="Times New Roman" w:hAnsi="Times New Roman" w:cs="Times New Roman"/>
          <w:sz w:val="24"/>
          <w:szCs w:val="24"/>
        </w:rPr>
        <w:t>regiões</w:t>
      </w:r>
      <w:r w:rsidR="004E2D77">
        <w:rPr>
          <w:rFonts w:ascii="Times New Roman" w:hAnsi="Times New Roman" w:cs="Times New Roman"/>
          <w:sz w:val="24"/>
          <w:szCs w:val="24"/>
        </w:rPr>
        <w:t>. Muito provavelmente os critérios de cobertura relacionados aos</w:t>
      </w:r>
      <w:r w:rsidR="00C43DE5">
        <w:rPr>
          <w:rFonts w:ascii="Times New Roman" w:hAnsi="Times New Roman" w:cs="Times New Roman"/>
          <w:sz w:val="24"/>
          <w:szCs w:val="24"/>
        </w:rPr>
        <w:t xml:space="preserve"> maiores</w:t>
      </w:r>
      <w:r w:rsidR="004E2D77">
        <w:rPr>
          <w:rFonts w:ascii="Times New Roman" w:hAnsi="Times New Roman" w:cs="Times New Roman"/>
          <w:sz w:val="24"/>
          <w:szCs w:val="24"/>
        </w:rPr>
        <w:t xml:space="preserve"> índices de pobreza e de pobreza extrema </w:t>
      </w:r>
      <w:r w:rsidR="00C43DE5">
        <w:rPr>
          <w:rFonts w:ascii="Times New Roman" w:hAnsi="Times New Roman" w:cs="Times New Roman"/>
          <w:sz w:val="24"/>
          <w:szCs w:val="24"/>
        </w:rPr>
        <w:t xml:space="preserve">da região Nordeste em relação </w:t>
      </w:r>
      <w:r w:rsidR="000A1E15">
        <w:rPr>
          <w:rFonts w:ascii="Times New Roman" w:hAnsi="Times New Roman" w:cs="Times New Roman"/>
          <w:sz w:val="24"/>
          <w:szCs w:val="24"/>
        </w:rPr>
        <w:t>às</w:t>
      </w:r>
      <w:r w:rsidR="00C43DE5">
        <w:rPr>
          <w:rFonts w:ascii="Times New Roman" w:hAnsi="Times New Roman" w:cs="Times New Roman"/>
          <w:sz w:val="24"/>
          <w:szCs w:val="24"/>
        </w:rPr>
        <w:t xml:space="preserve"> demais</w:t>
      </w:r>
      <w:r w:rsidR="004E2D77">
        <w:rPr>
          <w:rFonts w:ascii="Times New Roman" w:hAnsi="Times New Roman" w:cs="Times New Roman"/>
          <w:sz w:val="24"/>
          <w:szCs w:val="24"/>
        </w:rPr>
        <w:t>.</w:t>
      </w:r>
      <w:r w:rsidR="004E2D77" w:rsidRPr="008C480D">
        <w:rPr>
          <w:rFonts w:ascii="Times New Roman" w:hAnsi="Times New Roman"/>
          <w:color w:val="000000"/>
          <w:sz w:val="24"/>
          <w:szCs w:val="24"/>
        </w:rPr>
        <w:t xml:space="preserve"> </w:t>
      </w:r>
    </w:p>
    <w:p w:rsidR="00A2073E" w:rsidRDefault="00A2073E" w:rsidP="00A2073E">
      <w:pPr>
        <w:spacing w:after="0" w:line="240" w:lineRule="auto"/>
        <w:jc w:val="both"/>
        <w:rPr>
          <w:rFonts w:ascii="Times New Roman" w:hAnsi="Times New Roman" w:cs="Times New Roman"/>
          <w:sz w:val="24"/>
          <w:szCs w:val="24"/>
        </w:rPr>
      </w:pPr>
    </w:p>
    <w:p w:rsidR="00A2073E" w:rsidRPr="00126A79" w:rsidRDefault="00A2073E" w:rsidP="003C5812">
      <w:pPr>
        <w:spacing w:after="0" w:line="240" w:lineRule="auto"/>
        <w:ind w:left="284"/>
        <w:jc w:val="both"/>
        <w:rPr>
          <w:rFonts w:ascii="Times New Roman" w:hAnsi="Times New Roman" w:cs="Times New Roman"/>
          <w:b/>
          <w:sz w:val="24"/>
          <w:szCs w:val="24"/>
        </w:rPr>
      </w:pPr>
      <w:r w:rsidRPr="00126A79">
        <w:rPr>
          <w:rFonts w:ascii="Times New Roman" w:hAnsi="Times New Roman" w:cs="Times New Roman"/>
          <w:b/>
          <w:sz w:val="24"/>
          <w:szCs w:val="24"/>
        </w:rPr>
        <w:t xml:space="preserve">Tabela </w:t>
      </w:r>
      <w:r w:rsidR="001B3DA6">
        <w:rPr>
          <w:rFonts w:ascii="Times New Roman" w:hAnsi="Times New Roman" w:cs="Times New Roman"/>
          <w:b/>
          <w:sz w:val="24"/>
          <w:szCs w:val="24"/>
        </w:rPr>
        <w:t>1</w:t>
      </w:r>
      <w:r w:rsidRPr="00126A79">
        <w:rPr>
          <w:rFonts w:ascii="Times New Roman" w:hAnsi="Times New Roman" w:cs="Times New Roman"/>
          <w:b/>
          <w:sz w:val="24"/>
          <w:szCs w:val="24"/>
        </w:rPr>
        <w:t xml:space="preserve"> </w:t>
      </w:r>
      <w:r w:rsidR="001B3DA6">
        <w:rPr>
          <w:rFonts w:ascii="Times New Roman" w:hAnsi="Times New Roman" w:cs="Times New Roman"/>
          <w:b/>
          <w:sz w:val="24"/>
          <w:szCs w:val="24"/>
        </w:rPr>
        <w:t>–</w:t>
      </w:r>
      <w:r w:rsidRPr="00126A79">
        <w:rPr>
          <w:rFonts w:ascii="Times New Roman" w:hAnsi="Times New Roman" w:cs="Times New Roman"/>
          <w:b/>
          <w:sz w:val="24"/>
          <w:szCs w:val="24"/>
        </w:rPr>
        <w:t xml:space="preserve"> </w:t>
      </w:r>
      <w:r w:rsidR="001B3DA6">
        <w:rPr>
          <w:rFonts w:ascii="Times New Roman" w:hAnsi="Times New Roman" w:cs="Times New Roman"/>
          <w:b/>
          <w:sz w:val="24"/>
          <w:szCs w:val="24"/>
        </w:rPr>
        <w:t>Bolsa Família, número de f</w:t>
      </w:r>
      <w:r w:rsidRPr="00126A79">
        <w:rPr>
          <w:rFonts w:ascii="Times New Roman" w:hAnsi="Times New Roman" w:cs="Times New Roman"/>
          <w:b/>
          <w:sz w:val="24"/>
          <w:szCs w:val="24"/>
        </w:rPr>
        <w:t>amílias beneficiadas</w:t>
      </w:r>
      <w:r>
        <w:rPr>
          <w:rFonts w:ascii="Times New Roman" w:hAnsi="Times New Roman" w:cs="Times New Roman"/>
          <w:b/>
          <w:sz w:val="24"/>
          <w:szCs w:val="24"/>
        </w:rPr>
        <w:t xml:space="preserve">, </w:t>
      </w:r>
      <w:r w:rsidRPr="00126A79">
        <w:rPr>
          <w:rFonts w:ascii="Times New Roman" w:hAnsi="Times New Roman" w:cs="Times New Roman"/>
          <w:b/>
          <w:sz w:val="24"/>
          <w:szCs w:val="24"/>
        </w:rPr>
        <w:t>valores liberado</w:t>
      </w:r>
      <w:r w:rsidR="001B3DA6">
        <w:rPr>
          <w:rFonts w:ascii="Times New Roman" w:hAnsi="Times New Roman" w:cs="Times New Roman"/>
          <w:b/>
          <w:sz w:val="24"/>
          <w:szCs w:val="24"/>
        </w:rPr>
        <w:t xml:space="preserve">s </w:t>
      </w:r>
      <w:r w:rsidR="003C5812">
        <w:rPr>
          <w:rFonts w:ascii="Times New Roman" w:hAnsi="Times New Roman" w:cs="Times New Roman"/>
          <w:b/>
          <w:sz w:val="24"/>
          <w:szCs w:val="24"/>
        </w:rPr>
        <w:t>–</w:t>
      </w:r>
      <w:r w:rsidR="001B3DA6">
        <w:rPr>
          <w:rFonts w:ascii="Times New Roman" w:hAnsi="Times New Roman" w:cs="Times New Roman"/>
          <w:b/>
          <w:sz w:val="24"/>
          <w:szCs w:val="24"/>
        </w:rPr>
        <w:t xml:space="preserve"> </w:t>
      </w:r>
      <w:r w:rsidR="003C5812">
        <w:rPr>
          <w:rFonts w:ascii="Times New Roman" w:hAnsi="Times New Roman" w:cs="Times New Roman"/>
          <w:b/>
          <w:sz w:val="24"/>
          <w:szCs w:val="24"/>
        </w:rPr>
        <w:t>Brasil e regiões</w:t>
      </w:r>
      <w:r w:rsidR="001B3DA6">
        <w:rPr>
          <w:rFonts w:ascii="Times New Roman" w:hAnsi="Times New Roman" w:cs="Times New Roman"/>
          <w:b/>
          <w:sz w:val="24"/>
          <w:szCs w:val="24"/>
        </w:rPr>
        <w:t xml:space="preserve">, </w:t>
      </w:r>
      <w:r w:rsidR="003C5812">
        <w:rPr>
          <w:rFonts w:ascii="Times New Roman" w:hAnsi="Times New Roman" w:cs="Times New Roman"/>
          <w:b/>
          <w:sz w:val="24"/>
          <w:szCs w:val="24"/>
        </w:rPr>
        <w:t xml:space="preserve">2004 e </w:t>
      </w:r>
      <w:r w:rsidRPr="00126A79">
        <w:rPr>
          <w:rFonts w:ascii="Times New Roman" w:hAnsi="Times New Roman" w:cs="Times New Roman"/>
          <w:b/>
          <w:sz w:val="24"/>
          <w:szCs w:val="24"/>
        </w:rPr>
        <w:t>2011</w:t>
      </w:r>
      <w:r w:rsidR="001B3DA6">
        <w:rPr>
          <w:rFonts w:ascii="Times New Roman" w:hAnsi="Times New Roman" w:cs="Times New Roman"/>
          <w:b/>
          <w:sz w:val="24"/>
          <w:szCs w:val="24"/>
        </w:rPr>
        <w:t>.</w:t>
      </w:r>
    </w:p>
    <w:tbl>
      <w:tblPr>
        <w:tblW w:w="8432" w:type="dxa"/>
        <w:jc w:val="center"/>
        <w:tblInd w:w="-493" w:type="dxa"/>
        <w:tblCellMar>
          <w:left w:w="70" w:type="dxa"/>
          <w:right w:w="70" w:type="dxa"/>
        </w:tblCellMar>
        <w:tblLook w:val="04A0"/>
      </w:tblPr>
      <w:tblGrid>
        <w:gridCol w:w="1355"/>
        <w:gridCol w:w="882"/>
        <w:gridCol w:w="615"/>
        <w:gridCol w:w="1095"/>
        <w:gridCol w:w="615"/>
        <w:gridCol w:w="341"/>
        <w:gridCol w:w="65"/>
        <w:gridCol w:w="924"/>
        <w:gridCol w:w="615"/>
        <w:gridCol w:w="1095"/>
        <w:gridCol w:w="65"/>
        <w:gridCol w:w="765"/>
      </w:tblGrid>
      <w:tr w:rsidR="0099504A" w:rsidRPr="00A52AED" w:rsidTr="009B42AC">
        <w:trPr>
          <w:trHeight w:val="305"/>
          <w:jc w:val="center"/>
        </w:trPr>
        <w:tc>
          <w:tcPr>
            <w:tcW w:w="1355" w:type="dxa"/>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rPr>
                <w:rFonts w:ascii="Times New Roman" w:eastAsia="Times New Roman" w:hAnsi="Times New Roman" w:cs="Times New Roman"/>
                <w:color w:val="000000"/>
                <w:sz w:val="20"/>
                <w:szCs w:val="20"/>
              </w:rPr>
            </w:pPr>
          </w:p>
        </w:tc>
        <w:tc>
          <w:tcPr>
            <w:tcW w:w="2592" w:type="dxa"/>
            <w:gridSpan w:val="3"/>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2004</w:t>
            </w:r>
          </w:p>
        </w:tc>
        <w:tc>
          <w:tcPr>
            <w:tcW w:w="615" w:type="dxa"/>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p>
        </w:tc>
        <w:tc>
          <w:tcPr>
            <w:tcW w:w="406" w:type="dxa"/>
            <w:gridSpan w:val="2"/>
            <w:tcBorders>
              <w:top w:val="single" w:sz="4" w:space="0" w:color="auto"/>
              <w:left w:val="nil"/>
              <w:bottom w:val="single" w:sz="4" w:space="0" w:color="auto"/>
              <w:right w:val="nil"/>
            </w:tcBorders>
          </w:tcPr>
          <w:p w:rsidR="003C5812" w:rsidRPr="00A52AED" w:rsidRDefault="003C5812" w:rsidP="000A1E15">
            <w:pPr>
              <w:spacing w:after="0" w:line="240" w:lineRule="auto"/>
              <w:jc w:val="center"/>
              <w:rPr>
                <w:rFonts w:ascii="Times New Roman" w:eastAsia="Times New Roman" w:hAnsi="Times New Roman" w:cs="Times New Roman"/>
                <w:color w:val="000000"/>
                <w:sz w:val="20"/>
                <w:szCs w:val="20"/>
              </w:rPr>
            </w:pPr>
          </w:p>
        </w:tc>
        <w:tc>
          <w:tcPr>
            <w:tcW w:w="2699" w:type="dxa"/>
            <w:gridSpan w:val="4"/>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2011</w:t>
            </w:r>
          </w:p>
        </w:tc>
        <w:tc>
          <w:tcPr>
            <w:tcW w:w="765" w:type="dxa"/>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p>
        </w:tc>
      </w:tr>
      <w:tr w:rsidR="0099504A" w:rsidRPr="00A52AED" w:rsidTr="009B42AC">
        <w:trPr>
          <w:trHeight w:val="305"/>
          <w:jc w:val="center"/>
        </w:trPr>
        <w:tc>
          <w:tcPr>
            <w:tcW w:w="1355" w:type="dxa"/>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Regiões</w:t>
            </w:r>
          </w:p>
        </w:tc>
        <w:tc>
          <w:tcPr>
            <w:tcW w:w="1497" w:type="dxa"/>
            <w:gridSpan w:val="2"/>
            <w:tcBorders>
              <w:top w:val="single" w:sz="4" w:space="0" w:color="auto"/>
              <w:left w:val="nil"/>
              <w:bottom w:val="single" w:sz="4" w:space="0" w:color="auto"/>
              <w:right w:val="nil"/>
            </w:tcBorders>
            <w:shd w:val="clear" w:color="auto" w:fill="auto"/>
            <w:noWrap/>
            <w:vAlign w:val="bottom"/>
            <w:hideMark/>
          </w:tcPr>
          <w:p w:rsidR="003C5812" w:rsidRPr="00A52AED" w:rsidRDefault="003C5812" w:rsidP="000A1E15">
            <w:pPr>
              <w:spacing w:after="0" w:line="240" w:lineRule="auto"/>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Famílias</w:t>
            </w:r>
          </w:p>
          <w:p w:rsidR="003C5812" w:rsidRPr="009B3016" w:rsidRDefault="003C5812" w:rsidP="000A1E15">
            <w:pPr>
              <w:spacing w:after="0" w:line="240" w:lineRule="auto"/>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(em mil)       %</w:t>
            </w:r>
          </w:p>
        </w:tc>
        <w:tc>
          <w:tcPr>
            <w:tcW w:w="1095" w:type="dxa"/>
            <w:tcBorders>
              <w:top w:val="single" w:sz="4" w:space="0" w:color="auto"/>
              <w:left w:val="nil"/>
              <w:bottom w:val="single" w:sz="4" w:space="0" w:color="auto"/>
              <w:right w:val="nil"/>
            </w:tcBorders>
            <w:shd w:val="clear" w:color="auto" w:fill="auto"/>
            <w:noWrap/>
            <w:vAlign w:val="bottom"/>
            <w:hideMark/>
          </w:tcPr>
          <w:p w:rsidR="003C5812" w:rsidRPr="00A52AED" w:rsidRDefault="003C5812" w:rsidP="000A1E15">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Valores</w:t>
            </w:r>
          </w:p>
          <w:p w:rsidR="003C5812" w:rsidRPr="009B3016" w:rsidRDefault="003C5812" w:rsidP="000A1E15">
            <w:pPr>
              <w:spacing w:after="0" w:line="240" w:lineRule="auto"/>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(em mil)</w:t>
            </w:r>
          </w:p>
        </w:tc>
        <w:tc>
          <w:tcPr>
            <w:tcW w:w="615" w:type="dxa"/>
            <w:tcBorders>
              <w:top w:val="single" w:sz="4" w:space="0" w:color="auto"/>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 </w:t>
            </w:r>
            <w:r w:rsidRPr="00A52AED">
              <w:rPr>
                <w:rFonts w:ascii="Times New Roman" w:eastAsia="Times New Roman" w:hAnsi="Times New Roman" w:cs="Times New Roman"/>
                <w:color w:val="000000"/>
                <w:sz w:val="20"/>
                <w:szCs w:val="20"/>
              </w:rPr>
              <w:t>%</w:t>
            </w:r>
          </w:p>
        </w:tc>
        <w:tc>
          <w:tcPr>
            <w:tcW w:w="341" w:type="dxa"/>
            <w:tcBorders>
              <w:top w:val="single" w:sz="4" w:space="0" w:color="auto"/>
              <w:left w:val="nil"/>
              <w:bottom w:val="single" w:sz="4" w:space="0" w:color="auto"/>
              <w:right w:val="nil"/>
            </w:tcBorders>
          </w:tcPr>
          <w:p w:rsidR="003C5812" w:rsidRPr="00A52AED" w:rsidRDefault="003C5812" w:rsidP="000A1E15">
            <w:pPr>
              <w:spacing w:after="0" w:line="240" w:lineRule="auto"/>
              <w:rPr>
                <w:rFonts w:ascii="Times New Roman" w:eastAsia="Times New Roman" w:hAnsi="Times New Roman" w:cs="Times New Roman"/>
                <w:color w:val="000000"/>
                <w:sz w:val="20"/>
                <w:szCs w:val="20"/>
              </w:rPr>
            </w:pPr>
          </w:p>
        </w:tc>
        <w:tc>
          <w:tcPr>
            <w:tcW w:w="989" w:type="dxa"/>
            <w:gridSpan w:val="2"/>
            <w:tcBorders>
              <w:top w:val="single" w:sz="4" w:space="0" w:color="auto"/>
              <w:left w:val="nil"/>
              <w:bottom w:val="single" w:sz="4" w:space="0" w:color="auto"/>
              <w:right w:val="nil"/>
            </w:tcBorders>
            <w:shd w:val="clear" w:color="auto" w:fill="auto"/>
            <w:noWrap/>
            <w:vAlign w:val="bottom"/>
            <w:hideMark/>
          </w:tcPr>
          <w:p w:rsidR="003C5812" w:rsidRPr="00A52AED" w:rsidRDefault="003C5812" w:rsidP="003C5812">
            <w:pPr>
              <w:spacing w:after="0" w:line="240" w:lineRule="auto"/>
              <w:jc w:val="right"/>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Famílias</w:t>
            </w:r>
          </w:p>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(em mil)</w:t>
            </w:r>
          </w:p>
        </w:tc>
        <w:tc>
          <w:tcPr>
            <w:tcW w:w="615" w:type="dxa"/>
            <w:tcBorders>
              <w:top w:val="single" w:sz="4" w:space="0" w:color="auto"/>
              <w:left w:val="nil"/>
              <w:bottom w:val="single" w:sz="4" w:space="0" w:color="auto"/>
              <w:right w:val="nil"/>
            </w:tcBorders>
            <w:shd w:val="clear" w:color="auto" w:fill="auto"/>
            <w:noWrap/>
            <w:vAlign w:val="bottom"/>
            <w:hideMark/>
          </w:tcPr>
          <w:p w:rsidR="003C5812" w:rsidRPr="00A52AED"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 </w:t>
            </w:r>
            <w:r w:rsidRPr="00A52AED">
              <w:rPr>
                <w:rFonts w:ascii="Times New Roman" w:eastAsia="Times New Roman" w:hAnsi="Times New Roman" w:cs="Times New Roman"/>
                <w:color w:val="000000"/>
                <w:sz w:val="20"/>
                <w:szCs w:val="20"/>
              </w:rPr>
              <w:t>%</w:t>
            </w:r>
          </w:p>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p>
        </w:tc>
        <w:tc>
          <w:tcPr>
            <w:tcW w:w="1095" w:type="dxa"/>
            <w:tcBorders>
              <w:top w:val="single" w:sz="4" w:space="0" w:color="auto"/>
              <w:left w:val="nil"/>
              <w:bottom w:val="single" w:sz="4" w:space="0" w:color="auto"/>
              <w:right w:val="nil"/>
            </w:tcBorders>
            <w:shd w:val="clear" w:color="auto" w:fill="auto"/>
            <w:noWrap/>
            <w:vAlign w:val="bottom"/>
            <w:hideMark/>
          </w:tcPr>
          <w:p w:rsidR="003C5812" w:rsidRPr="00A52AED"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Valores</w:t>
            </w:r>
          </w:p>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(em mil)</w:t>
            </w:r>
          </w:p>
        </w:tc>
        <w:tc>
          <w:tcPr>
            <w:tcW w:w="830" w:type="dxa"/>
            <w:gridSpan w:val="2"/>
            <w:tcBorders>
              <w:top w:val="single" w:sz="4" w:space="0" w:color="auto"/>
              <w:left w:val="nil"/>
              <w:bottom w:val="single" w:sz="4" w:space="0" w:color="auto"/>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 </w:t>
            </w:r>
            <w:r w:rsidRPr="00A52AED">
              <w:rPr>
                <w:rFonts w:ascii="Times New Roman" w:eastAsia="Times New Roman" w:hAnsi="Times New Roman" w:cs="Times New Roman"/>
                <w:color w:val="000000"/>
                <w:sz w:val="20"/>
                <w:szCs w:val="20"/>
              </w:rPr>
              <w:t>%</w:t>
            </w:r>
          </w:p>
        </w:tc>
      </w:tr>
      <w:tr w:rsidR="0099504A" w:rsidRPr="00A52AED" w:rsidTr="009B42AC">
        <w:trPr>
          <w:trHeight w:val="305"/>
          <w:jc w:val="center"/>
        </w:trPr>
        <w:tc>
          <w:tcPr>
            <w:tcW w:w="1355" w:type="dxa"/>
            <w:tcBorders>
              <w:top w:val="nil"/>
              <w:left w:val="nil"/>
              <w:bottom w:val="nil"/>
              <w:right w:val="nil"/>
            </w:tcBorders>
            <w:shd w:val="clear" w:color="auto" w:fill="auto"/>
            <w:noWrap/>
            <w:vAlign w:val="bottom"/>
            <w:hideMark/>
          </w:tcPr>
          <w:p w:rsidR="003C5812" w:rsidRPr="009B3016" w:rsidRDefault="003C5812" w:rsidP="003C5812">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C</w:t>
            </w:r>
            <w:r w:rsidRPr="00A52AED">
              <w:rPr>
                <w:rFonts w:ascii="Times New Roman" w:eastAsia="Times New Roman" w:hAnsi="Times New Roman" w:cs="Times New Roman"/>
                <w:color w:val="000000"/>
                <w:sz w:val="20"/>
                <w:szCs w:val="20"/>
              </w:rPr>
              <w:t xml:space="preserve">entro </w:t>
            </w:r>
            <w:r w:rsidRPr="009B3016">
              <w:rPr>
                <w:rFonts w:ascii="Times New Roman" w:eastAsia="Times New Roman" w:hAnsi="Times New Roman" w:cs="Times New Roman"/>
                <w:color w:val="000000"/>
                <w:sz w:val="20"/>
                <w:szCs w:val="20"/>
              </w:rPr>
              <w:t>O</w:t>
            </w:r>
            <w:r w:rsidRPr="00A52AED">
              <w:rPr>
                <w:rFonts w:ascii="Times New Roman" w:eastAsia="Times New Roman" w:hAnsi="Times New Roman" w:cs="Times New Roman"/>
                <w:color w:val="000000"/>
                <w:sz w:val="20"/>
                <w:szCs w:val="20"/>
              </w:rPr>
              <w:t>este</w:t>
            </w:r>
          </w:p>
        </w:tc>
        <w:tc>
          <w:tcPr>
            <w:tcW w:w="882"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292</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4.4</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17</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540</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4.0</w:t>
            </w:r>
          </w:p>
        </w:tc>
        <w:tc>
          <w:tcPr>
            <w:tcW w:w="341" w:type="dxa"/>
            <w:tcBorders>
              <w:top w:val="nil"/>
              <w:left w:val="nil"/>
              <w:bottom w:val="nil"/>
              <w:right w:val="nil"/>
            </w:tcBorders>
          </w:tcPr>
          <w:p w:rsidR="003C5812" w:rsidRPr="00A52AED" w:rsidRDefault="003C5812" w:rsidP="000A1E15">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717</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5.4</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82</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736</w:t>
            </w:r>
          </w:p>
        </w:tc>
        <w:tc>
          <w:tcPr>
            <w:tcW w:w="830" w:type="dxa"/>
            <w:gridSpan w:val="2"/>
            <w:tcBorders>
              <w:top w:val="nil"/>
              <w:left w:val="nil"/>
              <w:bottom w:val="nil"/>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5.2</w:t>
            </w:r>
          </w:p>
        </w:tc>
      </w:tr>
      <w:tr w:rsidR="0099504A" w:rsidRPr="00A52AED" w:rsidTr="009B42AC">
        <w:trPr>
          <w:trHeight w:val="305"/>
          <w:jc w:val="center"/>
        </w:trPr>
        <w:tc>
          <w:tcPr>
            <w:tcW w:w="1355" w:type="dxa"/>
            <w:tcBorders>
              <w:top w:val="nil"/>
              <w:left w:val="nil"/>
              <w:bottom w:val="nil"/>
              <w:right w:val="nil"/>
            </w:tcBorders>
            <w:shd w:val="clear" w:color="auto" w:fill="auto"/>
            <w:noWrap/>
            <w:vAlign w:val="bottom"/>
            <w:hideMark/>
          </w:tcPr>
          <w:p w:rsidR="003C5812" w:rsidRPr="009B3016" w:rsidRDefault="003C5812" w:rsidP="003C5812">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N</w:t>
            </w:r>
            <w:r w:rsidRPr="00A52AED">
              <w:rPr>
                <w:rFonts w:ascii="Times New Roman" w:eastAsia="Times New Roman" w:hAnsi="Times New Roman" w:cs="Times New Roman"/>
                <w:color w:val="000000"/>
                <w:sz w:val="20"/>
                <w:szCs w:val="20"/>
              </w:rPr>
              <w:t>orte</w:t>
            </w:r>
          </w:p>
        </w:tc>
        <w:tc>
          <w:tcPr>
            <w:tcW w:w="882"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527</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8.0</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37</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758</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8.6</w:t>
            </w:r>
          </w:p>
        </w:tc>
        <w:tc>
          <w:tcPr>
            <w:tcW w:w="341" w:type="dxa"/>
            <w:tcBorders>
              <w:top w:val="nil"/>
              <w:left w:val="nil"/>
              <w:bottom w:val="nil"/>
              <w:right w:val="nil"/>
            </w:tcBorders>
          </w:tcPr>
          <w:p w:rsidR="003C5812" w:rsidRPr="00A52AED" w:rsidRDefault="003C5812" w:rsidP="000A1E15">
            <w:pPr>
              <w:spacing w:after="0" w:line="240" w:lineRule="auto"/>
              <w:jc w:val="right"/>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476</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11.1</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198</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389</w:t>
            </w:r>
          </w:p>
        </w:tc>
        <w:tc>
          <w:tcPr>
            <w:tcW w:w="830" w:type="dxa"/>
            <w:gridSpan w:val="2"/>
            <w:tcBorders>
              <w:top w:val="nil"/>
              <w:left w:val="nil"/>
              <w:bottom w:val="nil"/>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12.4</w:t>
            </w:r>
          </w:p>
        </w:tc>
      </w:tr>
      <w:tr w:rsidR="0099504A" w:rsidRPr="00A52AED" w:rsidTr="009B42AC">
        <w:trPr>
          <w:trHeight w:val="305"/>
          <w:jc w:val="center"/>
        </w:trPr>
        <w:tc>
          <w:tcPr>
            <w:tcW w:w="1355" w:type="dxa"/>
            <w:tcBorders>
              <w:top w:val="nil"/>
              <w:left w:val="nil"/>
              <w:bottom w:val="nil"/>
              <w:right w:val="nil"/>
            </w:tcBorders>
            <w:shd w:val="clear" w:color="auto" w:fill="auto"/>
            <w:noWrap/>
            <w:vAlign w:val="bottom"/>
            <w:hideMark/>
          </w:tcPr>
          <w:p w:rsidR="003C5812" w:rsidRPr="009B3016" w:rsidRDefault="003C5812" w:rsidP="003C5812">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N</w:t>
            </w:r>
            <w:r w:rsidRPr="00A52AED">
              <w:rPr>
                <w:rFonts w:ascii="Times New Roman" w:eastAsia="Times New Roman" w:hAnsi="Times New Roman" w:cs="Times New Roman"/>
                <w:color w:val="000000"/>
                <w:sz w:val="20"/>
                <w:szCs w:val="20"/>
              </w:rPr>
              <w:t>ordeste</w:t>
            </w:r>
          </w:p>
        </w:tc>
        <w:tc>
          <w:tcPr>
            <w:tcW w:w="882"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3</w:t>
            </w:r>
            <w:r w:rsidR="00744BB3">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320</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50.5</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234</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533</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53.3</w:t>
            </w:r>
          </w:p>
        </w:tc>
        <w:tc>
          <w:tcPr>
            <w:tcW w:w="341" w:type="dxa"/>
            <w:tcBorders>
              <w:top w:val="nil"/>
              <w:left w:val="nil"/>
              <w:bottom w:val="nil"/>
              <w:right w:val="nil"/>
            </w:tcBorders>
          </w:tcPr>
          <w:p w:rsidR="003C5812" w:rsidRPr="00A52AED" w:rsidRDefault="003C5812" w:rsidP="000A1E15">
            <w:pPr>
              <w:spacing w:after="0" w:line="240" w:lineRule="auto"/>
              <w:jc w:val="right"/>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6</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825</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51.1</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823</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668</w:t>
            </w:r>
          </w:p>
        </w:tc>
        <w:tc>
          <w:tcPr>
            <w:tcW w:w="830" w:type="dxa"/>
            <w:gridSpan w:val="2"/>
            <w:tcBorders>
              <w:top w:val="nil"/>
              <w:left w:val="nil"/>
              <w:bottom w:val="nil"/>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51.4</w:t>
            </w:r>
          </w:p>
        </w:tc>
      </w:tr>
      <w:tr w:rsidR="0099504A" w:rsidRPr="00A52AED" w:rsidTr="009B42AC">
        <w:trPr>
          <w:trHeight w:val="305"/>
          <w:jc w:val="center"/>
        </w:trPr>
        <w:tc>
          <w:tcPr>
            <w:tcW w:w="1355" w:type="dxa"/>
            <w:tcBorders>
              <w:top w:val="nil"/>
              <w:left w:val="nil"/>
              <w:bottom w:val="nil"/>
              <w:right w:val="nil"/>
            </w:tcBorders>
            <w:shd w:val="clear" w:color="auto" w:fill="auto"/>
            <w:noWrap/>
            <w:vAlign w:val="bottom"/>
            <w:hideMark/>
          </w:tcPr>
          <w:p w:rsidR="003C5812" w:rsidRPr="009B3016" w:rsidRDefault="003C5812" w:rsidP="003C5812">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S</w:t>
            </w:r>
            <w:r w:rsidRPr="00A52AED">
              <w:rPr>
                <w:rFonts w:ascii="Times New Roman" w:eastAsia="Times New Roman" w:hAnsi="Times New Roman" w:cs="Times New Roman"/>
                <w:color w:val="000000"/>
                <w:sz w:val="20"/>
                <w:szCs w:val="20"/>
              </w:rPr>
              <w:t>ul</w:t>
            </w:r>
          </w:p>
        </w:tc>
        <w:tc>
          <w:tcPr>
            <w:tcW w:w="882"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700</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10.7</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42</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069</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9.6</w:t>
            </w:r>
          </w:p>
        </w:tc>
        <w:tc>
          <w:tcPr>
            <w:tcW w:w="341" w:type="dxa"/>
            <w:tcBorders>
              <w:top w:val="nil"/>
              <w:left w:val="nil"/>
              <w:bottom w:val="nil"/>
              <w:right w:val="nil"/>
            </w:tcBorders>
          </w:tcPr>
          <w:p w:rsidR="003C5812" w:rsidRPr="00A52AED" w:rsidRDefault="003C5812" w:rsidP="000A1E15">
            <w:pPr>
              <w:spacing w:after="0" w:line="240" w:lineRule="auto"/>
              <w:jc w:val="right"/>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035</w:t>
            </w:r>
          </w:p>
        </w:tc>
        <w:tc>
          <w:tcPr>
            <w:tcW w:w="61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7.8</w:t>
            </w:r>
          </w:p>
        </w:tc>
        <w:tc>
          <w:tcPr>
            <w:tcW w:w="1095" w:type="dxa"/>
            <w:tcBorders>
              <w:top w:val="nil"/>
              <w:left w:val="nil"/>
              <w:bottom w:val="nil"/>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118</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127</w:t>
            </w:r>
          </w:p>
        </w:tc>
        <w:tc>
          <w:tcPr>
            <w:tcW w:w="830" w:type="dxa"/>
            <w:gridSpan w:val="2"/>
            <w:tcBorders>
              <w:top w:val="nil"/>
              <w:left w:val="nil"/>
              <w:bottom w:val="nil"/>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7.4</w:t>
            </w:r>
          </w:p>
        </w:tc>
      </w:tr>
      <w:tr w:rsidR="0099504A" w:rsidRPr="00A52AED" w:rsidTr="009B42AC">
        <w:trPr>
          <w:trHeight w:val="305"/>
          <w:jc w:val="center"/>
        </w:trPr>
        <w:tc>
          <w:tcPr>
            <w:tcW w:w="1355" w:type="dxa"/>
            <w:tcBorders>
              <w:top w:val="nil"/>
              <w:left w:val="nil"/>
              <w:bottom w:val="single" w:sz="4" w:space="0" w:color="auto"/>
              <w:right w:val="nil"/>
            </w:tcBorders>
            <w:shd w:val="clear" w:color="auto" w:fill="auto"/>
            <w:noWrap/>
            <w:vAlign w:val="bottom"/>
            <w:hideMark/>
          </w:tcPr>
          <w:p w:rsidR="003C5812" w:rsidRPr="009B3016" w:rsidRDefault="003C5812" w:rsidP="003C5812">
            <w:pPr>
              <w:spacing w:after="0" w:line="240" w:lineRule="auto"/>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S</w:t>
            </w:r>
            <w:r w:rsidRPr="00A52AED">
              <w:rPr>
                <w:rFonts w:ascii="Times New Roman" w:eastAsia="Times New Roman" w:hAnsi="Times New Roman" w:cs="Times New Roman"/>
                <w:color w:val="000000"/>
                <w:sz w:val="20"/>
                <w:szCs w:val="20"/>
              </w:rPr>
              <w:t>udeste</w:t>
            </w:r>
          </w:p>
        </w:tc>
        <w:tc>
          <w:tcPr>
            <w:tcW w:w="882"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1730</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26.3</w:t>
            </w:r>
          </w:p>
        </w:tc>
        <w:tc>
          <w:tcPr>
            <w:tcW w:w="109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107</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969</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24.5</w:t>
            </w:r>
          </w:p>
        </w:tc>
        <w:tc>
          <w:tcPr>
            <w:tcW w:w="341" w:type="dxa"/>
            <w:tcBorders>
              <w:top w:val="nil"/>
              <w:left w:val="nil"/>
              <w:bottom w:val="single" w:sz="4" w:space="0" w:color="auto"/>
              <w:right w:val="nil"/>
            </w:tcBorders>
          </w:tcPr>
          <w:p w:rsidR="003C5812" w:rsidRPr="00A52AED" w:rsidRDefault="003C5812" w:rsidP="000A1E15">
            <w:pPr>
              <w:spacing w:after="0" w:line="240" w:lineRule="auto"/>
              <w:jc w:val="right"/>
              <w:rPr>
                <w:rFonts w:ascii="Times New Roman" w:eastAsia="Times New Roman" w:hAnsi="Times New Roman" w:cs="Times New Roman"/>
                <w:color w:val="000000"/>
                <w:sz w:val="20"/>
                <w:szCs w:val="20"/>
              </w:rPr>
            </w:pPr>
          </w:p>
        </w:tc>
        <w:tc>
          <w:tcPr>
            <w:tcW w:w="989" w:type="dxa"/>
            <w:gridSpan w:val="2"/>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3</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296</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24.7</w:t>
            </w:r>
          </w:p>
        </w:tc>
        <w:tc>
          <w:tcPr>
            <w:tcW w:w="109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379</w:t>
            </w:r>
            <w:r w:rsidR="0099504A">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157</w:t>
            </w:r>
          </w:p>
        </w:tc>
        <w:tc>
          <w:tcPr>
            <w:tcW w:w="830" w:type="dxa"/>
            <w:gridSpan w:val="2"/>
            <w:tcBorders>
              <w:top w:val="nil"/>
              <w:left w:val="nil"/>
              <w:bottom w:val="single" w:sz="4" w:space="0" w:color="auto"/>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23.7</w:t>
            </w:r>
          </w:p>
        </w:tc>
      </w:tr>
      <w:tr w:rsidR="0099504A" w:rsidRPr="00A52AED" w:rsidTr="009B42AC">
        <w:trPr>
          <w:trHeight w:val="305"/>
          <w:jc w:val="center"/>
        </w:trPr>
        <w:tc>
          <w:tcPr>
            <w:tcW w:w="135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Brasil</w:t>
            </w:r>
          </w:p>
        </w:tc>
        <w:tc>
          <w:tcPr>
            <w:tcW w:w="882"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6</w:t>
            </w:r>
            <w:r w:rsidRPr="00A52AED">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571</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100.0</w:t>
            </w:r>
          </w:p>
        </w:tc>
        <w:tc>
          <w:tcPr>
            <w:tcW w:w="109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439</w:t>
            </w:r>
            <w:r w:rsidRPr="00A52AED">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870</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100.0</w:t>
            </w:r>
          </w:p>
        </w:tc>
        <w:tc>
          <w:tcPr>
            <w:tcW w:w="341" w:type="dxa"/>
            <w:tcBorders>
              <w:top w:val="nil"/>
              <w:left w:val="nil"/>
              <w:bottom w:val="single" w:sz="4" w:space="0" w:color="auto"/>
              <w:right w:val="nil"/>
            </w:tcBorders>
          </w:tcPr>
          <w:p w:rsidR="003C5812" w:rsidRPr="00A52AED" w:rsidRDefault="003C5812" w:rsidP="000A1E15">
            <w:pPr>
              <w:spacing w:after="0" w:line="240" w:lineRule="auto"/>
              <w:jc w:val="right"/>
              <w:rPr>
                <w:rFonts w:ascii="Times New Roman" w:eastAsia="Times New Roman" w:hAnsi="Times New Roman" w:cs="Times New Roman"/>
                <w:color w:val="000000"/>
                <w:sz w:val="20"/>
                <w:szCs w:val="20"/>
              </w:rPr>
            </w:pPr>
          </w:p>
        </w:tc>
        <w:tc>
          <w:tcPr>
            <w:tcW w:w="989" w:type="dxa"/>
            <w:gridSpan w:val="2"/>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13</w:t>
            </w:r>
            <w:r w:rsidRPr="00A52AED">
              <w:rPr>
                <w:rFonts w:ascii="Times New Roman" w:eastAsia="Times New Roman" w:hAnsi="Times New Roman" w:cs="Times New Roman"/>
                <w:color w:val="000000"/>
                <w:sz w:val="20"/>
                <w:szCs w:val="20"/>
              </w:rPr>
              <w:t>.</w:t>
            </w:r>
            <w:r w:rsidRPr="009B3016">
              <w:rPr>
                <w:rFonts w:ascii="Times New Roman" w:eastAsia="Times New Roman" w:hAnsi="Times New Roman" w:cs="Times New Roman"/>
                <w:color w:val="000000"/>
                <w:sz w:val="20"/>
                <w:szCs w:val="20"/>
              </w:rPr>
              <w:t>352</w:t>
            </w:r>
          </w:p>
        </w:tc>
        <w:tc>
          <w:tcPr>
            <w:tcW w:w="61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center"/>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100.0</w:t>
            </w:r>
          </w:p>
        </w:tc>
        <w:tc>
          <w:tcPr>
            <w:tcW w:w="1095" w:type="dxa"/>
            <w:tcBorders>
              <w:top w:val="nil"/>
              <w:left w:val="nil"/>
              <w:bottom w:val="single" w:sz="4" w:space="0" w:color="auto"/>
              <w:right w:val="nil"/>
            </w:tcBorders>
            <w:shd w:val="clear" w:color="auto" w:fill="auto"/>
            <w:noWrap/>
            <w:vAlign w:val="bottom"/>
            <w:hideMark/>
          </w:tcPr>
          <w:p w:rsidR="003C5812" w:rsidRPr="009B3016" w:rsidRDefault="003C5812" w:rsidP="000A1E15">
            <w:pPr>
              <w:spacing w:after="0" w:line="240" w:lineRule="auto"/>
              <w:jc w:val="right"/>
              <w:rPr>
                <w:rFonts w:ascii="Times New Roman" w:eastAsia="Times New Roman" w:hAnsi="Times New Roman" w:cs="Times New Roman"/>
                <w:color w:val="000000"/>
                <w:sz w:val="20"/>
                <w:szCs w:val="20"/>
              </w:rPr>
            </w:pPr>
            <w:r w:rsidRPr="00A52AED">
              <w:rPr>
                <w:rFonts w:ascii="Times New Roman" w:eastAsia="Times New Roman" w:hAnsi="Times New Roman" w:cs="Times New Roman"/>
                <w:color w:val="000000"/>
                <w:sz w:val="20"/>
                <w:szCs w:val="20"/>
              </w:rPr>
              <w:t>16.02.079</w:t>
            </w:r>
          </w:p>
        </w:tc>
        <w:tc>
          <w:tcPr>
            <w:tcW w:w="830" w:type="dxa"/>
            <w:gridSpan w:val="2"/>
            <w:tcBorders>
              <w:top w:val="nil"/>
              <w:left w:val="nil"/>
              <w:bottom w:val="single" w:sz="4" w:space="0" w:color="auto"/>
              <w:right w:val="nil"/>
            </w:tcBorders>
            <w:shd w:val="clear" w:color="auto" w:fill="auto"/>
            <w:noWrap/>
            <w:vAlign w:val="bottom"/>
            <w:hideMark/>
          </w:tcPr>
          <w:p w:rsidR="003C5812" w:rsidRPr="009B3016" w:rsidRDefault="003C5812" w:rsidP="003C5812">
            <w:pPr>
              <w:spacing w:after="0" w:line="240" w:lineRule="auto"/>
              <w:jc w:val="right"/>
              <w:rPr>
                <w:rFonts w:ascii="Times New Roman" w:eastAsia="Times New Roman" w:hAnsi="Times New Roman" w:cs="Times New Roman"/>
                <w:color w:val="000000"/>
                <w:sz w:val="20"/>
                <w:szCs w:val="20"/>
              </w:rPr>
            </w:pPr>
            <w:r w:rsidRPr="009B3016">
              <w:rPr>
                <w:rFonts w:ascii="Times New Roman" w:eastAsia="Times New Roman" w:hAnsi="Times New Roman" w:cs="Times New Roman"/>
                <w:color w:val="000000"/>
                <w:sz w:val="20"/>
                <w:szCs w:val="20"/>
              </w:rPr>
              <w:t>100.0</w:t>
            </w:r>
          </w:p>
        </w:tc>
      </w:tr>
    </w:tbl>
    <w:p w:rsidR="003C5812" w:rsidRPr="0069270B" w:rsidRDefault="003C5812" w:rsidP="003C5812">
      <w:pPr>
        <w:spacing w:after="0" w:line="240" w:lineRule="auto"/>
        <w:ind w:left="284"/>
        <w:jc w:val="both"/>
        <w:rPr>
          <w:rFonts w:ascii="Times New Roman" w:hAnsi="Times New Roman" w:cs="Times New Roman"/>
        </w:rPr>
      </w:pPr>
      <w:r w:rsidRPr="0069270B">
        <w:rPr>
          <w:rFonts w:ascii="Times New Roman" w:hAnsi="Times New Roman" w:cs="Times New Roman"/>
        </w:rPr>
        <w:t>Fonte: Brasil Ministério do Des</w:t>
      </w:r>
      <w:r w:rsidR="00201412" w:rsidRPr="0069270B">
        <w:rPr>
          <w:rFonts w:ascii="Times New Roman" w:hAnsi="Times New Roman" w:cs="Times New Roman"/>
        </w:rPr>
        <w:t xml:space="preserve">envolvimento Social – MDS, 2013. </w:t>
      </w:r>
      <w:r w:rsidRPr="0069270B">
        <w:rPr>
          <w:rFonts w:ascii="Times New Roman" w:hAnsi="Times New Roman" w:cs="Times New Roman"/>
        </w:rPr>
        <w:t xml:space="preserve"> Elaboração dos autores.</w:t>
      </w:r>
    </w:p>
    <w:p w:rsidR="006C1A2D" w:rsidRDefault="006C1A2D" w:rsidP="00201412">
      <w:pPr>
        <w:spacing w:after="0" w:line="240" w:lineRule="auto"/>
        <w:jc w:val="both"/>
        <w:rPr>
          <w:rFonts w:ascii="Times New Roman" w:hAnsi="Times New Roman" w:cs="Times New Roman"/>
          <w:sz w:val="20"/>
          <w:szCs w:val="20"/>
        </w:rPr>
      </w:pPr>
    </w:p>
    <w:p w:rsidR="006C1A2D" w:rsidRPr="00E4492E" w:rsidRDefault="000A1E15" w:rsidP="00E4492E">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O programa BPC se destina a transferência de um salário mínimo para pessoas com mais de 65 anos de idade e deficientes, que comprovadamente estão incapacitadas para a vida independente e para o trabalho. </w:t>
      </w:r>
      <w:r>
        <w:rPr>
          <w:rFonts w:ascii="Times New Roman" w:hAnsi="Times New Roman"/>
          <w:color w:val="000000"/>
          <w:sz w:val="24"/>
          <w:szCs w:val="24"/>
        </w:rPr>
        <w:t>Observa-se, na Tabela 2, que a</w:t>
      </w:r>
      <w:r w:rsidRPr="000A1E15">
        <w:rPr>
          <w:rFonts w:ascii="Times New Roman" w:hAnsi="Times New Roman"/>
          <w:color w:val="000000"/>
          <w:sz w:val="24"/>
          <w:szCs w:val="24"/>
        </w:rPr>
        <w:t xml:space="preserve"> região Nordeste </w:t>
      </w:r>
      <w:r>
        <w:rPr>
          <w:rFonts w:ascii="Times New Roman" w:hAnsi="Times New Roman"/>
          <w:color w:val="000000"/>
          <w:sz w:val="24"/>
          <w:szCs w:val="24"/>
        </w:rPr>
        <w:t xml:space="preserve">também </w:t>
      </w:r>
      <w:r w:rsidRPr="000A1E15">
        <w:rPr>
          <w:rFonts w:ascii="Times New Roman" w:hAnsi="Times New Roman"/>
          <w:color w:val="000000"/>
          <w:sz w:val="24"/>
          <w:szCs w:val="24"/>
        </w:rPr>
        <w:t xml:space="preserve">se destaca como a região que </w:t>
      </w:r>
      <w:r>
        <w:rPr>
          <w:rFonts w:ascii="Times New Roman" w:hAnsi="Times New Roman"/>
          <w:color w:val="000000"/>
          <w:sz w:val="24"/>
          <w:szCs w:val="24"/>
        </w:rPr>
        <w:t>concentra os maiores números de beneficiários e de valores repassados para a modalidade do BPC de pessoas idosas.</w:t>
      </w:r>
    </w:p>
    <w:p w:rsidR="00205480" w:rsidRDefault="00205480" w:rsidP="00A52AED">
      <w:pPr>
        <w:spacing w:after="0" w:line="240" w:lineRule="auto"/>
        <w:jc w:val="both"/>
        <w:rPr>
          <w:rFonts w:ascii="Times New Roman" w:hAnsi="Times New Roman" w:cs="Times New Roman"/>
          <w:b/>
          <w:sz w:val="24"/>
          <w:szCs w:val="24"/>
        </w:rPr>
      </w:pPr>
    </w:p>
    <w:p w:rsidR="00A52AED" w:rsidRPr="00205480" w:rsidRDefault="00A52AED" w:rsidP="00205480">
      <w:pPr>
        <w:spacing w:after="0" w:line="240" w:lineRule="auto"/>
        <w:jc w:val="both"/>
        <w:rPr>
          <w:rFonts w:ascii="Times New Roman" w:hAnsi="Times New Roman" w:cs="Times New Roman"/>
          <w:b/>
          <w:sz w:val="24"/>
          <w:szCs w:val="24"/>
        </w:rPr>
      </w:pPr>
      <w:r w:rsidRPr="00126A79">
        <w:rPr>
          <w:rFonts w:ascii="Times New Roman" w:hAnsi="Times New Roman" w:cs="Times New Roman"/>
          <w:b/>
          <w:sz w:val="24"/>
          <w:szCs w:val="24"/>
        </w:rPr>
        <w:t xml:space="preserve">Tabela </w:t>
      </w:r>
      <w:r>
        <w:rPr>
          <w:rFonts w:ascii="Times New Roman" w:hAnsi="Times New Roman" w:cs="Times New Roman"/>
          <w:b/>
          <w:sz w:val="24"/>
          <w:szCs w:val="24"/>
        </w:rPr>
        <w:t>2</w:t>
      </w:r>
      <w:r w:rsidRPr="00126A79">
        <w:rPr>
          <w:rFonts w:ascii="Times New Roman" w:hAnsi="Times New Roman" w:cs="Times New Roman"/>
          <w:b/>
          <w:sz w:val="24"/>
          <w:szCs w:val="24"/>
        </w:rPr>
        <w:t xml:space="preserve"> </w:t>
      </w:r>
      <w:r>
        <w:rPr>
          <w:rFonts w:ascii="Times New Roman" w:hAnsi="Times New Roman" w:cs="Times New Roman"/>
          <w:b/>
          <w:sz w:val="24"/>
          <w:szCs w:val="24"/>
        </w:rPr>
        <w:t>–</w:t>
      </w:r>
      <w:r w:rsidRPr="00126A79">
        <w:rPr>
          <w:rFonts w:ascii="Times New Roman" w:hAnsi="Times New Roman" w:cs="Times New Roman"/>
          <w:b/>
          <w:sz w:val="24"/>
          <w:szCs w:val="24"/>
        </w:rPr>
        <w:t xml:space="preserve"> </w:t>
      </w:r>
      <w:r>
        <w:rPr>
          <w:rFonts w:ascii="Times New Roman" w:hAnsi="Times New Roman" w:cs="Times New Roman"/>
          <w:b/>
          <w:sz w:val="24"/>
          <w:szCs w:val="24"/>
        </w:rPr>
        <w:t>Benefício de Prestação Continuada (BPC) -</w:t>
      </w:r>
      <w:r w:rsidR="0099504A">
        <w:rPr>
          <w:rFonts w:ascii="Times New Roman" w:hAnsi="Times New Roman" w:cs="Times New Roman"/>
          <w:b/>
          <w:sz w:val="24"/>
          <w:szCs w:val="24"/>
        </w:rPr>
        <w:t xml:space="preserve"> </w:t>
      </w:r>
      <w:r>
        <w:rPr>
          <w:rFonts w:ascii="Times New Roman" w:hAnsi="Times New Roman" w:cs="Times New Roman"/>
          <w:b/>
          <w:sz w:val="24"/>
          <w:szCs w:val="24"/>
        </w:rPr>
        <w:t xml:space="preserve">número de beneficiários, </w:t>
      </w:r>
      <w:r w:rsidRPr="00126A79">
        <w:rPr>
          <w:rFonts w:ascii="Times New Roman" w:hAnsi="Times New Roman" w:cs="Times New Roman"/>
          <w:b/>
          <w:sz w:val="24"/>
          <w:szCs w:val="24"/>
        </w:rPr>
        <w:t>valores liberado</w:t>
      </w:r>
      <w:r>
        <w:rPr>
          <w:rFonts w:ascii="Times New Roman" w:hAnsi="Times New Roman" w:cs="Times New Roman"/>
          <w:b/>
          <w:sz w:val="24"/>
          <w:szCs w:val="24"/>
        </w:rPr>
        <w:t xml:space="preserve">s – Brasil e regiões, 2004 e </w:t>
      </w:r>
      <w:r w:rsidRPr="00126A79">
        <w:rPr>
          <w:rFonts w:ascii="Times New Roman" w:hAnsi="Times New Roman" w:cs="Times New Roman"/>
          <w:b/>
          <w:sz w:val="24"/>
          <w:szCs w:val="24"/>
        </w:rPr>
        <w:t>2011</w:t>
      </w:r>
      <w:r>
        <w:rPr>
          <w:rFonts w:ascii="Times New Roman" w:hAnsi="Times New Roman" w:cs="Times New Roman"/>
          <w:b/>
          <w:sz w:val="24"/>
          <w:szCs w:val="24"/>
        </w:rPr>
        <w:t>.</w:t>
      </w:r>
    </w:p>
    <w:tbl>
      <w:tblPr>
        <w:tblW w:w="0" w:type="auto"/>
        <w:tblInd w:w="55" w:type="dxa"/>
        <w:tblCellMar>
          <w:left w:w="70" w:type="dxa"/>
          <w:right w:w="70" w:type="dxa"/>
        </w:tblCellMar>
        <w:tblLook w:val="04A0"/>
      </w:tblPr>
      <w:tblGrid>
        <w:gridCol w:w="1146"/>
        <w:gridCol w:w="991"/>
        <w:gridCol w:w="216"/>
        <w:gridCol w:w="411"/>
        <w:gridCol w:w="169"/>
        <w:gridCol w:w="846"/>
        <w:gridCol w:w="254"/>
        <w:gridCol w:w="169"/>
        <w:gridCol w:w="424"/>
        <w:gridCol w:w="60"/>
        <w:gridCol w:w="109"/>
        <w:gridCol w:w="18"/>
        <w:gridCol w:w="60"/>
        <w:gridCol w:w="109"/>
        <w:gridCol w:w="1207"/>
        <w:gridCol w:w="935"/>
        <w:gridCol w:w="110"/>
        <w:gridCol w:w="53"/>
        <w:gridCol w:w="781"/>
        <w:gridCol w:w="33"/>
        <w:gridCol w:w="71"/>
        <w:gridCol w:w="580"/>
        <w:gridCol w:w="53"/>
        <w:gridCol w:w="33"/>
      </w:tblGrid>
      <w:tr w:rsidR="0099504A" w:rsidRPr="00205480" w:rsidTr="00201412">
        <w:trPr>
          <w:gridAfter w:val="1"/>
          <w:wAfter w:w="33" w:type="dxa"/>
          <w:trHeight w:val="265"/>
        </w:trPr>
        <w:tc>
          <w:tcPr>
            <w:tcW w:w="1146" w:type="dxa"/>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p>
        </w:tc>
        <w:tc>
          <w:tcPr>
            <w:tcW w:w="991" w:type="dxa"/>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p>
        </w:tc>
        <w:tc>
          <w:tcPr>
            <w:tcW w:w="627" w:type="dxa"/>
            <w:gridSpan w:val="2"/>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p>
        </w:tc>
        <w:tc>
          <w:tcPr>
            <w:tcW w:w="1269" w:type="dxa"/>
            <w:gridSpan w:val="3"/>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2004</w:t>
            </w:r>
          </w:p>
        </w:tc>
        <w:tc>
          <w:tcPr>
            <w:tcW w:w="593" w:type="dxa"/>
            <w:gridSpan w:val="2"/>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 </w:t>
            </w:r>
          </w:p>
        </w:tc>
        <w:tc>
          <w:tcPr>
            <w:tcW w:w="187" w:type="dxa"/>
            <w:gridSpan w:val="3"/>
            <w:tcBorders>
              <w:top w:val="single" w:sz="4" w:space="0" w:color="auto"/>
              <w:left w:val="nil"/>
              <w:bottom w:val="single" w:sz="4" w:space="0" w:color="auto"/>
              <w:right w:val="nil"/>
            </w:tcBorders>
          </w:tcPr>
          <w:p w:rsidR="00141377" w:rsidRPr="00205480" w:rsidRDefault="00141377" w:rsidP="000A1E15">
            <w:pPr>
              <w:spacing w:after="0" w:line="240" w:lineRule="auto"/>
              <w:rPr>
                <w:rFonts w:ascii="Times New Roman" w:eastAsia="Times New Roman" w:hAnsi="Times New Roman" w:cs="Times New Roman"/>
                <w:color w:val="000000"/>
                <w:sz w:val="20"/>
                <w:szCs w:val="20"/>
              </w:rPr>
            </w:pPr>
          </w:p>
        </w:tc>
        <w:tc>
          <w:tcPr>
            <w:tcW w:w="1376" w:type="dxa"/>
            <w:gridSpan w:val="3"/>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 </w:t>
            </w:r>
          </w:p>
        </w:tc>
        <w:tc>
          <w:tcPr>
            <w:tcW w:w="1098" w:type="dxa"/>
            <w:gridSpan w:val="3"/>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 </w:t>
            </w:r>
          </w:p>
        </w:tc>
        <w:tc>
          <w:tcPr>
            <w:tcW w:w="781" w:type="dxa"/>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2011</w:t>
            </w:r>
          </w:p>
        </w:tc>
        <w:tc>
          <w:tcPr>
            <w:tcW w:w="737" w:type="dxa"/>
            <w:gridSpan w:val="4"/>
            <w:tcBorders>
              <w:top w:val="single" w:sz="4" w:space="0" w:color="auto"/>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 </w:t>
            </w:r>
          </w:p>
        </w:tc>
      </w:tr>
      <w:tr w:rsidR="0099504A" w:rsidRPr="00205480" w:rsidTr="00201412">
        <w:trPr>
          <w:gridAfter w:val="2"/>
          <w:wAfter w:w="86" w:type="dxa"/>
          <w:trHeight w:val="265"/>
        </w:trPr>
        <w:tc>
          <w:tcPr>
            <w:tcW w:w="1146" w:type="dxa"/>
            <w:tcBorders>
              <w:top w:val="single" w:sz="4" w:space="0" w:color="auto"/>
              <w:left w:val="nil"/>
              <w:bottom w:val="single" w:sz="4" w:space="0" w:color="auto"/>
              <w:right w:val="nil"/>
            </w:tcBorders>
            <w:shd w:val="clear" w:color="auto" w:fill="auto"/>
            <w:noWrap/>
            <w:vAlign w:val="bottom"/>
            <w:hideMark/>
          </w:tcPr>
          <w:p w:rsidR="0099504A" w:rsidRPr="00205480" w:rsidRDefault="00205480"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Regiões</w:t>
            </w:r>
          </w:p>
        </w:tc>
        <w:tc>
          <w:tcPr>
            <w:tcW w:w="1207" w:type="dxa"/>
            <w:gridSpan w:val="2"/>
            <w:tcBorders>
              <w:top w:val="single" w:sz="4" w:space="0" w:color="auto"/>
              <w:left w:val="nil"/>
              <w:bottom w:val="single" w:sz="4" w:space="0" w:color="auto"/>
              <w:right w:val="nil"/>
            </w:tcBorders>
            <w:shd w:val="clear" w:color="auto" w:fill="auto"/>
            <w:noWrap/>
            <w:vAlign w:val="bottom"/>
            <w:hideMark/>
          </w:tcPr>
          <w:p w:rsidR="0099504A" w:rsidRPr="00205480" w:rsidRDefault="0099504A" w:rsidP="00141377">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Beneficiários</w:t>
            </w:r>
          </w:p>
          <w:p w:rsidR="0099504A" w:rsidRPr="00205480" w:rsidRDefault="0099504A" w:rsidP="00141377">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(em mil)</w:t>
            </w:r>
          </w:p>
        </w:tc>
        <w:tc>
          <w:tcPr>
            <w:tcW w:w="580" w:type="dxa"/>
            <w:gridSpan w:val="2"/>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w:t>
            </w:r>
          </w:p>
        </w:tc>
        <w:tc>
          <w:tcPr>
            <w:tcW w:w="1269" w:type="dxa"/>
            <w:gridSpan w:val="3"/>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Valores</w:t>
            </w:r>
          </w:p>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(em mil)</w:t>
            </w:r>
          </w:p>
        </w:tc>
        <w:tc>
          <w:tcPr>
            <w:tcW w:w="593" w:type="dxa"/>
            <w:gridSpan w:val="3"/>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w:t>
            </w:r>
          </w:p>
        </w:tc>
        <w:tc>
          <w:tcPr>
            <w:tcW w:w="187" w:type="dxa"/>
            <w:gridSpan w:val="3"/>
            <w:tcBorders>
              <w:top w:val="single" w:sz="4" w:space="0" w:color="auto"/>
              <w:left w:val="nil"/>
              <w:bottom w:val="single" w:sz="4" w:space="0" w:color="auto"/>
              <w:right w:val="nil"/>
            </w:tcBorders>
          </w:tcPr>
          <w:p w:rsidR="0099504A" w:rsidRPr="00205480" w:rsidRDefault="0099504A" w:rsidP="000A1E15">
            <w:pPr>
              <w:spacing w:after="0" w:line="240" w:lineRule="auto"/>
              <w:jc w:val="right"/>
              <w:rPr>
                <w:rFonts w:ascii="Times New Roman" w:eastAsia="Times New Roman" w:hAnsi="Times New Roman" w:cs="Times New Roman"/>
                <w:color w:val="000000"/>
                <w:sz w:val="20"/>
                <w:szCs w:val="20"/>
              </w:rPr>
            </w:pPr>
          </w:p>
        </w:tc>
        <w:tc>
          <w:tcPr>
            <w:tcW w:w="1207" w:type="dxa"/>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Beneficiários</w:t>
            </w:r>
          </w:p>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(em mil)</w:t>
            </w:r>
          </w:p>
        </w:tc>
        <w:tc>
          <w:tcPr>
            <w:tcW w:w="1045" w:type="dxa"/>
            <w:gridSpan w:val="2"/>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w:t>
            </w:r>
          </w:p>
        </w:tc>
        <w:tc>
          <w:tcPr>
            <w:tcW w:w="938" w:type="dxa"/>
            <w:gridSpan w:val="4"/>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Valores</w:t>
            </w:r>
          </w:p>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(em mil)</w:t>
            </w:r>
          </w:p>
        </w:tc>
        <w:tc>
          <w:tcPr>
            <w:tcW w:w="580" w:type="dxa"/>
            <w:tcBorders>
              <w:top w:val="single" w:sz="4" w:space="0" w:color="auto"/>
              <w:left w:val="nil"/>
              <w:bottom w:val="single" w:sz="4" w:space="0" w:color="auto"/>
              <w:right w:val="nil"/>
            </w:tcBorders>
            <w:shd w:val="clear" w:color="auto" w:fill="auto"/>
            <w:noWrap/>
            <w:vAlign w:val="bottom"/>
            <w:hideMark/>
          </w:tcPr>
          <w:p w:rsidR="0099504A" w:rsidRPr="00205480" w:rsidRDefault="0099504A"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w:t>
            </w:r>
          </w:p>
        </w:tc>
      </w:tr>
      <w:tr w:rsidR="0099504A" w:rsidRPr="00205480" w:rsidTr="00201412">
        <w:trPr>
          <w:trHeight w:val="265"/>
        </w:trPr>
        <w:tc>
          <w:tcPr>
            <w:tcW w:w="1146" w:type="dxa"/>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Sudeste</w:t>
            </w:r>
          </w:p>
        </w:tc>
        <w:tc>
          <w:tcPr>
            <w:tcW w:w="991" w:type="dxa"/>
            <w:tcBorders>
              <w:top w:val="single" w:sz="4" w:space="0" w:color="auto"/>
              <w:left w:val="nil"/>
              <w:bottom w:val="nil"/>
              <w:right w:val="nil"/>
            </w:tcBorders>
            <w:shd w:val="clear" w:color="auto" w:fill="auto"/>
            <w:noWrap/>
            <w:vAlign w:val="bottom"/>
            <w:hideMark/>
          </w:tcPr>
          <w:p w:rsidR="00141377" w:rsidRPr="00205480" w:rsidRDefault="00141377" w:rsidP="00141377">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13</w:t>
            </w:r>
          </w:p>
        </w:tc>
        <w:tc>
          <w:tcPr>
            <w:tcW w:w="627" w:type="dxa"/>
            <w:gridSpan w:val="2"/>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33.2</w:t>
            </w:r>
          </w:p>
        </w:tc>
        <w:tc>
          <w:tcPr>
            <w:tcW w:w="1015" w:type="dxa"/>
            <w:gridSpan w:val="2"/>
            <w:tcBorders>
              <w:top w:val="single" w:sz="4" w:space="0" w:color="auto"/>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563</w:t>
            </w:r>
          </w:p>
        </w:tc>
        <w:tc>
          <w:tcPr>
            <w:tcW w:w="907" w:type="dxa"/>
            <w:gridSpan w:val="4"/>
            <w:tcBorders>
              <w:top w:val="single" w:sz="4" w:space="0" w:color="auto"/>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33.1</w:t>
            </w:r>
          </w:p>
        </w:tc>
        <w:tc>
          <w:tcPr>
            <w:tcW w:w="187" w:type="dxa"/>
            <w:gridSpan w:val="3"/>
            <w:tcBorders>
              <w:top w:val="single" w:sz="4" w:space="0" w:color="auto"/>
              <w:left w:val="nil"/>
              <w:bottom w:val="nil"/>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162</w:t>
            </w:r>
          </w:p>
        </w:tc>
        <w:tc>
          <w:tcPr>
            <w:tcW w:w="935" w:type="dxa"/>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9.6</w:t>
            </w:r>
          </w:p>
        </w:tc>
        <w:tc>
          <w:tcPr>
            <w:tcW w:w="977" w:type="dxa"/>
            <w:gridSpan w:val="4"/>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88</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459</w:t>
            </w:r>
          </w:p>
        </w:tc>
        <w:tc>
          <w:tcPr>
            <w:tcW w:w="737" w:type="dxa"/>
            <w:gridSpan w:val="4"/>
            <w:tcBorders>
              <w:top w:val="single" w:sz="4" w:space="0" w:color="auto"/>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9.6</w:t>
            </w:r>
          </w:p>
        </w:tc>
      </w:tr>
      <w:tr w:rsidR="0099504A" w:rsidRPr="00205480" w:rsidTr="00201412">
        <w:trPr>
          <w:trHeight w:val="265"/>
        </w:trPr>
        <w:tc>
          <w:tcPr>
            <w:tcW w:w="1146"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Sul</w:t>
            </w:r>
          </w:p>
        </w:tc>
        <w:tc>
          <w:tcPr>
            <w:tcW w:w="991" w:type="dxa"/>
            <w:tcBorders>
              <w:top w:val="nil"/>
              <w:left w:val="nil"/>
              <w:bottom w:val="nil"/>
              <w:right w:val="nil"/>
            </w:tcBorders>
            <w:shd w:val="clear" w:color="auto" w:fill="auto"/>
            <w:noWrap/>
            <w:vAlign w:val="bottom"/>
            <w:hideMark/>
          </w:tcPr>
          <w:p w:rsidR="00141377" w:rsidRPr="00205480" w:rsidRDefault="00141377" w:rsidP="00A52AED">
            <w:pPr>
              <w:spacing w:after="0" w:line="240" w:lineRule="auto"/>
              <w:ind w:left="-175" w:firstLine="175"/>
              <w:jc w:val="center"/>
              <w:rPr>
                <w:rFonts w:ascii="Times New Roman" w:eastAsia="Times New Roman" w:hAnsi="Times New Roman" w:cs="Times New Roman"/>
                <w:color w:val="000000"/>
                <w:sz w:val="20"/>
                <w:szCs w:val="20"/>
              </w:rPr>
            </w:pPr>
            <w:proofErr w:type="gramStart"/>
            <w:r w:rsidRPr="00205480">
              <w:rPr>
                <w:rFonts w:ascii="Times New Roman" w:eastAsia="Times New Roman" w:hAnsi="Times New Roman" w:cs="Times New Roman"/>
                <w:color w:val="000000"/>
                <w:sz w:val="20"/>
                <w:szCs w:val="20"/>
              </w:rPr>
              <w:t>3</w:t>
            </w:r>
            <w:proofErr w:type="gramEnd"/>
          </w:p>
        </w:tc>
        <w:tc>
          <w:tcPr>
            <w:tcW w:w="627"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8.0</w:t>
            </w:r>
          </w:p>
        </w:tc>
        <w:tc>
          <w:tcPr>
            <w:tcW w:w="1015" w:type="dxa"/>
            <w:gridSpan w:val="2"/>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376</w:t>
            </w:r>
          </w:p>
        </w:tc>
        <w:tc>
          <w:tcPr>
            <w:tcW w:w="907" w:type="dxa"/>
            <w:gridSpan w:val="4"/>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8.0</w:t>
            </w:r>
          </w:p>
        </w:tc>
        <w:tc>
          <w:tcPr>
            <w:tcW w:w="187" w:type="dxa"/>
            <w:gridSpan w:val="3"/>
            <w:tcBorders>
              <w:top w:val="nil"/>
              <w:left w:val="nil"/>
              <w:bottom w:val="nil"/>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161</w:t>
            </w:r>
          </w:p>
        </w:tc>
        <w:tc>
          <w:tcPr>
            <w:tcW w:w="935"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9.6</w:t>
            </w:r>
          </w:p>
        </w:tc>
        <w:tc>
          <w:tcPr>
            <w:tcW w:w="97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88</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109</w:t>
            </w:r>
          </w:p>
        </w:tc>
        <w:tc>
          <w:tcPr>
            <w:tcW w:w="73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9.6</w:t>
            </w:r>
          </w:p>
        </w:tc>
      </w:tr>
      <w:tr w:rsidR="0099504A" w:rsidRPr="00205480" w:rsidTr="00201412">
        <w:trPr>
          <w:trHeight w:val="265"/>
        </w:trPr>
        <w:tc>
          <w:tcPr>
            <w:tcW w:w="1146"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Nordeste</w:t>
            </w:r>
          </w:p>
        </w:tc>
        <w:tc>
          <w:tcPr>
            <w:tcW w:w="991" w:type="dxa"/>
            <w:tcBorders>
              <w:top w:val="nil"/>
              <w:left w:val="nil"/>
              <w:bottom w:val="nil"/>
              <w:right w:val="nil"/>
            </w:tcBorders>
            <w:shd w:val="clear" w:color="auto" w:fill="auto"/>
            <w:noWrap/>
            <w:vAlign w:val="bottom"/>
            <w:hideMark/>
          </w:tcPr>
          <w:p w:rsidR="00141377" w:rsidRPr="00205480" w:rsidRDefault="00141377" w:rsidP="00141377">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16</w:t>
            </w:r>
          </w:p>
        </w:tc>
        <w:tc>
          <w:tcPr>
            <w:tcW w:w="627"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38.7</w:t>
            </w:r>
          </w:p>
        </w:tc>
        <w:tc>
          <w:tcPr>
            <w:tcW w:w="1015" w:type="dxa"/>
            <w:gridSpan w:val="2"/>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827</w:t>
            </w:r>
          </w:p>
        </w:tc>
        <w:tc>
          <w:tcPr>
            <w:tcW w:w="907" w:type="dxa"/>
            <w:gridSpan w:val="4"/>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38.7</w:t>
            </w:r>
          </w:p>
        </w:tc>
        <w:tc>
          <w:tcPr>
            <w:tcW w:w="187" w:type="dxa"/>
            <w:gridSpan w:val="3"/>
            <w:tcBorders>
              <w:top w:val="nil"/>
              <w:left w:val="nil"/>
              <w:bottom w:val="nil"/>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539</w:t>
            </w:r>
          </w:p>
        </w:tc>
        <w:tc>
          <w:tcPr>
            <w:tcW w:w="935"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32.0</w:t>
            </w:r>
          </w:p>
        </w:tc>
        <w:tc>
          <w:tcPr>
            <w:tcW w:w="97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293</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726</w:t>
            </w:r>
          </w:p>
        </w:tc>
        <w:tc>
          <w:tcPr>
            <w:tcW w:w="73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32.0</w:t>
            </w:r>
          </w:p>
        </w:tc>
      </w:tr>
      <w:tr w:rsidR="0099504A" w:rsidRPr="00205480" w:rsidTr="00201412">
        <w:trPr>
          <w:trHeight w:val="265"/>
        </w:trPr>
        <w:tc>
          <w:tcPr>
            <w:tcW w:w="1146"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Norte</w:t>
            </w:r>
          </w:p>
        </w:tc>
        <w:tc>
          <w:tcPr>
            <w:tcW w:w="991" w:type="dxa"/>
            <w:tcBorders>
              <w:top w:val="nil"/>
              <w:left w:val="nil"/>
              <w:bottom w:val="nil"/>
              <w:right w:val="nil"/>
            </w:tcBorders>
            <w:shd w:val="clear" w:color="auto" w:fill="auto"/>
            <w:noWrap/>
            <w:vAlign w:val="bottom"/>
            <w:hideMark/>
          </w:tcPr>
          <w:p w:rsidR="00141377" w:rsidRPr="00205480" w:rsidRDefault="00141377" w:rsidP="00141377">
            <w:pPr>
              <w:spacing w:after="0" w:line="240" w:lineRule="auto"/>
              <w:jc w:val="center"/>
              <w:rPr>
                <w:rFonts w:ascii="Times New Roman" w:eastAsia="Times New Roman" w:hAnsi="Times New Roman" w:cs="Times New Roman"/>
                <w:color w:val="000000"/>
                <w:sz w:val="20"/>
                <w:szCs w:val="20"/>
              </w:rPr>
            </w:pPr>
            <w:proofErr w:type="gramStart"/>
            <w:r w:rsidRPr="00205480">
              <w:rPr>
                <w:rFonts w:ascii="Times New Roman" w:eastAsia="Times New Roman" w:hAnsi="Times New Roman" w:cs="Times New Roman"/>
                <w:color w:val="000000"/>
                <w:sz w:val="20"/>
                <w:szCs w:val="20"/>
              </w:rPr>
              <w:t>3</w:t>
            </w:r>
            <w:proofErr w:type="gramEnd"/>
          </w:p>
        </w:tc>
        <w:tc>
          <w:tcPr>
            <w:tcW w:w="627"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8.9</w:t>
            </w:r>
          </w:p>
        </w:tc>
        <w:tc>
          <w:tcPr>
            <w:tcW w:w="1015" w:type="dxa"/>
            <w:gridSpan w:val="2"/>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421</w:t>
            </w:r>
          </w:p>
        </w:tc>
        <w:tc>
          <w:tcPr>
            <w:tcW w:w="907" w:type="dxa"/>
            <w:gridSpan w:val="4"/>
            <w:tcBorders>
              <w:top w:val="nil"/>
              <w:left w:val="nil"/>
              <w:bottom w:val="nil"/>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8.9</w:t>
            </w:r>
          </w:p>
        </w:tc>
        <w:tc>
          <w:tcPr>
            <w:tcW w:w="187" w:type="dxa"/>
            <w:gridSpan w:val="3"/>
            <w:tcBorders>
              <w:top w:val="nil"/>
              <w:left w:val="nil"/>
              <w:bottom w:val="nil"/>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165</w:t>
            </w:r>
          </w:p>
        </w:tc>
        <w:tc>
          <w:tcPr>
            <w:tcW w:w="935" w:type="dxa"/>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9.8</w:t>
            </w:r>
          </w:p>
        </w:tc>
        <w:tc>
          <w:tcPr>
            <w:tcW w:w="97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90</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302</w:t>
            </w:r>
          </w:p>
        </w:tc>
        <w:tc>
          <w:tcPr>
            <w:tcW w:w="737" w:type="dxa"/>
            <w:gridSpan w:val="4"/>
            <w:tcBorders>
              <w:top w:val="nil"/>
              <w:left w:val="nil"/>
              <w:bottom w:val="nil"/>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9.8</w:t>
            </w:r>
          </w:p>
        </w:tc>
      </w:tr>
      <w:tr w:rsidR="0099504A" w:rsidRPr="00205480" w:rsidTr="00201412">
        <w:trPr>
          <w:trHeight w:val="265"/>
        </w:trPr>
        <w:tc>
          <w:tcPr>
            <w:tcW w:w="1146" w:type="dxa"/>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Centro Oeste</w:t>
            </w:r>
          </w:p>
        </w:tc>
        <w:tc>
          <w:tcPr>
            <w:tcW w:w="991" w:type="dxa"/>
            <w:tcBorders>
              <w:top w:val="nil"/>
              <w:left w:val="nil"/>
              <w:bottom w:val="single" w:sz="4" w:space="0" w:color="auto"/>
              <w:right w:val="nil"/>
            </w:tcBorders>
            <w:shd w:val="clear" w:color="auto" w:fill="auto"/>
            <w:noWrap/>
            <w:vAlign w:val="bottom"/>
            <w:hideMark/>
          </w:tcPr>
          <w:p w:rsidR="00141377" w:rsidRPr="00205480" w:rsidRDefault="00141377" w:rsidP="00141377">
            <w:pPr>
              <w:spacing w:after="0" w:line="240" w:lineRule="auto"/>
              <w:jc w:val="center"/>
              <w:rPr>
                <w:rFonts w:ascii="Times New Roman" w:eastAsia="Times New Roman" w:hAnsi="Times New Roman" w:cs="Times New Roman"/>
                <w:color w:val="000000"/>
                <w:sz w:val="20"/>
                <w:szCs w:val="20"/>
              </w:rPr>
            </w:pPr>
            <w:proofErr w:type="gramStart"/>
            <w:r w:rsidRPr="00205480">
              <w:rPr>
                <w:rFonts w:ascii="Times New Roman" w:eastAsia="Times New Roman" w:hAnsi="Times New Roman" w:cs="Times New Roman"/>
                <w:color w:val="000000"/>
                <w:sz w:val="20"/>
                <w:szCs w:val="20"/>
              </w:rPr>
              <w:t>4</w:t>
            </w:r>
            <w:proofErr w:type="gramEnd"/>
          </w:p>
        </w:tc>
        <w:tc>
          <w:tcPr>
            <w:tcW w:w="627" w:type="dxa"/>
            <w:gridSpan w:val="2"/>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11.3</w:t>
            </w:r>
          </w:p>
        </w:tc>
        <w:tc>
          <w:tcPr>
            <w:tcW w:w="1015" w:type="dxa"/>
            <w:gridSpan w:val="2"/>
            <w:tcBorders>
              <w:top w:val="nil"/>
              <w:left w:val="nil"/>
              <w:bottom w:val="single" w:sz="4" w:space="0" w:color="auto"/>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529</w:t>
            </w:r>
          </w:p>
        </w:tc>
        <w:tc>
          <w:tcPr>
            <w:tcW w:w="907" w:type="dxa"/>
            <w:gridSpan w:val="4"/>
            <w:tcBorders>
              <w:top w:val="nil"/>
              <w:left w:val="nil"/>
              <w:bottom w:val="single" w:sz="4" w:space="0" w:color="auto"/>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11.2</w:t>
            </w:r>
          </w:p>
        </w:tc>
        <w:tc>
          <w:tcPr>
            <w:tcW w:w="187" w:type="dxa"/>
            <w:gridSpan w:val="3"/>
            <w:tcBorders>
              <w:top w:val="nil"/>
              <w:left w:val="nil"/>
              <w:bottom w:val="single" w:sz="4" w:space="0" w:color="auto"/>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657</w:t>
            </w:r>
          </w:p>
        </w:tc>
        <w:tc>
          <w:tcPr>
            <w:tcW w:w="935" w:type="dxa"/>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39.0</w:t>
            </w:r>
          </w:p>
        </w:tc>
        <w:tc>
          <w:tcPr>
            <w:tcW w:w="977" w:type="dxa"/>
            <w:gridSpan w:val="4"/>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358</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058</w:t>
            </w:r>
          </w:p>
        </w:tc>
        <w:tc>
          <w:tcPr>
            <w:tcW w:w="737" w:type="dxa"/>
            <w:gridSpan w:val="4"/>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39.0</w:t>
            </w:r>
          </w:p>
        </w:tc>
      </w:tr>
      <w:tr w:rsidR="0099504A" w:rsidRPr="00205480" w:rsidTr="00201412">
        <w:trPr>
          <w:trHeight w:val="265"/>
        </w:trPr>
        <w:tc>
          <w:tcPr>
            <w:tcW w:w="1146" w:type="dxa"/>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Brasil</w:t>
            </w:r>
          </w:p>
        </w:tc>
        <w:tc>
          <w:tcPr>
            <w:tcW w:w="991" w:type="dxa"/>
            <w:tcBorders>
              <w:top w:val="nil"/>
              <w:left w:val="nil"/>
              <w:bottom w:val="single" w:sz="4" w:space="0" w:color="auto"/>
              <w:right w:val="nil"/>
            </w:tcBorders>
            <w:shd w:val="clear" w:color="auto" w:fill="auto"/>
            <w:noWrap/>
            <w:vAlign w:val="bottom"/>
            <w:hideMark/>
          </w:tcPr>
          <w:p w:rsidR="00141377" w:rsidRPr="00205480" w:rsidRDefault="00141377" w:rsidP="00141377">
            <w:pPr>
              <w:spacing w:after="0" w:line="240" w:lineRule="auto"/>
              <w:jc w:val="center"/>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41</w:t>
            </w:r>
          </w:p>
        </w:tc>
        <w:tc>
          <w:tcPr>
            <w:tcW w:w="627" w:type="dxa"/>
            <w:gridSpan w:val="2"/>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100.0</w:t>
            </w:r>
          </w:p>
        </w:tc>
        <w:tc>
          <w:tcPr>
            <w:tcW w:w="1015" w:type="dxa"/>
            <w:gridSpan w:val="2"/>
            <w:tcBorders>
              <w:top w:val="nil"/>
              <w:left w:val="nil"/>
              <w:bottom w:val="single" w:sz="4" w:space="0" w:color="auto"/>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4</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718</w:t>
            </w:r>
          </w:p>
        </w:tc>
        <w:tc>
          <w:tcPr>
            <w:tcW w:w="907" w:type="dxa"/>
            <w:gridSpan w:val="4"/>
            <w:tcBorders>
              <w:top w:val="nil"/>
              <w:left w:val="nil"/>
              <w:bottom w:val="single" w:sz="4" w:space="0" w:color="auto"/>
              <w:right w:val="nil"/>
            </w:tcBorders>
            <w:shd w:val="clear" w:color="auto" w:fill="auto"/>
            <w:noWrap/>
            <w:vAlign w:val="bottom"/>
            <w:hideMark/>
          </w:tcPr>
          <w:p w:rsidR="00141377" w:rsidRPr="00205480" w:rsidRDefault="00141377" w:rsidP="00A52AED">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100.0</w:t>
            </w:r>
          </w:p>
        </w:tc>
        <w:tc>
          <w:tcPr>
            <w:tcW w:w="187" w:type="dxa"/>
            <w:gridSpan w:val="3"/>
            <w:tcBorders>
              <w:top w:val="nil"/>
              <w:left w:val="nil"/>
              <w:bottom w:val="single" w:sz="4" w:space="0" w:color="auto"/>
              <w:right w:val="nil"/>
            </w:tcBorders>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p>
        </w:tc>
        <w:tc>
          <w:tcPr>
            <w:tcW w:w="1316" w:type="dxa"/>
            <w:gridSpan w:val="2"/>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w:t>
            </w:r>
            <w:r w:rsidR="0099504A"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687</w:t>
            </w:r>
          </w:p>
        </w:tc>
        <w:tc>
          <w:tcPr>
            <w:tcW w:w="935" w:type="dxa"/>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100.0</w:t>
            </w:r>
          </w:p>
        </w:tc>
        <w:tc>
          <w:tcPr>
            <w:tcW w:w="977" w:type="dxa"/>
            <w:gridSpan w:val="4"/>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918</w:t>
            </w:r>
            <w:r w:rsidR="002741AF" w:rsidRPr="00205480">
              <w:rPr>
                <w:rFonts w:ascii="Times New Roman" w:eastAsia="Times New Roman" w:hAnsi="Times New Roman" w:cs="Times New Roman"/>
                <w:color w:val="000000"/>
                <w:sz w:val="20"/>
                <w:szCs w:val="20"/>
              </w:rPr>
              <w:t>.</w:t>
            </w:r>
            <w:r w:rsidRPr="00205480">
              <w:rPr>
                <w:rFonts w:ascii="Times New Roman" w:eastAsia="Times New Roman" w:hAnsi="Times New Roman" w:cs="Times New Roman"/>
                <w:color w:val="000000"/>
                <w:sz w:val="20"/>
                <w:szCs w:val="20"/>
              </w:rPr>
              <w:t>656</w:t>
            </w:r>
          </w:p>
        </w:tc>
        <w:tc>
          <w:tcPr>
            <w:tcW w:w="737" w:type="dxa"/>
            <w:gridSpan w:val="4"/>
            <w:tcBorders>
              <w:top w:val="nil"/>
              <w:left w:val="nil"/>
              <w:bottom w:val="single" w:sz="4" w:space="0" w:color="auto"/>
              <w:right w:val="nil"/>
            </w:tcBorders>
            <w:shd w:val="clear" w:color="auto" w:fill="auto"/>
            <w:noWrap/>
            <w:vAlign w:val="bottom"/>
            <w:hideMark/>
          </w:tcPr>
          <w:p w:rsidR="00141377" w:rsidRPr="00205480" w:rsidRDefault="00141377" w:rsidP="000A1E15">
            <w:pPr>
              <w:spacing w:after="0" w:line="240" w:lineRule="auto"/>
              <w:jc w:val="right"/>
              <w:rPr>
                <w:rFonts w:ascii="Times New Roman" w:eastAsia="Times New Roman" w:hAnsi="Times New Roman" w:cs="Times New Roman"/>
                <w:color w:val="000000"/>
                <w:sz w:val="20"/>
                <w:szCs w:val="20"/>
              </w:rPr>
            </w:pPr>
            <w:r w:rsidRPr="00205480">
              <w:rPr>
                <w:rFonts w:ascii="Times New Roman" w:eastAsia="Times New Roman" w:hAnsi="Times New Roman" w:cs="Times New Roman"/>
                <w:color w:val="000000"/>
                <w:sz w:val="20"/>
                <w:szCs w:val="20"/>
              </w:rPr>
              <w:t>100.0</w:t>
            </w:r>
          </w:p>
        </w:tc>
      </w:tr>
    </w:tbl>
    <w:p w:rsidR="00205480" w:rsidRDefault="00201412" w:rsidP="000E2A60">
      <w:pPr>
        <w:spacing w:after="0" w:line="240" w:lineRule="auto"/>
        <w:ind w:left="284"/>
        <w:jc w:val="both"/>
        <w:rPr>
          <w:rFonts w:ascii="Times New Roman" w:hAnsi="Times New Roman" w:cs="Times New Roman"/>
          <w:sz w:val="20"/>
          <w:szCs w:val="20"/>
        </w:rPr>
      </w:pPr>
      <w:r w:rsidRPr="003C5812">
        <w:rPr>
          <w:rFonts w:ascii="Times New Roman" w:hAnsi="Times New Roman" w:cs="Times New Roman"/>
          <w:sz w:val="20"/>
          <w:szCs w:val="20"/>
        </w:rPr>
        <w:t>Fonte: Brasil Ministério do Des</w:t>
      </w:r>
      <w:r>
        <w:rPr>
          <w:rFonts w:ascii="Times New Roman" w:hAnsi="Times New Roman" w:cs="Times New Roman"/>
          <w:sz w:val="20"/>
          <w:szCs w:val="20"/>
        </w:rPr>
        <w:t xml:space="preserve">envolvimento Social – MDS, 2013. </w:t>
      </w:r>
      <w:r w:rsidRPr="003C5812">
        <w:rPr>
          <w:rFonts w:ascii="Times New Roman" w:hAnsi="Times New Roman" w:cs="Times New Roman"/>
          <w:sz w:val="20"/>
          <w:szCs w:val="20"/>
        </w:rPr>
        <w:t xml:space="preserve"> Elaboração dos autores.</w:t>
      </w:r>
    </w:p>
    <w:p w:rsidR="000E2A60" w:rsidRPr="000E2A60" w:rsidRDefault="000E2A60" w:rsidP="000E2A60">
      <w:pPr>
        <w:spacing w:after="0" w:line="240" w:lineRule="auto"/>
        <w:ind w:left="284"/>
        <w:jc w:val="both"/>
        <w:rPr>
          <w:rFonts w:ascii="Times New Roman" w:hAnsi="Times New Roman" w:cs="Times New Roman"/>
          <w:sz w:val="20"/>
          <w:szCs w:val="20"/>
        </w:rPr>
      </w:pPr>
    </w:p>
    <w:p w:rsidR="00353F2D" w:rsidRDefault="00E03A46" w:rsidP="00D72504">
      <w:pPr>
        <w:spacing w:after="0" w:line="240" w:lineRule="auto"/>
        <w:ind w:firstLine="708"/>
        <w:jc w:val="both"/>
        <w:rPr>
          <w:rFonts w:ascii="Times New Roman" w:hAnsi="Times New Roman"/>
          <w:color w:val="000000"/>
          <w:sz w:val="24"/>
          <w:szCs w:val="24"/>
        </w:rPr>
      </w:pPr>
      <w:r w:rsidRPr="00E03A46">
        <w:rPr>
          <w:rFonts w:ascii="Times New Roman" w:hAnsi="Times New Roman"/>
          <w:color w:val="000000"/>
          <w:sz w:val="24"/>
          <w:szCs w:val="24"/>
        </w:rPr>
        <w:lastRenderedPageBreak/>
        <w:t xml:space="preserve">Para </w:t>
      </w:r>
      <w:proofErr w:type="spellStart"/>
      <w:r w:rsidRPr="00E03A46">
        <w:rPr>
          <w:rFonts w:ascii="Times New Roman" w:hAnsi="Times New Roman"/>
          <w:color w:val="000000"/>
          <w:sz w:val="24"/>
          <w:szCs w:val="24"/>
        </w:rPr>
        <w:t>Graziano</w:t>
      </w:r>
      <w:proofErr w:type="spellEnd"/>
      <w:r w:rsidRPr="00E03A46">
        <w:rPr>
          <w:rFonts w:ascii="Times New Roman" w:hAnsi="Times New Roman"/>
          <w:color w:val="000000"/>
          <w:sz w:val="24"/>
          <w:szCs w:val="24"/>
        </w:rPr>
        <w:t xml:space="preserve"> da Silva </w:t>
      </w:r>
      <w:proofErr w:type="spellStart"/>
      <w:proofErr w:type="gramStart"/>
      <w:r w:rsidRPr="009A2336">
        <w:rPr>
          <w:rFonts w:ascii="Times New Roman" w:hAnsi="Times New Roman"/>
          <w:i/>
          <w:color w:val="000000"/>
          <w:sz w:val="24"/>
          <w:szCs w:val="24"/>
        </w:rPr>
        <w:t>et</w:t>
      </w:r>
      <w:proofErr w:type="spellEnd"/>
      <w:proofErr w:type="gramEnd"/>
      <w:r w:rsidRPr="009A2336">
        <w:rPr>
          <w:rFonts w:ascii="Times New Roman" w:hAnsi="Times New Roman"/>
          <w:i/>
          <w:color w:val="000000"/>
          <w:sz w:val="24"/>
          <w:szCs w:val="24"/>
        </w:rPr>
        <w:t xml:space="preserve"> </w:t>
      </w:r>
      <w:proofErr w:type="spellStart"/>
      <w:r w:rsidRPr="009A2336">
        <w:rPr>
          <w:rFonts w:ascii="Times New Roman" w:hAnsi="Times New Roman"/>
          <w:i/>
          <w:color w:val="000000"/>
          <w:sz w:val="24"/>
          <w:szCs w:val="24"/>
        </w:rPr>
        <w:t>alii</w:t>
      </w:r>
      <w:proofErr w:type="spellEnd"/>
      <w:r w:rsidRPr="00E03A46">
        <w:rPr>
          <w:rFonts w:ascii="Times New Roman" w:hAnsi="Times New Roman"/>
          <w:color w:val="000000"/>
          <w:sz w:val="24"/>
          <w:szCs w:val="24"/>
        </w:rPr>
        <w:t xml:space="preserve"> (2002) as famílias rurais mais pobres têm grande dependência das transferências de renda sob a forma de aposentadorias e transferências sociais</w:t>
      </w:r>
      <w:r>
        <w:rPr>
          <w:rFonts w:ascii="Times New Roman" w:hAnsi="Times New Roman"/>
          <w:color w:val="000000"/>
          <w:sz w:val="24"/>
          <w:szCs w:val="24"/>
        </w:rPr>
        <w:t xml:space="preserve">. </w:t>
      </w:r>
      <w:r w:rsidR="00353F2D" w:rsidRPr="008C480D">
        <w:rPr>
          <w:rFonts w:ascii="Times New Roman" w:hAnsi="Times New Roman"/>
          <w:color w:val="000000"/>
          <w:sz w:val="24"/>
          <w:szCs w:val="24"/>
        </w:rPr>
        <w:t xml:space="preserve">Nas áreas rurais da região Nordeste as transferências sociais são componentes importantes na renda dos domicílios rurais, sobretudo pelo fato de que a região ainda apresenta os mais elevados índices de pobreza </w:t>
      </w:r>
      <w:r w:rsidR="0049388D">
        <w:rPr>
          <w:rFonts w:ascii="Times New Roman" w:hAnsi="Times New Roman"/>
          <w:color w:val="000000"/>
          <w:sz w:val="24"/>
          <w:szCs w:val="24"/>
        </w:rPr>
        <w:t>rural,</w:t>
      </w:r>
      <w:r w:rsidR="003C281D">
        <w:rPr>
          <w:rFonts w:ascii="Times New Roman" w:hAnsi="Times New Roman"/>
          <w:color w:val="000000"/>
          <w:sz w:val="24"/>
          <w:szCs w:val="24"/>
        </w:rPr>
        <w:t xml:space="preserve"> FERREIRA e LANJOUW (2001).</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Conforme Soares </w:t>
      </w:r>
      <w:proofErr w:type="spellStart"/>
      <w:proofErr w:type="gramStart"/>
      <w:r w:rsidRPr="008C480D">
        <w:rPr>
          <w:rFonts w:ascii="Times New Roman" w:hAnsi="Times New Roman"/>
          <w:i/>
          <w:color w:val="000000"/>
          <w:sz w:val="24"/>
          <w:szCs w:val="24"/>
        </w:rPr>
        <w:t>et</w:t>
      </w:r>
      <w:proofErr w:type="spellEnd"/>
      <w:proofErr w:type="gram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alii</w:t>
      </w:r>
      <w:proofErr w:type="spellEnd"/>
      <w:r w:rsidRPr="008C480D">
        <w:rPr>
          <w:rFonts w:ascii="Times New Roman" w:hAnsi="Times New Roman"/>
          <w:color w:val="000000"/>
          <w:sz w:val="24"/>
          <w:szCs w:val="24"/>
        </w:rPr>
        <w:t xml:space="preserve"> (2007) as evidências dos efeitos negativos dos programas de transferência de renda sobre a oferta de trabalho não parecem ter consistência empírica e, caso esses efeitos sejam verificados, acontecem em atividades em que as condições de trabalho são mais penosas e insalubres. Os autores mostraram que as pessoas que recebem transferências de renda de programas sociais trabalham igualmente e até mais do que aqueles não beneficiados.</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Considera-se ainda, que o valor dos benefícios e algumas condicionalidades para o recebimento das transferências não desestimulariam a oferta de trabalho das famílias beneficiadas. No primeiro caso, os benefícios não teriam valores altos o suficiente para que os membros adultos optassem por reduzir as suas horas de trabalho; no segundo caso, os condicionantes representariam uma porta de entrada para o mercado de trabalho, uma vez que rompem alguns obstáculos que impediam o acesso a melhores trabalhos, principalmente através da melhora do nível educacional</w:t>
      </w:r>
      <w:r>
        <w:rPr>
          <w:rFonts w:ascii="Times New Roman" w:hAnsi="Times New Roman"/>
          <w:color w:val="000000"/>
          <w:sz w:val="24"/>
          <w:szCs w:val="24"/>
        </w:rPr>
        <w:t>.</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Alguns estudos procuraram </w:t>
      </w:r>
      <w:r>
        <w:rPr>
          <w:rFonts w:ascii="Times New Roman" w:hAnsi="Times New Roman"/>
          <w:color w:val="000000"/>
          <w:sz w:val="24"/>
          <w:szCs w:val="24"/>
        </w:rPr>
        <w:t>verificar</w:t>
      </w:r>
      <w:r w:rsidRPr="008C480D">
        <w:rPr>
          <w:rFonts w:ascii="Times New Roman" w:hAnsi="Times New Roman"/>
          <w:color w:val="000000"/>
          <w:sz w:val="24"/>
          <w:szCs w:val="24"/>
        </w:rPr>
        <w:t xml:space="preserve"> o impacto das transferências de renda na oferta de trabalho, chegando-se a conclusões distintas. Teixeira (2008) analisou o efeito</w:t>
      </w:r>
      <w:r>
        <w:rPr>
          <w:rFonts w:ascii="Times New Roman" w:hAnsi="Times New Roman"/>
          <w:color w:val="000000"/>
          <w:sz w:val="24"/>
          <w:szCs w:val="24"/>
        </w:rPr>
        <w:t xml:space="preserve"> do Programa Bolsa Família </w:t>
      </w:r>
      <w:r w:rsidRPr="008C480D">
        <w:rPr>
          <w:rFonts w:ascii="Times New Roman" w:hAnsi="Times New Roman"/>
          <w:color w:val="000000"/>
          <w:sz w:val="24"/>
          <w:szCs w:val="24"/>
        </w:rPr>
        <w:t>na probabilidade de trabalhar de homens e mulheres através de uma estimação em dois estágios. Argumenta que, embora o efeito na redução de horas de trabalho tenha se mostrado significativo, não foi de grande magnitude para se afirmar que o programa reduz a oferta de trabalho. O autor mostrou, ainda</w:t>
      </w:r>
      <w:r>
        <w:rPr>
          <w:rFonts w:ascii="Times New Roman" w:hAnsi="Times New Roman"/>
          <w:color w:val="000000"/>
          <w:sz w:val="24"/>
          <w:szCs w:val="24"/>
        </w:rPr>
        <w:t>,</w:t>
      </w:r>
      <w:r w:rsidRPr="008C480D">
        <w:rPr>
          <w:rFonts w:ascii="Times New Roman" w:hAnsi="Times New Roman"/>
          <w:color w:val="000000"/>
          <w:sz w:val="24"/>
          <w:szCs w:val="24"/>
        </w:rPr>
        <w:t xml:space="preserve"> que essa redução apresenta-se com frequência nos trabalhos mais precários.</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Nessa mesma linha de raciocínio, Tavares (2008) estudou o impacto do PBF na oferta de trabalho das mães. O autor utilizou o procedimento </w:t>
      </w:r>
      <w:proofErr w:type="spellStart"/>
      <w:r w:rsidRPr="008C480D">
        <w:rPr>
          <w:rFonts w:ascii="Times New Roman" w:hAnsi="Times New Roman"/>
          <w:color w:val="000000"/>
          <w:sz w:val="24"/>
          <w:szCs w:val="24"/>
        </w:rPr>
        <w:t>econométrico</w:t>
      </w:r>
      <w:proofErr w:type="spellEnd"/>
      <w:r w:rsidRPr="008C480D">
        <w:rPr>
          <w:rFonts w:ascii="Times New Roman" w:hAnsi="Times New Roman"/>
          <w:color w:val="000000"/>
          <w:sz w:val="24"/>
          <w:szCs w:val="24"/>
        </w:rPr>
        <w:t xml:space="preserve"> de </w:t>
      </w:r>
      <w:proofErr w:type="spellStart"/>
      <w:r w:rsidRPr="008C480D">
        <w:rPr>
          <w:rFonts w:ascii="Times New Roman" w:hAnsi="Times New Roman"/>
          <w:i/>
          <w:color w:val="000000"/>
          <w:sz w:val="24"/>
          <w:szCs w:val="24"/>
        </w:rPr>
        <w:t>propensity-score</w:t>
      </w:r>
      <w:proofErr w:type="spell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matching</w:t>
      </w:r>
      <w:proofErr w:type="spellEnd"/>
      <w:r w:rsidRPr="008C480D">
        <w:rPr>
          <w:rFonts w:ascii="Times New Roman" w:hAnsi="Times New Roman"/>
          <w:color w:val="000000"/>
          <w:sz w:val="24"/>
          <w:szCs w:val="24"/>
        </w:rPr>
        <w:t>, que consiste em selecionar, dentro da amostra, um grupo de controle para comparar com um grupo de tratamento. Seus resultados não confirmaram a hipótese de que as transferências possam ter um impacto negativo sobre a oferta de trabalho, no entanto, observou que as mães beneficiadas apresentaram maior probabilidade de participação no mercado de trabalho, como também de ofert</w:t>
      </w:r>
      <w:r>
        <w:rPr>
          <w:rFonts w:ascii="Times New Roman" w:hAnsi="Times New Roman"/>
          <w:color w:val="000000"/>
          <w:sz w:val="24"/>
          <w:szCs w:val="24"/>
        </w:rPr>
        <w:t>ar maiores jornadas de trabalho</w:t>
      </w:r>
      <w:r w:rsidRPr="008C480D">
        <w:rPr>
          <w:rFonts w:ascii="Times New Roman" w:hAnsi="Times New Roman"/>
          <w:color w:val="000000"/>
          <w:sz w:val="24"/>
          <w:szCs w:val="24"/>
        </w:rPr>
        <w:t xml:space="preserve"> do que as mães não beneficiárias. Esse resultado pode ser explicado pela tendência de o efeito substituição superar o efeito renda nos domicílios beneficiários na decisão de participação no mercado de trabalho. Embora exista um efeito renda relacionado aos valores dos benefícios, já que maiores benefícios podem estar relacionados a uma menor probabilidade de participação no mercado de trabalho e à redução das jornadas de trabalho.</w:t>
      </w:r>
    </w:p>
    <w:p w:rsidR="00353F2D" w:rsidRPr="008C480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Ferro e </w:t>
      </w:r>
      <w:proofErr w:type="spellStart"/>
      <w:r w:rsidRPr="008C480D">
        <w:rPr>
          <w:rFonts w:ascii="Times New Roman" w:hAnsi="Times New Roman"/>
          <w:color w:val="000000"/>
          <w:sz w:val="24"/>
          <w:szCs w:val="24"/>
        </w:rPr>
        <w:t>Nicollela</w:t>
      </w:r>
      <w:proofErr w:type="spellEnd"/>
      <w:r w:rsidRPr="008C480D">
        <w:rPr>
          <w:rFonts w:ascii="Times New Roman" w:hAnsi="Times New Roman"/>
          <w:color w:val="000000"/>
          <w:sz w:val="24"/>
          <w:szCs w:val="24"/>
        </w:rPr>
        <w:t xml:space="preserve"> (2007), ao estudares os efeitos dos programas de transferência de renda nas decisões de participação no mercado de trabalho, utilizaram o método do </w:t>
      </w:r>
      <w:proofErr w:type="spellStart"/>
      <w:r w:rsidRPr="008C480D">
        <w:rPr>
          <w:rFonts w:ascii="Times New Roman" w:hAnsi="Times New Roman"/>
          <w:i/>
          <w:color w:val="000000"/>
          <w:sz w:val="24"/>
          <w:szCs w:val="24"/>
        </w:rPr>
        <w:t>propensity-score</w:t>
      </w:r>
      <w:proofErr w:type="spell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matching</w:t>
      </w:r>
      <w:proofErr w:type="spellEnd"/>
      <w:r w:rsidRPr="008C480D">
        <w:rPr>
          <w:rFonts w:ascii="Times New Roman" w:hAnsi="Times New Roman"/>
          <w:color w:val="000000"/>
          <w:sz w:val="24"/>
          <w:szCs w:val="24"/>
        </w:rPr>
        <w:t xml:space="preserve">, o modelo </w:t>
      </w:r>
      <w:proofErr w:type="spellStart"/>
      <w:r w:rsidRPr="008C480D">
        <w:rPr>
          <w:rFonts w:ascii="Times New Roman" w:hAnsi="Times New Roman"/>
          <w:color w:val="000000"/>
          <w:sz w:val="24"/>
          <w:szCs w:val="24"/>
        </w:rPr>
        <w:t>Probit</w:t>
      </w:r>
      <w:proofErr w:type="spellEnd"/>
      <w:r w:rsidRPr="008C480D">
        <w:rPr>
          <w:rFonts w:ascii="Times New Roman" w:hAnsi="Times New Roman"/>
          <w:color w:val="000000"/>
          <w:sz w:val="24"/>
          <w:szCs w:val="24"/>
        </w:rPr>
        <w:t xml:space="preserve"> na decisão de participação no mercado de trabalho e o modelo de Heckman </w:t>
      </w:r>
      <w:proofErr w:type="spellStart"/>
      <w:r w:rsidRPr="008C480D">
        <w:rPr>
          <w:rFonts w:ascii="Times New Roman" w:hAnsi="Times New Roman"/>
          <w:i/>
          <w:color w:val="000000"/>
          <w:sz w:val="24"/>
          <w:szCs w:val="24"/>
        </w:rPr>
        <w:t>two</w:t>
      </w:r>
      <w:proofErr w:type="spellEnd"/>
      <w:r w:rsidRPr="008C480D">
        <w:rPr>
          <w:rFonts w:ascii="Times New Roman" w:hAnsi="Times New Roman"/>
          <w:i/>
          <w:color w:val="000000"/>
          <w:sz w:val="24"/>
          <w:szCs w:val="24"/>
        </w:rPr>
        <w:t xml:space="preserve"> </w:t>
      </w:r>
      <w:proofErr w:type="spellStart"/>
      <w:r w:rsidRPr="008C480D">
        <w:rPr>
          <w:rFonts w:ascii="Times New Roman" w:hAnsi="Times New Roman"/>
          <w:i/>
          <w:color w:val="000000"/>
          <w:sz w:val="24"/>
          <w:szCs w:val="24"/>
        </w:rPr>
        <w:t>steps</w:t>
      </w:r>
      <w:proofErr w:type="spellEnd"/>
      <w:r w:rsidRPr="008C480D">
        <w:rPr>
          <w:rFonts w:ascii="Times New Roman" w:hAnsi="Times New Roman"/>
          <w:color w:val="000000"/>
          <w:sz w:val="24"/>
          <w:szCs w:val="24"/>
        </w:rPr>
        <w:t xml:space="preserve"> na determinação das horas alocadas. Os autores argumenta</w:t>
      </w:r>
      <w:r>
        <w:rPr>
          <w:rFonts w:ascii="Times New Roman" w:hAnsi="Times New Roman"/>
          <w:color w:val="000000"/>
          <w:sz w:val="24"/>
          <w:szCs w:val="24"/>
        </w:rPr>
        <w:t>ra</w:t>
      </w:r>
      <w:r w:rsidRPr="008C480D">
        <w:rPr>
          <w:rFonts w:ascii="Times New Roman" w:hAnsi="Times New Roman"/>
          <w:color w:val="000000"/>
          <w:sz w:val="24"/>
          <w:szCs w:val="24"/>
        </w:rPr>
        <w:t xml:space="preserve">m que o recebimento de renda dos programas sociais não alterava a probabilidade de participação dos membros adultos no mercado de trabalho, mas sim provocava uma mudança no tempo em que esses membros gastam no mercado de trabalho. Encontraram ainda um efeito negativo dos programas sociais sobre a participação dos homens, tanto nas </w:t>
      </w:r>
      <w:r w:rsidRPr="008C480D">
        <w:rPr>
          <w:rFonts w:ascii="Times New Roman" w:hAnsi="Times New Roman"/>
          <w:color w:val="000000"/>
          <w:sz w:val="24"/>
          <w:szCs w:val="24"/>
        </w:rPr>
        <w:lastRenderedPageBreak/>
        <w:t xml:space="preserve">áreas urbanas como nas rurais, bem como para as mulheres das áreas urbanas. Os autores </w:t>
      </w:r>
      <w:r>
        <w:rPr>
          <w:rFonts w:ascii="Times New Roman" w:hAnsi="Times New Roman"/>
          <w:color w:val="000000"/>
          <w:sz w:val="24"/>
          <w:szCs w:val="24"/>
        </w:rPr>
        <w:t>enfatizaram</w:t>
      </w:r>
      <w:r w:rsidRPr="008C480D">
        <w:rPr>
          <w:rFonts w:ascii="Times New Roman" w:hAnsi="Times New Roman"/>
          <w:color w:val="000000"/>
          <w:sz w:val="24"/>
          <w:szCs w:val="24"/>
        </w:rPr>
        <w:t xml:space="preserve"> que os pais precisariam de mais tempo para cuidar dos filhos em decorrência das exigências do programa. </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Fogel e Barros (2008), utilizando estimações por regressão linear, investigam os impactos dos programas de transferência de renda na oferta de trabalho de homens e mulheres nos municípios brasileiros. Seus principais resultados mostraram um efeito negativo para as mulheres</w:t>
      </w:r>
      <w:r w:rsidR="00205480">
        <w:rPr>
          <w:rFonts w:ascii="Times New Roman" w:hAnsi="Times New Roman"/>
          <w:color w:val="000000"/>
          <w:sz w:val="24"/>
          <w:szCs w:val="24"/>
        </w:rPr>
        <w:t xml:space="preserve"> e não significativo para os homens. Os</w:t>
      </w:r>
      <w:r>
        <w:rPr>
          <w:rFonts w:ascii="Times New Roman" w:hAnsi="Times New Roman"/>
          <w:color w:val="000000"/>
          <w:sz w:val="24"/>
          <w:szCs w:val="24"/>
        </w:rPr>
        <w:t xml:space="preserve"> autores concluíra</w:t>
      </w:r>
      <w:r w:rsidRPr="008C480D">
        <w:rPr>
          <w:rFonts w:ascii="Times New Roman" w:hAnsi="Times New Roman"/>
          <w:color w:val="000000"/>
          <w:sz w:val="24"/>
          <w:szCs w:val="24"/>
        </w:rPr>
        <w:t xml:space="preserve">m que seus resultados </w:t>
      </w:r>
      <w:r>
        <w:rPr>
          <w:rFonts w:ascii="Times New Roman" w:hAnsi="Times New Roman"/>
          <w:color w:val="000000"/>
          <w:sz w:val="24"/>
          <w:szCs w:val="24"/>
        </w:rPr>
        <w:t>eram</w:t>
      </w:r>
      <w:r w:rsidRPr="008C480D">
        <w:rPr>
          <w:rFonts w:ascii="Times New Roman" w:hAnsi="Times New Roman"/>
          <w:color w:val="000000"/>
          <w:sz w:val="24"/>
          <w:szCs w:val="24"/>
        </w:rPr>
        <w:t xml:space="preserve"> compatíveis com a premissa de que os programas de transferência de renda não afetam a decisão de oferta de trabalho dos beneficiários.</w:t>
      </w:r>
    </w:p>
    <w:p w:rsidR="00353F2D" w:rsidRDefault="00353F2D" w:rsidP="00D72504">
      <w:pPr>
        <w:spacing w:after="0" w:line="240" w:lineRule="auto"/>
        <w:ind w:firstLine="708"/>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 xml:space="preserve">Outras pesquisas acerca da influência dos programas sociais de transferência de renda evidenciaram um impacto positivo no sentido da redução da oferta de trabalho infantil. Ferro e </w:t>
      </w:r>
      <w:proofErr w:type="spellStart"/>
      <w:r w:rsidRPr="008C480D">
        <w:rPr>
          <w:rFonts w:ascii="Times New Roman" w:hAnsi="Times New Roman"/>
          <w:color w:val="000000"/>
          <w:sz w:val="24"/>
          <w:szCs w:val="24"/>
        </w:rPr>
        <w:t>Kassouf</w:t>
      </w:r>
      <w:proofErr w:type="spellEnd"/>
      <w:r w:rsidRPr="008C480D">
        <w:rPr>
          <w:rFonts w:ascii="Times New Roman" w:hAnsi="Times New Roman"/>
          <w:color w:val="000000"/>
          <w:sz w:val="24"/>
          <w:szCs w:val="24"/>
        </w:rPr>
        <w:t xml:space="preserve"> (2005) estudaram os efeitos do Programa Bolsa Escola, utilizando um modelo de estimação </w:t>
      </w:r>
      <w:proofErr w:type="spellStart"/>
      <w:r w:rsidRPr="008C480D">
        <w:rPr>
          <w:rFonts w:ascii="Times New Roman" w:hAnsi="Times New Roman"/>
          <w:color w:val="000000"/>
          <w:sz w:val="24"/>
          <w:szCs w:val="24"/>
        </w:rPr>
        <w:t>Probit</w:t>
      </w:r>
      <w:proofErr w:type="spellEnd"/>
      <w:r w:rsidRPr="008C480D">
        <w:rPr>
          <w:rFonts w:ascii="Times New Roman" w:hAnsi="Times New Roman"/>
          <w:color w:val="000000"/>
          <w:sz w:val="24"/>
          <w:szCs w:val="24"/>
        </w:rPr>
        <w:t>, para a participação no mercado de trabalho, e mínimos quadrados ordinários, para a alocação de horas trabalhadas. Chegaram à conclusão de que o programa produziu um impacto positivo na redução do trabalho infantil, diminuindo a probabilidade de participação das crianças.</w:t>
      </w:r>
    </w:p>
    <w:p w:rsidR="00353F2D" w:rsidRDefault="00353F2D" w:rsidP="00D72504">
      <w:pPr>
        <w:spacing w:after="0" w:line="240" w:lineRule="auto"/>
        <w:ind w:firstLine="708"/>
        <w:jc w:val="both"/>
        <w:rPr>
          <w:rFonts w:ascii="Times New Roman" w:hAnsi="Times New Roman"/>
          <w:color w:val="000000"/>
          <w:sz w:val="24"/>
          <w:szCs w:val="24"/>
        </w:rPr>
      </w:pPr>
    </w:p>
    <w:p w:rsidR="00353F2D" w:rsidRPr="008C480D" w:rsidRDefault="00353F2D" w:rsidP="00D72504">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Em síntese, embora em alguns estudos se constate a presença do efeito negativo das transferências na oferta de trabalho, a maioria dos pesquisadores entende que este efeito não adquire magnitude suficiente para que se afirme, consistentemente, que os programas de transferência de renda operam no sentido de reduzir a oferta de trabalho, mesmo que, nos trabalhos mais precários essa afirmação possa fazer sentido, como sugerem alguns autores.</w:t>
      </w:r>
    </w:p>
    <w:p w:rsidR="00353F2D" w:rsidRDefault="00353F2D" w:rsidP="00D72504">
      <w:pPr>
        <w:spacing w:after="0" w:line="240" w:lineRule="auto"/>
        <w:jc w:val="both"/>
        <w:rPr>
          <w:rFonts w:ascii="Times New Roman" w:hAnsi="Times New Roman"/>
          <w:color w:val="000000"/>
          <w:sz w:val="24"/>
          <w:szCs w:val="24"/>
        </w:rPr>
      </w:pPr>
    </w:p>
    <w:p w:rsidR="00353F2D" w:rsidRPr="008C480D" w:rsidRDefault="00353F2D" w:rsidP="00D72504">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3 -</w:t>
      </w:r>
      <w:r w:rsidRPr="008C480D">
        <w:rPr>
          <w:rFonts w:ascii="Times New Roman" w:hAnsi="Times New Roman"/>
          <w:b/>
          <w:color w:val="000000"/>
          <w:sz w:val="24"/>
          <w:szCs w:val="24"/>
        </w:rPr>
        <w:t xml:space="preserve"> M</w:t>
      </w:r>
      <w:r>
        <w:rPr>
          <w:rFonts w:ascii="Times New Roman" w:hAnsi="Times New Roman"/>
          <w:b/>
          <w:color w:val="000000"/>
          <w:sz w:val="24"/>
          <w:szCs w:val="24"/>
        </w:rPr>
        <w:t>etodologia</w:t>
      </w:r>
    </w:p>
    <w:p w:rsidR="00353F2D" w:rsidRPr="008C480D" w:rsidRDefault="00353F2D" w:rsidP="00D72504">
      <w:pPr>
        <w:spacing w:after="0" w:line="240" w:lineRule="auto"/>
        <w:jc w:val="both"/>
        <w:rPr>
          <w:rFonts w:ascii="Times New Roman" w:hAnsi="Times New Roman"/>
          <w:b/>
          <w:color w:val="000000"/>
          <w:sz w:val="24"/>
          <w:szCs w:val="24"/>
        </w:rPr>
      </w:pPr>
    </w:p>
    <w:p w:rsidR="00353F2D" w:rsidRDefault="00353F2D" w:rsidP="00D72504">
      <w:pPr>
        <w:spacing w:after="0" w:line="240" w:lineRule="auto"/>
        <w:ind w:firstLine="709"/>
        <w:jc w:val="both"/>
        <w:rPr>
          <w:rFonts w:ascii="Times New Roman" w:eastAsia="Times New Roman" w:hAnsi="Times New Roman"/>
          <w:color w:val="000000"/>
          <w:sz w:val="24"/>
          <w:szCs w:val="24"/>
        </w:rPr>
      </w:pPr>
      <w:r w:rsidRPr="008C480D">
        <w:rPr>
          <w:rFonts w:ascii="Times New Roman" w:eastAsia="Times New Roman" w:hAnsi="Times New Roman"/>
          <w:color w:val="000000"/>
          <w:sz w:val="24"/>
          <w:szCs w:val="24"/>
        </w:rPr>
        <w:t>As informações referentes às decisões de participação, alocação de horas trabalhadas nas atividades não agrícolas, e as informações do acesso aos programas de transferência de renda foram coletadas nos microdados da Pesquisa Nacional por amostra de Domicílios, PNAD, do ano de 2006. Neste ano o Instituto de Brasileiro de Estatística e Geografia Econômica, IBGE, divulgou</w:t>
      </w:r>
      <w:r>
        <w:rPr>
          <w:rFonts w:ascii="Times New Roman" w:eastAsia="Times New Roman" w:hAnsi="Times New Roman"/>
          <w:color w:val="000000"/>
          <w:sz w:val="24"/>
          <w:szCs w:val="24"/>
        </w:rPr>
        <w:t>,</w:t>
      </w:r>
      <w:r w:rsidRPr="008C480D">
        <w:rPr>
          <w:rFonts w:ascii="Times New Roman" w:eastAsia="Times New Roman" w:hAnsi="Times New Roman"/>
          <w:color w:val="000000"/>
          <w:sz w:val="24"/>
          <w:szCs w:val="24"/>
        </w:rPr>
        <w:t xml:space="preserve"> junto com a pesquisa anual da PNAD, um suplemento com as informações do acesso das famílias aos programas de transferência de renda em vigor naquela data. Foram utilizados dois arquivos de dados: um relativo às características do domicilio e outro relativo a características de seus moradores.</w:t>
      </w:r>
      <w:r w:rsidR="00F05093">
        <w:rPr>
          <w:rFonts w:ascii="Times New Roman" w:eastAsia="Times New Roman" w:hAnsi="Times New Roman"/>
          <w:color w:val="000000"/>
          <w:sz w:val="24"/>
          <w:szCs w:val="24"/>
        </w:rPr>
        <w:t xml:space="preserve"> A amostra é composta por membros de famílias pobres que foram tratadas e não tratadas pelos programas sociais e de transferência de renda. </w:t>
      </w:r>
      <w:r w:rsidR="00AD48C2">
        <w:rPr>
          <w:rFonts w:ascii="Times New Roman" w:eastAsia="Times New Roman" w:hAnsi="Times New Roman"/>
          <w:color w:val="000000"/>
          <w:sz w:val="24"/>
          <w:szCs w:val="24"/>
        </w:rPr>
        <w:t xml:space="preserve">Utilizou-se para o corte da amostra a linha de pobreza </w:t>
      </w:r>
      <w:proofErr w:type="gramStart"/>
      <w:r w:rsidR="00AD48C2">
        <w:rPr>
          <w:rFonts w:ascii="Times New Roman" w:eastAsia="Times New Roman" w:hAnsi="Times New Roman"/>
          <w:color w:val="000000"/>
          <w:sz w:val="24"/>
          <w:szCs w:val="24"/>
        </w:rPr>
        <w:t>do Bolsa</w:t>
      </w:r>
      <w:proofErr w:type="gramEnd"/>
      <w:r w:rsidR="00AD48C2">
        <w:rPr>
          <w:rFonts w:ascii="Times New Roman" w:eastAsia="Times New Roman" w:hAnsi="Times New Roman"/>
          <w:color w:val="000000"/>
          <w:sz w:val="24"/>
          <w:szCs w:val="24"/>
        </w:rPr>
        <w:t xml:space="preserve"> Família, de R$120,00 per capita, vigente no período.</w:t>
      </w:r>
      <w:r w:rsidR="00F05093">
        <w:rPr>
          <w:rFonts w:ascii="Times New Roman" w:eastAsia="Times New Roman" w:hAnsi="Times New Roman"/>
          <w:color w:val="000000"/>
          <w:sz w:val="24"/>
          <w:szCs w:val="24"/>
        </w:rPr>
        <w:t xml:space="preserve"> </w:t>
      </w:r>
    </w:p>
    <w:p w:rsidR="00353F2D" w:rsidRPr="008C480D" w:rsidRDefault="00353F2D" w:rsidP="00D72504">
      <w:pPr>
        <w:spacing w:after="0" w:line="240" w:lineRule="auto"/>
        <w:ind w:firstLine="709"/>
        <w:jc w:val="both"/>
        <w:rPr>
          <w:rFonts w:ascii="Times New Roman" w:eastAsia="Times New Roman" w:hAnsi="Times New Roman"/>
          <w:color w:val="000000"/>
          <w:sz w:val="24"/>
          <w:szCs w:val="24"/>
        </w:rPr>
      </w:pPr>
    </w:p>
    <w:p w:rsidR="00353F2D" w:rsidRDefault="00353F2D" w:rsidP="00D72504">
      <w:pPr>
        <w:spacing w:after="0" w:line="240" w:lineRule="auto"/>
        <w:ind w:firstLine="709"/>
        <w:jc w:val="both"/>
        <w:rPr>
          <w:rFonts w:ascii="Times New Roman" w:eastAsia="Times New Roman" w:hAnsi="Times New Roman"/>
          <w:color w:val="000000"/>
          <w:sz w:val="24"/>
          <w:szCs w:val="24"/>
        </w:rPr>
      </w:pPr>
      <w:r w:rsidRPr="008C480D">
        <w:rPr>
          <w:rFonts w:ascii="Times New Roman" w:eastAsia="Times New Roman" w:hAnsi="Times New Roman"/>
          <w:color w:val="000000"/>
          <w:sz w:val="24"/>
          <w:szCs w:val="24"/>
        </w:rPr>
        <w:t>Nas estimações das equações de participação e de alocação de horas de trabalho nas atividades rurais não agrícolas foram utilizadas variáveis referentes às características individuais e da família. A partir do conjunto de dados foram geradas as duas variáveis de respostas utilizadas nas equações de participação e de horas de trabalho. Na primeira equação a variável dependente é uma variável binária, que capta a decisão de participação em atividades não agrícola; a segunda variável de resposta mensura o número de horas alocadas nas atividades não agrícolas.</w:t>
      </w:r>
    </w:p>
    <w:p w:rsidR="00353F2D" w:rsidRPr="008C480D" w:rsidRDefault="00353F2D" w:rsidP="00D72504">
      <w:pPr>
        <w:spacing w:after="0" w:line="240" w:lineRule="auto"/>
        <w:ind w:firstLine="709"/>
        <w:jc w:val="both"/>
        <w:rPr>
          <w:rFonts w:ascii="Times New Roman" w:eastAsia="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4F3473">
        <w:rPr>
          <w:rFonts w:ascii="Times New Roman" w:eastAsia="Times New Roman" w:hAnsi="Times New Roman"/>
          <w:color w:val="000000"/>
          <w:sz w:val="24"/>
          <w:szCs w:val="24"/>
        </w:rPr>
        <w:t xml:space="preserve">As </w:t>
      </w:r>
      <w:r w:rsidRPr="004F3473">
        <w:rPr>
          <w:rFonts w:ascii="Times New Roman" w:hAnsi="Times New Roman"/>
          <w:color w:val="000000"/>
          <w:sz w:val="24"/>
          <w:szCs w:val="24"/>
        </w:rPr>
        <w:t>variáveis explicativas referem-se às car</w:t>
      </w:r>
      <w:r>
        <w:rPr>
          <w:rFonts w:ascii="Times New Roman" w:hAnsi="Times New Roman"/>
          <w:color w:val="000000"/>
          <w:sz w:val="24"/>
          <w:szCs w:val="24"/>
        </w:rPr>
        <w:t>acterísticas dos indivíduos e das famílias</w:t>
      </w:r>
      <w:r w:rsidRPr="004F3473">
        <w:rPr>
          <w:rFonts w:ascii="Times New Roman" w:hAnsi="Times New Roman"/>
          <w:color w:val="000000"/>
          <w:sz w:val="24"/>
          <w:szCs w:val="24"/>
        </w:rPr>
        <w:t xml:space="preserve">.  Entre as características individuais a variável gênero foi utilizada </w:t>
      </w:r>
      <w:r>
        <w:rPr>
          <w:rFonts w:ascii="Times New Roman" w:hAnsi="Times New Roman"/>
          <w:color w:val="000000"/>
          <w:sz w:val="24"/>
          <w:szCs w:val="24"/>
        </w:rPr>
        <w:t>no sentido de verificar se o</w:t>
      </w:r>
      <w:r w:rsidRPr="004F3473">
        <w:rPr>
          <w:rFonts w:ascii="Times New Roman" w:hAnsi="Times New Roman"/>
          <w:color w:val="000000"/>
          <w:sz w:val="24"/>
          <w:szCs w:val="24"/>
        </w:rPr>
        <w:t xml:space="preserve"> chefe</w:t>
      </w:r>
      <w:r>
        <w:rPr>
          <w:rFonts w:ascii="Times New Roman" w:hAnsi="Times New Roman"/>
          <w:color w:val="000000"/>
          <w:sz w:val="24"/>
          <w:szCs w:val="24"/>
        </w:rPr>
        <w:t xml:space="preserve"> de família</w:t>
      </w:r>
      <w:r w:rsidR="00386376">
        <w:rPr>
          <w:rFonts w:ascii="Times New Roman" w:hAnsi="Times New Roman"/>
          <w:color w:val="000000"/>
          <w:sz w:val="24"/>
          <w:szCs w:val="24"/>
        </w:rPr>
        <w:t>, homem</w:t>
      </w:r>
      <w:r>
        <w:rPr>
          <w:rFonts w:ascii="Times New Roman" w:hAnsi="Times New Roman"/>
          <w:color w:val="000000"/>
          <w:sz w:val="24"/>
          <w:szCs w:val="24"/>
        </w:rPr>
        <w:t>,</w:t>
      </w:r>
      <w:r w:rsidRPr="004F3473">
        <w:rPr>
          <w:rFonts w:ascii="Times New Roman" w:hAnsi="Times New Roman"/>
          <w:color w:val="000000"/>
          <w:sz w:val="24"/>
          <w:szCs w:val="24"/>
        </w:rPr>
        <w:t xml:space="preserve"> tem uma maior chance de participação nas atividades não agrícola </w:t>
      </w:r>
      <w:r w:rsidRPr="004F3473">
        <w:rPr>
          <w:rFonts w:ascii="Times New Roman" w:hAnsi="Times New Roman"/>
          <w:color w:val="000000"/>
          <w:sz w:val="24"/>
          <w:szCs w:val="24"/>
        </w:rPr>
        <w:lastRenderedPageBreak/>
        <w:t>do que do que as mulheres</w:t>
      </w:r>
      <w:r w:rsidR="00386376">
        <w:rPr>
          <w:rFonts w:ascii="Times New Roman" w:hAnsi="Times New Roman"/>
          <w:color w:val="000000"/>
          <w:sz w:val="24"/>
          <w:szCs w:val="24"/>
        </w:rPr>
        <w:t>,</w:t>
      </w:r>
      <w:r w:rsidRPr="004F3473">
        <w:rPr>
          <w:rFonts w:ascii="Times New Roman" w:hAnsi="Times New Roman"/>
          <w:color w:val="000000"/>
          <w:sz w:val="24"/>
          <w:szCs w:val="24"/>
        </w:rPr>
        <w:t xml:space="preserve"> que comandam famílias. Espera-se</w:t>
      </w:r>
      <w:r>
        <w:rPr>
          <w:rFonts w:ascii="Times New Roman" w:hAnsi="Times New Roman"/>
          <w:color w:val="000000"/>
          <w:sz w:val="24"/>
          <w:szCs w:val="24"/>
        </w:rPr>
        <w:t>, também,</w:t>
      </w:r>
      <w:r w:rsidRPr="004F3473">
        <w:rPr>
          <w:rFonts w:ascii="Times New Roman" w:hAnsi="Times New Roman"/>
          <w:color w:val="000000"/>
          <w:sz w:val="24"/>
          <w:szCs w:val="24"/>
        </w:rPr>
        <w:t xml:space="preserve"> que a </w:t>
      </w:r>
      <w:r w:rsidR="00386376">
        <w:rPr>
          <w:rFonts w:ascii="Times New Roman" w:hAnsi="Times New Roman"/>
          <w:color w:val="000000"/>
          <w:sz w:val="24"/>
          <w:szCs w:val="24"/>
        </w:rPr>
        <w:t>chance</w:t>
      </w:r>
      <w:r w:rsidRPr="004F3473">
        <w:rPr>
          <w:rFonts w:ascii="Times New Roman" w:hAnsi="Times New Roman"/>
          <w:color w:val="000000"/>
          <w:sz w:val="24"/>
          <w:szCs w:val="24"/>
        </w:rPr>
        <w:t xml:space="preserve"> de participação em atividades rurais não agrícolas do chefe familiar que tem um cônjuge </w:t>
      </w:r>
      <w:r w:rsidR="00386376">
        <w:rPr>
          <w:rFonts w:ascii="Times New Roman" w:hAnsi="Times New Roman"/>
          <w:color w:val="000000"/>
          <w:sz w:val="24"/>
          <w:szCs w:val="24"/>
        </w:rPr>
        <w:t>supere a chance de participação de</w:t>
      </w:r>
      <w:r w:rsidRPr="004F3473">
        <w:rPr>
          <w:rFonts w:ascii="Times New Roman" w:hAnsi="Times New Roman"/>
          <w:color w:val="000000"/>
          <w:sz w:val="24"/>
          <w:szCs w:val="24"/>
        </w:rPr>
        <w:t xml:space="preserve"> famílias com um membro parental.</w:t>
      </w:r>
    </w:p>
    <w:p w:rsidR="00353F2D"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Utilizou-se</w:t>
      </w:r>
      <w:r w:rsidRPr="004F3473">
        <w:rPr>
          <w:rFonts w:ascii="Times New Roman" w:hAnsi="Times New Roman"/>
          <w:color w:val="000000"/>
          <w:sz w:val="24"/>
          <w:szCs w:val="24"/>
        </w:rPr>
        <w:t xml:space="preserve"> </w:t>
      </w:r>
      <w:r>
        <w:rPr>
          <w:rFonts w:ascii="Times New Roman" w:hAnsi="Times New Roman"/>
          <w:color w:val="000000"/>
          <w:sz w:val="24"/>
          <w:szCs w:val="24"/>
        </w:rPr>
        <w:t>a</w:t>
      </w:r>
      <w:r w:rsidRPr="004F3473">
        <w:rPr>
          <w:rFonts w:ascii="Times New Roman" w:hAnsi="Times New Roman"/>
          <w:color w:val="000000"/>
          <w:sz w:val="24"/>
          <w:szCs w:val="24"/>
        </w:rPr>
        <w:t xml:space="preserve"> variável idade no sentido de verificar se as pessoas com mais idade apresentam maiores chances de participação e de alocação de horas de trabalho não agrícola.  </w:t>
      </w:r>
      <w:r>
        <w:rPr>
          <w:rFonts w:ascii="Times New Roman" w:hAnsi="Times New Roman"/>
          <w:color w:val="000000"/>
          <w:sz w:val="24"/>
          <w:szCs w:val="24"/>
        </w:rPr>
        <w:t xml:space="preserve">Procurou-se captar, por meio da variável idade ao quadrado, o efeito da experiência do indivíduo sobre sua chance de participar e alocar horas de trabalho não agrícola. Espera-se que as pessoas </w:t>
      </w:r>
      <w:r w:rsidRPr="004F3473">
        <w:rPr>
          <w:rFonts w:ascii="Times New Roman" w:hAnsi="Times New Roman"/>
          <w:color w:val="000000"/>
          <w:sz w:val="24"/>
          <w:szCs w:val="24"/>
        </w:rPr>
        <w:t>mais experientes tenham maiores chances de participar e de alocar suas horas de trabalho em atividades não agrícolas.</w:t>
      </w:r>
    </w:p>
    <w:p w:rsidR="00353F2D" w:rsidRPr="004F3473"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A variável educação, mensurada pelos anos de estudos, foi utilizada no sentido de verificar se as pessoas com maiores níveis de educação têm maiores chances de participar e de alocar mais</w:t>
      </w:r>
      <w:r w:rsidRPr="004F3473">
        <w:rPr>
          <w:rFonts w:ascii="Times New Roman" w:hAnsi="Times New Roman"/>
          <w:color w:val="000000"/>
          <w:sz w:val="24"/>
          <w:szCs w:val="24"/>
        </w:rPr>
        <w:t xml:space="preserve"> horas de trabalho em atividades não agrícola.</w:t>
      </w:r>
    </w:p>
    <w:p w:rsidR="00353F2D" w:rsidRPr="004F3473"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Com a condição do empreendimento agrícola foi possível verificar o acesso </w:t>
      </w:r>
      <w:proofErr w:type="gramStart"/>
      <w:r>
        <w:rPr>
          <w:rFonts w:ascii="Times New Roman" w:hAnsi="Times New Roman"/>
          <w:color w:val="000000"/>
          <w:sz w:val="24"/>
          <w:szCs w:val="24"/>
        </w:rPr>
        <w:t>à</w:t>
      </w:r>
      <w:proofErr w:type="gramEnd"/>
      <w:r w:rsidRPr="008C480D">
        <w:rPr>
          <w:rFonts w:ascii="Times New Roman" w:hAnsi="Times New Roman"/>
          <w:color w:val="000000"/>
          <w:sz w:val="24"/>
          <w:szCs w:val="24"/>
        </w:rPr>
        <w:t xml:space="preserve"> terra pelo chefe da família. Espera-se que o acesso a terra, seja como posseiro, arrendatário ou proprietário, influencie a decisão do chefe da família de participar e alocar horas de trabalho em atividades não agrícolas.</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6D44A3">
        <w:rPr>
          <w:rFonts w:ascii="Times New Roman" w:hAnsi="Times New Roman"/>
          <w:color w:val="000000"/>
          <w:sz w:val="24"/>
          <w:szCs w:val="24"/>
        </w:rPr>
        <w:t>A condição da ocupação do chefe da família no trabalho principal, não agrícola, permite classificá-lo como conta própria, empregado, ou empregador. Foram utilizadas as duas primeiras variáveis no sentido de se verificar seus efeitos na decisão de alocação de horas de trabalho nas atividades não agrícolas.</w:t>
      </w:r>
    </w:p>
    <w:p w:rsidR="00353F2D" w:rsidRPr="006D44A3"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6D44A3">
        <w:rPr>
          <w:rFonts w:ascii="Times New Roman" w:hAnsi="Times New Roman"/>
          <w:color w:val="000000"/>
          <w:sz w:val="24"/>
          <w:szCs w:val="24"/>
        </w:rPr>
        <w:t>Com relação ao acesso aos programas de transferências, Bolsa Família,</w:t>
      </w:r>
      <w:r>
        <w:rPr>
          <w:rFonts w:ascii="Times New Roman" w:hAnsi="Times New Roman"/>
          <w:color w:val="000000"/>
          <w:sz w:val="24"/>
          <w:szCs w:val="24"/>
        </w:rPr>
        <w:t xml:space="preserve"> e </w:t>
      </w:r>
      <w:r w:rsidRPr="006D44A3">
        <w:rPr>
          <w:rFonts w:ascii="Times New Roman" w:hAnsi="Times New Roman"/>
          <w:color w:val="000000"/>
          <w:sz w:val="24"/>
          <w:szCs w:val="24"/>
        </w:rPr>
        <w:t xml:space="preserve">o programa BPC, procurou-se verificar possíveis efeitos de desincentivos desses programas na estrutura de participação e de alocação de horas </w:t>
      </w:r>
      <w:r>
        <w:rPr>
          <w:rFonts w:ascii="Times New Roman" w:hAnsi="Times New Roman"/>
          <w:color w:val="000000"/>
          <w:sz w:val="24"/>
          <w:szCs w:val="24"/>
        </w:rPr>
        <w:t>trabalho</w:t>
      </w:r>
      <w:r w:rsidRPr="006D44A3">
        <w:rPr>
          <w:rFonts w:ascii="Times New Roman" w:hAnsi="Times New Roman"/>
          <w:color w:val="000000"/>
          <w:sz w:val="24"/>
          <w:szCs w:val="24"/>
        </w:rPr>
        <w:t xml:space="preserve"> em atividades não agrícola</w:t>
      </w:r>
      <w:r>
        <w:rPr>
          <w:rFonts w:ascii="Times New Roman" w:hAnsi="Times New Roman"/>
          <w:color w:val="000000"/>
          <w:sz w:val="24"/>
          <w:szCs w:val="24"/>
        </w:rPr>
        <w:t>s,</w:t>
      </w:r>
      <w:r w:rsidRPr="006D44A3">
        <w:rPr>
          <w:rFonts w:ascii="Times New Roman" w:hAnsi="Times New Roman"/>
          <w:color w:val="000000"/>
          <w:sz w:val="24"/>
          <w:szCs w:val="24"/>
        </w:rPr>
        <w:t xml:space="preserve"> por país e filhos da unidade familiar. O recebimento de aposentadorias por um dos membros da família também foi utilizado para captar o efeito renda negativo sobre a decisão de participar e alocar horas de trabalho em atividades não agrícolas.</w:t>
      </w:r>
    </w:p>
    <w:p w:rsidR="00353F2D" w:rsidRPr="006D44A3" w:rsidRDefault="00353F2D" w:rsidP="00D72504">
      <w:pPr>
        <w:spacing w:after="0" w:line="240" w:lineRule="auto"/>
        <w:ind w:firstLine="709"/>
        <w:jc w:val="both"/>
        <w:rPr>
          <w:rFonts w:ascii="Times New Roman" w:hAnsi="Times New Roman"/>
          <w:color w:val="000000"/>
          <w:sz w:val="24"/>
          <w:szCs w:val="24"/>
        </w:rPr>
      </w:pPr>
      <w:r w:rsidRPr="006D44A3">
        <w:rPr>
          <w:rFonts w:ascii="Times New Roman" w:hAnsi="Times New Roman"/>
          <w:color w:val="000000"/>
          <w:sz w:val="24"/>
          <w:szCs w:val="24"/>
        </w:rPr>
        <w:t xml:space="preserve"> </w:t>
      </w:r>
    </w:p>
    <w:p w:rsidR="00353F2D" w:rsidRPr="006D44A3" w:rsidRDefault="00353F2D" w:rsidP="00D72504">
      <w:pPr>
        <w:spacing w:after="0" w:line="240" w:lineRule="auto"/>
        <w:ind w:firstLine="709"/>
        <w:jc w:val="both"/>
        <w:rPr>
          <w:rFonts w:ascii="Times New Roman" w:hAnsi="Times New Roman"/>
          <w:color w:val="000000"/>
          <w:sz w:val="24"/>
          <w:szCs w:val="24"/>
        </w:rPr>
      </w:pPr>
      <w:r w:rsidRPr="006D44A3">
        <w:rPr>
          <w:rFonts w:ascii="Times New Roman" w:hAnsi="Times New Roman"/>
          <w:color w:val="000000"/>
          <w:sz w:val="24"/>
          <w:szCs w:val="24"/>
        </w:rPr>
        <w:t xml:space="preserve">Para verificar o efeito da presença de filhos sobre a decisão dos pais em participar e alocar horas de trabalho não agrícola foram utilizadas três variáveis que captaram o número de filhos por faixa etária </w:t>
      </w:r>
      <w:r>
        <w:rPr>
          <w:rFonts w:ascii="Times New Roman" w:hAnsi="Times New Roman"/>
          <w:color w:val="000000"/>
          <w:sz w:val="24"/>
          <w:szCs w:val="24"/>
        </w:rPr>
        <w:sym w:font="Symbol" w:char="F02D"/>
      </w:r>
      <w:r w:rsidRPr="006D44A3">
        <w:rPr>
          <w:rFonts w:ascii="Times New Roman" w:hAnsi="Times New Roman"/>
          <w:color w:val="000000"/>
          <w:sz w:val="24"/>
          <w:szCs w:val="24"/>
        </w:rPr>
        <w:t xml:space="preserve"> filhos até </w:t>
      </w:r>
      <w:proofErr w:type="gramStart"/>
      <w:r w:rsidRPr="006D44A3">
        <w:rPr>
          <w:rFonts w:ascii="Times New Roman" w:hAnsi="Times New Roman"/>
          <w:color w:val="000000"/>
          <w:sz w:val="24"/>
          <w:szCs w:val="24"/>
        </w:rPr>
        <w:t>5</w:t>
      </w:r>
      <w:proofErr w:type="gramEnd"/>
      <w:r w:rsidRPr="006D44A3">
        <w:rPr>
          <w:rFonts w:ascii="Times New Roman" w:hAnsi="Times New Roman"/>
          <w:color w:val="000000"/>
          <w:sz w:val="24"/>
          <w:szCs w:val="24"/>
        </w:rPr>
        <w:t xml:space="preserve"> anos, de 6 a 10 anos</w:t>
      </w:r>
      <w:r>
        <w:rPr>
          <w:rFonts w:ascii="Times New Roman" w:hAnsi="Times New Roman"/>
          <w:color w:val="000000"/>
          <w:sz w:val="24"/>
          <w:szCs w:val="24"/>
        </w:rPr>
        <w:t xml:space="preserve">, </w:t>
      </w:r>
      <w:r w:rsidRPr="006D44A3">
        <w:rPr>
          <w:rFonts w:ascii="Times New Roman" w:hAnsi="Times New Roman"/>
          <w:color w:val="000000"/>
          <w:sz w:val="24"/>
          <w:szCs w:val="24"/>
        </w:rPr>
        <w:t>e de 11 a 15 anos. Esperam-se efeitos distintos da presença de filhos por faixa etária na oferta de trabalho dos pais</w:t>
      </w:r>
      <w:r>
        <w:rPr>
          <w:rFonts w:ascii="Times New Roman" w:hAnsi="Times New Roman"/>
          <w:color w:val="000000"/>
          <w:sz w:val="24"/>
          <w:szCs w:val="24"/>
        </w:rPr>
        <w:t>.</w:t>
      </w:r>
      <w:r w:rsidRPr="006D44A3">
        <w:rPr>
          <w:rFonts w:ascii="Times New Roman" w:hAnsi="Times New Roman"/>
          <w:color w:val="000000"/>
          <w:sz w:val="24"/>
          <w:szCs w:val="24"/>
        </w:rPr>
        <w:t xml:space="preserve"> </w:t>
      </w:r>
      <w:r>
        <w:rPr>
          <w:rFonts w:ascii="Times New Roman" w:hAnsi="Times New Roman"/>
          <w:color w:val="000000"/>
          <w:sz w:val="24"/>
          <w:szCs w:val="24"/>
        </w:rPr>
        <w:t>Por exemplo</w:t>
      </w:r>
      <w:r w:rsidRPr="006D44A3">
        <w:rPr>
          <w:rFonts w:ascii="Times New Roman" w:hAnsi="Times New Roman"/>
          <w:color w:val="000000"/>
          <w:sz w:val="24"/>
          <w:szCs w:val="24"/>
        </w:rPr>
        <w:t xml:space="preserve">, </w:t>
      </w:r>
      <w:r>
        <w:rPr>
          <w:rFonts w:ascii="Times New Roman" w:hAnsi="Times New Roman"/>
          <w:color w:val="000000"/>
          <w:sz w:val="24"/>
          <w:szCs w:val="24"/>
        </w:rPr>
        <w:t>n</w:t>
      </w:r>
      <w:r w:rsidRPr="006D44A3">
        <w:rPr>
          <w:rFonts w:ascii="Times New Roman" w:hAnsi="Times New Roman"/>
          <w:color w:val="000000"/>
          <w:sz w:val="24"/>
          <w:szCs w:val="24"/>
        </w:rPr>
        <w:t xml:space="preserve">a presença de filhos mais novos, até </w:t>
      </w:r>
      <w:proofErr w:type="gramStart"/>
      <w:r w:rsidRPr="006D44A3">
        <w:rPr>
          <w:rFonts w:ascii="Times New Roman" w:hAnsi="Times New Roman"/>
          <w:color w:val="000000"/>
          <w:sz w:val="24"/>
          <w:szCs w:val="24"/>
        </w:rPr>
        <w:t>5</w:t>
      </w:r>
      <w:proofErr w:type="gramEnd"/>
      <w:r w:rsidRPr="006D44A3">
        <w:rPr>
          <w:rFonts w:ascii="Times New Roman" w:hAnsi="Times New Roman"/>
          <w:color w:val="000000"/>
          <w:sz w:val="24"/>
          <w:szCs w:val="24"/>
        </w:rPr>
        <w:t xml:space="preserve"> anos, os pais </w:t>
      </w:r>
      <w:r>
        <w:rPr>
          <w:rFonts w:ascii="Times New Roman" w:hAnsi="Times New Roman"/>
          <w:color w:val="000000"/>
          <w:sz w:val="24"/>
          <w:szCs w:val="24"/>
        </w:rPr>
        <w:t>podem decidir</w:t>
      </w:r>
      <w:r w:rsidRPr="006D44A3">
        <w:rPr>
          <w:rFonts w:ascii="Times New Roman" w:hAnsi="Times New Roman"/>
          <w:color w:val="000000"/>
          <w:sz w:val="24"/>
          <w:szCs w:val="24"/>
        </w:rPr>
        <w:t xml:space="preserve"> </w:t>
      </w:r>
      <w:r>
        <w:rPr>
          <w:rFonts w:ascii="Times New Roman" w:hAnsi="Times New Roman"/>
          <w:color w:val="000000"/>
          <w:sz w:val="24"/>
          <w:szCs w:val="24"/>
        </w:rPr>
        <w:t>reduzir as</w:t>
      </w:r>
      <w:r w:rsidRPr="006D44A3">
        <w:rPr>
          <w:rFonts w:ascii="Times New Roman" w:hAnsi="Times New Roman"/>
          <w:color w:val="000000"/>
          <w:sz w:val="24"/>
          <w:szCs w:val="24"/>
        </w:rPr>
        <w:t xml:space="preserve"> horas de trabalho em outras atividade</w:t>
      </w:r>
      <w:r>
        <w:rPr>
          <w:rFonts w:ascii="Times New Roman" w:hAnsi="Times New Roman"/>
          <w:color w:val="000000"/>
          <w:sz w:val="24"/>
          <w:szCs w:val="24"/>
        </w:rPr>
        <w:t>s</w:t>
      </w:r>
      <w:r w:rsidRPr="006D44A3">
        <w:rPr>
          <w:rFonts w:ascii="Times New Roman" w:hAnsi="Times New Roman"/>
          <w:color w:val="000000"/>
          <w:sz w:val="24"/>
          <w:szCs w:val="24"/>
        </w:rPr>
        <w:t xml:space="preserve">,  </w:t>
      </w:r>
      <w:r>
        <w:rPr>
          <w:rFonts w:ascii="Times New Roman" w:hAnsi="Times New Roman"/>
          <w:color w:val="000000"/>
          <w:sz w:val="24"/>
          <w:szCs w:val="24"/>
        </w:rPr>
        <w:t>pois terão de alocar o tempo disponível com o trabalho e os</w:t>
      </w:r>
      <w:r w:rsidRPr="006D44A3">
        <w:rPr>
          <w:rFonts w:ascii="Times New Roman" w:hAnsi="Times New Roman"/>
          <w:color w:val="000000"/>
          <w:sz w:val="24"/>
          <w:szCs w:val="24"/>
        </w:rPr>
        <w:t xml:space="preserve"> cuidados </w:t>
      </w:r>
      <w:r>
        <w:rPr>
          <w:rFonts w:ascii="Times New Roman" w:hAnsi="Times New Roman"/>
          <w:color w:val="000000"/>
          <w:sz w:val="24"/>
          <w:szCs w:val="24"/>
        </w:rPr>
        <w:t>com os</w:t>
      </w:r>
      <w:r w:rsidRPr="006D44A3">
        <w:rPr>
          <w:rFonts w:ascii="Times New Roman" w:hAnsi="Times New Roman"/>
          <w:color w:val="000000"/>
          <w:sz w:val="24"/>
          <w:szCs w:val="24"/>
        </w:rPr>
        <w:t xml:space="preserve"> filhos menores. </w:t>
      </w:r>
      <w:r>
        <w:rPr>
          <w:rFonts w:ascii="Times New Roman" w:hAnsi="Times New Roman"/>
          <w:color w:val="000000"/>
          <w:sz w:val="24"/>
          <w:szCs w:val="24"/>
        </w:rPr>
        <w:t>Entretanto</w:t>
      </w:r>
      <w:r w:rsidRPr="006D44A3">
        <w:rPr>
          <w:rFonts w:ascii="Times New Roman" w:hAnsi="Times New Roman"/>
          <w:color w:val="000000"/>
          <w:sz w:val="24"/>
          <w:szCs w:val="24"/>
        </w:rPr>
        <w:t xml:space="preserve">, </w:t>
      </w:r>
      <w:r>
        <w:rPr>
          <w:rFonts w:ascii="Times New Roman" w:hAnsi="Times New Roman"/>
          <w:color w:val="000000"/>
          <w:sz w:val="24"/>
          <w:szCs w:val="24"/>
        </w:rPr>
        <w:t xml:space="preserve">na presença de </w:t>
      </w:r>
      <w:r w:rsidRPr="006D44A3">
        <w:rPr>
          <w:rFonts w:ascii="Times New Roman" w:hAnsi="Times New Roman"/>
          <w:color w:val="000000"/>
          <w:sz w:val="24"/>
          <w:szCs w:val="24"/>
        </w:rPr>
        <w:t>filhos com maiores idades os pais têm mais tempo disponíveis para ofertarem mais horas de trabalho em atividades não agrícolas.</w:t>
      </w:r>
    </w:p>
    <w:p w:rsidR="00353F2D" w:rsidRPr="006D44A3" w:rsidRDefault="00353F2D" w:rsidP="00D72504">
      <w:pPr>
        <w:spacing w:after="0" w:line="240" w:lineRule="auto"/>
        <w:ind w:firstLine="709"/>
        <w:jc w:val="both"/>
        <w:rPr>
          <w:rFonts w:ascii="Times New Roman" w:eastAsia="Times New Roman" w:hAnsi="Times New Roman"/>
          <w:color w:val="000000"/>
          <w:sz w:val="24"/>
          <w:szCs w:val="24"/>
        </w:rPr>
      </w:pPr>
    </w:p>
    <w:p w:rsidR="003F6057" w:rsidRPr="00286505" w:rsidRDefault="00353F2D" w:rsidP="00286505">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A Tabela </w:t>
      </w:r>
      <w:r w:rsidR="00BD048F">
        <w:rPr>
          <w:rFonts w:ascii="Times New Roman" w:hAnsi="Times New Roman"/>
          <w:color w:val="000000"/>
          <w:sz w:val="24"/>
          <w:szCs w:val="24"/>
        </w:rPr>
        <w:t>3</w:t>
      </w:r>
      <w:r w:rsidRPr="008C480D">
        <w:rPr>
          <w:rFonts w:ascii="Times New Roman" w:hAnsi="Times New Roman"/>
          <w:color w:val="000000"/>
          <w:sz w:val="24"/>
          <w:szCs w:val="24"/>
        </w:rPr>
        <w:t xml:space="preserve"> contém as estatísticas descritivas </w:t>
      </w:r>
      <w:r>
        <w:rPr>
          <w:rFonts w:ascii="Times New Roman" w:hAnsi="Times New Roman"/>
          <w:color w:val="000000"/>
          <w:sz w:val="24"/>
          <w:szCs w:val="24"/>
        </w:rPr>
        <w:t xml:space="preserve">e </w:t>
      </w:r>
      <w:r w:rsidRPr="008C480D">
        <w:rPr>
          <w:rFonts w:ascii="Times New Roman" w:hAnsi="Times New Roman"/>
          <w:color w:val="000000"/>
          <w:sz w:val="24"/>
          <w:szCs w:val="24"/>
        </w:rPr>
        <w:t>a descrição das variáveis utilizadas nas estimações das equações de participação e de alocação de horas de trabalho em atividades não agrícola no meio rural do Nordeste.</w:t>
      </w:r>
      <w:r w:rsidR="0078183A">
        <w:rPr>
          <w:rFonts w:ascii="Times New Roman" w:hAnsi="Times New Roman"/>
          <w:color w:val="000000"/>
          <w:sz w:val="24"/>
          <w:szCs w:val="24"/>
        </w:rPr>
        <w:t xml:space="preserve"> </w:t>
      </w:r>
      <w:r w:rsidR="003F6057" w:rsidRPr="008C480D">
        <w:rPr>
          <w:rFonts w:ascii="Times New Roman" w:eastAsia="Times New Roman" w:hAnsi="Times New Roman"/>
          <w:color w:val="000000"/>
          <w:sz w:val="24"/>
          <w:szCs w:val="24"/>
        </w:rPr>
        <w:t xml:space="preserve">Os procedimentos </w:t>
      </w:r>
      <w:proofErr w:type="spellStart"/>
      <w:r w:rsidR="003F6057" w:rsidRPr="008C480D">
        <w:rPr>
          <w:rFonts w:ascii="Times New Roman" w:eastAsia="Times New Roman" w:hAnsi="Times New Roman"/>
          <w:color w:val="000000"/>
          <w:sz w:val="24"/>
          <w:szCs w:val="24"/>
        </w:rPr>
        <w:t>econométricos</w:t>
      </w:r>
      <w:proofErr w:type="spellEnd"/>
      <w:r w:rsidR="003F6057" w:rsidRPr="008C480D">
        <w:rPr>
          <w:rFonts w:ascii="Times New Roman" w:eastAsia="Times New Roman" w:hAnsi="Times New Roman"/>
          <w:color w:val="000000"/>
          <w:sz w:val="24"/>
          <w:szCs w:val="24"/>
        </w:rPr>
        <w:t xml:space="preserve"> realizado para analisar a relação entre oferta de trabalho e </w:t>
      </w:r>
      <w:r w:rsidR="003F6057">
        <w:rPr>
          <w:rFonts w:ascii="Times New Roman" w:eastAsia="Times New Roman" w:hAnsi="Times New Roman"/>
          <w:color w:val="000000"/>
          <w:sz w:val="24"/>
          <w:szCs w:val="24"/>
        </w:rPr>
        <w:t xml:space="preserve">as </w:t>
      </w:r>
      <w:r w:rsidR="003F6057" w:rsidRPr="008C480D">
        <w:rPr>
          <w:rFonts w:ascii="Times New Roman" w:eastAsia="Times New Roman" w:hAnsi="Times New Roman"/>
          <w:color w:val="000000"/>
          <w:sz w:val="24"/>
          <w:szCs w:val="24"/>
        </w:rPr>
        <w:t xml:space="preserve">transferências de renda consistem em estimações conjuntas, com a estimação de dois modelos: o modelo de Heckman e o modelo </w:t>
      </w:r>
      <w:r w:rsidR="003F6057" w:rsidRPr="006D44A3">
        <w:rPr>
          <w:rFonts w:ascii="Times New Roman" w:eastAsia="Times New Roman" w:hAnsi="Times New Roman"/>
          <w:i/>
          <w:color w:val="000000"/>
          <w:sz w:val="24"/>
          <w:szCs w:val="24"/>
        </w:rPr>
        <w:t xml:space="preserve">Double </w:t>
      </w:r>
      <w:proofErr w:type="spellStart"/>
      <w:r w:rsidR="003F6057" w:rsidRPr="006D44A3">
        <w:rPr>
          <w:rFonts w:ascii="Times New Roman" w:eastAsia="Times New Roman" w:hAnsi="Times New Roman"/>
          <w:i/>
          <w:color w:val="000000"/>
          <w:sz w:val="24"/>
          <w:szCs w:val="24"/>
        </w:rPr>
        <w:t>Hurdle</w:t>
      </w:r>
      <w:proofErr w:type="spellEnd"/>
      <w:r w:rsidR="003F6057" w:rsidRPr="008C480D">
        <w:rPr>
          <w:rFonts w:ascii="Times New Roman" w:eastAsia="Times New Roman" w:hAnsi="Times New Roman"/>
          <w:color w:val="000000"/>
          <w:sz w:val="24"/>
          <w:szCs w:val="24"/>
        </w:rPr>
        <w:t>.</w:t>
      </w:r>
    </w:p>
    <w:p w:rsidR="003F6057" w:rsidRPr="008C480D" w:rsidRDefault="003F6057" w:rsidP="00D72504">
      <w:pPr>
        <w:spacing w:after="0" w:line="240" w:lineRule="auto"/>
        <w:ind w:firstLine="709"/>
        <w:jc w:val="both"/>
        <w:rPr>
          <w:rFonts w:ascii="Times New Roman" w:hAnsi="Times New Roman"/>
          <w:color w:val="000000"/>
          <w:sz w:val="24"/>
          <w:szCs w:val="24"/>
        </w:rPr>
      </w:pPr>
      <w:r w:rsidRPr="008C480D">
        <w:rPr>
          <w:rFonts w:ascii="Times New Roman" w:eastAsia="Times New Roman" w:hAnsi="Times New Roman"/>
          <w:color w:val="000000"/>
          <w:sz w:val="24"/>
          <w:szCs w:val="24"/>
        </w:rPr>
        <w:t xml:space="preserve">Convencionalmente este procedimento poderia ser realizado com estimações separadas admitindo-se que a decisão de participação e de alocação de horas de trabalho </w:t>
      </w:r>
      <w:r w:rsidRPr="008C480D">
        <w:rPr>
          <w:rFonts w:ascii="Times New Roman" w:eastAsia="Times New Roman" w:hAnsi="Times New Roman"/>
          <w:color w:val="000000"/>
          <w:sz w:val="24"/>
          <w:szCs w:val="24"/>
        </w:rPr>
        <w:lastRenderedPageBreak/>
        <w:t xml:space="preserve">ocorreria de forma sequencial. Nesta abordagem, a primeira decisão (participação) seria realizada a partir de um modelo de regressão </w:t>
      </w:r>
      <w:proofErr w:type="spellStart"/>
      <w:r w:rsidRPr="008C480D">
        <w:rPr>
          <w:rFonts w:ascii="Times New Roman" w:eastAsia="Times New Roman" w:hAnsi="Times New Roman"/>
          <w:color w:val="000000"/>
          <w:sz w:val="24"/>
          <w:szCs w:val="24"/>
        </w:rPr>
        <w:t>Probit</w:t>
      </w:r>
      <w:proofErr w:type="spellEnd"/>
      <w:r w:rsidRPr="008C480D">
        <w:rPr>
          <w:rFonts w:ascii="Times New Roman" w:eastAsia="Times New Roman" w:hAnsi="Times New Roman"/>
          <w:color w:val="000000"/>
          <w:sz w:val="24"/>
          <w:szCs w:val="24"/>
        </w:rPr>
        <w:t xml:space="preserve">, a fim de se estimar a probabilidade de participação. No entanto </w:t>
      </w:r>
      <w:r w:rsidRPr="008C480D">
        <w:rPr>
          <w:rFonts w:ascii="Times New Roman" w:hAnsi="Times New Roman"/>
          <w:color w:val="000000"/>
          <w:sz w:val="24"/>
          <w:szCs w:val="24"/>
        </w:rPr>
        <w:t xml:space="preserve">como os dados da amostra sobre as horas de trabalho incluem observações zero referentes aos que não estão empregados e observações positivas apenas para aqueles que efetivamente trabalham, deve-se considerar, na realização das estimações de horas de trabalho, a restrição associada à presença das observações zero. O modelo </w:t>
      </w:r>
      <w:proofErr w:type="spellStart"/>
      <w:r w:rsidRPr="008C480D">
        <w:rPr>
          <w:rFonts w:ascii="Times New Roman" w:hAnsi="Times New Roman"/>
          <w:i/>
          <w:color w:val="000000"/>
          <w:sz w:val="24"/>
          <w:szCs w:val="24"/>
        </w:rPr>
        <w:t>Tobit</w:t>
      </w:r>
      <w:proofErr w:type="spellEnd"/>
      <w:r w:rsidRPr="008C480D">
        <w:rPr>
          <w:rFonts w:ascii="Times New Roman" w:hAnsi="Times New Roman"/>
          <w:color w:val="000000"/>
          <w:sz w:val="24"/>
          <w:szCs w:val="24"/>
        </w:rPr>
        <w:t>, seria neste sentido um modelo mais apropr</w:t>
      </w:r>
      <w:r>
        <w:rPr>
          <w:rFonts w:ascii="Times New Roman" w:hAnsi="Times New Roman"/>
          <w:color w:val="000000"/>
          <w:sz w:val="24"/>
          <w:szCs w:val="24"/>
        </w:rPr>
        <w:t>iado de estimação, no entanto, este</w:t>
      </w:r>
      <w:r w:rsidRPr="008C480D">
        <w:rPr>
          <w:rFonts w:ascii="Times New Roman" w:hAnsi="Times New Roman"/>
          <w:color w:val="000000"/>
          <w:sz w:val="24"/>
          <w:szCs w:val="24"/>
        </w:rPr>
        <w:t xml:space="preserve"> modelo considera todas as observações incluindo as censuradas em zero, sem considerar a origem dos zeros observados. Sua aplicação assume a hipótese de que todos os zeros surgem a partir de outros fatores isolados tais como características econômicas ou geográficas dos indivíduos.</w:t>
      </w:r>
    </w:p>
    <w:p w:rsidR="003F6057" w:rsidRPr="008C480D" w:rsidRDefault="003F6057" w:rsidP="00D72504">
      <w:pPr>
        <w:spacing w:after="0" w:line="240" w:lineRule="auto"/>
        <w:ind w:firstLine="709"/>
        <w:jc w:val="both"/>
        <w:rPr>
          <w:rFonts w:ascii="Times New Roman" w:hAnsi="Times New Roman"/>
          <w:color w:val="000000"/>
          <w:sz w:val="24"/>
          <w:szCs w:val="24"/>
        </w:rPr>
      </w:pPr>
    </w:p>
    <w:p w:rsidR="003F6057" w:rsidRPr="008C480D" w:rsidRDefault="003F6057"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Nes</w:t>
      </w:r>
      <w:r>
        <w:rPr>
          <w:rFonts w:ascii="Times New Roman" w:hAnsi="Times New Roman"/>
          <w:color w:val="000000"/>
          <w:sz w:val="24"/>
          <w:szCs w:val="24"/>
        </w:rPr>
        <w:t>te sentido Heckman (1979) formulou</w:t>
      </w:r>
      <w:r w:rsidRPr="008C480D">
        <w:rPr>
          <w:rFonts w:ascii="Times New Roman" w:hAnsi="Times New Roman"/>
          <w:color w:val="000000"/>
          <w:sz w:val="24"/>
          <w:szCs w:val="24"/>
        </w:rPr>
        <w:t xml:space="preserve"> um modelo que aborda o problema associado com observações zero geradas pela decisão de não participação, argumentando que no caso anterior (modelo </w:t>
      </w:r>
      <w:proofErr w:type="spellStart"/>
      <w:r w:rsidRPr="008C480D">
        <w:rPr>
          <w:rFonts w:ascii="Times New Roman" w:hAnsi="Times New Roman"/>
          <w:i/>
          <w:color w:val="000000"/>
          <w:sz w:val="24"/>
          <w:szCs w:val="24"/>
        </w:rPr>
        <w:t>Tobit</w:t>
      </w:r>
      <w:proofErr w:type="spellEnd"/>
      <w:r w:rsidRPr="008C480D">
        <w:rPr>
          <w:rFonts w:ascii="Times New Roman" w:hAnsi="Times New Roman"/>
          <w:color w:val="000000"/>
          <w:sz w:val="24"/>
          <w:szCs w:val="24"/>
        </w:rPr>
        <w:t xml:space="preserve"> padrão) estimativas feitas em subamostras selecionadas podem levar a viés de seleção amostral. O modelo de Heckman procura resolver este problema através de uma estimação em dois estágios. Inicialmente realiza-se uma estimação por modelo de regressão </w:t>
      </w:r>
      <w:proofErr w:type="spellStart"/>
      <w:r w:rsidRPr="008C480D">
        <w:rPr>
          <w:rFonts w:ascii="Times New Roman" w:hAnsi="Times New Roman"/>
          <w:i/>
          <w:color w:val="000000"/>
          <w:sz w:val="24"/>
          <w:szCs w:val="24"/>
        </w:rPr>
        <w:t>Probit</w:t>
      </w:r>
      <w:proofErr w:type="spellEnd"/>
      <w:r w:rsidRPr="008C480D">
        <w:rPr>
          <w:rFonts w:ascii="Times New Roman" w:hAnsi="Times New Roman"/>
          <w:color w:val="000000"/>
          <w:sz w:val="24"/>
          <w:szCs w:val="24"/>
        </w:rPr>
        <w:t xml:space="preserve"> em toda a amostra e em seguida é feita uma estimação censurada realizada na subamostra selecionada. </w:t>
      </w:r>
    </w:p>
    <w:p w:rsidR="003F6057" w:rsidRDefault="003F6057" w:rsidP="00353F2D">
      <w:pPr>
        <w:spacing w:after="0" w:line="240" w:lineRule="auto"/>
        <w:ind w:firstLine="709"/>
        <w:jc w:val="both"/>
        <w:rPr>
          <w:rFonts w:ascii="Times New Roman" w:hAnsi="Times New Roman"/>
          <w:color w:val="000000"/>
          <w:sz w:val="24"/>
          <w:szCs w:val="24"/>
        </w:rPr>
      </w:pPr>
    </w:p>
    <w:p w:rsidR="00353F2D" w:rsidRPr="00425583" w:rsidRDefault="00353F2D" w:rsidP="0078183A">
      <w:pPr>
        <w:spacing w:after="0" w:line="240" w:lineRule="auto"/>
        <w:rPr>
          <w:rFonts w:ascii="Times New Roman" w:hAnsi="Times New Roman"/>
          <w:b/>
          <w:color w:val="000000"/>
          <w:sz w:val="24"/>
          <w:szCs w:val="24"/>
        </w:rPr>
      </w:pPr>
      <w:r w:rsidRPr="00425583">
        <w:rPr>
          <w:rFonts w:ascii="Times New Roman" w:hAnsi="Times New Roman"/>
          <w:b/>
          <w:color w:val="000000"/>
          <w:sz w:val="24"/>
          <w:szCs w:val="24"/>
        </w:rPr>
        <w:t xml:space="preserve">Tabela </w:t>
      </w:r>
      <w:r w:rsidR="00BD048F">
        <w:rPr>
          <w:rFonts w:ascii="Times New Roman" w:hAnsi="Times New Roman"/>
          <w:b/>
          <w:color w:val="000000"/>
          <w:sz w:val="24"/>
          <w:szCs w:val="24"/>
        </w:rPr>
        <w:t>3</w:t>
      </w:r>
      <w:r w:rsidRPr="00425583">
        <w:rPr>
          <w:rFonts w:ascii="Times New Roman" w:hAnsi="Times New Roman"/>
          <w:b/>
          <w:color w:val="000000"/>
          <w:sz w:val="24"/>
          <w:szCs w:val="24"/>
        </w:rPr>
        <w:t xml:space="preserve"> - Estatísticas descritivas das variáveis das que influenciam a participação e a decisão de alocação de horas de trabalho em atividades não agrícola.</w:t>
      </w:r>
    </w:p>
    <w:tbl>
      <w:tblPr>
        <w:tblW w:w="9415" w:type="dxa"/>
        <w:jc w:val="center"/>
        <w:tblCellMar>
          <w:left w:w="70" w:type="dxa"/>
          <w:right w:w="70" w:type="dxa"/>
        </w:tblCellMar>
        <w:tblLook w:val="04A0"/>
      </w:tblPr>
      <w:tblGrid>
        <w:gridCol w:w="2895"/>
        <w:gridCol w:w="3412"/>
        <w:gridCol w:w="700"/>
        <w:gridCol w:w="1069"/>
        <w:gridCol w:w="656"/>
        <w:gridCol w:w="683"/>
      </w:tblGrid>
      <w:tr w:rsidR="00353F2D" w:rsidRPr="008C480D" w:rsidTr="00205480">
        <w:trPr>
          <w:trHeight w:val="315"/>
          <w:jc w:val="center"/>
        </w:trPr>
        <w:tc>
          <w:tcPr>
            <w:tcW w:w="0" w:type="auto"/>
            <w:tcBorders>
              <w:top w:val="single" w:sz="12" w:space="0" w:color="auto"/>
              <w:left w:val="nil"/>
              <w:bottom w:val="single" w:sz="12" w:space="0" w:color="auto"/>
              <w:right w:val="single" w:sz="4" w:space="0" w:color="auto"/>
            </w:tcBorders>
            <w:shd w:val="clear" w:color="auto" w:fill="auto"/>
            <w:noWrap/>
            <w:vAlign w:val="center"/>
            <w:hideMark/>
          </w:tcPr>
          <w:p w:rsidR="00353F2D" w:rsidRPr="008C480D" w:rsidRDefault="0078183A" w:rsidP="0078183A">
            <w:pPr>
              <w:spacing w:after="0" w:line="240" w:lineRule="auto"/>
              <w:jc w:val="center"/>
              <w:rPr>
                <w:rFonts w:ascii="Times New Roman" w:eastAsia="Times New Roman" w:hAnsi="Times New Roman"/>
                <w:bCs/>
                <w:color w:val="000000"/>
                <w:sz w:val="20"/>
                <w:szCs w:val="20"/>
              </w:rPr>
            </w:pPr>
            <w:r>
              <w:rPr>
                <w:rFonts w:ascii="Times New Roman" w:eastAsia="Times New Roman" w:hAnsi="Times New Roman"/>
                <w:bCs/>
                <w:color w:val="000000"/>
                <w:sz w:val="20"/>
                <w:szCs w:val="20"/>
              </w:rPr>
              <w:t>Variáveis</w:t>
            </w:r>
          </w:p>
        </w:tc>
        <w:tc>
          <w:tcPr>
            <w:tcW w:w="3412" w:type="dxa"/>
            <w:tcBorders>
              <w:top w:val="single" w:sz="12" w:space="0" w:color="auto"/>
              <w:left w:val="nil"/>
              <w:bottom w:val="single" w:sz="12" w:space="0" w:color="auto"/>
              <w:right w:val="nil"/>
            </w:tcBorders>
            <w:vAlign w:val="center"/>
          </w:tcPr>
          <w:p w:rsidR="00353F2D" w:rsidRPr="008C480D" w:rsidRDefault="00353F2D" w:rsidP="0078183A">
            <w:pPr>
              <w:spacing w:after="0" w:line="240" w:lineRule="auto"/>
              <w:jc w:val="center"/>
              <w:rPr>
                <w:rFonts w:ascii="Times New Roman" w:eastAsia="Times New Roman" w:hAnsi="Times New Roman"/>
                <w:bCs/>
                <w:color w:val="000000"/>
                <w:sz w:val="16"/>
                <w:szCs w:val="16"/>
              </w:rPr>
            </w:pPr>
            <w:r w:rsidRPr="008C480D">
              <w:rPr>
                <w:rFonts w:ascii="Times New Roman" w:eastAsia="Times New Roman" w:hAnsi="Times New Roman"/>
                <w:bCs/>
                <w:color w:val="000000"/>
                <w:sz w:val="16"/>
                <w:szCs w:val="16"/>
              </w:rPr>
              <w:t>Descrição</w:t>
            </w:r>
          </w:p>
        </w:tc>
        <w:tc>
          <w:tcPr>
            <w:tcW w:w="0" w:type="auto"/>
            <w:tcBorders>
              <w:top w:val="single" w:sz="12" w:space="0" w:color="auto"/>
              <w:left w:val="nil"/>
              <w:bottom w:val="single" w:sz="12" w:space="0" w:color="auto"/>
              <w:right w:val="nil"/>
            </w:tcBorders>
            <w:shd w:val="clear" w:color="auto" w:fill="auto"/>
            <w:noWrap/>
            <w:vAlign w:val="center"/>
            <w:hideMark/>
          </w:tcPr>
          <w:p w:rsidR="00353F2D" w:rsidRPr="008C480D" w:rsidRDefault="00353F2D" w:rsidP="0078183A">
            <w:pPr>
              <w:spacing w:after="0" w:line="240" w:lineRule="auto"/>
              <w:jc w:val="center"/>
              <w:rPr>
                <w:rFonts w:ascii="Times New Roman" w:eastAsia="Times New Roman" w:hAnsi="Times New Roman"/>
                <w:bCs/>
                <w:color w:val="000000"/>
                <w:sz w:val="16"/>
                <w:szCs w:val="16"/>
              </w:rPr>
            </w:pPr>
            <w:r w:rsidRPr="008C480D">
              <w:rPr>
                <w:rFonts w:ascii="Times New Roman" w:eastAsia="Times New Roman" w:hAnsi="Times New Roman"/>
                <w:bCs/>
                <w:color w:val="000000"/>
                <w:sz w:val="16"/>
                <w:szCs w:val="16"/>
              </w:rPr>
              <w:t>Média</w:t>
            </w:r>
          </w:p>
        </w:tc>
        <w:tc>
          <w:tcPr>
            <w:tcW w:w="0" w:type="auto"/>
            <w:tcBorders>
              <w:top w:val="single" w:sz="12" w:space="0" w:color="auto"/>
              <w:left w:val="nil"/>
              <w:bottom w:val="single" w:sz="12" w:space="0" w:color="auto"/>
              <w:right w:val="nil"/>
            </w:tcBorders>
            <w:shd w:val="clear" w:color="auto" w:fill="auto"/>
            <w:noWrap/>
            <w:vAlign w:val="center"/>
            <w:hideMark/>
          </w:tcPr>
          <w:p w:rsidR="00353F2D" w:rsidRPr="008C480D" w:rsidRDefault="00353F2D" w:rsidP="0078183A">
            <w:pPr>
              <w:spacing w:after="0" w:line="240" w:lineRule="auto"/>
              <w:jc w:val="center"/>
              <w:rPr>
                <w:rFonts w:ascii="Times New Roman" w:eastAsia="Times New Roman" w:hAnsi="Times New Roman"/>
                <w:bCs/>
                <w:color w:val="000000"/>
                <w:sz w:val="16"/>
                <w:szCs w:val="16"/>
              </w:rPr>
            </w:pPr>
            <w:r w:rsidRPr="008C480D">
              <w:rPr>
                <w:rFonts w:ascii="Times New Roman" w:eastAsia="Times New Roman" w:hAnsi="Times New Roman"/>
                <w:bCs/>
                <w:color w:val="000000"/>
                <w:sz w:val="16"/>
                <w:szCs w:val="16"/>
              </w:rPr>
              <w:t>Desvio padrão</w:t>
            </w:r>
          </w:p>
        </w:tc>
        <w:tc>
          <w:tcPr>
            <w:tcW w:w="0" w:type="auto"/>
            <w:tcBorders>
              <w:top w:val="single" w:sz="12" w:space="0" w:color="auto"/>
              <w:left w:val="nil"/>
              <w:bottom w:val="single" w:sz="12" w:space="0" w:color="auto"/>
              <w:right w:val="nil"/>
            </w:tcBorders>
            <w:shd w:val="clear" w:color="auto" w:fill="auto"/>
            <w:noWrap/>
            <w:vAlign w:val="center"/>
            <w:hideMark/>
          </w:tcPr>
          <w:p w:rsidR="00353F2D" w:rsidRPr="008C480D" w:rsidRDefault="00353F2D" w:rsidP="0078183A">
            <w:pPr>
              <w:spacing w:after="0" w:line="240" w:lineRule="auto"/>
              <w:jc w:val="center"/>
              <w:rPr>
                <w:rFonts w:ascii="Times New Roman" w:eastAsia="Times New Roman" w:hAnsi="Times New Roman"/>
                <w:bCs/>
                <w:color w:val="000000"/>
                <w:sz w:val="16"/>
                <w:szCs w:val="16"/>
              </w:rPr>
            </w:pPr>
            <w:r w:rsidRPr="008C480D">
              <w:rPr>
                <w:rFonts w:ascii="Times New Roman" w:eastAsia="Times New Roman" w:hAnsi="Times New Roman"/>
                <w:bCs/>
                <w:color w:val="000000"/>
                <w:sz w:val="16"/>
                <w:szCs w:val="16"/>
              </w:rPr>
              <w:t>Mínimo</w:t>
            </w:r>
          </w:p>
        </w:tc>
        <w:tc>
          <w:tcPr>
            <w:tcW w:w="0" w:type="auto"/>
            <w:tcBorders>
              <w:top w:val="single" w:sz="12" w:space="0" w:color="auto"/>
              <w:left w:val="nil"/>
              <w:bottom w:val="single" w:sz="12" w:space="0" w:color="auto"/>
              <w:right w:val="nil"/>
            </w:tcBorders>
            <w:shd w:val="clear" w:color="auto" w:fill="auto"/>
            <w:noWrap/>
            <w:vAlign w:val="center"/>
            <w:hideMark/>
          </w:tcPr>
          <w:p w:rsidR="00353F2D" w:rsidRPr="008C480D" w:rsidRDefault="00353F2D" w:rsidP="0078183A">
            <w:pPr>
              <w:spacing w:after="0" w:line="240" w:lineRule="auto"/>
              <w:jc w:val="center"/>
              <w:rPr>
                <w:rFonts w:ascii="Times New Roman" w:eastAsia="Times New Roman" w:hAnsi="Times New Roman"/>
                <w:bCs/>
                <w:color w:val="000000"/>
                <w:sz w:val="16"/>
                <w:szCs w:val="16"/>
              </w:rPr>
            </w:pPr>
            <w:r w:rsidRPr="008C480D">
              <w:rPr>
                <w:rFonts w:ascii="Times New Roman" w:eastAsia="Times New Roman" w:hAnsi="Times New Roman"/>
                <w:bCs/>
                <w:color w:val="000000"/>
                <w:sz w:val="16"/>
                <w:szCs w:val="16"/>
              </w:rPr>
              <w:t>Máximo</w:t>
            </w:r>
          </w:p>
        </w:tc>
      </w:tr>
      <w:tr w:rsidR="00353F2D" w:rsidRPr="008C480D" w:rsidTr="00205480">
        <w:trPr>
          <w:trHeight w:val="300"/>
          <w:jc w:val="center"/>
        </w:trPr>
        <w:tc>
          <w:tcPr>
            <w:tcW w:w="0" w:type="auto"/>
            <w:tcBorders>
              <w:top w:val="single" w:sz="12" w:space="0" w:color="auto"/>
              <w:left w:val="nil"/>
              <w:bottom w:val="nil"/>
              <w:right w:val="single" w:sz="4" w:space="0" w:color="auto"/>
            </w:tcBorders>
            <w:shd w:val="clear" w:color="auto" w:fill="auto"/>
            <w:noWrap/>
            <w:vAlign w:val="bottom"/>
            <w:hideMark/>
          </w:tcPr>
          <w:p w:rsidR="00353F2D" w:rsidRPr="008C480D" w:rsidRDefault="00353F2D" w:rsidP="0078183A">
            <w:pPr>
              <w:spacing w:after="0" w:line="240" w:lineRule="auto"/>
              <w:rPr>
                <w:rFonts w:ascii="Times New Roman" w:eastAsia="Times New Roman" w:hAnsi="Times New Roman"/>
                <w:b/>
                <w:bCs/>
                <w:i/>
                <w:color w:val="000000"/>
                <w:sz w:val="18"/>
                <w:szCs w:val="20"/>
              </w:rPr>
            </w:pPr>
            <w:r w:rsidRPr="008C480D">
              <w:rPr>
                <w:rFonts w:ascii="Times New Roman" w:eastAsia="Times New Roman" w:hAnsi="Times New Roman"/>
                <w:b/>
                <w:bCs/>
                <w:i/>
                <w:color w:val="000000"/>
                <w:sz w:val="18"/>
                <w:szCs w:val="20"/>
              </w:rPr>
              <w:t>Variáveis dependentes</w:t>
            </w:r>
          </w:p>
        </w:tc>
        <w:tc>
          <w:tcPr>
            <w:tcW w:w="3412" w:type="dxa"/>
            <w:tcBorders>
              <w:top w:val="single" w:sz="12" w:space="0" w:color="auto"/>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20"/>
              </w:rPr>
            </w:pPr>
          </w:p>
        </w:tc>
        <w:tc>
          <w:tcPr>
            <w:tcW w:w="0" w:type="auto"/>
            <w:tcBorders>
              <w:top w:val="single" w:sz="12" w:space="0" w:color="auto"/>
              <w:left w:val="nil"/>
              <w:bottom w:val="nil"/>
              <w:right w:val="nil"/>
            </w:tcBorders>
            <w:shd w:val="clear" w:color="auto" w:fill="auto"/>
            <w:noWrap/>
            <w:vAlign w:val="bottom"/>
            <w:hideMark/>
          </w:tcPr>
          <w:p w:rsidR="00353F2D" w:rsidRPr="008C480D" w:rsidRDefault="00353F2D" w:rsidP="0078183A">
            <w:pPr>
              <w:spacing w:after="0" w:line="240" w:lineRule="auto"/>
              <w:jc w:val="right"/>
              <w:rPr>
                <w:rFonts w:ascii="Times New Roman" w:eastAsia="Times New Roman" w:hAnsi="Times New Roman"/>
                <w:color w:val="000000"/>
                <w:sz w:val="18"/>
                <w:szCs w:val="16"/>
              </w:rPr>
            </w:pPr>
          </w:p>
        </w:tc>
        <w:tc>
          <w:tcPr>
            <w:tcW w:w="0" w:type="auto"/>
            <w:tcBorders>
              <w:top w:val="single" w:sz="12" w:space="0" w:color="auto"/>
              <w:left w:val="nil"/>
              <w:bottom w:val="nil"/>
              <w:right w:val="nil"/>
            </w:tcBorders>
            <w:shd w:val="clear" w:color="auto" w:fill="auto"/>
            <w:noWrap/>
            <w:vAlign w:val="bottom"/>
            <w:hideMark/>
          </w:tcPr>
          <w:p w:rsidR="00353F2D" w:rsidRPr="008C480D" w:rsidRDefault="00353F2D" w:rsidP="0078183A">
            <w:pPr>
              <w:spacing w:after="0" w:line="240" w:lineRule="auto"/>
              <w:jc w:val="right"/>
              <w:rPr>
                <w:rFonts w:ascii="Times New Roman" w:eastAsia="Times New Roman" w:hAnsi="Times New Roman"/>
                <w:color w:val="000000"/>
                <w:sz w:val="18"/>
                <w:szCs w:val="16"/>
              </w:rPr>
            </w:pPr>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8"/>
                <w:szCs w:val="16"/>
              </w:rPr>
            </w:pPr>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8"/>
                <w:szCs w:val="16"/>
              </w:rPr>
            </w:pPr>
          </w:p>
        </w:tc>
      </w:tr>
      <w:tr w:rsidR="00353F2D" w:rsidRPr="008C480D" w:rsidTr="00205480">
        <w:trPr>
          <w:trHeight w:val="300"/>
          <w:jc w:val="center"/>
        </w:trPr>
        <w:tc>
          <w:tcPr>
            <w:tcW w:w="0" w:type="auto"/>
            <w:tcBorders>
              <w:top w:val="single" w:sz="12" w:space="0" w:color="auto"/>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Não agrícola</w:t>
            </w:r>
          </w:p>
        </w:tc>
        <w:tc>
          <w:tcPr>
            <w:tcW w:w="3412" w:type="dxa"/>
            <w:tcBorders>
              <w:top w:val="single" w:sz="12" w:space="0" w:color="auto"/>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Trabalho não agrícola </w:t>
            </w:r>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0,143</w:t>
            </w:r>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0,35</w:t>
            </w:r>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single" w:sz="12" w:space="0" w:color="auto"/>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Horas trabalhadas</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Horas/semana em atividades não agrícola</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34,35</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17,56</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98</w:t>
            </w: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
                <w:bCs/>
                <w:i/>
                <w:color w:val="000000"/>
                <w:sz w:val="18"/>
                <w:szCs w:val="20"/>
              </w:rPr>
              <w:t>Variáveis explicativas</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
                <w:bCs/>
                <w:i/>
                <w:color w:val="000000"/>
                <w:sz w:val="20"/>
                <w:szCs w:val="20"/>
              </w:rPr>
            </w:pPr>
            <w:r w:rsidRPr="008C480D">
              <w:rPr>
                <w:rFonts w:ascii="Times New Roman" w:eastAsia="Times New Roman" w:hAnsi="Times New Roman"/>
                <w:b/>
                <w:bCs/>
                <w:i/>
                <w:color w:val="000000"/>
                <w:sz w:val="20"/>
                <w:szCs w:val="20"/>
              </w:rPr>
              <w:t>Características individuais</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Gênero</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Masculino =1; Feminino =0</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0,84</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0,36</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top w:val="nil"/>
              <w:left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Cônjuge</w:t>
            </w:r>
          </w:p>
        </w:tc>
        <w:tc>
          <w:tcPr>
            <w:tcW w:w="3412" w:type="dxa"/>
            <w:tcBorders>
              <w:top w:val="nil"/>
              <w:left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Cônjuge = </w:t>
            </w:r>
            <w:proofErr w:type="gramStart"/>
            <w:r w:rsidRPr="008C480D">
              <w:rPr>
                <w:rFonts w:ascii="Times New Roman" w:eastAsia="Times New Roman" w:hAnsi="Times New Roman"/>
                <w:color w:val="000000"/>
                <w:sz w:val="18"/>
                <w:szCs w:val="18"/>
              </w:rPr>
              <w:t>1 ;</w:t>
            </w:r>
            <w:proofErr w:type="gramEnd"/>
            <w:r w:rsidRPr="008C480D">
              <w:rPr>
                <w:rFonts w:ascii="Times New Roman" w:eastAsia="Times New Roman" w:hAnsi="Times New Roman"/>
                <w:color w:val="000000"/>
                <w:sz w:val="18"/>
                <w:szCs w:val="18"/>
              </w:rPr>
              <w:t xml:space="preserve"> sem Cônjuge =0)</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0,83</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0,40</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top w:val="nil"/>
              <w:left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Branco</w:t>
            </w:r>
          </w:p>
        </w:tc>
        <w:tc>
          <w:tcPr>
            <w:tcW w:w="3412" w:type="dxa"/>
            <w:tcBorders>
              <w:top w:val="nil"/>
              <w:left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Branco = 1; não branco = </w:t>
            </w:r>
            <w:proofErr w:type="gramStart"/>
            <w:r w:rsidRPr="008C480D">
              <w:rPr>
                <w:rFonts w:ascii="Times New Roman" w:eastAsia="Times New Roman" w:hAnsi="Times New Roman"/>
                <w:color w:val="000000"/>
                <w:sz w:val="18"/>
                <w:szCs w:val="18"/>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0,22</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0,41</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Idade</w:t>
            </w:r>
          </w:p>
        </w:tc>
        <w:tc>
          <w:tcPr>
            <w:tcW w:w="3412" w:type="dxa"/>
            <w:tcBorders>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Anos</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39,46</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12,31</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14</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96</w:t>
            </w: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Experiência</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Anos ao quadrado</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1.709,52</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1.083,69</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196</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9.216</w:t>
            </w: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Educação</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Anos de estudo                                          </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2,28</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2,82</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16</w:t>
            </w:r>
          </w:p>
        </w:tc>
      </w:tr>
      <w:tr w:rsidR="00353F2D" w:rsidRPr="008C480D" w:rsidTr="00205480">
        <w:trPr>
          <w:trHeight w:val="300"/>
          <w:jc w:val="center"/>
        </w:trPr>
        <w:tc>
          <w:tcPr>
            <w:tcW w:w="0" w:type="auto"/>
            <w:tcBorders>
              <w:top w:val="nil"/>
              <w:left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Filho até 05</w:t>
            </w:r>
          </w:p>
        </w:tc>
        <w:tc>
          <w:tcPr>
            <w:tcW w:w="3412" w:type="dxa"/>
            <w:tcBorders>
              <w:top w:val="nil"/>
              <w:left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Número de filhos até cinco anos</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0,75</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0,89</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6</w:t>
            </w:r>
            <w:proofErr w:type="gramEnd"/>
          </w:p>
        </w:tc>
      </w:tr>
      <w:tr w:rsidR="00353F2D" w:rsidRPr="008C480D" w:rsidTr="00205480">
        <w:trPr>
          <w:trHeight w:val="300"/>
          <w:jc w:val="center"/>
        </w:trPr>
        <w:tc>
          <w:tcPr>
            <w:tcW w:w="0" w:type="auto"/>
            <w:tcBorders>
              <w:top w:val="nil"/>
              <w:left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 xml:space="preserve">Filho </w:t>
            </w:r>
            <w:proofErr w:type="gramStart"/>
            <w:r w:rsidRPr="008C480D">
              <w:rPr>
                <w:rFonts w:ascii="Times New Roman" w:eastAsia="Times New Roman" w:hAnsi="Times New Roman"/>
                <w:bCs/>
                <w:color w:val="000000"/>
                <w:sz w:val="18"/>
                <w:szCs w:val="18"/>
              </w:rPr>
              <w:t>6</w:t>
            </w:r>
            <w:proofErr w:type="gramEnd"/>
            <w:r w:rsidRPr="008C480D">
              <w:rPr>
                <w:rFonts w:ascii="Times New Roman" w:eastAsia="Times New Roman" w:hAnsi="Times New Roman"/>
                <w:bCs/>
                <w:color w:val="000000"/>
                <w:sz w:val="18"/>
                <w:szCs w:val="18"/>
              </w:rPr>
              <w:t xml:space="preserve"> a10</w:t>
            </w:r>
          </w:p>
        </w:tc>
        <w:tc>
          <w:tcPr>
            <w:tcW w:w="3412" w:type="dxa"/>
            <w:tcBorders>
              <w:top w:val="nil"/>
              <w:left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Número de filhos de seis até dez anos</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0,69</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0,88</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5</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Filho 11 a 15</w:t>
            </w:r>
          </w:p>
        </w:tc>
        <w:tc>
          <w:tcPr>
            <w:tcW w:w="3412" w:type="dxa"/>
            <w:tcBorders>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b/>
                <w:bCs/>
                <w:i/>
                <w:color w:val="000000"/>
                <w:sz w:val="18"/>
                <w:szCs w:val="18"/>
              </w:rPr>
            </w:pP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0,63</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0,88</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5</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Empregado</w:t>
            </w:r>
          </w:p>
        </w:tc>
        <w:tc>
          <w:tcPr>
            <w:tcW w:w="3412" w:type="dxa"/>
            <w:tcBorders>
              <w:left w:val="nil"/>
              <w:bottom w:val="nil"/>
              <w:right w:val="nil"/>
            </w:tcBorders>
            <w:vAlign w:val="center"/>
          </w:tcPr>
          <w:p w:rsidR="00353F2D" w:rsidRPr="008C480D" w:rsidRDefault="00353F2D" w:rsidP="0078183A">
            <w:pPr>
              <w:spacing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Empregado = 1; caso contrário = </w:t>
            </w:r>
            <w:proofErr w:type="gramStart"/>
            <w:r w:rsidRPr="008C480D">
              <w:rPr>
                <w:rFonts w:ascii="Times New Roman" w:eastAsia="Times New Roman" w:hAnsi="Times New Roman"/>
                <w:color w:val="000000"/>
                <w:sz w:val="18"/>
                <w:szCs w:val="18"/>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0,31</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0,46</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Conta própria</w:t>
            </w:r>
          </w:p>
        </w:tc>
        <w:tc>
          <w:tcPr>
            <w:tcW w:w="3412" w:type="dxa"/>
            <w:tcBorders>
              <w:left w:val="nil"/>
              <w:bottom w:val="nil"/>
              <w:right w:val="nil"/>
            </w:tcBorders>
            <w:vAlign w:val="center"/>
          </w:tcPr>
          <w:p w:rsidR="00353F2D" w:rsidRPr="008C480D" w:rsidRDefault="00353F2D" w:rsidP="0078183A">
            <w:pPr>
              <w:spacing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Conta própria = 1; caso contrário = </w:t>
            </w:r>
            <w:proofErr w:type="gramStart"/>
            <w:r w:rsidRPr="008C480D">
              <w:rPr>
                <w:rFonts w:ascii="Times New Roman" w:eastAsia="Times New Roman" w:hAnsi="Times New Roman"/>
                <w:color w:val="000000"/>
                <w:sz w:val="18"/>
                <w:szCs w:val="18"/>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0,42</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0,49</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Acesso a terra</w:t>
            </w:r>
          </w:p>
        </w:tc>
        <w:tc>
          <w:tcPr>
            <w:tcW w:w="3412" w:type="dxa"/>
            <w:tcBorders>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Com posse da terra = 1; sem posse = </w:t>
            </w:r>
            <w:proofErr w:type="gramStart"/>
            <w:r w:rsidRPr="008C480D">
              <w:rPr>
                <w:rFonts w:ascii="Times New Roman" w:eastAsia="Times New Roman" w:hAnsi="Times New Roman"/>
                <w:color w:val="000000"/>
                <w:sz w:val="18"/>
                <w:szCs w:val="18"/>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0,39</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0,48</w:t>
            </w: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
                <w:bCs/>
                <w:i/>
                <w:color w:val="000000"/>
                <w:sz w:val="20"/>
                <w:szCs w:val="20"/>
              </w:rPr>
            </w:pPr>
            <w:r w:rsidRPr="008C480D">
              <w:rPr>
                <w:rFonts w:ascii="Times New Roman" w:eastAsia="Times New Roman" w:hAnsi="Times New Roman"/>
                <w:b/>
                <w:bCs/>
                <w:i/>
                <w:color w:val="000000"/>
                <w:sz w:val="20"/>
                <w:szCs w:val="20"/>
              </w:rPr>
              <w:t xml:space="preserve">Características </w:t>
            </w:r>
            <w:r>
              <w:rPr>
                <w:rFonts w:ascii="Times New Roman" w:eastAsia="Times New Roman" w:hAnsi="Times New Roman"/>
                <w:b/>
                <w:bCs/>
                <w:i/>
                <w:color w:val="000000"/>
                <w:sz w:val="20"/>
                <w:szCs w:val="20"/>
              </w:rPr>
              <w:t>da família</w:t>
            </w:r>
          </w:p>
        </w:tc>
        <w:tc>
          <w:tcPr>
            <w:tcW w:w="3412" w:type="dxa"/>
            <w:tcBorders>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c>
          <w:tcPr>
            <w:tcW w:w="0" w:type="auto"/>
            <w:tcBorders>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 xml:space="preserve">Bolsa Família </w:t>
            </w:r>
            <w:r w:rsidR="0069118B">
              <w:rPr>
                <w:rFonts w:ascii="Times New Roman" w:eastAsia="Times New Roman" w:hAnsi="Times New Roman"/>
                <w:bCs/>
                <w:color w:val="000000"/>
                <w:sz w:val="18"/>
                <w:szCs w:val="18"/>
              </w:rPr>
              <w:t>–</w:t>
            </w:r>
            <w:r w:rsidRPr="008C480D">
              <w:rPr>
                <w:rFonts w:ascii="Times New Roman" w:eastAsia="Times New Roman" w:hAnsi="Times New Roman"/>
                <w:bCs/>
                <w:color w:val="000000"/>
                <w:sz w:val="18"/>
                <w:szCs w:val="18"/>
              </w:rPr>
              <w:t xml:space="preserve"> BF</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Recebe o BF = 1; caso contrário = </w:t>
            </w:r>
            <w:proofErr w:type="gramStart"/>
            <w:r w:rsidRPr="008C480D">
              <w:rPr>
                <w:rFonts w:ascii="Times New Roman" w:eastAsia="Times New Roman" w:hAnsi="Times New Roman"/>
                <w:color w:val="000000"/>
                <w:sz w:val="18"/>
                <w:szCs w:val="18"/>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0,64</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0,51</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top w:val="nil"/>
              <w:left w:val="nil"/>
              <w:bottom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 xml:space="preserve">Benefício Prestação </w:t>
            </w:r>
            <w:proofErr w:type="gramStart"/>
            <w:r w:rsidRPr="008C480D">
              <w:rPr>
                <w:rFonts w:ascii="Times New Roman" w:eastAsia="Times New Roman" w:hAnsi="Times New Roman"/>
                <w:bCs/>
                <w:color w:val="000000"/>
                <w:sz w:val="18"/>
                <w:szCs w:val="18"/>
              </w:rPr>
              <w:t>Continuada -BPC</w:t>
            </w:r>
            <w:proofErr w:type="gramEnd"/>
            <w:r w:rsidRPr="008C480D">
              <w:rPr>
                <w:rFonts w:ascii="Times New Roman" w:eastAsia="Times New Roman" w:hAnsi="Times New Roman"/>
                <w:bCs/>
                <w:color w:val="000000"/>
                <w:sz w:val="18"/>
                <w:szCs w:val="18"/>
              </w:rPr>
              <w:t xml:space="preserve"> </w:t>
            </w:r>
          </w:p>
        </w:tc>
        <w:tc>
          <w:tcPr>
            <w:tcW w:w="3412" w:type="dxa"/>
            <w:tcBorders>
              <w:top w:val="nil"/>
              <w:left w:val="nil"/>
              <w:bottom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Recebe o BPC = 1; caso contrário = </w:t>
            </w:r>
            <w:proofErr w:type="gramStart"/>
            <w:r w:rsidRPr="008C480D">
              <w:rPr>
                <w:rFonts w:ascii="Times New Roman" w:eastAsia="Times New Roman" w:hAnsi="Times New Roman"/>
                <w:color w:val="000000"/>
                <w:sz w:val="18"/>
                <w:szCs w:val="18"/>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0,017</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0,12</w:t>
            </w:r>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r w:rsidR="00353F2D" w:rsidRPr="008C480D" w:rsidTr="00205480">
        <w:trPr>
          <w:trHeight w:val="300"/>
          <w:jc w:val="center"/>
        </w:trPr>
        <w:tc>
          <w:tcPr>
            <w:tcW w:w="0" w:type="auto"/>
            <w:tcBorders>
              <w:top w:val="nil"/>
              <w:left w:val="nil"/>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Adultos</w:t>
            </w:r>
          </w:p>
        </w:tc>
        <w:tc>
          <w:tcPr>
            <w:tcW w:w="3412" w:type="dxa"/>
            <w:tcBorders>
              <w:top w:val="nil"/>
              <w:left w:val="nil"/>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Número de adultos acima de dezessete anos </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2,48</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1,20</w:t>
            </w:r>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11</w:t>
            </w:r>
          </w:p>
        </w:tc>
      </w:tr>
      <w:tr w:rsidR="00353F2D" w:rsidRPr="008C480D" w:rsidTr="00205480">
        <w:trPr>
          <w:trHeight w:val="300"/>
          <w:jc w:val="center"/>
        </w:trPr>
        <w:tc>
          <w:tcPr>
            <w:tcW w:w="0" w:type="auto"/>
            <w:tcBorders>
              <w:top w:val="nil"/>
              <w:left w:val="nil"/>
              <w:bottom w:val="single" w:sz="4" w:space="0" w:color="auto"/>
              <w:right w:val="single" w:sz="4" w:space="0" w:color="auto"/>
            </w:tcBorders>
            <w:shd w:val="clear" w:color="auto" w:fill="auto"/>
            <w:noWrap/>
            <w:vAlign w:val="center"/>
            <w:hideMark/>
          </w:tcPr>
          <w:p w:rsidR="00353F2D" w:rsidRPr="008C480D" w:rsidRDefault="00353F2D" w:rsidP="0078183A">
            <w:pPr>
              <w:spacing w:after="0" w:line="240" w:lineRule="auto"/>
              <w:rPr>
                <w:rFonts w:ascii="Times New Roman" w:eastAsia="Times New Roman" w:hAnsi="Times New Roman"/>
                <w:bCs/>
                <w:color w:val="000000"/>
                <w:sz w:val="18"/>
                <w:szCs w:val="18"/>
              </w:rPr>
            </w:pPr>
            <w:r w:rsidRPr="008C480D">
              <w:rPr>
                <w:rFonts w:ascii="Times New Roman" w:eastAsia="Times New Roman" w:hAnsi="Times New Roman"/>
                <w:bCs/>
                <w:color w:val="000000"/>
                <w:sz w:val="18"/>
                <w:szCs w:val="18"/>
              </w:rPr>
              <w:t>Aposentados</w:t>
            </w:r>
          </w:p>
        </w:tc>
        <w:tc>
          <w:tcPr>
            <w:tcW w:w="3412" w:type="dxa"/>
            <w:tcBorders>
              <w:top w:val="nil"/>
              <w:left w:val="nil"/>
              <w:bottom w:val="single" w:sz="4" w:space="0" w:color="auto"/>
              <w:right w:val="nil"/>
            </w:tcBorders>
            <w:vAlign w:val="center"/>
          </w:tcPr>
          <w:p w:rsidR="00353F2D" w:rsidRPr="008C480D" w:rsidRDefault="00353F2D" w:rsidP="0078183A">
            <w:pPr>
              <w:spacing w:after="0" w:line="240" w:lineRule="auto"/>
              <w:rPr>
                <w:rFonts w:ascii="Times New Roman" w:eastAsia="Times New Roman" w:hAnsi="Times New Roman"/>
                <w:color w:val="000000"/>
                <w:sz w:val="18"/>
                <w:szCs w:val="18"/>
              </w:rPr>
            </w:pPr>
            <w:r w:rsidRPr="008C480D">
              <w:rPr>
                <w:rFonts w:ascii="Times New Roman" w:eastAsia="Times New Roman" w:hAnsi="Times New Roman"/>
                <w:color w:val="000000"/>
                <w:sz w:val="18"/>
                <w:szCs w:val="18"/>
              </w:rPr>
              <w:t xml:space="preserve">Aposentados no domicílio = 1; caso contrário = </w:t>
            </w:r>
            <w:proofErr w:type="gramStart"/>
            <w:r w:rsidRPr="008C480D">
              <w:rPr>
                <w:rFonts w:ascii="Times New Roman" w:eastAsia="Times New Roman" w:hAnsi="Times New Roman"/>
                <w:color w:val="000000"/>
                <w:sz w:val="18"/>
                <w:szCs w:val="18"/>
              </w:rPr>
              <w:t>0</w:t>
            </w:r>
            <w:proofErr w:type="gramEnd"/>
          </w:p>
        </w:tc>
        <w:tc>
          <w:tcPr>
            <w:tcW w:w="0" w:type="auto"/>
            <w:tcBorders>
              <w:top w:val="nil"/>
              <w:left w:val="nil"/>
              <w:bottom w:val="single" w:sz="4" w:space="0" w:color="auto"/>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0,05</w:t>
            </w:r>
          </w:p>
        </w:tc>
        <w:tc>
          <w:tcPr>
            <w:tcW w:w="0" w:type="auto"/>
            <w:tcBorders>
              <w:top w:val="nil"/>
              <w:left w:val="nil"/>
              <w:bottom w:val="single" w:sz="4" w:space="0" w:color="auto"/>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r w:rsidRPr="008C480D">
              <w:rPr>
                <w:rFonts w:ascii="Times New Roman" w:eastAsia="Times New Roman" w:hAnsi="Times New Roman"/>
                <w:color w:val="000000"/>
                <w:sz w:val="16"/>
                <w:szCs w:val="16"/>
              </w:rPr>
              <w:t>0,05</w:t>
            </w:r>
          </w:p>
        </w:tc>
        <w:tc>
          <w:tcPr>
            <w:tcW w:w="0" w:type="auto"/>
            <w:tcBorders>
              <w:top w:val="nil"/>
              <w:left w:val="nil"/>
              <w:bottom w:val="single" w:sz="4" w:space="0" w:color="auto"/>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0</w:t>
            </w:r>
            <w:proofErr w:type="gramEnd"/>
          </w:p>
        </w:tc>
        <w:tc>
          <w:tcPr>
            <w:tcW w:w="0" w:type="auto"/>
            <w:tcBorders>
              <w:top w:val="nil"/>
              <w:left w:val="nil"/>
              <w:bottom w:val="single" w:sz="4" w:space="0" w:color="auto"/>
              <w:right w:val="nil"/>
            </w:tcBorders>
            <w:shd w:val="clear" w:color="auto" w:fill="auto"/>
            <w:noWrap/>
            <w:vAlign w:val="center"/>
            <w:hideMark/>
          </w:tcPr>
          <w:p w:rsidR="00353F2D" w:rsidRPr="008C480D" w:rsidRDefault="00353F2D" w:rsidP="0078183A">
            <w:pPr>
              <w:spacing w:after="0" w:line="240" w:lineRule="auto"/>
              <w:jc w:val="right"/>
              <w:rPr>
                <w:rFonts w:ascii="Times New Roman" w:eastAsia="Times New Roman" w:hAnsi="Times New Roman"/>
                <w:color w:val="000000"/>
                <w:sz w:val="16"/>
                <w:szCs w:val="16"/>
              </w:rPr>
            </w:pPr>
            <w:proofErr w:type="gramStart"/>
            <w:r w:rsidRPr="008C480D">
              <w:rPr>
                <w:rFonts w:ascii="Times New Roman" w:eastAsia="Times New Roman" w:hAnsi="Times New Roman"/>
                <w:color w:val="000000"/>
                <w:sz w:val="16"/>
                <w:szCs w:val="16"/>
              </w:rPr>
              <w:t>1</w:t>
            </w:r>
            <w:proofErr w:type="gramEnd"/>
          </w:p>
        </w:tc>
      </w:tr>
    </w:tbl>
    <w:p w:rsidR="00353F2D" w:rsidRPr="00923F48" w:rsidRDefault="00353F2D" w:rsidP="00353F2D">
      <w:pPr>
        <w:spacing w:after="0" w:line="360" w:lineRule="auto"/>
        <w:jc w:val="both"/>
        <w:rPr>
          <w:rFonts w:ascii="Times New Roman" w:hAnsi="Times New Roman"/>
          <w:color w:val="000000"/>
        </w:rPr>
      </w:pPr>
      <w:r w:rsidRPr="00923F48">
        <w:rPr>
          <w:rFonts w:ascii="Times New Roman" w:hAnsi="Times New Roman"/>
          <w:color w:val="000000"/>
        </w:rPr>
        <w:t>Nota: número de observações 3753. Elaboração dos autores</w:t>
      </w: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lastRenderedPageBreak/>
        <w:t xml:space="preserve">Assim, na primeira decisão estima-se a probabilidade de se observar um resultado positivo (equação de participação) e na segunda, estima-se o nível de participação (horas de trabalho) condicionada à primeira. Ao contrário do modelo </w:t>
      </w:r>
      <w:proofErr w:type="spellStart"/>
      <w:r w:rsidRPr="008C480D">
        <w:rPr>
          <w:rFonts w:ascii="Times New Roman" w:hAnsi="Times New Roman"/>
          <w:i/>
          <w:color w:val="000000"/>
          <w:sz w:val="24"/>
          <w:szCs w:val="24"/>
        </w:rPr>
        <w:t>Tobit</w:t>
      </w:r>
      <w:proofErr w:type="spellEnd"/>
      <w:r w:rsidRPr="008C480D">
        <w:rPr>
          <w:rFonts w:ascii="Times New Roman" w:hAnsi="Times New Roman"/>
          <w:i/>
          <w:color w:val="000000"/>
          <w:sz w:val="24"/>
          <w:szCs w:val="24"/>
        </w:rPr>
        <w:t>,</w:t>
      </w:r>
      <w:r w:rsidRPr="008C480D">
        <w:rPr>
          <w:rFonts w:ascii="Times New Roman" w:hAnsi="Times New Roman"/>
          <w:color w:val="000000"/>
          <w:sz w:val="24"/>
          <w:szCs w:val="24"/>
        </w:rPr>
        <w:t xml:space="preserve"> Heckman considera que as observações zeros possam surgir, sobretudo</w:t>
      </w:r>
      <w:r>
        <w:rPr>
          <w:rFonts w:ascii="Times New Roman" w:hAnsi="Times New Roman"/>
          <w:color w:val="000000"/>
          <w:sz w:val="24"/>
          <w:szCs w:val="24"/>
        </w:rPr>
        <w:t>,</w:t>
      </w:r>
      <w:r w:rsidRPr="008C480D">
        <w:rPr>
          <w:rFonts w:ascii="Times New Roman" w:hAnsi="Times New Roman"/>
          <w:color w:val="000000"/>
          <w:sz w:val="24"/>
          <w:szCs w:val="24"/>
        </w:rPr>
        <w:t xml:space="preserve"> a partir de entrevistados autosselecionados. Os modelos possuem ainda outr</w:t>
      </w:r>
      <w:r>
        <w:rPr>
          <w:rFonts w:ascii="Times New Roman" w:hAnsi="Times New Roman"/>
          <w:color w:val="000000"/>
          <w:sz w:val="24"/>
          <w:szCs w:val="24"/>
        </w:rPr>
        <w:t xml:space="preserve">as duas diferenças: em primeiro, se </w:t>
      </w:r>
      <w:r w:rsidRPr="008C480D">
        <w:rPr>
          <w:rFonts w:ascii="Times New Roman" w:hAnsi="Times New Roman"/>
          <w:color w:val="000000"/>
          <w:sz w:val="24"/>
          <w:szCs w:val="24"/>
        </w:rPr>
        <w:t>reconhece que o processo de decisão ocorre em dois estágios e</w:t>
      </w:r>
      <w:r>
        <w:rPr>
          <w:rFonts w:ascii="Times New Roman" w:hAnsi="Times New Roman"/>
          <w:color w:val="000000"/>
          <w:sz w:val="24"/>
          <w:szCs w:val="24"/>
        </w:rPr>
        <w:t>,</w:t>
      </w:r>
      <w:r w:rsidRPr="008C480D">
        <w:rPr>
          <w:rFonts w:ascii="Times New Roman" w:hAnsi="Times New Roman"/>
          <w:color w:val="000000"/>
          <w:sz w:val="24"/>
          <w:szCs w:val="24"/>
        </w:rPr>
        <w:t xml:space="preserve"> em segundo</w:t>
      </w:r>
      <w:r>
        <w:rPr>
          <w:rFonts w:ascii="Times New Roman" w:hAnsi="Times New Roman"/>
          <w:color w:val="000000"/>
          <w:sz w:val="24"/>
          <w:szCs w:val="24"/>
        </w:rPr>
        <w:t>,</w:t>
      </w:r>
      <w:r w:rsidRPr="008C480D">
        <w:rPr>
          <w:rFonts w:ascii="Times New Roman" w:hAnsi="Times New Roman"/>
          <w:color w:val="000000"/>
          <w:sz w:val="24"/>
          <w:szCs w:val="24"/>
        </w:rPr>
        <w:t xml:space="preserve"> permite</w:t>
      </w:r>
      <w:r>
        <w:rPr>
          <w:rFonts w:ascii="Times New Roman" w:hAnsi="Times New Roman"/>
          <w:color w:val="000000"/>
          <w:sz w:val="24"/>
          <w:szCs w:val="24"/>
        </w:rPr>
        <w:t>-se</w:t>
      </w:r>
      <w:r w:rsidRPr="008C480D">
        <w:rPr>
          <w:rFonts w:ascii="Times New Roman" w:hAnsi="Times New Roman"/>
          <w:color w:val="000000"/>
          <w:sz w:val="24"/>
          <w:szCs w:val="24"/>
        </w:rPr>
        <w:t xml:space="preserve"> o uso de diferentes variáveis explicativas nos dois estágios de estimação (WODJAO, 2007).</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3F6057"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O modelo de</w:t>
      </w:r>
      <w:r>
        <w:rPr>
          <w:rFonts w:ascii="Times New Roman" w:hAnsi="Times New Roman"/>
          <w:color w:val="000000"/>
          <w:sz w:val="24"/>
          <w:szCs w:val="24"/>
        </w:rPr>
        <w:t xml:space="preserve"> Heckman pode ser enunciado, conforme </w:t>
      </w:r>
      <w:proofErr w:type="spellStart"/>
      <w:r w:rsidRPr="008C480D">
        <w:rPr>
          <w:rFonts w:ascii="Times New Roman" w:hAnsi="Times New Roman"/>
          <w:color w:val="000000"/>
          <w:sz w:val="24"/>
          <w:szCs w:val="24"/>
        </w:rPr>
        <w:t>Wodjao</w:t>
      </w:r>
      <w:proofErr w:type="spellEnd"/>
      <w:r w:rsidRPr="008C480D">
        <w:rPr>
          <w:rFonts w:ascii="Times New Roman" w:hAnsi="Times New Roman"/>
          <w:color w:val="000000"/>
          <w:sz w:val="24"/>
          <w:szCs w:val="24"/>
        </w:rPr>
        <w:t xml:space="preserve"> (2007)</w:t>
      </w:r>
      <w:r>
        <w:rPr>
          <w:rFonts w:ascii="Times New Roman" w:hAnsi="Times New Roman"/>
          <w:color w:val="000000"/>
          <w:sz w:val="24"/>
          <w:szCs w:val="24"/>
        </w:rPr>
        <w:t xml:space="preserve">, em duas etapas: inicialmente, </w:t>
      </w:r>
      <w:r w:rsidRPr="008C480D">
        <w:rPr>
          <w:rFonts w:ascii="Times New Roman" w:hAnsi="Times New Roman"/>
          <w:color w:val="000000"/>
          <w:sz w:val="24"/>
          <w:szCs w:val="24"/>
        </w:rPr>
        <w:t xml:space="preserve">estima-se a decisão de participação; e, </w:t>
      </w:r>
      <w:r>
        <w:rPr>
          <w:rFonts w:ascii="Times New Roman" w:hAnsi="Times New Roman"/>
          <w:color w:val="000000"/>
          <w:sz w:val="24"/>
          <w:szCs w:val="24"/>
        </w:rPr>
        <w:t>em seguida</w:t>
      </w:r>
      <w:r w:rsidRPr="008C480D">
        <w:rPr>
          <w:rFonts w:ascii="Times New Roman" w:hAnsi="Times New Roman"/>
          <w:color w:val="000000"/>
          <w:sz w:val="24"/>
          <w:szCs w:val="24"/>
        </w:rPr>
        <w:t xml:space="preserve">, o nível de participação. </w:t>
      </w:r>
      <w:r>
        <w:rPr>
          <w:rFonts w:ascii="Times New Roman" w:hAnsi="Times New Roman"/>
          <w:color w:val="000000"/>
          <w:sz w:val="24"/>
          <w:szCs w:val="24"/>
        </w:rPr>
        <w:t>Essas duas etapas podem ser mostradas por:</w:t>
      </w:r>
    </w:p>
    <w:p w:rsidR="002032E2" w:rsidRDefault="002032E2" w:rsidP="00D72504">
      <w:pPr>
        <w:spacing w:after="0" w:line="240" w:lineRule="auto"/>
        <w:ind w:firstLine="709"/>
        <w:jc w:val="both"/>
        <w:rPr>
          <w:rFonts w:ascii="Times New Roman" w:hAnsi="Times New Roman"/>
          <w:b/>
          <w:color w:val="000000"/>
          <w:sz w:val="24"/>
          <w:szCs w:val="24"/>
        </w:rPr>
      </w:pPr>
    </w:p>
    <w:p w:rsidR="00353F2D" w:rsidRPr="008C480D" w:rsidRDefault="00353F2D" w:rsidP="00D72504">
      <w:pPr>
        <w:spacing w:after="0" w:line="240" w:lineRule="auto"/>
        <w:ind w:firstLine="709"/>
        <w:jc w:val="both"/>
        <w:rPr>
          <w:rFonts w:ascii="Times New Roman" w:hAnsi="Times New Roman"/>
          <w:b/>
          <w:color w:val="000000"/>
          <w:sz w:val="24"/>
          <w:szCs w:val="24"/>
        </w:rPr>
      </w:pPr>
      <w:r w:rsidRPr="008C480D">
        <w:rPr>
          <w:rFonts w:ascii="Times New Roman" w:hAnsi="Times New Roman"/>
          <w:b/>
          <w:color w:val="000000"/>
          <w:sz w:val="24"/>
          <w:szCs w:val="24"/>
        </w:rPr>
        <w:t>Decisão de participação</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Pr="008C480D">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Pr="008C480D">
        <w:rPr>
          <w:rFonts w:ascii="Times New Roman" w:hAnsi="Times New Roman"/>
          <w:color w:val="000000"/>
          <w:sz w:val="24"/>
          <w:szCs w:val="24"/>
        </w:rPr>
        <w:t xml:space="preserve"> ~ </w:t>
      </w:r>
      <w:r w:rsidRPr="008C480D">
        <w:rPr>
          <w:rFonts w:ascii="Times New Roman" w:hAnsi="Times New Roman"/>
          <w:i/>
          <w:color w:val="000000"/>
          <w:sz w:val="24"/>
          <w:szCs w:val="24"/>
        </w:rPr>
        <w:t>N</w:t>
      </w:r>
      <w:r w:rsidRPr="008C480D">
        <w:rPr>
          <w:rFonts w:ascii="Times New Roman" w:hAnsi="Times New Roman"/>
          <w:color w:val="000000"/>
          <w:sz w:val="24"/>
          <w:szCs w:val="24"/>
        </w:rPr>
        <w:t xml:space="preserve"> (0,1)                                                (1)</w:t>
      </w:r>
    </w:p>
    <w:p w:rsidR="00353F2D" w:rsidRPr="008C480D" w:rsidRDefault="00353F2D" w:rsidP="00D72504">
      <w:pPr>
        <w:spacing w:after="0" w:line="240" w:lineRule="auto"/>
        <w:ind w:firstLine="709"/>
        <w:jc w:val="right"/>
        <w:rPr>
          <w:rFonts w:ascii="Times New Roman" w:hAnsi="Times New Roman"/>
          <w:color w:val="000000"/>
          <w:sz w:val="24"/>
          <w:szCs w:val="24"/>
        </w:rPr>
      </w:pPr>
    </w:p>
    <w:p w:rsidR="00353F2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se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&gt;0</m:t>
                </m:r>
              </m:e>
              <m:e>
                <m:r>
                  <w:rPr>
                    <w:rFonts w:ascii="Cambria Math" w:hAnsi="Cambria Math"/>
                    <w:sz w:val="24"/>
                    <w:szCs w:val="24"/>
                  </w:rPr>
                  <m:t xml:space="preserve">0 se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 xml:space="preserve"> ≤0</m:t>
                </m:r>
              </m:e>
            </m:eqArr>
          </m:e>
        </m:d>
      </m:oMath>
      <w:r w:rsidRPr="008C480D">
        <w:rPr>
          <w:rFonts w:ascii="Times New Roman" w:hAnsi="Times New Roman"/>
          <w:color w:val="000000"/>
          <w:sz w:val="24"/>
          <w:szCs w:val="24"/>
        </w:rPr>
        <w:t xml:space="preserve">                                                                  (2)</w:t>
      </w:r>
    </w:p>
    <w:p w:rsidR="00353F2D" w:rsidRPr="008C480D" w:rsidRDefault="00353F2D" w:rsidP="00D72504">
      <w:pPr>
        <w:spacing w:after="0" w:line="240" w:lineRule="auto"/>
        <w:ind w:firstLine="709"/>
        <w:jc w:val="right"/>
        <w:rPr>
          <w:rFonts w:ascii="Times New Roman" w:hAnsi="Times New Roman"/>
          <w:color w:val="000000"/>
          <w:sz w:val="24"/>
          <w:szCs w:val="24"/>
        </w:rPr>
      </w:pPr>
    </w:p>
    <w:p w:rsidR="00353F2D" w:rsidRPr="008C480D" w:rsidRDefault="00353F2D" w:rsidP="00D72504">
      <w:pPr>
        <w:spacing w:after="0" w:line="240" w:lineRule="auto"/>
        <w:ind w:firstLine="709"/>
        <w:rPr>
          <w:rFonts w:ascii="Times New Roman" w:hAnsi="Times New Roman"/>
          <w:b/>
          <w:color w:val="000000"/>
          <w:sz w:val="24"/>
          <w:szCs w:val="24"/>
        </w:rPr>
      </w:pPr>
      <w:r w:rsidRPr="008C480D">
        <w:rPr>
          <w:rFonts w:ascii="Times New Roman" w:hAnsi="Times New Roman"/>
          <w:b/>
          <w:color w:val="000000"/>
          <w:sz w:val="24"/>
          <w:szCs w:val="24"/>
        </w:rPr>
        <w:t>Nível de participação</w:t>
      </w:r>
    </w:p>
    <w:p w:rsidR="00353F2D" w:rsidRPr="008C480D" w:rsidRDefault="00353F2D" w:rsidP="00D72504">
      <w:pPr>
        <w:spacing w:after="0" w:line="240" w:lineRule="auto"/>
        <w:ind w:firstLine="709"/>
        <w:jc w:val="right"/>
        <w:rPr>
          <w:rFonts w:ascii="Times New Roman" w:hAnsi="Times New Roman"/>
          <w:color w:val="000000"/>
          <w:sz w:val="24"/>
          <w:szCs w:val="24"/>
        </w:rPr>
      </w:pP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Horas alocadas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8C480D">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8C480D">
        <w:rPr>
          <w:rFonts w:ascii="Times New Roman" w:hAnsi="Times New Roman"/>
          <w:color w:val="000000"/>
          <w:sz w:val="24"/>
          <w:szCs w:val="24"/>
        </w:rPr>
        <w:t xml:space="preserve"> ~ </w:t>
      </w:r>
      <w:r w:rsidRPr="008C480D">
        <w:rPr>
          <w:rFonts w:ascii="Times New Roman" w:hAnsi="Times New Roman"/>
          <w:i/>
          <w:color w:val="000000"/>
          <w:sz w:val="24"/>
          <w:szCs w:val="24"/>
        </w:rPr>
        <w:t>N</w:t>
      </w:r>
      <w:r w:rsidRPr="008C480D">
        <w:rPr>
          <w:rFonts w:ascii="Times New Roman" w:hAnsi="Times New Roman"/>
          <w:color w:val="000000"/>
          <w:sz w:val="24"/>
          <w:szCs w:val="24"/>
        </w:rPr>
        <w:t xml:space="preserve"> (</w:t>
      </w:r>
      <w:proofErr w:type="gramStart"/>
      <w:r w:rsidRPr="008C480D">
        <w:rPr>
          <w:rFonts w:ascii="Times New Roman" w:hAnsi="Times New Roman"/>
          <w:color w:val="000000"/>
          <w:sz w:val="24"/>
          <w:szCs w:val="24"/>
        </w:rPr>
        <w:t>0</w:t>
      </w:r>
      <w:proofErr w:type="gramEnd"/>
      <w:r w:rsidRPr="008C480D">
        <w:rPr>
          <w:rFonts w:ascii="Times New Roman" w:hAnsi="Times New Roman"/>
          <w:color w:val="000000"/>
          <w:sz w:val="24"/>
          <w:szCs w:val="24"/>
        </w:rPr>
        <w:t>, σ²)                                        (3)</w:t>
      </w:r>
    </w:p>
    <w:p w:rsidR="00353F2D" w:rsidRPr="008C480D" w:rsidRDefault="00353F2D" w:rsidP="00D72504">
      <w:pPr>
        <w:spacing w:after="0" w:line="240" w:lineRule="auto"/>
        <w:ind w:firstLine="709"/>
        <w:jc w:val="right"/>
        <w:rPr>
          <w:rFonts w:ascii="Times New Roman" w:hAnsi="Times New Roman"/>
          <w:color w:val="000000"/>
          <w:sz w:val="24"/>
          <w:szCs w:val="24"/>
        </w:rPr>
      </w:pP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 xml:space="preserve"> se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=1</m:t>
                </m:r>
              </m:e>
              <m:e>
                <m:r>
                  <w:rPr>
                    <w:rFonts w:ascii="Cambria Math" w:hAnsi="Cambria Math"/>
                    <w:sz w:val="24"/>
                    <w:szCs w:val="24"/>
                  </w:rPr>
                  <m:t xml:space="preserve">0 se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=0</m:t>
                </m:r>
              </m:e>
            </m:eqArr>
          </m:e>
        </m:d>
      </m:oMath>
      <w:r w:rsidRPr="008C480D">
        <w:rPr>
          <w:rFonts w:ascii="Times New Roman" w:hAnsi="Times New Roman"/>
          <w:color w:val="000000"/>
          <w:sz w:val="24"/>
          <w:szCs w:val="24"/>
        </w:rPr>
        <w:t xml:space="preserve">                                                         (4)</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Em que</w:t>
      </w:r>
      <w:r w:rsidRPr="008C480D">
        <w:rPr>
          <w:rFonts w:ascii="Times New Roman" w:hAnsi="Times New Roman"/>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1i</m:t>
            </m:r>
          </m:sub>
          <m:sup>
            <m:r>
              <w:rPr>
                <w:rFonts w:ascii="Cambria Math" w:hAnsi="Cambria Math"/>
                <w:sz w:val="24"/>
                <w:szCs w:val="24"/>
              </w:rPr>
              <m:t>'</m:t>
            </m:r>
          </m:sup>
        </m:sSubSup>
      </m:oMath>
      <w:r w:rsidRPr="008C480D">
        <w:rPr>
          <w:rFonts w:ascii="Times New Roman" w:hAnsi="Times New Roman"/>
          <w:color w:val="000000"/>
          <w:sz w:val="24"/>
          <w:szCs w:val="24"/>
        </w:rPr>
        <w:t xml:space="preserve"> 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2i</m:t>
            </m:r>
          </m:sub>
          <m:sup>
            <m:r>
              <w:rPr>
                <w:rFonts w:ascii="Cambria Math" w:hAnsi="Cambria Math"/>
                <w:sz w:val="24"/>
                <w:szCs w:val="24"/>
              </w:rPr>
              <m:t>'</m:t>
            </m:r>
          </m:sup>
        </m:sSubSup>
      </m:oMath>
      <w:r w:rsidRPr="008C480D">
        <w:rPr>
          <w:rFonts w:ascii="Times New Roman" w:hAnsi="Times New Roman"/>
          <w:color w:val="000000"/>
          <w:sz w:val="24"/>
          <w:szCs w:val="24"/>
        </w:rPr>
        <w:t xml:space="preserve"> são vetores de variáveis explicativas nos dois estágios de decisão. Assume-se que ambas as variáveis são não correlacionadas com seus respectivos erros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Pr="008C480D">
        <w:rPr>
          <w:rFonts w:ascii="Times New Roman" w:hAnsi="Times New Roman"/>
          <w:color w:val="000000"/>
          <w:sz w:val="24"/>
          <w:szCs w:val="24"/>
        </w:rPr>
        <w:t xml:space="preserve"> 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8C480D">
        <w:rPr>
          <w:rFonts w:ascii="Times New Roman" w:hAnsi="Times New Roman"/>
          <w:color w:val="000000"/>
          <w:sz w:val="24"/>
          <w:szCs w:val="24"/>
        </w:rPr>
        <w:t xml:space="preserve">. </w:t>
      </w:r>
      <w:r w:rsidRPr="008C480D">
        <w:rPr>
          <w:rFonts w:ascii="Times New Roman" w:hAnsi="Times New Roman"/>
          <w:i/>
          <w:color w:val="000000"/>
          <w:sz w:val="24"/>
          <w:szCs w:val="24"/>
        </w:rPr>
        <w:t>β</w:t>
      </w:r>
      <w:proofErr w:type="gramStart"/>
      <w:r w:rsidRPr="008C480D">
        <w:rPr>
          <w:rFonts w:ascii="Times New Roman" w:hAnsi="Times New Roman"/>
          <w:i/>
          <w:color w:val="000000"/>
          <w:sz w:val="24"/>
          <w:szCs w:val="24"/>
          <w:vertAlign w:val="subscript"/>
        </w:rPr>
        <w:t>1</w:t>
      </w:r>
      <w:proofErr w:type="gramEnd"/>
      <w:r w:rsidRPr="008C480D">
        <w:rPr>
          <w:rFonts w:ascii="Times New Roman" w:hAnsi="Times New Roman"/>
          <w:color w:val="000000"/>
          <w:sz w:val="24"/>
          <w:szCs w:val="24"/>
        </w:rPr>
        <w:t xml:space="preserve"> e </w:t>
      </w:r>
      <w:r w:rsidRPr="008C480D">
        <w:rPr>
          <w:rFonts w:ascii="Times New Roman" w:hAnsi="Times New Roman"/>
          <w:i/>
          <w:color w:val="000000"/>
          <w:sz w:val="24"/>
          <w:szCs w:val="24"/>
        </w:rPr>
        <w:t>β</w:t>
      </w:r>
      <w:r w:rsidRPr="008C480D">
        <w:rPr>
          <w:rFonts w:ascii="Times New Roman" w:hAnsi="Times New Roman"/>
          <w:i/>
          <w:color w:val="000000"/>
          <w:sz w:val="24"/>
          <w:szCs w:val="24"/>
          <w:vertAlign w:val="subscript"/>
        </w:rPr>
        <w:t>2</w:t>
      </w:r>
      <w:r w:rsidRPr="008C480D">
        <w:rPr>
          <w:rFonts w:ascii="Times New Roman" w:hAnsi="Times New Roman"/>
          <w:color w:val="000000"/>
          <w:sz w:val="24"/>
          <w:szCs w:val="24"/>
        </w:rPr>
        <w:t xml:space="preserve"> são os vetores dos parâmetros, e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oMath>
      <w:r w:rsidRPr="008C480D">
        <w:rPr>
          <w:rFonts w:ascii="Times New Roman" w:hAnsi="Times New Roman"/>
          <w:color w:val="000000"/>
          <w:sz w:val="24"/>
          <w:szCs w:val="24"/>
        </w:rPr>
        <w:t xml:space="preserve"> é uma variável latente que indica a censura binaria,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8C480D">
        <w:rPr>
          <w:rFonts w:ascii="Times New Roman" w:hAnsi="Times New Roman"/>
          <w:color w:val="000000"/>
          <w:sz w:val="24"/>
          <w:szCs w:val="24"/>
        </w:rPr>
        <w:t xml:space="preserve"> representa a decisão individual de participação nas atividades não agrícolas.</w:t>
      </w: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Dessa forma, os valores reais de horas de trabalho observadas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Pr="008C480D">
        <w:rPr>
          <w:rFonts w:ascii="Times New Roman" w:hAnsi="Times New Roman"/>
          <w:color w:val="000000"/>
          <w:sz w:val="24"/>
          <w:szCs w:val="24"/>
        </w:rPr>
        <w:t xml:space="preserve"> são iguais ao valor latente não observado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oMath>
      <w:r w:rsidRPr="008C480D">
        <w:rPr>
          <w:rFonts w:ascii="Times New Roman" w:hAnsi="Times New Roman"/>
          <w:color w:val="000000"/>
          <w:sz w:val="24"/>
          <w:szCs w:val="24"/>
        </w:rPr>
        <w:t xml:space="preserve">, apenas quando um valor positivo de horas de trabalho é relatado, caso contrário tem-se o valor zero.  Ainda de acordo com a construção do modelo, Heckman (1979) assume que os termos de erro são correlacionados de modo que a primeira decisão (participação) domina a segunda, referente à decisão de alocação de horas de trabalho (WODJAO, 2007). </w:t>
      </w: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A função de máxima verossimilhança para este modelo é:</w:t>
      </w:r>
    </w:p>
    <w:p w:rsidR="00353F2D" w:rsidRPr="008C480D" w:rsidRDefault="00353F2D" w:rsidP="00D72504">
      <w:pPr>
        <w:spacing w:after="0" w:line="240" w:lineRule="auto"/>
        <w:jc w:val="right"/>
        <w:rPr>
          <w:rFonts w:ascii="Times New Roman" w:hAnsi="Times New Roman"/>
          <w:color w:val="000000"/>
          <w:sz w:val="24"/>
          <w:szCs w:val="24"/>
        </w:rPr>
      </w:pPr>
      <w:r w:rsidRPr="008C480D">
        <w:rPr>
          <w:rFonts w:ascii="Times New Roman" w:hAnsi="Times New Roman"/>
          <w:color w:val="000000"/>
          <w:position w:val="-58"/>
          <w:sz w:val="24"/>
          <w:szCs w:val="24"/>
        </w:rPr>
        <w:object w:dxaOrig="82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15pt;height:52.65pt" o:ole="">
            <v:imagedata r:id="rId10" o:title=""/>
          </v:shape>
          <o:OLEObject Type="Embed" ProgID="Equation.3" ShapeID="_x0000_i1025" DrawAspect="Content" ObjectID="_1435946627" r:id="rId11"/>
        </w:object>
      </w:r>
      <w:r w:rsidRPr="008C480D">
        <w:rPr>
          <w:rFonts w:ascii="Times New Roman" w:hAnsi="Times New Roman"/>
          <w:color w:val="000000"/>
          <w:position w:val="-58"/>
          <w:sz w:val="24"/>
          <w:szCs w:val="24"/>
        </w:rPr>
        <w:t xml:space="preserve">                          (5)</w:t>
      </w:r>
    </w:p>
    <w:p w:rsidR="00353F2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Outro método de estimação conjunta é o modelo </w:t>
      </w:r>
      <w:r w:rsidRPr="008C480D">
        <w:rPr>
          <w:rFonts w:ascii="Times New Roman" w:hAnsi="Times New Roman"/>
          <w:i/>
          <w:color w:val="000000"/>
          <w:sz w:val="24"/>
          <w:szCs w:val="24"/>
        </w:rPr>
        <w:t xml:space="preserve">Double </w:t>
      </w:r>
      <w:proofErr w:type="spellStart"/>
      <w:r w:rsidRPr="008C480D">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desenvolvido por </w:t>
      </w:r>
      <w:proofErr w:type="spellStart"/>
      <w:r w:rsidRPr="008C480D">
        <w:rPr>
          <w:rFonts w:ascii="Times New Roman" w:hAnsi="Times New Roman"/>
          <w:color w:val="000000"/>
          <w:sz w:val="24"/>
          <w:szCs w:val="24"/>
        </w:rPr>
        <w:t>Cragg</w:t>
      </w:r>
      <w:proofErr w:type="spellEnd"/>
      <w:r w:rsidRPr="008C480D">
        <w:rPr>
          <w:rFonts w:ascii="Times New Roman" w:hAnsi="Times New Roman"/>
          <w:color w:val="000000"/>
          <w:sz w:val="24"/>
          <w:szCs w:val="24"/>
        </w:rPr>
        <w:t xml:space="preserve"> (1971). Neste modelo o indivíduo precisa superar dois obstáculos (</w:t>
      </w:r>
      <w:proofErr w:type="spellStart"/>
      <w:r w:rsidRPr="008C480D">
        <w:rPr>
          <w:rFonts w:ascii="Times New Roman" w:hAnsi="Times New Roman"/>
          <w:i/>
          <w:color w:val="000000"/>
          <w:sz w:val="24"/>
          <w:szCs w:val="24"/>
        </w:rPr>
        <w:t>hurdles</w:t>
      </w:r>
      <w:proofErr w:type="spellEnd"/>
      <w:r w:rsidR="000D3D57">
        <w:rPr>
          <w:rFonts w:ascii="Times New Roman" w:hAnsi="Times New Roman"/>
          <w:color w:val="000000"/>
          <w:sz w:val="24"/>
          <w:szCs w:val="24"/>
        </w:rPr>
        <w:t>) para poder informar</w:t>
      </w:r>
      <w:r w:rsidRPr="008C480D">
        <w:rPr>
          <w:rFonts w:ascii="Times New Roman" w:hAnsi="Times New Roman"/>
          <w:color w:val="000000"/>
          <w:sz w:val="24"/>
          <w:szCs w:val="24"/>
        </w:rPr>
        <w:t xml:space="preserve"> um número positivo de horas de trabalho não agrícola. O primeiro obstáculo refere-se à</w:t>
      </w:r>
      <w:r w:rsidR="00FC609D">
        <w:rPr>
          <w:rFonts w:ascii="Times New Roman" w:hAnsi="Times New Roman"/>
          <w:color w:val="000000"/>
          <w:sz w:val="24"/>
          <w:szCs w:val="24"/>
        </w:rPr>
        <w:t xml:space="preserve"> sua decisão de</w:t>
      </w:r>
      <w:r w:rsidRPr="008C480D">
        <w:rPr>
          <w:rFonts w:ascii="Times New Roman" w:hAnsi="Times New Roman"/>
          <w:color w:val="000000"/>
          <w:sz w:val="24"/>
          <w:szCs w:val="24"/>
        </w:rPr>
        <w:t xml:space="preserve"> participação</w:t>
      </w:r>
      <w:r w:rsidR="00FC609D">
        <w:rPr>
          <w:rFonts w:ascii="Times New Roman" w:hAnsi="Times New Roman"/>
          <w:color w:val="000000"/>
          <w:sz w:val="24"/>
          <w:szCs w:val="24"/>
        </w:rPr>
        <w:t xml:space="preserve"> e o</w:t>
      </w:r>
      <w:r w:rsidRPr="008C480D">
        <w:rPr>
          <w:rFonts w:ascii="Times New Roman" w:hAnsi="Times New Roman"/>
          <w:color w:val="000000"/>
          <w:sz w:val="24"/>
          <w:szCs w:val="24"/>
        </w:rPr>
        <w:t xml:space="preserve"> segundo é o nível de</w:t>
      </w:r>
      <w:r w:rsidR="00FC609D">
        <w:rPr>
          <w:rFonts w:ascii="Times New Roman" w:hAnsi="Times New Roman"/>
          <w:color w:val="000000"/>
          <w:sz w:val="24"/>
          <w:szCs w:val="24"/>
        </w:rPr>
        <w:t>ssa pa</w:t>
      </w:r>
      <w:r w:rsidRPr="008C480D">
        <w:rPr>
          <w:rFonts w:ascii="Times New Roman" w:hAnsi="Times New Roman"/>
          <w:color w:val="000000"/>
          <w:sz w:val="24"/>
          <w:szCs w:val="24"/>
        </w:rPr>
        <w:t>rticipaç</w:t>
      </w:r>
      <w:r w:rsidR="00FC609D">
        <w:rPr>
          <w:rFonts w:ascii="Times New Roman" w:hAnsi="Times New Roman"/>
          <w:color w:val="000000"/>
          <w:sz w:val="24"/>
          <w:szCs w:val="24"/>
        </w:rPr>
        <w:t>ão, isto é, sua decisão de alocação de horas de trabalho</w:t>
      </w:r>
      <w:r w:rsidRPr="008C480D">
        <w:rPr>
          <w:rFonts w:ascii="Times New Roman" w:hAnsi="Times New Roman"/>
          <w:color w:val="000000"/>
          <w:sz w:val="24"/>
          <w:szCs w:val="24"/>
        </w:rPr>
        <w:t>.</w:t>
      </w:r>
    </w:p>
    <w:p w:rsidR="003F6057" w:rsidRPr="008C480D" w:rsidRDefault="003F6057"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 O modelo </w:t>
      </w:r>
      <w:r w:rsidRPr="008C480D">
        <w:rPr>
          <w:rFonts w:ascii="Times New Roman" w:hAnsi="Times New Roman"/>
          <w:i/>
          <w:color w:val="000000"/>
          <w:sz w:val="24"/>
          <w:szCs w:val="24"/>
        </w:rPr>
        <w:t xml:space="preserve">Double </w:t>
      </w:r>
      <w:proofErr w:type="spellStart"/>
      <w:r w:rsidRPr="008C480D">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assemelha-se ao modelo de Heckman (1979) na medida em que reconhece dois estágios na decisão de alocação de horas de trabalho</w:t>
      </w:r>
      <w:r w:rsidR="00D71EE7">
        <w:rPr>
          <w:rFonts w:ascii="Times New Roman" w:hAnsi="Times New Roman"/>
          <w:color w:val="000000"/>
          <w:sz w:val="24"/>
          <w:szCs w:val="24"/>
        </w:rPr>
        <w:t xml:space="preserve">, e, </w:t>
      </w:r>
      <w:r w:rsidRPr="008C480D">
        <w:rPr>
          <w:rFonts w:ascii="Times New Roman" w:hAnsi="Times New Roman"/>
          <w:color w:val="000000"/>
          <w:sz w:val="24"/>
          <w:szCs w:val="24"/>
        </w:rPr>
        <w:t>também</w:t>
      </w:r>
      <w:r w:rsidR="00D71EE7">
        <w:rPr>
          <w:rFonts w:ascii="Times New Roman" w:hAnsi="Times New Roman"/>
          <w:color w:val="000000"/>
          <w:sz w:val="24"/>
          <w:szCs w:val="24"/>
        </w:rPr>
        <w:t>,</w:t>
      </w:r>
      <w:r w:rsidRPr="008C480D">
        <w:rPr>
          <w:rFonts w:ascii="Times New Roman" w:hAnsi="Times New Roman"/>
          <w:color w:val="000000"/>
          <w:sz w:val="24"/>
          <w:szCs w:val="24"/>
        </w:rPr>
        <w:t xml:space="preserve"> a </w:t>
      </w:r>
      <w:r w:rsidRPr="008C480D">
        <w:rPr>
          <w:rFonts w:ascii="Times New Roman" w:hAnsi="Times New Roman"/>
          <w:color w:val="000000"/>
          <w:sz w:val="24"/>
          <w:szCs w:val="24"/>
        </w:rPr>
        <w:lastRenderedPageBreak/>
        <w:t>utilização de diferentes variáveis explicativas nos dois processos de decisão. No entanto, diferentemente do de Heckman</w:t>
      </w:r>
      <w:r w:rsidR="000D3D57">
        <w:rPr>
          <w:rFonts w:ascii="Times New Roman" w:hAnsi="Times New Roman"/>
          <w:color w:val="000000"/>
          <w:sz w:val="24"/>
          <w:szCs w:val="24"/>
        </w:rPr>
        <w:t>,</w:t>
      </w:r>
      <w:r w:rsidR="00D71EE7">
        <w:rPr>
          <w:rFonts w:ascii="Times New Roman" w:hAnsi="Times New Roman"/>
          <w:color w:val="000000"/>
          <w:sz w:val="24"/>
          <w:szCs w:val="24"/>
        </w:rPr>
        <w:t xml:space="preserve"> </w:t>
      </w:r>
      <w:r w:rsidR="00D71EE7">
        <w:rPr>
          <w:rFonts w:ascii="Times New Roman" w:hAnsi="Times New Roman"/>
          <w:color w:val="000000"/>
          <w:sz w:val="24"/>
          <w:szCs w:val="24"/>
        </w:rPr>
        <w:sym w:font="Symbol" w:char="F02D"/>
      </w:r>
      <w:r w:rsidR="000D3D57">
        <w:rPr>
          <w:rFonts w:ascii="Times New Roman" w:hAnsi="Times New Roman"/>
          <w:color w:val="000000"/>
          <w:sz w:val="24"/>
          <w:szCs w:val="24"/>
        </w:rPr>
        <w:t xml:space="preserve"> que</w:t>
      </w:r>
      <w:r w:rsidRPr="008C480D">
        <w:rPr>
          <w:rFonts w:ascii="Times New Roman" w:hAnsi="Times New Roman"/>
          <w:color w:val="000000"/>
          <w:sz w:val="24"/>
          <w:szCs w:val="24"/>
        </w:rPr>
        <w:t xml:space="preserve"> não</w:t>
      </w:r>
      <w:r w:rsidR="000D3D57">
        <w:rPr>
          <w:rFonts w:ascii="Times New Roman" w:hAnsi="Times New Roman"/>
          <w:color w:val="000000"/>
          <w:sz w:val="24"/>
          <w:szCs w:val="24"/>
        </w:rPr>
        <w:t xml:space="preserve"> admite a presença de informações com valores zero</w:t>
      </w:r>
      <w:r w:rsidRPr="008C480D">
        <w:rPr>
          <w:rFonts w:ascii="Times New Roman" w:hAnsi="Times New Roman"/>
          <w:color w:val="000000"/>
          <w:sz w:val="24"/>
          <w:szCs w:val="24"/>
        </w:rPr>
        <w:t xml:space="preserve"> na segunda etapa</w:t>
      </w:r>
      <w:r w:rsidR="00D71EE7">
        <w:rPr>
          <w:rFonts w:ascii="Times New Roman" w:hAnsi="Times New Roman"/>
          <w:color w:val="000000"/>
          <w:sz w:val="24"/>
          <w:szCs w:val="24"/>
        </w:rPr>
        <w:t>,</w:t>
      </w:r>
      <w:r w:rsidRPr="008C480D">
        <w:rPr>
          <w:rFonts w:ascii="Times New Roman" w:hAnsi="Times New Roman"/>
          <w:color w:val="000000"/>
          <w:sz w:val="24"/>
          <w:szCs w:val="24"/>
        </w:rPr>
        <w:t xml:space="preserve"> dado qu</w:t>
      </w:r>
      <w:r w:rsidR="00D456DB">
        <w:rPr>
          <w:rFonts w:ascii="Times New Roman" w:hAnsi="Times New Roman"/>
          <w:color w:val="000000"/>
          <w:sz w:val="24"/>
          <w:szCs w:val="24"/>
        </w:rPr>
        <w:t>e a primeira já tenha sido</w:t>
      </w:r>
      <w:r w:rsidR="00D71EE7">
        <w:rPr>
          <w:rFonts w:ascii="Times New Roman" w:hAnsi="Times New Roman"/>
          <w:color w:val="000000"/>
          <w:sz w:val="24"/>
          <w:szCs w:val="24"/>
        </w:rPr>
        <w:t xml:space="preserve"> informada</w:t>
      </w:r>
      <w:r w:rsidR="00943FB3">
        <w:rPr>
          <w:rFonts w:ascii="Times New Roman" w:hAnsi="Times New Roman"/>
          <w:color w:val="000000"/>
          <w:sz w:val="24"/>
          <w:szCs w:val="24"/>
        </w:rPr>
        <w:t xml:space="preserve"> </w:t>
      </w:r>
      <w:r w:rsidR="00943FB3">
        <w:rPr>
          <w:rFonts w:ascii="Times New Roman" w:hAnsi="Times New Roman"/>
          <w:color w:val="000000"/>
          <w:sz w:val="24"/>
          <w:szCs w:val="24"/>
        </w:rPr>
        <w:sym w:font="Symbol" w:char="F02D"/>
      </w:r>
      <w:r w:rsidR="008A3FAD">
        <w:rPr>
          <w:rFonts w:ascii="Times New Roman" w:hAnsi="Times New Roman"/>
          <w:color w:val="000000"/>
          <w:sz w:val="24"/>
          <w:szCs w:val="24"/>
        </w:rPr>
        <w:t>, o</w:t>
      </w:r>
      <w:r w:rsidRPr="008C480D">
        <w:rPr>
          <w:rFonts w:ascii="Times New Roman" w:hAnsi="Times New Roman"/>
          <w:color w:val="000000"/>
          <w:sz w:val="24"/>
          <w:szCs w:val="24"/>
        </w:rPr>
        <w:t xml:space="preserve"> modelo </w:t>
      </w:r>
      <w:r w:rsidRPr="008C480D">
        <w:rPr>
          <w:rFonts w:ascii="Times New Roman" w:hAnsi="Times New Roman"/>
          <w:i/>
          <w:color w:val="000000"/>
          <w:sz w:val="24"/>
          <w:szCs w:val="24"/>
        </w:rPr>
        <w:t xml:space="preserve">Double </w:t>
      </w:r>
      <w:proofErr w:type="spellStart"/>
      <w:r w:rsidRPr="008C480D">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reconhece a possibilidade de haver zeros na segunda etapa, como resultado de escolhas deliberadas dos indivíduos ou de circunstâncias aleatórias. Isso significa que, o indivíduo pode ser um potencial traba</w:t>
      </w:r>
      <w:r w:rsidR="00D456DB">
        <w:rPr>
          <w:rFonts w:ascii="Times New Roman" w:hAnsi="Times New Roman"/>
          <w:color w:val="000000"/>
          <w:sz w:val="24"/>
          <w:szCs w:val="24"/>
        </w:rPr>
        <w:t xml:space="preserve">lhador, </w:t>
      </w:r>
      <w:r w:rsidRPr="008C480D">
        <w:rPr>
          <w:rFonts w:ascii="Times New Roman" w:hAnsi="Times New Roman"/>
          <w:color w:val="000000"/>
          <w:sz w:val="24"/>
          <w:szCs w:val="24"/>
        </w:rPr>
        <w:t>mas, por algum motivo, opta p</w:t>
      </w:r>
      <w:r w:rsidR="005614AD">
        <w:rPr>
          <w:rFonts w:ascii="Times New Roman" w:hAnsi="Times New Roman"/>
          <w:color w:val="000000"/>
          <w:sz w:val="24"/>
          <w:szCs w:val="24"/>
        </w:rPr>
        <w:t>or não alocar horas de trabalho</w:t>
      </w:r>
      <w:r w:rsidRPr="008C480D">
        <w:rPr>
          <w:rFonts w:ascii="Times New Roman" w:hAnsi="Times New Roman"/>
          <w:color w:val="000000"/>
          <w:sz w:val="24"/>
          <w:szCs w:val="24"/>
        </w:rPr>
        <w:t xml:space="preserve">, como afirmam </w:t>
      </w:r>
      <w:proofErr w:type="spellStart"/>
      <w:r w:rsidRPr="008C480D">
        <w:rPr>
          <w:rFonts w:ascii="Times New Roman" w:hAnsi="Times New Roman"/>
          <w:color w:val="000000"/>
          <w:sz w:val="24"/>
          <w:szCs w:val="24"/>
        </w:rPr>
        <w:t>Cragg</w:t>
      </w:r>
      <w:proofErr w:type="spellEnd"/>
      <w:r w:rsidRPr="008C480D">
        <w:rPr>
          <w:rFonts w:ascii="Times New Roman" w:hAnsi="Times New Roman"/>
          <w:color w:val="000000"/>
          <w:sz w:val="24"/>
          <w:szCs w:val="24"/>
        </w:rPr>
        <w:t xml:space="preserve"> (1971) e </w:t>
      </w:r>
      <w:proofErr w:type="spellStart"/>
      <w:r w:rsidRPr="008C480D">
        <w:rPr>
          <w:rFonts w:ascii="Times New Roman" w:hAnsi="Times New Roman"/>
          <w:color w:val="000000"/>
          <w:sz w:val="24"/>
          <w:szCs w:val="24"/>
        </w:rPr>
        <w:t>Wodjao</w:t>
      </w:r>
      <w:proofErr w:type="spellEnd"/>
      <w:r w:rsidRPr="008C480D">
        <w:rPr>
          <w:rFonts w:ascii="Times New Roman" w:hAnsi="Times New Roman"/>
          <w:color w:val="000000"/>
          <w:sz w:val="24"/>
          <w:szCs w:val="24"/>
        </w:rPr>
        <w:t xml:space="preserve"> (2007).</w:t>
      </w:r>
      <w:r w:rsidR="0091729F">
        <w:rPr>
          <w:rFonts w:ascii="Times New Roman" w:hAnsi="Times New Roman"/>
          <w:color w:val="000000"/>
          <w:sz w:val="24"/>
          <w:szCs w:val="24"/>
        </w:rPr>
        <w:t xml:space="preserve"> </w:t>
      </w:r>
      <w:r w:rsidRPr="008C480D">
        <w:rPr>
          <w:rFonts w:ascii="Times New Roman" w:hAnsi="Times New Roman"/>
          <w:color w:val="000000"/>
          <w:sz w:val="24"/>
          <w:szCs w:val="24"/>
        </w:rPr>
        <w:t xml:space="preserve">O modelo </w:t>
      </w:r>
      <w:r w:rsidR="0045115C">
        <w:rPr>
          <w:rFonts w:ascii="Times New Roman" w:hAnsi="Times New Roman"/>
          <w:color w:val="000000"/>
          <w:sz w:val="24"/>
          <w:szCs w:val="24"/>
        </w:rPr>
        <w:t>tem uma representação de uma variável latente, de forma que</w:t>
      </w:r>
      <w:r w:rsidRPr="008C480D">
        <w:rPr>
          <w:rFonts w:ascii="Times New Roman" w:hAnsi="Times New Roman"/>
          <w:color w:val="000000"/>
          <w:sz w:val="24"/>
          <w:szCs w:val="24"/>
        </w:rPr>
        <w:t>:</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 xml:space="preserve"> se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=1 e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&gt;0</m:t>
                </m:r>
              </m:e>
              <m:e>
                <m:r>
                  <w:rPr>
                    <w:rFonts w:ascii="Cambria Math" w:hAnsi="Cambria Math"/>
                    <w:sz w:val="24"/>
                    <w:szCs w:val="24"/>
                  </w:rPr>
                  <m:t>0 caso contrário</m:t>
                </m:r>
              </m:e>
            </m:eqArr>
          </m:e>
        </m:d>
      </m:oMath>
      <w:r w:rsidRPr="008C480D">
        <w:rPr>
          <w:rFonts w:ascii="Times New Roman" w:hAnsi="Times New Roman"/>
          <w:color w:val="000000"/>
          <w:sz w:val="24"/>
          <w:szCs w:val="24"/>
        </w:rPr>
        <w:t xml:space="preserve">                                                                   (6)</w:t>
      </w:r>
    </w:p>
    <w:p w:rsidR="00353F2D" w:rsidRDefault="00353F2D" w:rsidP="00D72504">
      <w:pPr>
        <w:spacing w:after="0" w:line="240" w:lineRule="auto"/>
        <w:ind w:firstLine="709"/>
        <w:jc w:val="both"/>
        <w:rPr>
          <w:rFonts w:ascii="Times New Roman" w:hAnsi="Times New Roman"/>
          <w:color w:val="000000"/>
          <w:sz w:val="24"/>
          <w:szCs w:val="24"/>
        </w:rPr>
      </w:pPr>
    </w:p>
    <w:p w:rsidR="00353F2D" w:rsidRPr="003F6057" w:rsidRDefault="00373957" w:rsidP="00D72504">
      <w:pPr>
        <w:spacing w:after="0" w:line="240" w:lineRule="auto"/>
        <w:ind w:firstLine="709"/>
        <w:jc w:val="both"/>
        <w:rPr>
          <w:rFonts w:ascii="Times New Roman" w:hAnsi="Times New Roman"/>
          <w:color w:val="0D0D0D" w:themeColor="text1" w:themeTint="F2"/>
          <w:sz w:val="24"/>
          <w:szCs w:val="24"/>
        </w:rPr>
      </w:pPr>
      <w:r w:rsidRPr="003F6057">
        <w:rPr>
          <w:rFonts w:ascii="Times New Roman" w:hAnsi="Times New Roman"/>
          <w:color w:val="0D0D0D" w:themeColor="text1" w:themeTint="F2"/>
          <w:sz w:val="24"/>
          <w:szCs w:val="24"/>
        </w:rPr>
        <w:t xml:space="preserve">Os modelos </w:t>
      </w:r>
      <w:r w:rsidRPr="003F6057">
        <w:rPr>
          <w:rFonts w:ascii="Times New Roman" w:hAnsi="Times New Roman"/>
          <w:i/>
          <w:color w:val="0D0D0D" w:themeColor="text1" w:themeTint="F2"/>
          <w:sz w:val="24"/>
          <w:szCs w:val="24"/>
        </w:rPr>
        <w:t xml:space="preserve">Double </w:t>
      </w:r>
      <w:proofErr w:type="spellStart"/>
      <w:r w:rsidRPr="003F6057">
        <w:rPr>
          <w:rFonts w:ascii="Times New Roman" w:hAnsi="Times New Roman"/>
          <w:i/>
          <w:color w:val="0D0D0D" w:themeColor="text1" w:themeTint="F2"/>
          <w:sz w:val="24"/>
          <w:szCs w:val="24"/>
        </w:rPr>
        <w:t>Hurdle</w:t>
      </w:r>
      <w:proofErr w:type="spellEnd"/>
      <w:r w:rsidRPr="003F6057">
        <w:rPr>
          <w:rFonts w:ascii="Times New Roman" w:hAnsi="Times New Roman"/>
          <w:color w:val="0D0D0D" w:themeColor="text1" w:themeTint="F2"/>
          <w:sz w:val="24"/>
          <w:szCs w:val="24"/>
        </w:rPr>
        <w:t xml:space="preserve"> são apropriados quando as decisões de participação e de alocação de horas de trabalho são realizadas simultaneamente.</w:t>
      </w:r>
      <w:r w:rsidR="00D04854">
        <w:rPr>
          <w:rFonts w:ascii="Times New Roman" w:hAnsi="Times New Roman"/>
          <w:color w:val="0D0D0D" w:themeColor="text1" w:themeTint="F2"/>
          <w:sz w:val="24"/>
          <w:szCs w:val="24"/>
        </w:rPr>
        <w:t xml:space="preserve"> </w:t>
      </w:r>
      <w:r w:rsidR="00032687" w:rsidRPr="003F6057">
        <w:rPr>
          <w:rFonts w:ascii="Times New Roman" w:hAnsi="Times New Roman"/>
          <w:color w:val="0D0D0D" w:themeColor="text1" w:themeTint="F2"/>
          <w:sz w:val="24"/>
          <w:szCs w:val="24"/>
        </w:rPr>
        <w:t xml:space="preserve">O </w:t>
      </w:r>
      <w:r w:rsidR="00D04854">
        <w:rPr>
          <w:rFonts w:ascii="Times New Roman" w:hAnsi="Times New Roman"/>
          <w:color w:val="0D0D0D" w:themeColor="text1" w:themeTint="F2"/>
          <w:sz w:val="24"/>
          <w:szCs w:val="24"/>
        </w:rPr>
        <w:t xml:space="preserve"> modelo </w:t>
      </w:r>
      <w:r w:rsidR="00032687" w:rsidRPr="003F6057">
        <w:rPr>
          <w:rFonts w:ascii="Times New Roman" w:hAnsi="Times New Roman"/>
          <w:color w:val="0D0D0D" w:themeColor="text1" w:themeTint="F2"/>
          <w:sz w:val="24"/>
          <w:szCs w:val="24"/>
        </w:rPr>
        <w:t>m</w:t>
      </w:r>
      <w:r w:rsidR="00353F2D" w:rsidRPr="003F6057">
        <w:rPr>
          <w:rFonts w:ascii="Times New Roman" w:hAnsi="Times New Roman"/>
          <w:color w:val="0D0D0D" w:themeColor="text1" w:themeTint="F2"/>
          <w:sz w:val="24"/>
          <w:szCs w:val="24"/>
        </w:rPr>
        <w:t>ostra que o número</w:t>
      </w:r>
      <w:r w:rsidR="0098621D" w:rsidRPr="003F6057">
        <w:rPr>
          <w:rFonts w:ascii="Times New Roman" w:hAnsi="Times New Roman"/>
          <w:color w:val="0D0D0D" w:themeColor="text1" w:themeTint="F2"/>
          <w:sz w:val="24"/>
          <w:szCs w:val="24"/>
        </w:rPr>
        <w:t xml:space="preserve"> de horas de trabalho alocadas pode ser zero </w:t>
      </w:r>
      <w:r w:rsidR="00353F2D" w:rsidRPr="003F6057">
        <w:rPr>
          <w:rFonts w:ascii="Times New Roman" w:hAnsi="Times New Roman"/>
          <w:color w:val="0D0D0D" w:themeColor="text1" w:themeTint="F2"/>
          <w:sz w:val="24"/>
          <w:szCs w:val="24"/>
        </w:rPr>
        <w:t>quando existe censura em zero (</w:t>
      </w:r>
      <m:oMath>
        <m:sSubSup>
          <m:sSubSupPr>
            <m:ctrlPr>
              <w:rPr>
                <w:rFonts w:ascii="Cambria Math" w:hAnsi="Cambria Math"/>
                <w:i/>
                <w:color w:val="0D0D0D" w:themeColor="text1" w:themeTint="F2"/>
                <w:sz w:val="24"/>
                <w:szCs w:val="24"/>
              </w:rPr>
            </m:ctrlPr>
          </m:sSubSupPr>
          <m:e>
            <m:r>
              <w:rPr>
                <w:rFonts w:ascii="Cambria Math" w:hAnsi="Cambria Math"/>
                <w:color w:val="0D0D0D" w:themeColor="text1" w:themeTint="F2"/>
                <w:sz w:val="24"/>
                <w:szCs w:val="24"/>
              </w:rPr>
              <m:t>t</m:t>
            </m:r>
          </m:e>
          <m:sub>
            <m:r>
              <w:rPr>
                <w:rFonts w:ascii="Cambria Math" w:hAnsi="Cambria Math"/>
                <w:color w:val="0D0D0D" w:themeColor="text1" w:themeTint="F2"/>
                <w:sz w:val="24"/>
                <w:szCs w:val="24"/>
              </w:rPr>
              <m:t>i</m:t>
            </m:r>
          </m:sub>
          <m:sup>
            <m:r>
              <w:rPr>
                <w:rFonts w:ascii="Cambria Math" w:hAnsi="Cambria Math"/>
                <w:color w:val="0D0D0D" w:themeColor="text1" w:themeTint="F2"/>
                <w:sz w:val="24"/>
                <w:szCs w:val="24"/>
              </w:rPr>
              <m:t>*</m:t>
            </m:r>
          </m:sup>
        </m:sSubSup>
        <m:r>
          <w:rPr>
            <w:rFonts w:ascii="Cambria Math" w:hAnsi="Cambria Math"/>
            <w:color w:val="0D0D0D" w:themeColor="text1" w:themeTint="F2"/>
            <w:sz w:val="24"/>
            <w:szCs w:val="24"/>
          </w:rPr>
          <m:t xml:space="preserve"> ≤0</m:t>
        </m:r>
      </m:oMath>
      <w:r w:rsidR="00353F2D" w:rsidRPr="003F6057">
        <w:rPr>
          <w:rFonts w:ascii="Times New Roman" w:hAnsi="Times New Roman"/>
          <w:color w:val="0D0D0D" w:themeColor="text1" w:themeTint="F2"/>
          <w:sz w:val="24"/>
          <w:szCs w:val="24"/>
        </w:rPr>
        <w:t>) ou</w:t>
      </w:r>
      <w:r w:rsidR="0098621D" w:rsidRPr="003F6057">
        <w:rPr>
          <w:rFonts w:ascii="Times New Roman" w:hAnsi="Times New Roman"/>
          <w:color w:val="0D0D0D" w:themeColor="text1" w:themeTint="F2"/>
          <w:sz w:val="24"/>
          <w:szCs w:val="24"/>
        </w:rPr>
        <w:t xml:space="preserve"> quando não há formações</w:t>
      </w:r>
      <w:r w:rsidR="00353F2D" w:rsidRPr="003F6057">
        <w:rPr>
          <w:rFonts w:ascii="Times New Roman" w:hAnsi="Times New Roman"/>
          <w:color w:val="0D0D0D" w:themeColor="text1" w:themeTint="F2"/>
          <w:sz w:val="24"/>
          <w:szCs w:val="24"/>
        </w:rPr>
        <w:t xml:space="preserve">, ou devido à existência de alguma circunstancia aleatória. Reescrevendo a equação </w:t>
      </w:r>
      <w:proofErr w:type="gramStart"/>
      <w:r w:rsidR="00353F2D" w:rsidRPr="003F6057">
        <w:rPr>
          <w:rFonts w:ascii="Times New Roman" w:hAnsi="Times New Roman"/>
          <w:color w:val="0D0D0D" w:themeColor="text1" w:themeTint="F2"/>
          <w:sz w:val="24"/>
          <w:szCs w:val="24"/>
        </w:rPr>
        <w:t>6</w:t>
      </w:r>
      <w:proofErr w:type="gramEnd"/>
      <w:r w:rsidR="00A05F67" w:rsidRPr="003F6057">
        <w:rPr>
          <w:rFonts w:ascii="Times New Roman" w:hAnsi="Times New Roman"/>
          <w:color w:val="0D0D0D" w:themeColor="text1" w:themeTint="F2"/>
          <w:sz w:val="24"/>
          <w:szCs w:val="24"/>
        </w:rPr>
        <w:t xml:space="preserve">, </w:t>
      </w:r>
      <w:r w:rsidR="00353F2D" w:rsidRPr="003F6057">
        <w:rPr>
          <w:rFonts w:ascii="Times New Roman" w:hAnsi="Times New Roman"/>
          <w:color w:val="0D0D0D" w:themeColor="text1" w:themeTint="F2"/>
          <w:sz w:val="24"/>
          <w:szCs w:val="24"/>
        </w:rPr>
        <w:t xml:space="preserve"> Gao </w:t>
      </w:r>
      <w:proofErr w:type="spellStart"/>
      <w:r w:rsidR="00353F2D" w:rsidRPr="003F6057">
        <w:rPr>
          <w:rFonts w:ascii="Times New Roman" w:hAnsi="Times New Roman"/>
          <w:i/>
          <w:color w:val="0D0D0D" w:themeColor="text1" w:themeTint="F2"/>
          <w:sz w:val="24"/>
          <w:szCs w:val="24"/>
        </w:rPr>
        <w:t>et</w:t>
      </w:r>
      <w:proofErr w:type="spellEnd"/>
      <w:r w:rsidR="00353F2D" w:rsidRPr="003F6057">
        <w:rPr>
          <w:rFonts w:ascii="Times New Roman" w:hAnsi="Times New Roman"/>
          <w:i/>
          <w:color w:val="0D0D0D" w:themeColor="text1" w:themeTint="F2"/>
          <w:sz w:val="24"/>
          <w:szCs w:val="24"/>
        </w:rPr>
        <w:t xml:space="preserve"> </w:t>
      </w:r>
      <w:proofErr w:type="spellStart"/>
      <w:r w:rsidR="00353F2D" w:rsidRPr="003F6057">
        <w:rPr>
          <w:rFonts w:ascii="Times New Roman" w:hAnsi="Times New Roman"/>
          <w:i/>
          <w:color w:val="0D0D0D" w:themeColor="text1" w:themeTint="F2"/>
          <w:sz w:val="24"/>
          <w:szCs w:val="24"/>
        </w:rPr>
        <w:t>alii</w:t>
      </w:r>
      <w:proofErr w:type="spellEnd"/>
      <w:r w:rsidR="00353F2D" w:rsidRPr="003F6057">
        <w:rPr>
          <w:rFonts w:ascii="Times New Roman" w:hAnsi="Times New Roman"/>
          <w:i/>
          <w:color w:val="0D0D0D" w:themeColor="text1" w:themeTint="F2"/>
          <w:sz w:val="24"/>
          <w:szCs w:val="24"/>
        </w:rPr>
        <w:t xml:space="preserve"> </w:t>
      </w:r>
      <w:r w:rsidR="00A05F67" w:rsidRPr="003F6057">
        <w:rPr>
          <w:rFonts w:ascii="Times New Roman" w:hAnsi="Times New Roman"/>
          <w:color w:val="0D0D0D" w:themeColor="text1" w:themeTint="F2"/>
          <w:sz w:val="24"/>
          <w:szCs w:val="24"/>
        </w:rPr>
        <w:t>(1995), obteve as situações em que se observa situações zero no modelo</w:t>
      </w:r>
      <w:r w:rsidR="00353F2D" w:rsidRPr="003F6057">
        <w:rPr>
          <w:rFonts w:ascii="Times New Roman" w:hAnsi="Times New Roman"/>
          <w:color w:val="0D0D0D" w:themeColor="text1" w:themeTint="F2"/>
          <w:sz w:val="24"/>
          <w:szCs w:val="24"/>
        </w:rPr>
        <w:t>:</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EB09D8" w:rsidP="00D72504">
      <w:pPr>
        <w:spacing w:after="0" w:line="240" w:lineRule="auto"/>
        <w:ind w:firstLine="709"/>
        <w:jc w:val="right"/>
        <w:rPr>
          <w:rFonts w:ascii="Times New Roman" w:hAnsi="Times New Roman"/>
          <w:color w:val="000000"/>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353F2D" w:rsidRPr="008C480D">
        <w:rPr>
          <w:rFonts w:ascii="Times New Roman" w:hAnsi="Times New Roman"/>
          <w:color w:val="000000"/>
          <w:sz w:val="24"/>
          <w:szCs w:val="24"/>
        </w:rPr>
        <w:t xml:space="preserve">  </w:t>
      </w:r>
      <w:proofErr w:type="gramStart"/>
      <w:r w:rsidR="00353F2D" w:rsidRPr="008C480D">
        <w:rPr>
          <w:rFonts w:ascii="Times New Roman" w:hAnsi="Times New Roman"/>
          <w:color w:val="000000"/>
          <w:sz w:val="24"/>
          <w:szCs w:val="24"/>
        </w:rPr>
        <w:t>se</w:t>
      </w:r>
      <w:proofErr w:type="gramEnd"/>
      <w:r w:rsidR="00353F2D" w:rsidRPr="008C480D">
        <w:rPr>
          <w:rFonts w:ascii="Times New Roman" w:hAnsi="Times New Roman"/>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&gt;0 e</m:t>
        </m:r>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&gt;0</m:t>
        </m:r>
      </m:oMath>
      <w:r w:rsidR="00116C02">
        <w:rPr>
          <w:rFonts w:ascii="Times New Roman" w:hAnsi="Times New Roman"/>
          <w:color w:val="000000"/>
          <w:sz w:val="24"/>
          <w:szCs w:val="24"/>
        </w:rPr>
        <w:tab/>
      </w:r>
      <w:r w:rsidR="00116C02">
        <w:rPr>
          <w:rFonts w:ascii="Times New Roman" w:hAnsi="Times New Roman"/>
          <w:color w:val="000000"/>
          <w:sz w:val="24"/>
          <w:szCs w:val="24"/>
        </w:rPr>
        <w:tab/>
        <w:t xml:space="preserve">  </w:t>
      </w:r>
      <w:r w:rsidR="00353F2D" w:rsidRPr="008C480D">
        <w:rPr>
          <w:rFonts w:ascii="Times New Roman" w:hAnsi="Times New Roman"/>
          <w:color w:val="000000"/>
          <w:sz w:val="24"/>
          <w:szCs w:val="24"/>
        </w:rPr>
        <w:t xml:space="preserve">         (7)</w:t>
      </w: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ab/>
      </w:r>
      <w:r w:rsidRPr="008C480D">
        <w:rPr>
          <w:rFonts w:ascii="Times New Roman" w:hAnsi="Times New Roman"/>
          <w:color w:val="000000"/>
          <w:sz w:val="24"/>
          <w:szCs w:val="24"/>
        </w:rPr>
        <w:tab/>
      </w:r>
      <w:r w:rsidRPr="008C480D">
        <w:rPr>
          <w:rFonts w:ascii="Times New Roman" w:hAnsi="Times New Roman"/>
          <w:color w:val="000000"/>
          <w:sz w:val="24"/>
          <w:szCs w:val="24"/>
        </w:rPr>
        <w:tab/>
        <w:t xml:space="preserv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&gt;0</m:t>
        </m:r>
      </m:oMath>
      <w:r w:rsidRPr="008C480D">
        <w:rPr>
          <w:rFonts w:ascii="Times New Roman" w:hAnsi="Times New Roman"/>
          <w:color w:val="000000"/>
          <w:sz w:val="24"/>
          <w:szCs w:val="24"/>
        </w:rPr>
        <w:t xml:space="preserve"> </w:t>
      </w:r>
      <w:proofErr w:type="gramStart"/>
      <w:r w:rsidRPr="008C480D">
        <w:rPr>
          <w:rFonts w:ascii="Times New Roman" w:hAnsi="Times New Roman"/>
          <w:i/>
          <w:color w:val="000000"/>
          <w:sz w:val="24"/>
          <w:szCs w:val="24"/>
        </w:rPr>
        <w:t>e</w:t>
      </w:r>
      <w:proofErr w:type="gramEnd"/>
      <w:r w:rsidRPr="008C480D">
        <w:rPr>
          <w:rFonts w:ascii="Times New Roman" w:hAnsi="Times New Roman"/>
          <w:i/>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≤0</m:t>
        </m:r>
      </m:oMath>
      <w:r w:rsidRPr="008C480D">
        <w:rPr>
          <w:rFonts w:ascii="Times New Roman" w:hAnsi="Times New Roman"/>
          <w:i/>
          <w:color w:val="000000"/>
          <w:sz w:val="24"/>
          <w:szCs w:val="24"/>
        </w:rPr>
        <w:t xml:space="preserve"> </w:t>
      </w:r>
      <w:r w:rsidRPr="008C480D">
        <w:rPr>
          <w:rFonts w:ascii="Times New Roman" w:hAnsi="Times New Roman"/>
          <w:color w:val="000000"/>
          <w:sz w:val="24"/>
          <w:szCs w:val="24"/>
        </w:rPr>
        <w:t xml:space="preserve">                                (8)</w:t>
      </w:r>
    </w:p>
    <w:p w:rsidR="00116C02"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w:proofErr w:type="gramStart"/>
      <w:r w:rsidRPr="008C480D">
        <w:rPr>
          <w:rFonts w:ascii="Times New Roman" w:hAnsi="Times New Roman"/>
          <w:color w:val="000000"/>
          <w:sz w:val="24"/>
          <w:szCs w:val="24"/>
        </w:rPr>
        <w:t>ou</w:t>
      </w:r>
      <w:proofErr w:type="gramEnd"/>
      <w:r w:rsidRPr="008C480D">
        <w:rPr>
          <w:rFonts w:ascii="Times New Roman" w:hAnsi="Times New Roman"/>
          <w:color w:val="000000"/>
          <w:sz w:val="24"/>
          <w:szCs w:val="24"/>
        </w:rPr>
        <w:t xml:space="preserve">                   </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≤0</m:t>
        </m:r>
      </m:oMath>
      <w:r w:rsidRPr="008C480D">
        <w:rPr>
          <w:rFonts w:ascii="Times New Roman" w:hAnsi="Times New Roman"/>
          <w:color w:val="000000"/>
          <w:sz w:val="24"/>
          <w:szCs w:val="24"/>
        </w:rPr>
        <w:t xml:space="preserve"> </w:t>
      </w:r>
      <w:r w:rsidRPr="008C480D">
        <w:rPr>
          <w:rFonts w:ascii="Times New Roman" w:hAnsi="Times New Roman"/>
          <w:i/>
          <w:color w:val="000000"/>
          <w:sz w:val="24"/>
          <w:szCs w:val="24"/>
        </w:rPr>
        <w:t>e</w:t>
      </w:r>
      <w:r w:rsidRPr="008C480D">
        <w:rPr>
          <w:rFonts w:ascii="Times New Roman" w:hAnsi="Times New Roman"/>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&gt;0</m:t>
        </m:r>
      </m:oMath>
      <w:r w:rsidRPr="008C480D">
        <w:rPr>
          <w:rFonts w:ascii="Times New Roman" w:hAnsi="Times New Roman"/>
          <w:color w:val="000000"/>
          <w:sz w:val="24"/>
          <w:szCs w:val="24"/>
        </w:rPr>
        <w:tab/>
      </w:r>
      <w:r w:rsidR="00116C02">
        <w:rPr>
          <w:rFonts w:ascii="Times New Roman" w:hAnsi="Times New Roman"/>
          <w:color w:val="000000"/>
          <w:sz w:val="24"/>
          <w:szCs w:val="24"/>
        </w:rPr>
        <w:t xml:space="preserve">                    </w:t>
      </w:r>
      <w:r w:rsidRPr="008C480D">
        <w:rPr>
          <w:rFonts w:ascii="Times New Roman" w:hAnsi="Times New Roman"/>
          <w:color w:val="000000"/>
          <w:sz w:val="24"/>
          <w:szCs w:val="24"/>
        </w:rPr>
        <w:t xml:space="preserve">          (9)</w:t>
      </w: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1i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≤0</m:t>
        </m:r>
      </m:oMath>
      <w:r w:rsidRPr="008C480D">
        <w:rPr>
          <w:rFonts w:ascii="Times New Roman" w:hAnsi="Times New Roman"/>
          <w:color w:val="000000"/>
          <w:sz w:val="24"/>
          <w:szCs w:val="24"/>
        </w:rPr>
        <w:t xml:space="preserve"> </w:t>
      </w:r>
      <w:proofErr w:type="gramStart"/>
      <w:r w:rsidRPr="008C480D">
        <w:rPr>
          <w:rFonts w:ascii="Times New Roman" w:hAnsi="Times New Roman"/>
          <w:i/>
          <w:color w:val="000000"/>
          <w:sz w:val="24"/>
          <w:szCs w:val="24"/>
        </w:rPr>
        <w:t>e</w:t>
      </w:r>
      <w:proofErr w:type="gramEnd"/>
      <w:r w:rsidRPr="008C480D">
        <w:rPr>
          <w:rFonts w:ascii="Times New Roman" w:hAnsi="Times New Roman"/>
          <w:color w:val="000000"/>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 xml:space="preserve"> X</m:t>
            </m:r>
          </m:e>
          <m:sub>
            <m:r>
              <w:rPr>
                <w:rFonts w:ascii="Cambria Math" w:hAnsi="Cambria Math"/>
                <w:sz w:val="24"/>
                <w:szCs w:val="24"/>
              </w:rPr>
              <m:t>2i</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≤0</m:t>
        </m:r>
      </m:oMath>
      <w:r w:rsidRPr="008C480D">
        <w:rPr>
          <w:rFonts w:ascii="Times New Roman" w:hAnsi="Times New Roman"/>
          <w:color w:val="000000"/>
          <w:sz w:val="24"/>
          <w:szCs w:val="24"/>
        </w:rPr>
        <w:tab/>
      </w:r>
      <w:r w:rsidRPr="008C480D">
        <w:rPr>
          <w:rFonts w:ascii="Times New Roman" w:hAnsi="Times New Roman"/>
          <w:color w:val="000000"/>
          <w:sz w:val="24"/>
          <w:szCs w:val="24"/>
        </w:rPr>
        <w:tab/>
        <w:t xml:space="preserve">            </w:t>
      </w:r>
      <w:r w:rsidR="00116C02">
        <w:rPr>
          <w:rFonts w:ascii="Times New Roman" w:hAnsi="Times New Roman"/>
          <w:color w:val="000000"/>
          <w:sz w:val="24"/>
          <w:szCs w:val="24"/>
        </w:rPr>
        <w:t xml:space="preserve"> </w:t>
      </w:r>
      <w:r w:rsidRPr="008C480D">
        <w:rPr>
          <w:rFonts w:ascii="Times New Roman" w:hAnsi="Times New Roman"/>
          <w:color w:val="000000"/>
          <w:sz w:val="24"/>
          <w:szCs w:val="24"/>
        </w:rPr>
        <w:t xml:space="preserve">      (10)</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Default="00CC7AAD"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Assim, </w:t>
      </w:r>
      <w:r w:rsidR="00353F2D" w:rsidRPr="008C480D">
        <w:rPr>
          <w:rFonts w:ascii="Times New Roman" w:hAnsi="Times New Roman"/>
          <w:color w:val="000000"/>
          <w:sz w:val="24"/>
          <w:szCs w:val="24"/>
        </w:rPr>
        <w:t>número</w:t>
      </w:r>
      <w:r>
        <w:rPr>
          <w:rFonts w:ascii="Times New Roman" w:hAnsi="Times New Roman"/>
          <w:color w:val="000000"/>
          <w:sz w:val="24"/>
          <w:szCs w:val="24"/>
        </w:rPr>
        <w:t>s</w:t>
      </w:r>
      <w:r w:rsidR="00353F2D" w:rsidRPr="008C480D">
        <w:rPr>
          <w:rFonts w:ascii="Times New Roman" w:hAnsi="Times New Roman"/>
          <w:color w:val="000000"/>
          <w:sz w:val="24"/>
          <w:szCs w:val="24"/>
        </w:rPr>
        <w:t xml:space="preserve"> positivo</w:t>
      </w:r>
      <w:r>
        <w:rPr>
          <w:rFonts w:ascii="Times New Roman" w:hAnsi="Times New Roman"/>
          <w:color w:val="000000"/>
          <w:sz w:val="24"/>
          <w:szCs w:val="24"/>
        </w:rPr>
        <w:t>s da</w:t>
      </w:r>
      <w:r w:rsidR="00353F2D" w:rsidRPr="008C480D">
        <w:rPr>
          <w:rFonts w:ascii="Times New Roman" w:hAnsi="Times New Roman"/>
          <w:color w:val="000000"/>
          <w:sz w:val="24"/>
          <w:szCs w:val="24"/>
        </w:rPr>
        <w:t xml:space="preserve"> participação</w:t>
      </w:r>
      <w:r>
        <w:rPr>
          <w:rFonts w:ascii="Times New Roman" w:hAnsi="Times New Roman"/>
          <w:color w:val="000000"/>
          <w:sz w:val="24"/>
          <w:szCs w:val="24"/>
        </w:rPr>
        <w:t xml:space="preserve"> e de horas de trabalho são observados</w:t>
      </w:r>
      <w:r w:rsidR="00353F2D" w:rsidRPr="008C480D">
        <w:rPr>
          <w:rFonts w:ascii="Times New Roman" w:hAnsi="Times New Roman"/>
          <w:color w:val="000000"/>
          <w:sz w:val="24"/>
          <w:szCs w:val="24"/>
        </w:rPr>
        <w:t xml:space="preserve"> se um indivíduo participa do mercado de trabalho rural não agrícola e aloca uma determinada quantidade de horas de trabalho. Valores diferentes de zero também podem ser observados nas demais condições.</w:t>
      </w:r>
    </w:p>
    <w:p w:rsidR="00BA05D6" w:rsidRPr="008C480D" w:rsidRDefault="00BA05D6"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 </w:t>
      </w:r>
      <w:r w:rsidRPr="00BA05D6">
        <w:rPr>
          <w:rFonts w:ascii="Times New Roman" w:hAnsi="Times New Roman"/>
          <w:color w:val="0D0D0D" w:themeColor="text1" w:themeTint="F2"/>
          <w:sz w:val="24"/>
          <w:szCs w:val="24"/>
        </w:rPr>
        <w:t xml:space="preserve">modelo </w:t>
      </w:r>
      <w:r w:rsidRPr="00BA05D6">
        <w:rPr>
          <w:rFonts w:ascii="Times New Roman" w:hAnsi="Times New Roman"/>
          <w:i/>
          <w:color w:val="0D0D0D" w:themeColor="text1" w:themeTint="F2"/>
          <w:sz w:val="24"/>
          <w:szCs w:val="24"/>
        </w:rPr>
        <w:t xml:space="preserve">Double </w:t>
      </w:r>
      <w:proofErr w:type="spellStart"/>
      <w:r w:rsidRPr="00BA05D6">
        <w:rPr>
          <w:rFonts w:ascii="Times New Roman" w:hAnsi="Times New Roman"/>
          <w:i/>
          <w:color w:val="0D0D0D" w:themeColor="text1" w:themeTint="F2"/>
          <w:sz w:val="24"/>
          <w:szCs w:val="24"/>
        </w:rPr>
        <w:t>Hurdle</w:t>
      </w:r>
      <w:proofErr w:type="spellEnd"/>
      <w:r w:rsidRPr="00BA05D6">
        <w:rPr>
          <w:rFonts w:ascii="Times New Roman" w:hAnsi="Times New Roman"/>
          <w:color w:val="0D0D0D" w:themeColor="text1" w:themeTint="F2"/>
          <w:sz w:val="24"/>
          <w:szCs w:val="24"/>
        </w:rPr>
        <w:t xml:space="preserve"> com erros independentes pode</w:t>
      </w:r>
      <w:r w:rsidRPr="008C480D">
        <w:rPr>
          <w:rFonts w:ascii="Times New Roman" w:hAnsi="Times New Roman"/>
          <w:color w:val="000000"/>
          <w:sz w:val="24"/>
          <w:szCs w:val="24"/>
        </w:rPr>
        <w:t xml:space="preserve"> ser estimado a partir da função de máxima verossimilhança:</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position w:val="-44"/>
          <w:sz w:val="24"/>
          <w:szCs w:val="24"/>
        </w:rPr>
        <w:object w:dxaOrig="7500" w:dyaOrig="999">
          <v:shape id="_x0000_i1026" type="#_x0000_t75" style="width:298.75pt;height:40.3pt" o:ole="">
            <v:imagedata r:id="rId12" o:title=""/>
          </v:shape>
          <o:OLEObject Type="Embed" ProgID="Equation.3" ShapeID="_x0000_i1026" DrawAspect="Content" ObjectID="_1435946628" r:id="rId13"/>
        </w:object>
      </w:r>
      <w:r w:rsidRPr="008C480D">
        <w:rPr>
          <w:rFonts w:ascii="Times New Roman" w:hAnsi="Times New Roman"/>
          <w:color w:val="000000"/>
          <w:sz w:val="24"/>
          <w:szCs w:val="24"/>
        </w:rPr>
        <w:t xml:space="preserve">                          (11)</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Onde o primeiro termo diz respeito à contribuição de todas as observações com zeros. Indica que observações zero estão presentes tanto na decisão participação, quanto na decisão de alocação de horas de trabalho.</w:t>
      </w:r>
    </w:p>
    <w:p w:rsidR="00BA05D6" w:rsidRPr="008C480D" w:rsidRDefault="00BA05D6"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BA05D6">
        <w:rPr>
          <w:rFonts w:ascii="Times New Roman" w:hAnsi="Times New Roman"/>
          <w:color w:val="0D0D0D" w:themeColor="text1" w:themeTint="F2"/>
          <w:sz w:val="24"/>
          <w:szCs w:val="24"/>
        </w:rPr>
        <w:t xml:space="preserve">Com erros independentes, </w:t>
      </w:r>
      <w:r w:rsidRPr="008C480D">
        <w:rPr>
          <w:rFonts w:ascii="Times New Roman" w:hAnsi="Times New Roman"/>
          <w:color w:val="000000"/>
          <w:sz w:val="24"/>
          <w:szCs w:val="24"/>
        </w:rPr>
        <w:t>a equação pode ser reduzida em:</w:t>
      </w:r>
    </w:p>
    <w:p w:rsidR="00353F2D" w:rsidRPr="008C480D" w:rsidRDefault="00353F2D" w:rsidP="00D72504">
      <w:pPr>
        <w:spacing w:after="0" w:line="240" w:lineRule="auto"/>
        <w:ind w:firstLine="709"/>
        <w:jc w:val="right"/>
        <w:rPr>
          <w:rFonts w:ascii="Times New Roman" w:hAnsi="Times New Roman"/>
          <w:color w:val="000000"/>
          <w:sz w:val="24"/>
          <w:szCs w:val="24"/>
        </w:rPr>
      </w:pPr>
      <w:r w:rsidRPr="008C480D">
        <w:rPr>
          <w:rFonts w:ascii="Times New Roman" w:hAnsi="Times New Roman"/>
          <w:color w:val="000000"/>
          <w:sz w:val="24"/>
          <w:szCs w:val="24"/>
        </w:rPr>
        <w:t xml:space="preserve">             </w:t>
      </w:r>
      <w:r w:rsidRPr="008C480D">
        <w:rPr>
          <w:rFonts w:ascii="Times New Roman" w:hAnsi="Times New Roman"/>
          <w:color w:val="000000"/>
          <w:position w:val="-44"/>
          <w:sz w:val="24"/>
          <w:szCs w:val="24"/>
        </w:rPr>
        <w:object w:dxaOrig="6259" w:dyaOrig="999">
          <v:shape id="_x0000_i1027" type="#_x0000_t75" style="width:268.65pt;height:41.9pt" o:ole="">
            <v:imagedata r:id="rId14" o:title=""/>
          </v:shape>
          <o:OLEObject Type="Embed" ProgID="Equation.3" ShapeID="_x0000_i1027" DrawAspect="Content" ObjectID="_1435946629" r:id="rId15"/>
        </w:object>
      </w:r>
      <w:r w:rsidRPr="008C480D">
        <w:rPr>
          <w:rFonts w:ascii="Times New Roman" w:hAnsi="Times New Roman"/>
          <w:color w:val="000000"/>
          <w:sz w:val="24"/>
          <w:szCs w:val="24"/>
        </w:rPr>
        <w:t xml:space="preserve">                           (12)</w:t>
      </w: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Comparando o primeiro termo da equação (11) com a equação (12) mostra que o termo adicional </w:t>
      </w:r>
      <w:r w:rsidRPr="008C480D">
        <w:rPr>
          <w:rFonts w:ascii="Times New Roman" w:hAnsi="Times New Roman"/>
          <w:color w:val="000000"/>
          <w:position w:val="-42"/>
          <w:sz w:val="24"/>
          <w:szCs w:val="24"/>
        </w:rPr>
        <w:object w:dxaOrig="1300" w:dyaOrig="960">
          <v:shape id="_x0000_i1028" type="#_x0000_t75" style="width:49.45pt;height:41.9pt" o:ole="">
            <v:imagedata r:id="rId16" o:title=""/>
          </v:shape>
          <o:OLEObject Type="Embed" ProgID="Equation.3" ShapeID="_x0000_i1028" DrawAspect="Content" ObjectID="_1435946630" r:id="rId17"/>
        </w:object>
      </w:r>
      <w:r w:rsidRPr="008C480D">
        <w:rPr>
          <w:rFonts w:ascii="Times New Roman" w:hAnsi="Times New Roman"/>
          <w:color w:val="000000"/>
          <w:sz w:val="24"/>
          <w:szCs w:val="24"/>
        </w:rPr>
        <w:t xml:space="preserve"> revela a contribuição do modelo </w:t>
      </w:r>
      <w:r w:rsidRPr="00A43B2D">
        <w:rPr>
          <w:rFonts w:ascii="Times New Roman" w:hAnsi="Times New Roman"/>
          <w:i/>
          <w:color w:val="000000"/>
          <w:sz w:val="24"/>
          <w:szCs w:val="24"/>
        </w:rPr>
        <w:t xml:space="preserve">Double </w:t>
      </w:r>
      <w:proofErr w:type="spellStart"/>
      <w:r w:rsidRPr="00A43B2D">
        <w:rPr>
          <w:rFonts w:ascii="Times New Roman" w:hAnsi="Times New Roman"/>
          <w:i/>
          <w:color w:val="000000"/>
          <w:sz w:val="24"/>
          <w:szCs w:val="24"/>
        </w:rPr>
        <w:t>Hurdle</w:t>
      </w:r>
      <w:proofErr w:type="spellEnd"/>
      <w:r w:rsidRPr="008C480D">
        <w:rPr>
          <w:rFonts w:ascii="Times New Roman" w:hAnsi="Times New Roman"/>
          <w:color w:val="000000"/>
          <w:sz w:val="24"/>
          <w:szCs w:val="24"/>
        </w:rPr>
        <w:t>. Ele permite captar observações zero na segunda decisão.</w:t>
      </w:r>
    </w:p>
    <w:p w:rsidR="00BA05D6" w:rsidRDefault="00BA05D6"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A função de máxima verossimilhança do modelo </w:t>
      </w:r>
      <w:r w:rsidRPr="008C480D">
        <w:rPr>
          <w:rFonts w:ascii="Times New Roman" w:hAnsi="Times New Roman"/>
          <w:i/>
          <w:color w:val="000000"/>
          <w:sz w:val="24"/>
          <w:szCs w:val="24"/>
        </w:rPr>
        <w:t xml:space="preserve">Double </w:t>
      </w:r>
      <w:proofErr w:type="spellStart"/>
      <w:r w:rsidRPr="008C480D">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pode ainda ser maximizada, sem perda de informação, pela maximização de dois componentes separados: um modelo de regressão </w:t>
      </w:r>
      <w:proofErr w:type="spellStart"/>
      <w:r w:rsidRPr="008C480D">
        <w:rPr>
          <w:rFonts w:ascii="Times New Roman" w:hAnsi="Times New Roman"/>
          <w:color w:val="000000"/>
          <w:sz w:val="24"/>
          <w:szCs w:val="24"/>
        </w:rPr>
        <w:t>probit</w:t>
      </w:r>
      <w:proofErr w:type="spellEnd"/>
      <w:r w:rsidRPr="008C480D">
        <w:rPr>
          <w:rFonts w:ascii="Times New Roman" w:hAnsi="Times New Roman"/>
          <w:color w:val="000000"/>
          <w:sz w:val="24"/>
          <w:szCs w:val="24"/>
        </w:rPr>
        <w:t xml:space="preserve"> (sobre todas as informações) seguido por um modelo de regressão truncado para observações diferentes de zero.</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6D44A3" w:rsidRDefault="00353F2D" w:rsidP="00D72504">
      <w:pPr>
        <w:spacing w:after="0" w:line="240" w:lineRule="auto"/>
        <w:jc w:val="both"/>
        <w:rPr>
          <w:rFonts w:ascii="Times New Roman" w:hAnsi="Times New Roman"/>
          <w:color w:val="000000"/>
          <w:sz w:val="24"/>
          <w:szCs w:val="24"/>
        </w:rPr>
      </w:pPr>
      <w:r w:rsidRPr="006D44A3">
        <w:rPr>
          <w:rFonts w:ascii="Times New Roman" w:hAnsi="Times New Roman"/>
          <w:color w:val="000000"/>
          <w:sz w:val="24"/>
          <w:szCs w:val="24"/>
        </w:rPr>
        <w:t>A equação de</w:t>
      </w:r>
      <w:r w:rsidRPr="006D44A3">
        <w:rPr>
          <w:color w:val="000000"/>
        </w:rPr>
        <w:t xml:space="preserve"> p</w:t>
      </w:r>
      <w:r w:rsidRPr="006D44A3">
        <w:rPr>
          <w:rFonts w:ascii="Times New Roman" w:hAnsi="Times New Roman"/>
          <w:color w:val="000000"/>
          <w:sz w:val="24"/>
          <w:szCs w:val="24"/>
        </w:rPr>
        <w:t>articipação no mercado de trabalho não agrícola pode ser representada pela seguinte equação:</w:t>
      </w:r>
    </w:p>
    <w:p w:rsidR="00353F2D" w:rsidRDefault="00EB09D8" w:rsidP="00D72504">
      <w:pPr>
        <w:spacing w:after="0" w:line="240" w:lineRule="auto"/>
        <w:jc w:val="right"/>
        <w:rPr>
          <w:rFonts w:ascii="Times New Roman" w:hAnsi="Times New Roman"/>
          <w:color w:val="000000"/>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j=1</m:t>
            </m:r>
          </m:sub>
          <m:sup>
            <m:r>
              <m:rPr>
                <m:sty m:val="p"/>
              </m:rPr>
              <w:rPr>
                <w:rFonts w:ascii="Cambria Math" w:hAnsi="Cambria Math"/>
                <w:sz w:val="24"/>
                <w:szCs w:val="24"/>
              </w:rPr>
              <m:t>J</m:t>
            </m:r>
          </m:sup>
        </m:sSub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ji</m:t>
            </m:r>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353F2D" w:rsidRPr="006D44A3">
        <w:rPr>
          <w:rFonts w:ascii="Times New Roman" w:hAnsi="Times New Roman"/>
          <w:color w:val="000000"/>
          <w:sz w:val="24"/>
          <w:szCs w:val="24"/>
        </w:rPr>
        <w:t xml:space="preserve">                                                (13)</w:t>
      </w:r>
    </w:p>
    <w:p w:rsidR="00BA05D6" w:rsidRPr="006D44A3" w:rsidRDefault="00BA05D6" w:rsidP="00D72504">
      <w:pPr>
        <w:spacing w:after="0" w:line="240" w:lineRule="auto"/>
        <w:jc w:val="right"/>
        <w:rPr>
          <w:rFonts w:ascii="Times New Roman" w:hAnsi="Times New Roman"/>
          <w:color w:val="000000"/>
          <w:sz w:val="24"/>
          <w:szCs w:val="24"/>
        </w:rPr>
      </w:pPr>
    </w:p>
    <w:p w:rsidR="00353F2D" w:rsidRPr="006D44A3" w:rsidRDefault="00353F2D" w:rsidP="00D72504">
      <w:pPr>
        <w:spacing w:after="0" w:line="240" w:lineRule="auto"/>
        <w:jc w:val="both"/>
        <w:rPr>
          <w:rFonts w:ascii="Times New Roman" w:hAnsi="Times New Roman"/>
          <w:bCs/>
          <w:color w:val="000000"/>
          <w:sz w:val="24"/>
          <w:szCs w:val="24"/>
        </w:rPr>
      </w:pPr>
      <w:proofErr w:type="gramStart"/>
      <w:r w:rsidRPr="006D44A3">
        <w:rPr>
          <w:rFonts w:ascii="Times New Roman" w:hAnsi="Times New Roman"/>
          <w:color w:val="000000"/>
          <w:sz w:val="24"/>
          <w:szCs w:val="24"/>
        </w:rPr>
        <w:t>em</w:t>
      </w:r>
      <w:proofErr w:type="gramEnd"/>
      <w:r w:rsidRPr="006D44A3">
        <w:rPr>
          <w:rFonts w:ascii="Times New Roman" w:hAnsi="Times New Roman"/>
          <w:color w:val="000000"/>
          <w:sz w:val="24"/>
          <w:szCs w:val="24"/>
        </w:rPr>
        <w:t xml:space="preserve"> que </w:t>
      </w:r>
      <w:proofErr w:type="spellStart"/>
      <w:r w:rsidRPr="006D44A3">
        <w:rPr>
          <w:rFonts w:ascii="Times New Roman" w:hAnsi="Times New Roman"/>
          <w:i/>
          <w:color w:val="000000"/>
          <w:sz w:val="24"/>
          <w:szCs w:val="24"/>
        </w:rPr>
        <w:t>W</w:t>
      </w:r>
      <w:r w:rsidRPr="006D44A3">
        <w:rPr>
          <w:rFonts w:ascii="Times New Roman" w:hAnsi="Times New Roman"/>
          <w:i/>
          <w:color w:val="000000"/>
          <w:sz w:val="24"/>
          <w:szCs w:val="24"/>
          <w:vertAlign w:val="subscript"/>
        </w:rPr>
        <w:t>i</w:t>
      </w:r>
      <w:proofErr w:type="spellEnd"/>
      <w:r w:rsidRPr="006D44A3">
        <w:rPr>
          <w:rFonts w:ascii="Times New Roman" w:hAnsi="Times New Roman"/>
          <w:i/>
          <w:color w:val="000000"/>
          <w:sz w:val="24"/>
          <w:szCs w:val="24"/>
        </w:rPr>
        <w:t xml:space="preserve"> </w:t>
      </w:r>
      <w:r w:rsidRPr="006D44A3">
        <w:rPr>
          <w:rFonts w:ascii="Times New Roman" w:hAnsi="Times New Roman"/>
          <w:color w:val="000000"/>
          <w:sz w:val="24"/>
          <w:szCs w:val="24"/>
        </w:rPr>
        <w:t xml:space="preserve">representa a decisão de participação nas atividades não agrícolas pelo chefe de família </w:t>
      </w:r>
      <w:r w:rsidRPr="006D44A3">
        <w:rPr>
          <w:rFonts w:ascii="Times New Roman" w:hAnsi="Times New Roman"/>
          <w:i/>
          <w:color w:val="000000"/>
          <w:sz w:val="24"/>
          <w:szCs w:val="24"/>
        </w:rPr>
        <w:t>i</w:t>
      </w:r>
      <w:r w:rsidRPr="006D44A3">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Pr="006D44A3">
        <w:rPr>
          <w:rFonts w:ascii="Times New Roman" w:hAnsi="Times New Roman"/>
          <w:color w:val="000000"/>
          <w:sz w:val="24"/>
          <w:szCs w:val="24"/>
        </w:rPr>
        <w:t xml:space="preserve"> é variável </w:t>
      </w:r>
      <w:proofErr w:type="spellStart"/>
      <w:r w:rsidRPr="006D44A3">
        <w:rPr>
          <w:rFonts w:ascii="Times New Roman" w:hAnsi="Times New Roman"/>
          <w:i/>
          <w:color w:val="000000"/>
          <w:sz w:val="24"/>
          <w:szCs w:val="24"/>
        </w:rPr>
        <w:t>dummy</w:t>
      </w:r>
      <w:proofErr w:type="spellEnd"/>
      <w:r w:rsidRPr="006D44A3">
        <w:rPr>
          <w:rFonts w:ascii="Times New Roman" w:hAnsi="Times New Roman"/>
          <w:color w:val="000000"/>
          <w:sz w:val="24"/>
          <w:szCs w:val="24"/>
        </w:rPr>
        <w:t xml:space="preserve"> que indica se a família é beneficiária dos programas de transferência de renda,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ji</m:t>
            </m:r>
          </m:sub>
        </m:sSub>
      </m:oMath>
      <w:r w:rsidRPr="006D44A3">
        <w:rPr>
          <w:rFonts w:ascii="Times New Roman" w:hAnsi="Times New Roman"/>
          <w:bCs/>
          <w:color w:val="000000"/>
          <w:sz w:val="24"/>
          <w:szCs w:val="24"/>
        </w:rPr>
        <w:t xml:space="preserve"> refere-se às variáveis de controle – características individuais e da família.</w:t>
      </w:r>
    </w:p>
    <w:p w:rsidR="00353F2D" w:rsidRPr="006D44A3" w:rsidRDefault="00353F2D" w:rsidP="00D72504">
      <w:pPr>
        <w:spacing w:after="0" w:line="240" w:lineRule="auto"/>
        <w:jc w:val="both"/>
        <w:rPr>
          <w:rFonts w:ascii="Times New Roman" w:hAnsi="Times New Roman"/>
          <w:color w:val="000000"/>
          <w:sz w:val="24"/>
          <w:szCs w:val="24"/>
        </w:rPr>
      </w:pPr>
    </w:p>
    <w:p w:rsidR="00353F2D" w:rsidRDefault="00353F2D" w:rsidP="00D72504">
      <w:pPr>
        <w:spacing w:after="0" w:line="240" w:lineRule="auto"/>
        <w:ind w:firstLine="708"/>
        <w:jc w:val="both"/>
        <w:rPr>
          <w:rFonts w:ascii="Times New Roman" w:hAnsi="Times New Roman"/>
          <w:color w:val="000000"/>
          <w:sz w:val="24"/>
          <w:szCs w:val="24"/>
        </w:rPr>
      </w:pPr>
      <w:r w:rsidRPr="006D44A3">
        <w:rPr>
          <w:rFonts w:ascii="Times New Roman" w:hAnsi="Times New Roman"/>
          <w:color w:val="000000"/>
          <w:sz w:val="24"/>
          <w:szCs w:val="24"/>
        </w:rPr>
        <w:t>A equação de alocação de horas de trabalho pelos chefes de família, no modelo de Heckman (1979), pode ser representada pela seguinte equação:</w:t>
      </w:r>
    </w:p>
    <w:p w:rsidR="00BA05D6" w:rsidRPr="006D44A3" w:rsidRDefault="00BA05D6" w:rsidP="00D72504">
      <w:pPr>
        <w:spacing w:after="0" w:line="240" w:lineRule="auto"/>
        <w:jc w:val="both"/>
        <w:rPr>
          <w:rFonts w:ascii="Times New Roman" w:hAnsi="Times New Roman"/>
          <w:color w:val="000000"/>
          <w:sz w:val="24"/>
          <w:szCs w:val="24"/>
        </w:rPr>
      </w:pPr>
    </w:p>
    <w:p w:rsidR="00353F2D" w:rsidRDefault="00353F2D" w:rsidP="00D72504">
      <w:pPr>
        <w:tabs>
          <w:tab w:val="left" w:pos="2835"/>
        </w:tabs>
        <w:spacing w:after="0" w:line="240" w:lineRule="auto"/>
        <w:jc w:val="right"/>
        <w:rPr>
          <w:rFonts w:ascii="Times New Roman" w:hAnsi="Times New Roman"/>
          <w:color w:val="000000"/>
          <w:sz w:val="24"/>
          <w:szCs w:val="24"/>
        </w:rPr>
      </w:pPr>
      <w:r w:rsidRPr="006D44A3">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b/>
                <w:bCs/>
                <w:i/>
                <w:sz w:val="24"/>
                <w:szCs w:val="24"/>
              </w:rPr>
            </m:ctrlPr>
          </m:sSubSupPr>
          <m:e>
            <m:r>
              <m:rPr>
                <m:sty m:val="bi"/>
              </m:rPr>
              <w:rPr>
                <w:rFonts w:ascii="Cambria Math" w:hAnsi="Cambria Math"/>
                <w:sz w:val="24"/>
                <w:szCs w:val="24"/>
              </w:rPr>
              <m:t>Σ</m:t>
            </m:r>
          </m:e>
          <m:sub>
            <m:r>
              <w:rPr>
                <w:rFonts w:ascii="Cambria Math" w:hAnsi="Cambria Math"/>
                <w:sz w:val="24"/>
                <w:szCs w:val="24"/>
              </w:rPr>
              <m:t>j=1</m:t>
            </m:r>
          </m:sub>
          <m:sup>
            <m:r>
              <w:rPr>
                <w:rFonts w:ascii="Cambria Math" w:hAnsi="Cambria Math"/>
                <w:sz w:val="24"/>
                <w:szCs w:val="24"/>
              </w:rPr>
              <m:t>J</m:t>
            </m:r>
          </m:sup>
        </m:sSubSup>
        <m:sSub>
          <m:sSubPr>
            <m:ctrlPr>
              <w:rPr>
                <w:rFonts w:ascii="Cambria Math" w:hAnsi="Cambria Math"/>
                <w:b/>
                <w:bCs/>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ji</m:t>
            </m:r>
          </m:sub>
        </m:sSub>
        <m:r>
          <w:rPr>
            <w:rFonts w:ascii="Cambria Math" w:hAnsi="Cambria Math"/>
            <w:sz w:val="24"/>
            <w:szCs w:val="24"/>
          </w:rPr>
          <m:t>+σ</m:t>
        </m:r>
        <m:sSub>
          <m:sSubPr>
            <m:ctrlPr>
              <w:rPr>
                <w:rFonts w:ascii="Cambria Math" w:hAnsi="Cambria Math"/>
                <w:b/>
                <w:bCs/>
                <w:i/>
                <w:sz w:val="24"/>
                <w:szCs w:val="24"/>
              </w:rPr>
            </m:ctrlPr>
          </m:sSubPr>
          <m:e>
            <m:r>
              <m:rPr>
                <m:sty m:val="bi"/>
              </m:rPr>
              <w:rPr>
                <w:rFonts w:ascii="Cambria Math" w:hAnsi="Cambria Math"/>
                <w:sz w:val="24"/>
                <w:szCs w:val="24"/>
              </w:rPr>
              <m:t>λ</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w:rPr>
                <w:rFonts w:ascii="Cambria Math" w:hAnsi="Cambria Math"/>
                <w:sz w:val="24"/>
                <w:szCs w:val="24"/>
              </w:rPr>
              <m:t>ε</m:t>
            </m:r>
          </m:e>
          <m:sub>
            <m:r>
              <w:rPr>
                <w:rFonts w:ascii="Cambria Math" w:hAnsi="Cambria Math"/>
                <w:sz w:val="24"/>
                <w:szCs w:val="24"/>
              </w:rPr>
              <m:t>i</m:t>
            </m:r>
          </m:sub>
        </m:sSub>
      </m:oMath>
      <w:r w:rsidRPr="006D44A3">
        <w:rPr>
          <w:rFonts w:ascii="Times New Roman" w:hAnsi="Times New Roman"/>
          <w:color w:val="000000"/>
          <w:sz w:val="24"/>
          <w:szCs w:val="24"/>
        </w:rPr>
        <w:t xml:space="preserve">                                  (14)</w:t>
      </w:r>
    </w:p>
    <w:p w:rsidR="00BA05D6" w:rsidRPr="006D44A3" w:rsidRDefault="00BA05D6" w:rsidP="00D72504">
      <w:pPr>
        <w:tabs>
          <w:tab w:val="left" w:pos="2835"/>
        </w:tabs>
        <w:spacing w:after="0" w:line="240" w:lineRule="auto"/>
        <w:jc w:val="right"/>
        <w:rPr>
          <w:rFonts w:ascii="Times New Roman" w:hAnsi="Times New Roman"/>
          <w:bCs/>
          <w:color w:val="000000"/>
          <w:sz w:val="24"/>
          <w:szCs w:val="24"/>
        </w:rPr>
      </w:pPr>
    </w:p>
    <w:p w:rsidR="00353F2D" w:rsidRPr="006D44A3" w:rsidRDefault="00353F2D" w:rsidP="00D72504">
      <w:pPr>
        <w:spacing w:after="0" w:line="240" w:lineRule="auto"/>
        <w:jc w:val="both"/>
        <w:rPr>
          <w:rFonts w:ascii="Times New Roman" w:hAnsi="Times New Roman"/>
          <w:bCs/>
          <w:color w:val="000000"/>
          <w:sz w:val="24"/>
          <w:szCs w:val="24"/>
        </w:rPr>
      </w:pPr>
      <w:proofErr w:type="gramStart"/>
      <w:r w:rsidRPr="006D44A3">
        <w:rPr>
          <w:rFonts w:ascii="Times New Roman" w:hAnsi="Times New Roman"/>
          <w:color w:val="000000"/>
          <w:sz w:val="24"/>
          <w:szCs w:val="24"/>
        </w:rPr>
        <w:t>em</w:t>
      </w:r>
      <w:proofErr w:type="gramEnd"/>
      <w:r w:rsidRPr="006D44A3">
        <w:rPr>
          <w:rFonts w:ascii="Times New Roman" w:hAnsi="Times New Roman"/>
          <w:color w:val="000000"/>
          <w:sz w:val="24"/>
          <w:szCs w:val="24"/>
        </w:rPr>
        <w:t xml:space="preserve"> que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6D44A3">
        <w:rPr>
          <w:rFonts w:ascii="Times New Roman" w:hAnsi="Times New Roman"/>
          <w:color w:val="000000"/>
          <w:sz w:val="24"/>
          <w:szCs w:val="24"/>
        </w:rPr>
        <w:t xml:space="preserve"> representa a quantidade de horas por semana alocadas no trabalho não agrícola do chefe de família </w:t>
      </w:r>
      <w:r w:rsidRPr="006D44A3">
        <w:rPr>
          <w:rFonts w:ascii="Times New Roman" w:hAnsi="Times New Roman"/>
          <w:i/>
          <w:color w:val="000000"/>
          <w:sz w:val="24"/>
          <w:szCs w:val="24"/>
        </w:rPr>
        <w:t>i</w:t>
      </w:r>
      <w:r w:rsidRPr="006D44A3">
        <w:rPr>
          <w:rFonts w:ascii="Times New Roman" w:hAnsi="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Pr="006D44A3">
        <w:rPr>
          <w:rFonts w:ascii="Times New Roman" w:hAnsi="Times New Roman"/>
          <w:color w:val="000000"/>
          <w:sz w:val="24"/>
          <w:szCs w:val="24"/>
        </w:rPr>
        <w:t xml:space="preserve"> é a variável binária que indica se a família é beneficiária dos programas de transferência de renda, os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ji</m:t>
            </m:r>
          </m:sub>
        </m:sSub>
      </m:oMath>
      <w:r w:rsidRPr="006D44A3">
        <w:rPr>
          <w:rFonts w:ascii="Times New Roman" w:hAnsi="Times New Roman"/>
          <w:bCs/>
          <w:color w:val="000000"/>
          <w:sz w:val="24"/>
          <w:szCs w:val="24"/>
        </w:rPr>
        <w:t xml:space="preserve"> referem-se às características individuais e da família, e</w:t>
      </w:r>
      <m:oMath>
        <m:sSub>
          <m:sSubPr>
            <m:ctrlPr>
              <w:rPr>
                <w:rFonts w:ascii="Cambria Math" w:hAnsi="Cambria Math"/>
                <w:b/>
                <w:bCs/>
                <w:i/>
                <w:sz w:val="24"/>
                <w:szCs w:val="24"/>
              </w:rPr>
            </m:ctrlPr>
          </m:sSubPr>
          <m:e>
            <m:r>
              <m:rPr>
                <m:sty m:val="bi"/>
              </m:rPr>
              <w:rPr>
                <w:rFonts w:ascii="Cambria Math" w:hAnsi="Cambria Math"/>
                <w:sz w:val="24"/>
                <w:szCs w:val="24"/>
              </w:rPr>
              <m:t xml:space="preserve"> λ</m:t>
            </m:r>
          </m:e>
          <m:sub>
            <m:r>
              <w:rPr>
                <w:rFonts w:ascii="Cambria Math" w:hAnsi="Cambria Math"/>
                <w:sz w:val="24"/>
                <w:szCs w:val="24"/>
              </w:rPr>
              <m:t>i</m:t>
            </m:r>
          </m:sub>
        </m:sSub>
      </m:oMath>
      <w:r w:rsidRPr="006D44A3">
        <w:rPr>
          <w:rFonts w:ascii="Times New Roman" w:hAnsi="Times New Roman"/>
          <w:bCs/>
          <w:color w:val="000000"/>
          <w:sz w:val="24"/>
          <w:szCs w:val="24"/>
        </w:rPr>
        <w:t xml:space="preserve"> é a correção de seleção derivada da decisão de participação.</w:t>
      </w:r>
    </w:p>
    <w:p w:rsidR="00353F2D" w:rsidRPr="006D44A3" w:rsidRDefault="00353F2D" w:rsidP="00D72504">
      <w:pPr>
        <w:spacing w:after="0" w:line="240" w:lineRule="auto"/>
        <w:jc w:val="both"/>
        <w:rPr>
          <w:rFonts w:ascii="Times New Roman" w:hAnsi="Times New Roman"/>
          <w:color w:val="000000"/>
          <w:sz w:val="24"/>
          <w:szCs w:val="24"/>
        </w:rPr>
      </w:pPr>
    </w:p>
    <w:p w:rsidR="00353F2D" w:rsidRPr="008C480D" w:rsidRDefault="00353F2D" w:rsidP="00D72504">
      <w:pPr>
        <w:spacing w:after="0" w:line="24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4 </w:t>
      </w:r>
      <w:r w:rsidR="00425583">
        <w:rPr>
          <w:rFonts w:ascii="Times New Roman" w:eastAsia="Times New Roman" w:hAnsi="Times New Roman"/>
          <w:b/>
          <w:color w:val="000000"/>
          <w:sz w:val="24"/>
          <w:szCs w:val="24"/>
        </w:rPr>
        <w:t>–</w:t>
      </w:r>
      <w:r w:rsidR="008175D0">
        <w:rPr>
          <w:rFonts w:ascii="Times New Roman" w:eastAsia="Times New Roman" w:hAnsi="Times New Roman"/>
          <w:b/>
          <w:color w:val="000000"/>
          <w:sz w:val="24"/>
          <w:szCs w:val="24"/>
        </w:rPr>
        <w:t xml:space="preserve"> </w:t>
      </w:r>
      <w:r w:rsidRPr="008C480D">
        <w:rPr>
          <w:rFonts w:ascii="Times New Roman" w:eastAsia="Times New Roman" w:hAnsi="Times New Roman"/>
          <w:b/>
          <w:color w:val="000000"/>
          <w:sz w:val="24"/>
          <w:szCs w:val="24"/>
        </w:rPr>
        <w:t>Resultados</w:t>
      </w:r>
      <w:r w:rsidR="00425583">
        <w:rPr>
          <w:rFonts w:ascii="Times New Roman" w:eastAsia="Times New Roman" w:hAnsi="Times New Roman"/>
          <w:b/>
          <w:color w:val="000000"/>
          <w:sz w:val="24"/>
          <w:szCs w:val="24"/>
        </w:rPr>
        <w:t xml:space="preserve"> </w:t>
      </w:r>
    </w:p>
    <w:p w:rsidR="00353F2D" w:rsidRPr="008C480D" w:rsidRDefault="00353F2D" w:rsidP="00D72504">
      <w:pPr>
        <w:spacing w:after="0" w:line="240" w:lineRule="auto"/>
        <w:jc w:val="both"/>
        <w:rPr>
          <w:rFonts w:ascii="Times New Roman" w:eastAsia="Times New Roman" w:hAnsi="Times New Roman"/>
          <w:b/>
          <w:color w:val="000000"/>
          <w:sz w:val="24"/>
          <w:szCs w:val="24"/>
        </w:rPr>
      </w:pPr>
      <w:r w:rsidRPr="008C480D">
        <w:rPr>
          <w:rFonts w:ascii="Times New Roman" w:eastAsia="Times New Roman" w:hAnsi="Times New Roman"/>
          <w:b/>
          <w:color w:val="000000"/>
          <w:sz w:val="24"/>
          <w:szCs w:val="24"/>
        </w:rPr>
        <w:tab/>
      </w:r>
    </w:p>
    <w:p w:rsidR="00353F2D" w:rsidRPr="002D242E" w:rsidRDefault="00353F2D" w:rsidP="00D72504">
      <w:pPr>
        <w:spacing w:after="0" w:line="240" w:lineRule="auto"/>
        <w:jc w:val="both"/>
        <w:rPr>
          <w:rFonts w:ascii="Times New Roman" w:hAnsi="Times New Roman"/>
          <w:color w:val="000000" w:themeColor="text1"/>
          <w:sz w:val="24"/>
          <w:szCs w:val="24"/>
        </w:rPr>
      </w:pPr>
      <w:r w:rsidRPr="008C480D">
        <w:rPr>
          <w:rFonts w:ascii="Times New Roman" w:eastAsia="Times New Roman" w:hAnsi="Times New Roman"/>
          <w:color w:val="000000"/>
          <w:sz w:val="24"/>
          <w:szCs w:val="24"/>
        </w:rPr>
        <w:tab/>
        <w:t>Nesta seção são aprese</w:t>
      </w:r>
      <w:r w:rsidR="00A43B2D">
        <w:rPr>
          <w:rFonts w:ascii="Times New Roman" w:eastAsia="Times New Roman" w:hAnsi="Times New Roman"/>
          <w:color w:val="000000"/>
          <w:sz w:val="24"/>
          <w:szCs w:val="24"/>
        </w:rPr>
        <w:t>ntados os resultados das estimações das equações de participação e de alocação de horas de trabalho</w:t>
      </w:r>
      <w:r w:rsidRPr="008C480D">
        <w:rPr>
          <w:rFonts w:ascii="Times New Roman" w:eastAsia="Times New Roman" w:hAnsi="Times New Roman"/>
          <w:color w:val="000000"/>
          <w:sz w:val="24"/>
          <w:szCs w:val="24"/>
        </w:rPr>
        <w:t xml:space="preserve"> </w:t>
      </w:r>
      <w:r w:rsidR="00A43B2D">
        <w:rPr>
          <w:rFonts w:ascii="Times New Roman" w:eastAsia="Times New Roman" w:hAnsi="Times New Roman"/>
          <w:color w:val="000000"/>
          <w:sz w:val="24"/>
          <w:szCs w:val="24"/>
        </w:rPr>
        <w:t>em atividades não agrícolas, com base nos modelos de</w:t>
      </w:r>
      <w:r w:rsidRPr="008C480D">
        <w:rPr>
          <w:rFonts w:ascii="Times New Roman" w:eastAsia="Times New Roman" w:hAnsi="Times New Roman"/>
          <w:color w:val="000000"/>
          <w:sz w:val="24"/>
          <w:szCs w:val="24"/>
        </w:rPr>
        <w:t xml:space="preserve"> Heckman e </w:t>
      </w:r>
      <w:r w:rsidRPr="00E875E6">
        <w:rPr>
          <w:rFonts w:ascii="Times New Roman" w:eastAsia="Times New Roman" w:hAnsi="Times New Roman"/>
          <w:i/>
          <w:color w:val="000000"/>
          <w:sz w:val="24"/>
          <w:szCs w:val="24"/>
        </w:rPr>
        <w:t xml:space="preserve">Double </w:t>
      </w:r>
      <w:proofErr w:type="spellStart"/>
      <w:r w:rsidRPr="00E875E6">
        <w:rPr>
          <w:rFonts w:ascii="Times New Roman" w:eastAsia="Times New Roman" w:hAnsi="Times New Roman"/>
          <w:i/>
          <w:color w:val="000000"/>
          <w:sz w:val="24"/>
          <w:szCs w:val="24"/>
        </w:rPr>
        <w:t>Hurdle</w:t>
      </w:r>
      <w:proofErr w:type="spellEnd"/>
      <w:r w:rsidR="009418F0">
        <w:rPr>
          <w:rFonts w:ascii="Times New Roman" w:eastAsia="Times New Roman" w:hAnsi="Times New Roman"/>
          <w:color w:val="000000"/>
          <w:sz w:val="24"/>
          <w:szCs w:val="24"/>
        </w:rPr>
        <w:t>. Inicialmente estimou-se a influência dos programas sociais e de transferência de renda sobre a decisão de participação e de alocação de horas</w:t>
      </w:r>
      <w:r w:rsidR="00E875E6">
        <w:rPr>
          <w:rFonts w:ascii="Times New Roman" w:eastAsia="Times New Roman" w:hAnsi="Times New Roman"/>
          <w:color w:val="000000"/>
          <w:sz w:val="24"/>
          <w:szCs w:val="24"/>
        </w:rPr>
        <w:t>,</w:t>
      </w:r>
      <w:r w:rsidR="009418F0">
        <w:rPr>
          <w:rFonts w:ascii="Times New Roman" w:eastAsia="Times New Roman" w:hAnsi="Times New Roman"/>
          <w:color w:val="000000"/>
          <w:sz w:val="24"/>
          <w:szCs w:val="24"/>
        </w:rPr>
        <w:t xml:space="preserve"> em atividades não agrícolas</w:t>
      </w:r>
      <w:r w:rsidR="00E875E6">
        <w:rPr>
          <w:rFonts w:ascii="Times New Roman" w:eastAsia="Times New Roman" w:hAnsi="Times New Roman"/>
          <w:color w:val="000000"/>
          <w:sz w:val="24"/>
          <w:szCs w:val="24"/>
        </w:rPr>
        <w:t>,</w:t>
      </w:r>
      <w:r w:rsidR="009418F0">
        <w:rPr>
          <w:rFonts w:ascii="Times New Roman" w:eastAsia="Times New Roman" w:hAnsi="Times New Roman"/>
          <w:color w:val="000000"/>
          <w:sz w:val="24"/>
          <w:szCs w:val="24"/>
        </w:rPr>
        <w:t xml:space="preserve"> </w:t>
      </w:r>
      <w:r w:rsidR="00E875E6">
        <w:rPr>
          <w:rFonts w:ascii="Times New Roman" w:eastAsia="Times New Roman" w:hAnsi="Times New Roman"/>
          <w:color w:val="000000"/>
          <w:sz w:val="24"/>
          <w:szCs w:val="24"/>
        </w:rPr>
        <w:t>utilizando-se</w:t>
      </w:r>
      <w:r w:rsidR="009418F0">
        <w:rPr>
          <w:rFonts w:ascii="Times New Roman" w:eastAsia="Times New Roman" w:hAnsi="Times New Roman"/>
          <w:color w:val="000000"/>
          <w:sz w:val="24"/>
          <w:szCs w:val="24"/>
        </w:rPr>
        <w:t xml:space="preserve"> a amostra dos chefes de família e, posteriormente sobre a amostra dos filhos</w:t>
      </w:r>
      <w:r w:rsidR="00E875E6">
        <w:rPr>
          <w:rFonts w:ascii="Times New Roman" w:eastAsia="Times New Roman" w:hAnsi="Times New Roman"/>
          <w:color w:val="000000"/>
          <w:sz w:val="24"/>
          <w:szCs w:val="24"/>
        </w:rPr>
        <w:t>,</w:t>
      </w:r>
      <w:r w:rsidR="009418F0">
        <w:rPr>
          <w:rFonts w:ascii="Times New Roman" w:eastAsia="Times New Roman" w:hAnsi="Times New Roman"/>
          <w:color w:val="000000"/>
          <w:sz w:val="24"/>
          <w:szCs w:val="24"/>
        </w:rPr>
        <w:t xml:space="preserve"> com idade de </w:t>
      </w:r>
      <w:r w:rsidRPr="008C480D">
        <w:rPr>
          <w:rFonts w:ascii="Times New Roman" w:eastAsia="Times New Roman" w:hAnsi="Times New Roman"/>
          <w:color w:val="000000"/>
          <w:sz w:val="24"/>
          <w:szCs w:val="24"/>
        </w:rPr>
        <w:t xml:space="preserve">onze a quinze anos. A Tabela </w:t>
      </w:r>
      <w:r w:rsidR="00BD048F">
        <w:rPr>
          <w:rFonts w:ascii="Times New Roman" w:eastAsia="Times New Roman" w:hAnsi="Times New Roman"/>
          <w:color w:val="000000"/>
          <w:sz w:val="24"/>
          <w:szCs w:val="24"/>
        </w:rPr>
        <w:t>4</w:t>
      </w:r>
      <w:r w:rsidRPr="008C480D">
        <w:rPr>
          <w:rFonts w:ascii="Times New Roman" w:eastAsia="Times New Roman" w:hAnsi="Times New Roman"/>
          <w:color w:val="000000"/>
          <w:sz w:val="24"/>
          <w:szCs w:val="24"/>
        </w:rPr>
        <w:t xml:space="preserve"> cont</w:t>
      </w:r>
      <w:r w:rsidR="00A13AB9">
        <w:rPr>
          <w:rFonts w:ascii="Times New Roman" w:eastAsia="Times New Roman" w:hAnsi="Times New Roman"/>
          <w:color w:val="000000"/>
          <w:sz w:val="24"/>
          <w:szCs w:val="24"/>
        </w:rPr>
        <w:t xml:space="preserve">ém os resultados das estimações das equações de participação e de alocação de horas de trabalho em atividades, </w:t>
      </w:r>
      <w:r w:rsidR="00A13AB9" w:rsidRPr="00BA05D6">
        <w:rPr>
          <w:rFonts w:ascii="Times New Roman" w:eastAsia="Times New Roman" w:hAnsi="Times New Roman"/>
          <w:color w:val="000000"/>
          <w:sz w:val="24"/>
          <w:szCs w:val="24"/>
        </w:rPr>
        <w:t xml:space="preserve">dos chefes de família, com base na abordagem de </w:t>
      </w:r>
      <w:r w:rsidRPr="00BA05D6">
        <w:rPr>
          <w:rFonts w:ascii="Times New Roman" w:eastAsia="Times New Roman" w:hAnsi="Times New Roman"/>
          <w:color w:val="000000"/>
          <w:sz w:val="24"/>
          <w:szCs w:val="24"/>
        </w:rPr>
        <w:t xml:space="preserve">Heckman. </w:t>
      </w:r>
      <w:r w:rsidR="00AF1B49">
        <w:rPr>
          <w:rFonts w:ascii="Times New Roman" w:eastAsia="Times New Roman" w:hAnsi="Times New Roman"/>
          <w:color w:val="000000"/>
          <w:sz w:val="24"/>
          <w:szCs w:val="24"/>
        </w:rPr>
        <w:t xml:space="preserve">O coeficiente do parâmetro da razão de </w:t>
      </w:r>
      <w:proofErr w:type="spellStart"/>
      <w:r w:rsidR="00AF1B49">
        <w:rPr>
          <w:rFonts w:ascii="Times New Roman" w:eastAsia="Times New Roman" w:hAnsi="Times New Roman"/>
          <w:color w:val="000000"/>
          <w:sz w:val="24"/>
          <w:szCs w:val="24"/>
        </w:rPr>
        <w:t>Mils</w:t>
      </w:r>
      <w:proofErr w:type="spellEnd"/>
      <w:r w:rsidR="00AF1B49">
        <w:rPr>
          <w:rFonts w:ascii="Times New Roman" w:eastAsia="Times New Roman" w:hAnsi="Times New Roman"/>
          <w:color w:val="000000"/>
          <w:sz w:val="24"/>
          <w:szCs w:val="24"/>
        </w:rPr>
        <w:t xml:space="preserve"> (</w:t>
      </w:r>
      <w:r w:rsidR="00AF1B49">
        <w:rPr>
          <w:rFonts w:ascii="Symbol" w:eastAsia="Times New Roman" w:hAnsi="Symbol"/>
          <w:color w:val="000000"/>
          <w:sz w:val="24"/>
          <w:szCs w:val="24"/>
        </w:rPr>
        <w:t></w:t>
      </w:r>
      <w:r w:rsidR="00AF1B49">
        <w:rPr>
          <w:rFonts w:ascii="Times New Roman" w:eastAsia="Times New Roman" w:hAnsi="Times New Roman" w:cs="Times New Roman"/>
          <w:color w:val="000000"/>
          <w:sz w:val="24"/>
          <w:szCs w:val="24"/>
        </w:rPr>
        <w:t xml:space="preserve">) foi significativo a 5%, mostrando, assim, a importância do procedimento de Heckman para corrigir o viés de seleção. </w:t>
      </w:r>
      <w:r w:rsidRPr="00BA05D6">
        <w:rPr>
          <w:rFonts w:ascii="Times New Roman" w:eastAsia="Times New Roman" w:hAnsi="Times New Roman"/>
          <w:color w:val="000000"/>
          <w:sz w:val="24"/>
          <w:szCs w:val="24"/>
        </w:rPr>
        <w:t>Na estimação da equação de</w:t>
      </w:r>
      <w:r w:rsidRPr="008C480D">
        <w:rPr>
          <w:rFonts w:ascii="Times New Roman" w:eastAsia="Times New Roman" w:hAnsi="Times New Roman"/>
          <w:color w:val="000000"/>
          <w:sz w:val="24"/>
          <w:szCs w:val="24"/>
        </w:rPr>
        <w:t xml:space="preserve"> participação </w:t>
      </w:r>
      <w:r w:rsidR="007A23D2">
        <w:rPr>
          <w:rFonts w:ascii="Times New Roman" w:eastAsia="Times New Roman" w:hAnsi="Times New Roman"/>
          <w:color w:val="000000"/>
          <w:sz w:val="24"/>
          <w:szCs w:val="24"/>
        </w:rPr>
        <w:t>o coeficiente</w:t>
      </w:r>
      <w:r w:rsidRPr="008C480D">
        <w:rPr>
          <w:rFonts w:ascii="Times New Roman" w:eastAsia="Times New Roman" w:hAnsi="Times New Roman"/>
          <w:color w:val="000000"/>
          <w:sz w:val="24"/>
          <w:szCs w:val="24"/>
        </w:rPr>
        <w:t xml:space="preserve"> da</w:t>
      </w:r>
      <w:r w:rsidRPr="008C480D">
        <w:rPr>
          <w:rFonts w:ascii="Times New Roman" w:hAnsi="Times New Roman"/>
          <w:color w:val="000000"/>
          <w:sz w:val="24"/>
          <w:szCs w:val="24"/>
        </w:rPr>
        <w:t xml:space="preserve"> variável gênero apresentou sinal positivo, indicando que os chefes homens estão mais propensos a participar das atividades rurais não agrícolas do que as mulheres.</w:t>
      </w:r>
    </w:p>
    <w:p w:rsidR="00353F2D" w:rsidRPr="008C480D" w:rsidRDefault="00353F2D" w:rsidP="00D72504">
      <w:pPr>
        <w:spacing w:after="0" w:line="240" w:lineRule="auto"/>
        <w:jc w:val="both"/>
        <w:rPr>
          <w:rFonts w:ascii="Times New Roman" w:hAnsi="Times New Roman"/>
          <w:color w:val="000000"/>
          <w:sz w:val="24"/>
          <w:szCs w:val="24"/>
        </w:rPr>
      </w:pPr>
    </w:p>
    <w:p w:rsidR="00227DFE" w:rsidRDefault="00321A68"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Notou-se também,</w:t>
      </w:r>
      <w:r w:rsidR="007A23D2">
        <w:rPr>
          <w:rFonts w:ascii="Times New Roman" w:hAnsi="Times New Roman"/>
          <w:color w:val="000000"/>
          <w:sz w:val="24"/>
          <w:szCs w:val="24"/>
        </w:rPr>
        <w:t xml:space="preserve"> que </w:t>
      </w:r>
      <w:r w:rsidR="00353F2D" w:rsidRPr="008C480D">
        <w:rPr>
          <w:rFonts w:ascii="Times New Roman" w:hAnsi="Times New Roman"/>
          <w:color w:val="000000"/>
          <w:sz w:val="24"/>
          <w:szCs w:val="24"/>
        </w:rPr>
        <w:t>a decisão dos ch</w:t>
      </w:r>
      <w:r>
        <w:rPr>
          <w:rFonts w:ascii="Times New Roman" w:hAnsi="Times New Roman"/>
          <w:color w:val="000000"/>
          <w:sz w:val="24"/>
          <w:szCs w:val="24"/>
        </w:rPr>
        <w:t>efes de família em participar de</w:t>
      </w:r>
      <w:r w:rsidR="00353F2D" w:rsidRPr="008C480D">
        <w:rPr>
          <w:rFonts w:ascii="Times New Roman" w:hAnsi="Times New Roman"/>
          <w:color w:val="000000"/>
          <w:sz w:val="24"/>
          <w:szCs w:val="24"/>
        </w:rPr>
        <w:t xml:space="preserve"> atividades rurais não agrícolas</w:t>
      </w:r>
      <w:r w:rsidR="007A23D2">
        <w:rPr>
          <w:rFonts w:ascii="Times New Roman" w:hAnsi="Times New Roman"/>
          <w:color w:val="000000"/>
          <w:sz w:val="24"/>
          <w:szCs w:val="24"/>
        </w:rPr>
        <w:t xml:space="preserve"> também depende de suas idades</w:t>
      </w:r>
      <w:r w:rsidR="00227DFE">
        <w:rPr>
          <w:rFonts w:ascii="Times New Roman" w:hAnsi="Times New Roman"/>
          <w:color w:val="000000"/>
          <w:sz w:val="24"/>
          <w:szCs w:val="24"/>
        </w:rPr>
        <w:t xml:space="preserve">, ou seja, </w:t>
      </w:r>
      <w:r w:rsidR="007A23D2">
        <w:rPr>
          <w:rFonts w:ascii="Times New Roman" w:hAnsi="Times New Roman"/>
          <w:color w:val="000000"/>
          <w:sz w:val="24"/>
          <w:szCs w:val="24"/>
        </w:rPr>
        <w:t>chefes de família</w:t>
      </w:r>
      <w:r>
        <w:rPr>
          <w:rFonts w:ascii="Times New Roman" w:hAnsi="Times New Roman"/>
          <w:color w:val="000000"/>
          <w:sz w:val="24"/>
          <w:szCs w:val="24"/>
        </w:rPr>
        <w:t xml:space="preserve"> com maiores idades possuem maiores </w:t>
      </w:r>
      <w:r w:rsidR="007A23D2">
        <w:rPr>
          <w:rFonts w:ascii="Times New Roman" w:hAnsi="Times New Roman"/>
          <w:color w:val="000000"/>
          <w:sz w:val="24"/>
          <w:szCs w:val="24"/>
        </w:rPr>
        <w:t xml:space="preserve">chances de </w:t>
      </w:r>
      <w:r>
        <w:rPr>
          <w:rFonts w:ascii="Times New Roman" w:hAnsi="Times New Roman"/>
          <w:color w:val="000000"/>
          <w:sz w:val="24"/>
          <w:szCs w:val="24"/>
        </w:rPr>
        <w:t>estarem envolvidos em</w:t>
      </w:r>
      <w:r w:rsidR="00227DFE">
        <w:rPr>
          <w:rFonts w:ascii="Times New Roman" w:hAnsi="Times New Roman"/>
          <w:color w:val="000000"/>
          <w:sz w:val="24"/>
          <w:szCs w:val="24"/>
        </w:rPr>
        <w:t xml:space="preserve"> a</w:t>
      </w:r>
      <w:r w:rsidR="007A23D2">
        <w:rPr>
          <w:rFonts w:ascii="Times New Roman" w:hAnsi="Times New Roman"/>
          <w:color w:val="000000"/>
          <w:sz w:val="24"/>
          <w:szCs w:val="24"/>
        </w:rPr>
        <w:t>tividade</w:t>
      </w:r>
      <w:r w:rsidR="00227DFE">
        <w:rPr>
          <w:rFonts w:ascii="Times New Roman" w:hAnsi="Times New Roman"/>
          <w:color w:val="000000"/>
          <w:sz w:val="24"/>
          <w:szCs w:val="24"/>
        </w:rPr>
        <w:t>s</w:t>
      </w:r>
      <w:r w:rsidR="007A23D2">
        <w:rPr>
          <w:rFonts w:ascii="Times New Roman" w:hAnsi="Times New Roman"/>
          <w:color w:val="000000"/>
          <w:sz w:val="24"/>
          <w:szCs w:val="24"/>
        </w:rPr>
        <w:t xml:space="preserve"> não agrícola</w:t>
      </w:r>
      <w:r w:rsidR="00227DFE">
        <w:rPr>
          <w:rFonts w:ascii="Times New Roman" w:hAnsi="Times New Roman"/>
          <w:color w:val="000000"/>
          <w:sz w:val="24"/>
          <w:szCs w:val="24"/>
        </w:rPr>
        <w:t>s</w:t>
      </w:r>
      <w:r w:rsidR="007A23D2">
        <w:rPr>
          <w:rFonts w:ascii="Times New Roman" w:hAnsi="Times New Roman"/>
          <w:color w:val="000000"/>
          <w:sz w:val="24"/>
          <w:szCs w:val="24"/>
        </w:rPr>
        <w:t>.</w:t>
      </w:r>
    </w:p>
    <w:p w:rsidR="00B25B58" w:rsidRDefault="00B25B58" w:rsidP="00D72504">
      <w:pPr>
        <w:spacing w:after="0" w:line="240" w:lineRule="auto"/>
        <w:ind w:firstLine="709"/>
        <w:jc w:val="both"/>
        <w:rPr>
          <w:rFonts w:ascii="Times New Roman" w:hAnsi="Times New Roman"/>
          <w:color w:val="000000"/>
          <w:sz w:val="24"/>
          <w:szCs w:val="24"/>
        </w:rPr>
      </w:pPr>
    </w:p>
    <w:p w:rsidR="00353F2D" w:rsidRDefault="007A23D2"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A experiência, </w:t>
      </w:r>
      <w:r w:rsidR="006254DE">
        <w:rPr>
          <w:rFonts w:ascii="Times New Roman" w:hAnsi="Times New Roman"/>
          <w:color w:val="000000"/>
          <w:sz w:val="24"/>
          <w:szCs w:val="24"/>
        </w:rPr>
        <w:t>mensurada pel</w:t>
      </w:r>
      <w:r>
        <w:rPr>
          <w:rFonts w:ascii="Times New Roman" w:hAnsi="Times New Roman"/>
          <w:color w:val="000000"/>
          <w:sz w:val="24"/>
          <w:szCs w:val="24"/>
        </w:rPr>
        <w:t xml:space="preserve">a </w:t>
      </w:r>
      <w:proofErr w:type="spellStart"/>
      <w:r w:rsidRPr="00F9114A">
        <w:rPr>
          <w:rFonts w:ascii="Times New Roman" w:hAnsi="Times New Roman"/>
          <w:i/>
          <w:color w:val="000000"/>
          <w:sz w:val="24"/>
          <w:szCs w:val="24"/>
        </w:rPr>
        <w:t>proxi</w:t>
      </w:r>
      <w:proofErr w:type="spellEnd"/>
      <w:r>
        <w:rPr>
          <w:rFonts w:ascii="Times New Roman" w:hAnsi="Times New Roman"/>
          <w:color w:val="000000"/>
          <w:sz w:val="24"/>
          <w:szCs w:val="24"/>
        </w:rPr>
        <w:t xml:space="preserve"> (</w:t>
      </w:r>
      <w:r w:rsidR="00353F2D" w:rsidRPr="008C480D">
        <w:rPr>
          <w:rFonts w:ascii="Times New Roman" w:hAnsi="Times New Roman"/>
          <w:color w:val="000000"/>
          <w:sz w:val="24"/>
          <w:szCs w:val="24"/>
        </w:rPr>
        <w:t>idade</w:t>
      </w:r>
      <w:r>
        <w:rPr>
          <w:rFonts w:ascii="Times New Roman" w:hAnsi="Times New Roman"/>
          <w:color w:val="000000"/>
          <w:sz w:val="24"/>
          <w:szCs w:val="24"/>
        </w:rPr>
        <w:t>)</w:t>
      </w:r>
      <w:proofErr w:type="gramStart"/>
      <w:r>
        <w:rPr>
          <w:rFonts w:ascii="Times New Roman" w:hAnsi="Times New Roman"/>
          <w:color w:val="000000"/>
          <w:sz w:val="24"/>
          <w:szCs w:val="24"/>
          <w:vertAlign w:val="superscript"/>
        </w:rPr>
        <w:t>2</w:t>
      </w:r>
      <w:proofErr w:type="gramEnd"/>
      <w:r>
        <w:rPr>
          <w:rFonts w:ascii="Times New Roman" w:hAnsi="Times New Roman"/>
          <w:color w:val="000000"/>
          <w:sz w:val="24"/>
          <w:szCs w:val="24"/>
        </w:rPr>
        <w:t>,</w:t>
      </w:r>
      <w:r w:rsidR="00353F2D" w:rsidRPr="008C480D">
        <w:rPr>
          <w:rFonts w:ascii="Times New Roman" w:hAnsi="Times New Roman"/>
          <w:color w:val="000000"/>
          <w:sz w:val="24"/>
          <w:szCs w:val="24"/>
        </w:rPr>
        <w:t xml:space="preserve"> apresentou sinal negativo, indica</w:t>
      </w:r>
      <w:r w:rsidR="006254DE">
        <w:rPr>
          <w:rFonts w:ascii="Times New Roman" w:hAnsi="Times New Roman"/>
          <w:color w:val="000000"/>
          <w:sz w:val="24"/>
          <w:szCs w:val="24"/>
        </w:rPr>
        <w:t>ndo uma queda na produtividade do trabalho e , assim, da</w:t>
      </w:r>
      <w:r w:rsidR="00353F2D" w:rsidRPr="008C480D">
        <w:rPr>
          <w:rFonts w:ascii="Times New Roman" w:hAnsi="Times New Roman"/>
          <w:color w:val="000000"/>
          <w:sz w:val="24"/>
          <w:szCs w:val="24"/>
        </w:rPr>
        <w:t xml:space="preserve"> participação</w:t>
      </w:r>
      <w:r w:rsidR="006254DE">
        <w:rPr>
          <w:rFonts w:ascii="Times New Roman" w:hAnsi="Times New Roman"/>
          <w:color w:val="000000"/>
          <w:sz w:val="24"/>
          <w:szCs w:val="24"/>
        </w:rPr>
        <w:t xml:space="preserve"> de pessoais mais idosas</w:t>
      </w:r>
      <w:r w:rsidR="00353F2D" w:rsidRPr="008C480D">
        <w:rPr>
          <w:rFonts w:ascii="Times New Roman" w:hAnsi="Times New Roman"/>
          <w:color w:val="000000"/>
          <w:sz w:val="24"/>
          <w:szCs w:val="24"/>
        </w:rPr>
        <w:t xml:space="preserve"> em atividades não agrícolas.</w:t>
      </w:r>
    </w:p>
    <w:p w:rsidR="00B25B58" w:rsidRDefault="00B25B58" w:rsidP="00D72504">
      <w:pPr>
        <w:spacing w:after="0" w:line="240" w:lineRule="auto"/>
        <w:ind w:firstLine="709"/>
        <w:jc w:val="both"/>
        <w:rPr>
          <w:rFonts w:ascii="Times New Roman" w:hAnsi="Times New Roman"/>
          <w:color w:val="000000"/>
          <w:sz w:val="24"/>
          <w:szCs w:val="24"/>
        </w:rPr>
      </w:pPr>
    </w:p>
    <w:p w:rsidR="00353F2D" w:rsidRDefault="009A3695"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A</w:t>
      </w:r>
      <w:r w:rsidR="00353F2D" w:rsidRPr="008C480D">
        <w:rPr>
          <w:rFonts w:ascii="Times New Roman" w:hAnsi="Times New Roman"/>
          <w:color w:val="000000"/>
          <w:sz w:val="24"/>
          <w:szCs w:val="24"/>
        </w:rPr>
        <w:t xml:space="preserve"> educação </w:t>
      </w:r>
      <w:r w:rsidR="002C5CB5">
        <w:rPr>
          <w:rFonts w:ascii="Times New Roman" w:hAnsi="Times New Roman"/>
          <w:color w:val="000000"/>
          <w:sz w:val="24"/>
          <w:szCs w:val="24"/>
        </w:rPr>
        <w:t xml:space="preserve">mostrou-se ser atributo </w:t>
      </w:r>
      <w:r w:rsidR="00321A68">
        <w:rPr>
          <w:rFonts w:ascii="Times New Roman" w:hAnsi="Times New Roman"/>
          <w:color w:val="000000"/>
          <w:sz w:val="24"/>
          <w:szCs w:val="24"/>
        </w:rPr>
        <w:t>importante na</w:t>
      </w:r>
      <w:r w:rsidR="002C5CB5">
        <w:rPr>
          <w:rFonts w:ascii="Times New Roman" w:hAnsi="Times New Roman"/>
          <w:color w:val="000000"/>
          <w:sz w:val="24"/>
          <w:szCs w:val="24"/>
        </w:rPr>
        <w:t xml:space="preserve"> decisão de participação</w:t>
      </w:r>
      <w:r w:rsidR="00321A68">
        <w:rPr>
          <w:rFonts w:ascii="Times New Roman" w:hAnsi="Times New Roman"/>
          <w:color w:val="000000"/>
          <w:sz w:val="24"/>
          <w:szCs w:val="24"/>
        </w:rPr>
        <w:t xml:space="preserve"> do chefe de família de trabalhar</w:t>
      </w:r>
      <w:r w:rsidR="002C5CB5">
        <w:rPr>
          <w:rFonts w:ascii="Times New Roman" w:hAnsi="Times New Roman"/>
          <w:color w:val="000000"/>
          <w:sz w:val="24"/>
          <w:szCs w:val="24"/>
        </w:rPr>
        <w:t xml:space="preserve"> em atividades não agrícola</w:t>
      </w:r>
      <w:r w:rsidR="00321A68">
        <w:rPr>
          <w:rFonts w:ascii="Times New Roman" w:hAnsi="Times New Roman"/>
          <w:color w:val="000000"/>
          <w:sz w:val="24"/>
          <w:szCs w:val="24"/>
        </w:rPr>
        <w:t>s</w:t>
      </w:r>
      <w:r w:rsidR="002C5CB5">
        <w:rPr>
          <w:rFonts w:ascii="Times New Roman" w:hAnsi="Times New Roman"/>
          <w:color w:val="000000"/>
          <w:sz w:val="24"/>
          <w:szCs w:val="24"/>
        </w:rPr>
        <w:t xml:space="preserve">. O </w:t>
      </w:r>
      <w:r>
        <w:rPr>
          <w:rFonts w:ascii="Times New Roman" w:hAnsi="Times New Roman"/>
          <w:color w:val="000000"/>
          <w:sz w:val="24"/>
          <w:szCs w:val="24"/>
        </w:rPr>
        <w:t xml:space="preserve">sinal </w:t>
      </w:r>
      <w:r w:rsidR="005310DA">
        <w:rPr>
          <w:rFonts w:ascii="Times New Roman" w:hAnsi="Times New Roman"/>
          <w:color w:val="000000"/>
          <w:sz w:val="24"/>
          <w:szCs w:val="24"/>
        </w:rPr>
        <w:t>positivo e significativo</w:t>
      </w:r>
      <w:r w:rsidR="002C5CB5">
        <w:rPr>
          <w:rFonts w:ascii="Times New Roman" w:hAnsi="Times New Roman"/>
          <w:color w:val="000000"/>
          <w:sz w:val="24"/>
          <w:szCs w:val="24"/>
        </w:rPr>
        <w:t xml:space="preserve"> na equação de participação</w:t>
      </w:r>
      <w:r w:rsidR="005310DA">
        <w:rPr>
          <w:rFonts w:ascii="Times New Roman" w:hAnsi="Times New Roman"/>
          <w:color w:val="000000"/>
          <w:sz w:val="24"/>
          <w:szCs w:val="24"/>
        </w:rPr>
        <w:t xml:space="preserve"> permite observar que </w:t>
      </w:r>
      <w:r w:rsidR="00353F2D" w:rsidRPr="008C480D">
        <w:rPr>
          <w:rFonts w:ascii="Times New Roman" w:hAnsi="Times New Roman"/>
          <w:color w:val="000000"/>
          <w:sz w:val="24"/>
          <w:szCs w:val="24"/>
        </w:rPr>
        <w:t>a</w:t>
      </w:r>
      <w:r w:rsidR="005310DA">
        <w:rPr>
          <w:rFonts w:ascii="Times New Roman" w:hAnsi="Times New Roman"/>
          <w:color w:val="000000"/>
          <w:sz w:val="24"/>
          <w:szCs w:val="24"/>
        </w:rPr>
        <w:t>s chances de do chefe de família aumentam com</w:t>
      </w:r>
      <w:r w:rsidR="00353F2D" w:rsidRPr="008C480D">
        <w:rPr>
          <w:rFonts w:ascii="Times New Roman" w:hAnsi="Times New Roman"/>
          <w:color w:val="000000"/>
          <w:sz w:val="24"/>
          <w:szCs w:val="24"/>
        </w:rPr>
        <w:t xml:space="preserve"> os seus anos de estudo.</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F2B7E" w:rsidRDefault="003F2B7E" w:rsidP="00D72504">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 xml:space="preserve">Os resultados da estimação da equação de participação revelaram que as chances dos chefes de família em participarem de atividades não agrícolas são maiores se, na composição da família, existirem filhos na faixa etária </w:t>
      </w:r>
      <w:r w:rsidR="00353F2D" w:rsidRPr="008C480D">
        <w:rPr>
          <w:rFonts w:ascii="Times New Roman" w:hAnsi="Times New Roman"/>
          <w:color w:val="000000"/>
          <w:sz w:val="24"/>
          <w:szCs w:val="24"/>
        </w:rPr>
        <w:t>entre onze a quinze anos</w:t>
      </w:r>
      <w:r>
        <w:rPr>
          <w:rFonts w:ascii="Times New Roman" w:hAnsi="Times New Roman"/>
          <w:color w:val="000000"/>
          <w:sz w:val="24"/>
          <w:szCs w:val="24"/>
        </w:rPr>
        <w:t>.</w:t>
      </w:r>
      <w:r w:rsidR="00353F2D" w:rsidRPr="008C480D">
        <w:rPr>
          <w:rFonts w:ascii="Times New Roman" w:hAnsi="Times New Roman"/>
          <w:color w:val="000000"/>
          <w:sz w:val="24"/>
          <w:szCs w:val="24"/>
        </w:rPr>
        <w:t xml:space="preserve"> </w:t>
      </w:r>
    </w:p>
    <w:p w:rsidR="003F2B7E" w:rsidRDefault="003F2B7E"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A presença de membros adultos, no domicilio, também afeta positivamente a decisão dos chefes de família de participarem das atividades rurais não agrícolas. A presença de outros adultos na família pode gerar mais confian</w:t>
      </w:r>
      <w:r w:rsidR="00E57676">
        <w:rPr>
          <w:rFonts w:ascii="Times New Roman" w:hAnsi="Times New Roman"/>
          <w:color w:val="000000"/>
          <w:sz w:val="24"/>
          <w:szCs w:val="24"/>
        </w:rPr>
        <w:t xml:space="preserve">ça para os pais se ausentarem de seus </w:t>
      </w:r>
      <w:r w:rsidRPr="008C480D">
        <w:rPr>
          <w:rFonts w:ascii="Times New Roman" w:hAnsi="Times New Roman"/>
          <w:color w:val="000000"/>
          <w:sz w:val="24"/>
          <w:szCs w:val="24"/>
        </w:rPr>
        <w:t>domicílio</w:t>
      </w:r>
      <w:r w:rsidR="00E57676">
        <w:rPr>
          <w:rFonts w:ascii="Times New Roman" w:hAnsi="Times New Roman"/>
          <w:color w:val="000000"/>
          <w:sz w:val="24"/>
          <w:szCs w:val="24"/>
        </w:rPr>
        <w:t>s</w:t>
      </w:r>
      <w:r w:rsidRPr="008C480D">
        <w:rPr>
          <w:rFonts w:ascii="Times New Roman" w:hAnsi="Times New Roman"/>
          <w:color w:val="000000"/>
          <w:sz w:val="24"/>
          <w:szCs w:val="24"/>
        </w:rPr>
        <w:t xml:space="preserve"> ao se engajarem em atividades não agrícolas</w:t>
      </w:r>
      <w:r w:rsidR="00E57676">
        <w:rPr>
          <w:rFonts w:ascii="Times New Roman" w:hAnsi="Times New Roman"/>
          <w:color w:val="000000"/>
          <w:sz w:val="24"/>
          <w:szCs w:val="24"/>
        </w:rPr>
        <w:t>, que em muitos casos são desenvolvidas fora da unidade domiciliar.</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Os coeficientes das variáveis </w:t>
      </w:r>
      <w:proofErr w:type="spellStart"/>
      <w:r w:rsidRPr="008C480D">
        <w:rPr>
          <w:rFonts w:ascii="Times New Roman" w:hAnsi="Times New Roman"/>
          <w:i/>
          <w:color w:val="000000"/>
          <w:sz w:val="24"/>
          <w:szCs w:val="24"/>
        </w:rPr>
        <w:t>dummies</w:t>
      </w:r>
      <w:proofErr w:type="spellEnd"/>
      <w:r w:rsidRPr="008C480D">
        <w:rPr>
          <w:rFonts w:ascii="Times New Roman" w:hAnsi="Times New Roman"/>
          <w:color w:val="000000"/>
          <w:sz w:val="24"/>
          <w:szCs w:val="24"/>
        </w:rPr>
        <w:t xml:space="preserve"> que identificam o acesso das famílias aos programas sociais e de transferência condicional mostraram-se significativos e com sinal negativo, indicando, assim, que os chefes de famílias pobres, que são tratados pelos programas </w:t>
      </w:r>
      <w:r w:rsidRPr="008C480D">
        <w:rPr>
          <w:rFonts w:ascii="Times New Roman" w:hAnsi="Times New Roman"/>
          <w:color w:val="000000"/>
          <w:sz w:val="24"/>
          <w:szCs w:val="24"/>
        </w:rPr>
        <w:sym w:font="Symbol" w:char="F02D"/>
      </w:r>
      <w:r w:rsidRPr="008C480D">
        <w:rPr>
          <w:rFonts w:ascii="Times New Roman" w:hAnsi="Times New Roman"/>
          <w:color w:val="000000"/>
          <w:sz w:val="24"/>
          <w:szCs w:val="24"/>
        </w:rPr>
        <w:t xml:space="preserve"> Bolsa Família, Benefício de Prestação Continuada e pelas aposentadorias </w:t>
      </w:r>
      <w:r w:rsidRPr="008C480D">
        <w:rPr>
          <w:rFonts w:ascii="Times New Roman" w:hAnsi="Times New Roman"/>
          <w:color w:val="000000"/>
          <w:sz w:val="24"/>
          <w:szCs w:val="24"/>
        </w:rPr>
        <w:sym w:font="Symbol" w:char="F02D"/>
      </w:r>
      <w:r w:rsidRPr="008C480D">
        <w:rPr>
          <w:rFonts w:ascii="Times New Roman" w:hAnsi="Times New Roman"/>
          <w:color w:val="000000"/>
          <w:sz w:val="24"/>
          <w:szCs w:val="24"/>
        </w:rPr>
        <w:t xml:space="preserve"> têm menores chances de participarem de ocupações em atividades não agrícolas.   Nesse sentido, o acesso a esses programas desestimulariam a participação dos chefes de famílias em participar de ocupações não agrícolas. </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 acesso a terra revelou-se também ser uma variável importante na decisão de participação dos chefes de famílias nas ocupações não agrícolas, ou seja, a posse da terra seja na forma de proprietário, arrendatário ou posseiro </w:t>
      </w:r>
      <w:r w:rsidR="00873101">
        <w:rPr>
          <w:rFonts w:ascii="Times New Roman" w:hAnsi="Times New Roman"/>
          <w:color w:val="000000"/>
          <w:sz w:val="24"/>
          <w:szCs w:val="24"/>
        </w:rPr>
        <w:t>diminui</w:t>
      </w:r>
      <w:r w:rsidRPr="008C480D">
        <w:rPr>
          <w:rFonts w:ascii="Times New Roman" w:hAnsi="Times New Roman"/>
          <w:color w:val="000000"/>
          <w:sz w:val="24"/>
          <w:szCs w:val="24"/>
        </w:rPr>
        <w:t xml:space="preserve"> as chances dos</w:t>
      </w:r>
      <w:r w:rsidR="001D41C1">
        <w:rPr>
          <w:rFonts w:ascii="Times New Roman" w:hAnsi="Times New Roman"/>
          <w:color w:val="000000"/>
          <w:sz w:val="24"/>
          <w:szCs w:val="24"/>
        </w:rPr>
        <w:t xml:space="preserve"> chefes de família</w:t>
      </w:r>
      <w:r w:rsidRPr="008C480D">
        <w:rPr>
          <w:rFonts w:ascii="Times New Roman" w:hAnsi="Times New Roman"/>
          <w:color w:val="000000"/>
          <w:sz w:val="24"/>
          <w:szCs w:val="24"/>
        </w:rPr>
        <w:t xml:space="preserve"> de parti</w:t>
      </w:r>
      <w:r w:rsidR="001D41C1">
        <w:rPr>
          <w:rFonts w:ascii="Times New Roman" w:hAnsi="Times New Roman"/>
          <w:color w:val="000000"/>
          <w:sz w:val="24"/>
          <w:szCs w:val="24"/>
        </w:rPr>
        <w:t>ciparem de outras atividades fora da agricultura</w:t>
      </w:r>
      <w:r w:rsidRPr="008C480D">
        <w:rPr>
          <w:rFonts w:ascii="Times New Roman" w:hAnsi="Times New Roman"/>
          <w:color w:val="000000"/>
          <w:sz w:val="24"/>
          <w:szCs w:val="24"/>
        </w:rPr>
        <w:t xml:space="preserve">. </w:t>
      </w:r>
      <w:r w:rsidR="001D41C1">
        <w:rPr>
          <w:rFonts w:ascii="Times New Roman" w:hAnsi="Times New Roman"/>
          <w:color w:val="000000"/>
          <w:sz w:val="24"/>
          <w:szCs w:val="24"/>
        </w:rPr>
        <w:t>A</w:t>
      </w:r>
      <w:r w:rsidR="00873101">
        <w:rPr>
          <w:rFonts w:ascii="Times New Roman" w:hAnsi="Times New Roman"/>
          <w:color w:val="000000"/>
          <w:sz w:val="24"/>
          <w:szCs w:val="24"/>
        </w:rPr>
        <w:t xml:space="preserve"> posse da terra </w:t>
      </w:r>
      <w:r w:rsidR="001D41C1">
        <w:rPr>
          <w:rFonts w:ascii="Times New Roman" w:hAnsi="Times New Roman"/>
          <w:color w:val="000000"/>
          <w:sz w:val="24"/>
          <w:szCs w:val="24"/>
        </w:rPr>
        <w:t>permite que o agricultor tenha uma maior dedicação com as ocupações agrícolas, entre elas o cuidado no plantio, cultivo, colheita e comercialização das culturas. Nesse sentido, as suas chances de participar de ocupações não agrícolas seriam menores.</w:t>
      </w:r>
    </w:p>
    <w:p w:rsidR="00353F2D" w:rsidRPr="008C480D" w:rsidRDefault="00353F2D" w:rsidP="00D72504">
      <w:pPr>
        <w:spacing w:after="0" w:line="240" w:lineRule="auto"/>
        <w:ind w:firstLine="709"/>
        <w:jc w:val="center"/>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Com relação à estimação da equação de alocação de horas de trabalho, do modelo de Heckman, os resultados da estimação revelam que o número de horas alocadas nas atividades não agrícolas são maiores para os che</w:t>
      </w:r>
      <w:r w:rsidR="003C03C2">
        <w:rPr>
          <w:rFonts w:ascii="Times New Roman" w:hAnsi="Times New Roman"/>
          <w:color w:val="000000"/>
          <w:sz w:val="24"/>
          <w:szCs w:val="24"/>
        </w:rPr>
        <w:t>fes de famílias homens do que para as</w:t>
      </w:r>
      <w:r w:rsidRPr="008C480D">
        <w:rPr>
          <w:rFonts w:ascii="Times New Roman" w:hAnsi="Times New Roman"/>
          <w:color w:val="000000"/>
          <w:sz w:val="24"/>
          <w:szCs w:val="24"/>
        </w:rPr>
        <w:t xml:space="preserve"> mulheres. Igualmente como na decisão de participação os chefes de famílias tendem </w:t>
      </w:r>
      <w:r w:rsidR="00F76ED5">
        <w:rPr>
          <w:rFonts w:ascii="Times New Roman" w:hAnsi="Times New Roman"/>
          <w:color w:val="000000"/>
          <w:sz w:val="24"/>
          <w:szCs w:val="24"/>
        </w:rPr>
        <w:t>a alocar mais horas de trabalho</w:t>
      </w:r>
      <w:r w:rsidRPr="008C480D">
        <w:rPr>
          <w:rFonts w:ascii="Times New Roman" w:hAnsi="Times New Roman"/>
          <w:color w:val="000000"/>
          <w:sz w:val="24"/>
          <w:szCs w:val="24"/>
        </w:rPr>
        <w:t xml:space="preserve"> nas ocupações não agr</w:t>
      </w:r>
      <w:r w:rsidR="00F76ED5">
        <w:rPr>
          <w:rFonts w:ascii="Times New Roman" w:hAnsi="Times New Roman"/>
          <w:color w:val="000000"/>
          <w:sz w:val="24"/>
          <w:szCs w:val="24"/>
        </w:rPr>
        <w:t>ícola à medida que ficam mais idosos</w:t>
      </w:r>
      <w:r w:rsidRPr="008C480D">
        <w:rPr>
          <w:rFonts w:ascii="Times New Roman" w:hAnsi="Times New Roman"/>
          <w:color w:val="000000"/>
          <w:sz w:val="24"/>
          <w:szCs w:val="24"/>
        </w:rPr>
        <w:t>, ou seja, chefes de famílias mais adultos tendem a ofertar mais horas de trabalhos do que os mais jovens. A variável idade ao quadrado, que capta a não linearidade da idade também apresentou a mesma relação quanto à decisão de participação, ou seja, que as pessoas mais idosas, em decorrência da queda na produtividade, tendem a diminuir o número de horas de trabalho alocadas em atividades não agrícolas.</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Os chefes de famílias também tendem a aumentar o número de horas alocadas em ocupações não agrícolas se na composição da família houver </w:t>
      </w:r>
      <w:r w:rsidR="006A614D">
        <w:rPr>
          <w:rFonts w:ascii="Times New Roman" w:hAnsi="Times New Roman"/>
          <w:color w:val="000000"/>
          <w:sz w:val="24"/>
          <w:szCs w:val="24"/>
        </w:rPr>
        <w:t>filhos menores de cinco anos e n</w:t>
      </w:r>
      <w:r w:rsidRPr="008C480D">
        <w:rPr>
          <w:rFonts w:ascii="Times New Roman" w:hAnsi="Times New Roman"/>
          <w:color w:val="000000"/>
          <w:sz w:val="24"/>
          <w:szCs w:val="24"/>
        </w:rPr>
        <w:t xml:space="preserve">a faixa etária de onze a quinze anos. </w:t>
      </w:r>
      <w:r w:rsidR="00F76ED5">
        <w:rPr>
          <w:rFonts w:ascii="Times New Roman" w:hAnsi="Times New Roman"/>
          <w:color w:val="000000"/>
          <w:sz w:val="24"/>
          <w:szCs w:val="24"/>
        </w:rPr>
        <w:t xml:space="preserve">A presença de filhos menores pode afetar a decisão dos pais de oferecerem mais horas de trabalhos fora das atividades agrícolas quando novas fontes de renda forem necessárias para suprir a renda familiar.  </w:t>
      </w:r>
      <w:r w:rsidRPr="008C480D">
        <w:rPr>
          <w:rFonts w:ascii="Times New Roman" w:hAnsi="Times New Roman"/>
          <w:color w:val="000000"/>
          <w:sz w:val="24"/>
          <w:szCs w:val="24"/>
        </w:rPr>
        <w:t>A presença de filhos maiores de onze anos pode gerar confiança para os pais deixarem os filhos menores aos cuidados dos maiores, quando houver a necessidade de trabalharem fora da propriedade familiar.</w:t>
      </w:r>
    </w:p>
    <w:p w:rsidR="00353F2D" w:rsidRPr="008C480D" w:rsidRDefault="00353F2D" w:rsidP="00D72504">
      <w:pPr>
        <w:spacing w:after="0" w:line="240" w:lineRule="auto"/>
        <w:ind w:firstLine="709"/>
        <w:jc w:val="both"/>
        <w:rPr>
          <w:rFonts w:ascii="Times New Roman" w:hAnsi="Times New Roman"/>
          <w:color w:val="000000"/>
          <w:sz w:val="24"/>
          <w:szCs w:val="24"/>
        </w:rPr>
      </w:pPr>
    </w:p>
    <w:p w:rsidR="00A14C5D" w:rsidRDefault="00A14C5D" w:rsidP="00D72504">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De acordo com os resultados da equação de alocação de horas de trabalho</w:t>
      </w:r>
      <w:r w:rsidR="001910FD">
        <w:rPr>
          <w:rFonts w:ascii="Times New Roman" w:hAnsi="Times New Roman"/>
          <w:color w:val="000000"/>
          <w:sz w:val="24"/>
          <w:szCs w:val="24"/>
        </w:rPr>
        <w:t>, no modelo de Heckman,</w:t>
      </w:r>
      <w:r>
        <w:rPr>
          <w:rFonts w:ascii="Times New Roman" w:hAnsi="Times New Roman"/>
          <w:color w:val="000000"/>
          <w:sz w:val="24"/>
          <w:szCs w:val="24"/>
        </w:rPr>
        <w:t xml:space="preserve"> a</w:t>
      </w:r>
      <w:r w:rsidR="00637EED">
        <w:rPr>
          <w:rFonts w:ascii="Times New Roman" w:hAnsi="Times New Roman"/>
          <w:color w:val="000000"/>
          <w:sz w:val="24"/>
          <w:szCs w:val="24"/>
        </w:rPr>
        <w:t xml:space="preserve"> presença </w:t>
      </w:r>
      <w:r>
        <w:rPr>
          <w:rFonts w:ascii="Times New Roman" w:hAnsi="Times New Roman"/>
          <w:color w:val="000000"/>
          <w:sz w:val="24"/>
          <w:szCs w:val="24"/>
        </w:rPr>
        <w:t xml:space="preserve">de </w:t>
      </w:r>
      <w:r w:rsidR="00637EED">
        <w:rPr>
          <w:rFonts w:ascii="Times New Roman" w:hAnsi="Times New Roman"/>
          <w:color w:val="000000"/>
          <w:sz w:val="24"/>
          <w:szCs w:val="24"/>
        </w:rPr>
        <w:t>aposentados na família influencia negativamente sobre a decisão de alocação de horas de trabalh</w:t>
      </w:r>
      <w:r>
        <w:rPr>
          <w:rFonts w:ascii="Times New Roman" w:hAnsi="Times New Roman"/>
          <w:color w:val="000000"/>
          <w:sz w:val="24"/>
          <w:szCs w:val="24"/>
        </w:rPr>
        <w:t>adas</w:t>
      </w:r>
      <w:r w:rsidR="00637EED">
        <w:rPr>
          <w:rFonts w:ascii="Times New Roman" w:hAnsi="Times New Roman"/>
          <w:color w:val="000000"/>
          <w:sz w:val="24"/>
          <w:szCs w:val="24"/>
        </w:rPr>
        <w:t xml:space="preserve"> em antivades não agrícola</w:t>
      </w:r>
      <w:r>
        <w:rPr>
          <w:rFonts w:ascii="Times New Roman" w:hAnsi="Times New Roman"/>
          <w:color w:val="000000"/>
          <w:sz w:val="24"/>
          <w:szCs w:val="24"/>
        </w:rPr>
        <w:t>; isto é, com a renda dos membros aposentados a família garantiria uma renda mínima de sobrevivência sem a necessidade do trabalho fora da atividade agrícola.</w:t>
      </w:r>
    </w:p>
    <w:p w:rsidR="00A14C5D" w:rsidRDefault="00A14C5D" w:rsidP="00353F2D">
      <w:pPr>
        <w:spacing w:after="0" w:line="240" w:lineRule="auto"/>
        <w:ind w:firstLine="709"/>
        <w:jc w:val="both"/>
        <w:rPr>
          <w:rFonts w:ascii="Times New Roman" w:hAnsi="Times New Roman"/>
          <w:color w:val="000000"/>
          <w:sz w:val="24"/>
          <w:szCs w:val="24"/>
        </w:rPr>
      </w:pPr>
    </w:p>
    <w:p w:rsidR="00353F2D" w:rsidRPr="00425583" w:rsidRDefault="00353F2D" w:rsidP="00353F2D">
      <w:pPr>
        <w:spacing w:after="0" w:line="240" w:lineRule="auto"/>
        <w:jc w:val="both"/>
        <w:rPr>
          <w:rFonts w:ascii="Times New Roman" w:hAnsi="Times New Roman"/>
          <w:b/>
          <w:color w:val="000000"/>
          <w:sz w:val="24"/>
          <w:szCs w:val="24"/>
        </w:rPr>
      </w:pPr>
      <w:r w:rsidRPr="00425583">
        <w:rPr>
          <w:rFonts w:ascii="Times New Roman" w:hAnsi="Times New Roman"/>
          <w:b/>
          <w:color w:val="000000"/>
          <w:sz w:val="24"/>
          <w:szCs w:val="24"/>
        </w:rPr>
        <w:t xml:space="preserve">Tabela </w:t>
      </w:r>
      <w:r w:rsidR="00BD048F">
        <w:rPr>
          <w:rFonts w:ascii="Times New Roman" w:hAnsi="Times New Roman"/>
          <w:b/>
          <w:color w:val="000000"/>
          <w:sz w:val="24"/>
          <w:szCs w:val="24"/>
        </w:rPr>
        <w:t>4</w:t>
      </w:r>
      <w:r w:rsidRPr="00425583">
        <w:rPr>
          <w:rFonts w:ascii="Times New Roman" w:hAnsi="Times New Roman"/>
          <w:b/>
          <w:color w:val="000000"/>
          <w:sz w:val="24"/>
          <w:szCs w:val="24"/>
        </w:rPr>
        <w:t xml:space="preserve"> - Estimações do modelo de Heckman – participação e alocação de horas de trabalho não agrícola dos chefes dos de família, Nordeste/2006. </w:t>
      </w:r>
    </w:p>
    <w:tbl>
      <w:tblPr>
        <w:tblW w:w="8880" w:type="dxa"/>
        <w:jc w:val="center"/>
        <w:tblBorders>
          <w:top w:val="single" w:sz="4" w:space="0" w:color="auto"/>
          <w:bottom w:val="single" w:sz="4" w:space="0" w:color="auto"/>
        </w:tblBorders>
        <w:tblCellMar>
          <w:left w:w="70" w:type="dxa"/>
          <w:right w:w="70" w:type="dxa"/>
        </w:tblCellMar>
        <w:tblLook w:val="04A0"/>
      </w:tblPr>
      <w:tblGrid>
        <w:gridCol w:w="2863"/>
        <w:gridCol w:w="2779"/>
        <w:gridCol w:w="3238"/>
      </w:tblGrid>
      <w:tr w:rsidR="005837AF" w:rsidRPr="00CD734E" w:rsidTr="007978A2">
        <w:trPr>
          <w:trHeight w:val="253"/>
          <w:jc w:val="center"/>
        </w:trPr>
        <w:tc>
          <w:tcPr>
            <w:tcW w:w="2863" w:type="dxa"/>
            <w:tcBorders>
              <w:top w:val="single" w:sz="4" w:space="0" w:color="auto"/>
              <w:bottom w:val="nil"/>
            </w:tcBorders>
            <w:shd w:val="clear" w:color="auto" w:fill="auto"/>
            <w:noWrap/>
            <w:vAlign w:val="center"/>
            <w:hideMark/>
          </w:tcPr>
          <w:p w:rsidR="005837AF" w:rsidRPr="00CD734E" w:rsidRDefault="005837AF" w:rsidP="00D419F8">
            <w:pPr>
              <w:spacing w:after="0" w:line="240" w:lineRule="auto"/>
              <w:rPr>
                <w:rFonts w:ascii="Times New Roman" w:eastAsia="Times New Roman" w:hAnsi="Times New Roman" w:cs="Times New Roman"/>
                <w:b/>
                <w:bCs/>
                <w:i/>
                <w:iCs/>
                <w:color w:val="000000"/>
                <w:sz w:val="20"/>
                <w:szCs w:val="20"/>
              </w:rPr>
            </w:pPr>
          </w:p>
        </w:tc>
        <w:tc>
          <w:tcPr>
            <w:tcW w:w="6017" w:type="dxa"/>
            <w:gridSpan w:val="2"/>
            <w:tcBorders>
              <w:top w:val="single" w:sz="4" w:space="0" w:color="auto"/>
              <w:bottom w:val="single" w:sz="4" w:space="0" w:color="auto"/>
            </w:tcBorders>
            <w:shd w:val="clear" w:color="auto" w:fill="auto"/>
            <w:noWrap/>
            <w:vAlign w:val="center"/>
            <w:hideMark/>
          </w:tcPr>
          <w:p w:rsidR="005837AF" w:rsidRPr="00CD734E" w:rsidRDefault="005837AF" w:rsidP="00D419F8">
            <w:pPr>
              <w:spacing w:after="0" w:line="240" w:lineRule="auto"/>
              <w:jc w:val="center"/>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color w:val="000000"/>
                <w:sz w:val="20"/>
                <w:szCs w:val="20"/>
              </w:rPr>
              <w:t>Modelo de Heckman</w:t>
            </w:r>
          </w:p>
        </w:tc>
      </w:tr>
      <w:tr w:rsidR="005837AF" w:rsidRPr="00CD734E" w:rsidTr="007978A2">
        <w:trPr>
          <w:trHeight w:val="253"/>
          <w:jc w:val="center"/>
        </w:trPr>
        <w:tc>
          <w:tcPr>
            <w:tcW w:w="2863" w:type="dxa"/>
            <w:tcBorders>
              <w:top w:val="nil"/>
              <w:bottom w:val="nil"/>
            </w:tcBorders>
            <w:shd w:val="clear" w:color="auto" w:fill="auto"/>
            <w:noWrap/>
            <w:vAlign w:val="center"/>
            <w:hideMark/>
          </w:tcPr>
          <w:p w:rsidR="005837AF" w:rsidRPr="00CD734E" w:rsidRDefault="005837AF" w:rsidP="00D419F8">
            <w:pPr>
              <w:spacing w:after="0" w:line="240" w:lineRule="auto"/>
              <w:rPr>
                <w:rFonts w:ascii="Times New Roman" w:eastAsia="Times New Roman" w:hAnsi="Times New Roman" w:cs="Times New Roman"/>
                <w:b/>
                <w:bCs/>
                <w:i/>
                <w:iCs/>
                <w:color w:val="000000"/>
                <w:sz w:val="20"/>
                <w:szCs w:val="20"/>
              </w:rPr>
            </w:pPr>
          </w:p>
        </w:tc>
        <w:tc>
          <w:tcPr>
            <w:tcW w:w="2779" w:type="dxa"/>
            <w:tcBorders>
              <w:top w:val="nil"/>
              <w:bottom w:val="single" w:sz="4" w:space="0" w:color="auto"/>
            </w:tcBorders>
            <w:shd w:val="clear" w:color="auto" w:fill="auto"/>
            <w:noWrap/>
            <w:vAlign w:val="center"/>
            <w:hideMark/>
          </w:tcPr>
          <w:p w:rsidR="005837AF" w:rsidRPr="00CD734E" w:rsidRDefault="005837AF" w:rsidP="00D419F8">
            <w:pPr>
              <w:spacing w:after="0" w:line="240" w:lineRule="auto"/>
              <w:jc w:val="center"/>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i/>
                <w:iCs/>
                <w:color w:val="000000"/>
                <w:sz w:val="20"/>
                <w:szCs w:val="20"/>
              </w:rPr>
              <w:t>Equação de participação</w:t>
            </w:r>
          </w:p>
        </w:tc>
        <w:tc>
          <w:tcPr>
            <w:tcW w:w="3238" w:type="dxa"/>
            <w:tcBorders>
              <w:top w:val="nil"/>
              <w:bottom w:val="single" w:sz="4" w:space="0" w:color="auto"/>
            </w:tcBorders>
            <w:shd w:val="clear" w:color="auto" w:fill="auto"/>
            <w:noWrap/>
            <w:vAlign w:val="center"/>
            <w:hideMark/>
          </w:tcPr>
          <w:p w:rsidR="005837AF" w:rsidRPr="00CD734E" w:rsidRDefault="005837AF" w:rsidP="00D419F8">
            <w:pPr>
              <w:spacing w:after="0" w:line="240" w:lineRule="auto"/>
              <w:jc w:val="center"/>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i/>
                <w:iCs/>
                <w:color w:val="000000"/>
                <w:sz w:val="20"/>
                <w:szCs w:val="20"/>
              </w:rPr>
              <w:t>Equação de Horas de trabalho</w:t>
            </w:r>
          </w:p>
        </w:tc>
      </w:tr>
      <w:tr w:rsidR="005837AF" w:rsidRPr="00CD734E" w:rsidTr="007978A2">
        <w:trPr>
          <w:trHeight w:val="253"/>
          <w:jc w:val="center"/>
        </w:trPr>
        <w:tc>
          <w:tcPr>
            <w:tcW w:w="2863" w:type="dxa"/>
            <w:tcBorders>
              <w:top w:val="nil"/>
              <w:bottom w:val="single" w:sz="4" w:space="0" w:color="auto"/>
            </w:tcBorders>
            <w:shd w:val="clear" w:color="auto" w:fill="auto"/>
            <w:noWrap/>
            <w:vAlign w:val="center"/>
            <w:hideMark/>
          </w:tcPr>
          <w:p w:rsidR="005837AF" w:rsidRPr="00CD734E" w:rsidRDefault="005837AF" w:rsidP="00D419F8">
            <w:pPr>
              <w:spacing w:after="0" w:line="240" w:lineRule="auto"/>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i/>
                <w:iCs/>
                <w:color w:val="000000"/>
                <w:sz w:val="20"/>
                <w:szCs w:val="20"/>
              </w:rPr>
              <w:t>Variáveis</w:t>
            </w:r>
          </w:p>
        </w:tc>
        <w:tc>
          <w:tcPr>
            <w:tcW w:w="2779" w:type="dxa"/>
            <w:tcBorders>
              <w:top w:val="nil"/>
              <w:bottom w:val="single" w:sz="4" w:space="0" w:color="auto"/>
            </w:tcBorders>
            <w:shd w:val="clear" w:color="auto" w:fill="auto"/>
            <w:noWrap/>
            <w:vAlign w:val="center"/>
            <w:hideMark/>
          </w:tcPr>
          <w:p w:rsidR="005837AF" w:rsidRPr="00CD734E" w:rsidRDefault="005837AF" w:rsidP="00D419F8">
            <w:pPr>
              <w:spacing w:after="0" w:line="240" w:lineRule="auto"/>
              <w:jc w:val="center"/>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i/>
                <w:iCs/>
                <w:color w:val="000000"/>
                <w:sz w:val="20"/>
                <w:szCs w:val="20"/>
              </w:rPr>
              <w:t>Coeficiente</w:t>
            </w:r>
          </w:p>
        </w:tc>
        <w:tc>
          <w:tcPr>
            <w:tcW w:w="3238" w:type="dxa"/>
            <w:tcBorders>
              <w:top w:val="nil"/>
              <w:bottom w:val="single" w:sz="4" w:space="0" w:color="auto"/>
            </w:tcBorders>
            <w:shd w:val="clear" w:color="auto" w:fill="auto"/>
            <w:noWrap/>
            <w:vAlign w:val="center"/>
            <w:hideMark/>
          </w:tcPr>
          <w:p w:rsidR="005837AF" w:rsidRPr="00CD734E" w:rsidRDefault="005837AF" w:rsidP="00D419F8">
            <w:pPr>
              <w:spacing w:after="0" w:line="240" w:lineRule="auto"/>
              <w:jc w:val="center"/>
              <w:rPr>
                <w:rFonts w:ascii="Times New Roman" w:eastAsia="Times New Roman" w:hAnsi="Times New Roman" w:cs="Times New Roman"/>
                <w:b/>
                <w:bCs/>
                <w:i/>
                <w:iCs/>
                <w:color w:val="000000"/>
                <w:sz w:val="20"/>
                <w:szCs w:val="20"/>
              </w:rPr>
            </w:pPr>
            <w:r w:rsidRPr="00CD734E">
              <w:rPr>
                <w:rFonts w:ascii="Times New Roman" w:eastAsia="Times New Roman" w:hAnsi="Times New Roman" w:cs="Times New Roman"/>
                <w:b/>
                <w:bCs/>
                <w:i/>
                <w:iCs/>
                <w:color w:val="000000"/>
                <w:sz w:val="20"/>
                <w:szCs w:val="20"/>
              </w:rPr>
              <w:t>Coeficiente</w:t>
            </w:r>
          </w:p>
        </w:tc>
      </w:tr>
      <w:tr w:rsidR="005837AF" w:rsidRPr="00CD734E" w:rsidTr="007978A2">
        <w:trPr>
          <w:trHeight w:val="253"/>
          <w:jc w:val="center"/>
        </w:trPr>
        <w:tc>
          <w:tcPr>
            <w:tcW w:w="2863" w:type="dxa"/>
            <w:tcBorders>
              <w:top w:val="single" w:sz="4" w:space="0" w:color="auto"/>
            </w:tcBorders>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Cônjuge</w:t>
            </w:r>
          </w:p>
        </w:tc>
        <w:tc>
          <w:tcPr>
            <w:tcW w:w="2779" w:type="dxa"/>
            <w:tcBorders>
              <w:top w:val="single" w:sz="4" w:space="0" w:color="auto"/>
            </w:tcBorders>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-0,0779</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(0,1133)</w:t>
            </w:r>
          </w:p>
        </w:tc>
        <w:tc>
          <w:tcPr>
            <w:tcW w:w="3238" w:type="dxa"/>
            <w:tcBorders>
              <w:top w:val="single" w:sz="4" w:space="0" w:color="auto"/>
            </w:tcBorders>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2,564</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(2,4502)</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Gênero</w:t>
            </w:r>
          </w:p>
        </w:tc>
        <w:tc>
          <w:tcPr>
            <w:tcW w:w="2779" w:type="dxa"/>
            <w:shd w:val="clear" w:color="auto" w:fill="auto"/>
            <w:noWrap/>
            <w:vAlign w:val="bottom"/>
            <w:hideMark/>
          </w:tcPr>
          <w:p w:rsidR="00D44655" w:rsidRDefault="00D44655"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0,3322***</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(0,1143)</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12,150***</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(2,7793)</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Branco</w:t>
            </w:r>
          </w:p>
        </w:tc>
        <w:tc>
          <w:tcPr>
            <w:tcW w:w="2779" w:type="dxa"/>
            <w:shd w:val="clear" w:color="auto" w:fill="auto"/>
            <w:noWrap/>
            <w:vAlign w:val="bottom"/>
            <w:hideMark/>
          </w:tcPr>
          <w:p w:rsidR="00D44655" w:rsidRDefault="00D44655" w:rsidP="00D419F8">
            <w:pPr>
              <w:spacing w:after="0" w:line="240" w:lineRule="auto"/>
              <w:jc w:val="center"/>
              <w:rPr>
                <w:rFonts w:ascii="Times New Roman" w:eastAsia="Times New Roman" w:hAnsi="Times New Roman" w:cs="Times New Roman"/>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0,0397</w:t>
            </w:r>
          </w:p>
          <w:p w:rsidR="005837AF" w:rsidRPr="00D44655" w:rsidRDefault="005837AF" w:rsidP="00D419F8">
            <w:pPr>
              <w:spacing w:after="0" w:line="240" w:lineRule="auto"/>
              <w:jc w:val="center"/>
              <w:rPr>
                <w:rFonts w:ascii="Times New Roman" w:eastAsia="Times New Roman" w:hAnsi="Times New Roman" w:cs="Times New Roman"/>
                <w:bCs/>
                <w:color w:val="000000"/>
                <w:sz w:val="16"/>
                <w:szCs w:val="16"/>
              </w:rPr>
            </w:pPr>
            <w:r w:rsidRPr="00D44655">
              <w:rPr>
                <w:rFonts w:ascii="Times New Roman" w:eastAsia="Times New Roman" w:hAnsi="Times New Roman" w:cs="Times New Roman"/>
                <w:color w:val="000000"/>
                <w:sz w:val="16"/>
                <w:szCs w:val="16"/>
              </w:rPr>
              <w:t>(0,0694)</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-1,58</w:t>
            </w:r>
          </w:p>
          <w:p w:rsidR="005837AF" w:rsidRPr="00D44655" w:rsidRDefault="005837AF" w:rsidP="00D419F8">
            <w:pPr>
              <w:spacing w:after="0" w:line="240" w:lineRule="auto"/>
              <w:jc w:val="center"/>
              <w:rPr>
                <w:rFonts w:ascii="Times New Roman" w:eastAsia="Times New Roman" w:hAnsi="Times New Roman" w:cs="Times New Roman"/>
                <w:bCs/>
                <w:color w:val="000000"/>
                <w:sz w:val="16"/>
                <w:szCs w:val="16"/>
              </w:rPr>
            </w:pPr>
            <w:r w:rsidRPr="00D44655">
              <w:rPr>
                <w:rFonts w:ascii="Times New Roman" w:eastAsia="Times New Roman" w:hAnsi="Times New Roman" w:cs="Times New Roman"/>
                <w:color w:val="000000"/>
                <w:sz w:val="16"/>
                <w:szCs w:val="16"/>
              </w:rPr>
              <w:t>(1,4143)</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Idade</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0,0635***</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(0,0164)</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0,5996*</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(0,3527)</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Idade</w:t>
            </w:r>
            <w:r w:rsidRPr="00D44655">
              <w:rPr>
                <w:rFonts w:ascii="Times New Roman" w:eastAsia="Times New Roman" w:hAnsi="Times New Roman" w:cs="Times New Roman"/>
                <w:i/>
                <w:iCs/>
                <w:color w:val="000000"/>
                <w:sz w:val="20"/>
                <w:szCs w:val="20"/>
                <w:vertAlign w:val="superscript"/>
              </w:rPr>
              <w:t>2</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-0,0008***</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(0,0001)</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-0,0097***</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(0,0042)</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Educação</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0,0845***</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(0,0001)</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-0,3181</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(0,2416)</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Filho</w:t>
            </w:r>
            <w:r w:rsidR="0052557A">
              <w:rPr>
                <w:rFonts w:ascii="Times New Roman" w:eastAsia="Times New Roman" w:hAnsi="Times New Roman" w:cs="Times New Roman"/>
                <w:i/>
                <w:iCs/>
                <w:color w:val="000000"/>
                <w:sz w:val="20"/>
                <w:szCs w:val="20"/>
              </w:rPr>
              <w:t>s até</w:t>
            </w:r>
            <w:r w:rsidRPr="00CD734E">
              <w:rPr>
                <w:rFonts w:ascii="Times New Roman" w:eastAsia="Times New Roman" w:hAnsi="Times New Roman" w:cs="Times New Roman"/>
                <w:i/>
                <w:iCs/>
                <w:color w:val="000000"/>
                <w:sz w:val="20"/>
                <w:szCs w:val="20"/>
              </w:rPr>
              <w:t xml:space="preserve"> 5</w:t>
            </w:r>
            <w:r w:rsidR="00170435">
              <w:rPr>
                <w:rFonts w:ascii="Times New Roman" w:eastAsia="Times New Roman" w:hAnsi="Times New Roman" w:cs="Times New Roman"/>
                <w:i/>
                <w:iCs/>
                <w:color w:val="000000"/>
                <w:sz w:val="20"/>
                <w:szCs w:val="20"/>
              </w:rPr>
              <w:t>anos</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0,0189</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(0,0343)</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1,2680*</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(0,7268)</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52557A">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Filho</w:t>
            </w:r>
            <w:r w:rsidR="0052557A">
              <w:rPr>
                <w:rFonts w:ascii="Times New Roman" w:eastAsia="Times New Roman" w:hAnsi="Times New Roman" w:cs="Times New Roman"/>
                <w:i/>
                <w:iCs/>
                <w:color w:val="000000"/>
                <w:sz w:val="20"/>
                <w:szCs w:val="20"/>
              </w:rPr>
              <w:t>s 6 a 10 anos</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0,031</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(0,0351)</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-0,9326</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(0,7362)</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170435">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Filho 11</w:t>
            </w:r>
            <w:r w:rsidR="00170435">
              <w:rPr>
                <w:rFonts w:ascii="Times New Roman" w:eastAsia="Times New Roman" w:hAnsi="Times New Roman" w:cs="Times New Roman"/>
                <w:i/>
                <w:iCs/>
                <w:color w:val="000000"/>
                <w:sz w:val="20"/>
                <w:szCs w:val="20"/>
              </w:rPr>
              <w:t xml:space="preserve">a </w:t>
            </w:r>
            <w:r w:rsidRPr="00CD734E">
              <w:rPr>
                <w:rFonts w:ascii="Times New Roman" w:eastAsia="Times New Roman" w:hAnsi="Times New Roman" w:cs="Times New Roman"/>
                <w:i/>
                <w:iCs/>
                <w:color w:val="000000"/>
                <w:sz w:val="20"/>
                <w:szCs w:val="20"/>
              </w:rPr>
              <w:t>15</w:t>
            </w:r>
            <w:r w:rsidR="00170435">
              <w:rPr>
                <w:rFonts w:ascii="Times New Roman" w:eastAsia="Times New Roman" w:hAnsi="Times New Roman" w:cs="Times New Roman"/>
                <w:i/>
                <w:iCs/>
                <w:color w:val="000000"/>
                <w:sz w:val="20"/>
                <w:szCs w:val="20"/>
              </w:rPr>
              <w:t>anos</w:t>
            </w:r>
          </w:p>
        </w:tc>
        <w:tc>
          <w:tcPr>
            <w:tcW w:w="2779"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0,0911***</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(0,0382)</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1,6888***</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(0,8352)</w:t>
            </w:r>
          </w:p>
        </w:tc>
      </w:tr>
      <w:tr w:rsidR="005837AF" w:rsidRPr="00CD734E" w:rsidTr="007978A2">
        <w:trPr>
          <w:trHeight w:val="253"/>
          <w:jc w:val="center"/>
        </w:trPr>
        <w:tc>
          <w:tcPr>
            <w:tcW w:w="2863" w:type="dxa"/>
            <w:shd w:val="clear" w:color="auto" w:fill="auto"/>
            <w:noWrap/>
            <w:vAlign w:val="bottom"/>
            <w:hideMark/>
          </w:tcPr>
          <w:p w:rsidR="005837AF" w:rsidRPr="00CD734E" w:rsidRDefault="00170435" w:rsidP="00170435">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Números de a</w:t>
            </w:r>
            <w:r w:rsidR="005837AF" w:rsidRPr="00CD734E">
              <w:rPr>
                <w:rFonts w:ascii="Times New Roman" w:eastAsia="Times New Roman" w:hAnsi="Times New Roman" w:cs="Times New Roman"/>
                <w:i/>
                <w:iCs/>
                <w:color w:val="000000"/>
                <w:sz w:val="20"/>
                <w:szCs w:val="20"/>
              </w:rPr>
              <w:t>dultos</w:t>
            </w:r>
          </w:p>
        </w:tc>
        <w:tc>
          <w:tcPr>
            <w:tcW w:w="2779" w:type="dxa"/>
            <w:shd w:val="clear" w:color="auto" w:fill="auto"/>
            <w:noWrap/>
            <w:vAlign w:val="bottom"/>
            <w:hideMark/>
          </w:tcPr>
          <w:p w:rsidR="00207D77" w:rsidRPr="00CD734E" w:rsidRDefault="00207D77"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0,0721***</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(0,0327)</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0,0137</w:t>
            </w:r>
          </w:p>
          <w:p w:rsidR="005837AF" w:rsidRPr="00D44655" w:rsidRDefault="005837AF" w:rsidP="00D419F8">
            <w:pPr>
              <w:spacing w:after="0" w:line="240" w:lineRule="auto"/>
              <w:jc w:val="center"/>
              <w:rPr>
                <w:rFonts w:ascii="Times New Roman" w:eastAsia="Times New Roman" w:hAnsi="Times New Roman" w:cs="Times New Roman"/>
                <w:bCs/>
                <w:color w:val="000000"/>
                <w:sz w:val="16"/>
                <w:szCs w:val="16"/>
              </w:rPr>
            </w:pPr>
            <w:r w:rsidRPr="00D44655">
              <w:rPr>
                <w:rFonts w:ascii="Times New Roman" w:eastAsia="Times New Roman" w:hAnsi="Times New Roman" w:cs="Times New Roman"/>
                <w:color w:val="000000"/>
                <w:sz w:val="16"/>
                <w:szCs w:val="16"/>
              </w:rPr>
              <w:t>(0,7210)</w:t>
            </w:r>
          </w:p>
        </w:tc>
      </w:tr>
      <w:tr w:rsidR="005837AF" w:rsidRPr="00CD734E" w:rsidTr="007978A2">
        <w:trPr>
          <w:trHeight w:val="253"/>
          <w:jc w:val="center"/>
        </w:trPr>
        <w:tc>
          <w:tcPr>
            <w:tcW w:w="2863" w:type="dxa"/>
            <w:shd w:val="clear" w:color="auto" w:fill="auto"/>
            <w:noWrap/>
            <w:vAlign w:val="bottom"/>
            <w:hideMark/>
          </w:tcPr>
          <w:p w:rsidR="005837AF" w:rsidRPr="00CD734E" w:rsidRDefault="00170435" w:rsidP="00D419F8">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Bolsa Família</w:t>
            </w:r>
          </w:p>
        </w:tc>
        <w:tc>
          <w:tcPr>
            <w:tcW w:w="2779" w:type="dxa"/>
            <w:shd w:val="clear" w:color="auto" w:fill="auto"/>
            <w:noWrap/>
            <w:vAlign w:val="bottom"/>
            <w:hideMark/>
          </w:tcPr>
          <w:p w:rsidR="00207D77" w:rsidRPr="00CD734E" w:rsidRDefault="00207D77"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-0,1663***</w:t>
            </w: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color w:val="000000"/>
                <w:sz w:val="20"/>
                <w:szCs w:val="20"/>
              </w:rPr>
              <w:t>(0,0601)</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-0,7117</w:t>
            </w:r>
          </w:p>
          <w:p w:rsidR="005837AF" w:rsidRPr="00D44655" w:rsidRDefault="005837AF" w:rsidP="00D419F8">
            <w:pPr>
              <w:spacing w:after="0" w:line="240" w:lineRule="auto"/>
              <w:jc w:val="center"/>
              <w:rPr>
                <w:rFonts w:ascii="Times New Roman" w:eastAsia="Times New Roman" w:hAnsi="Times New Roman" w:cs="Times New Roman"/>
                <w:bCs/>
                <w:color w:val="000000"/>
                <w:sz w:val="16"/>
                <w:szCs w:val="16"/>
              </w:rPr>
            </w:pPr>
            <w:r w:rsidRPr="00D44655">
              <w:rPr>
                <w:rFonts w:ascii="Times New Roman" w:eastAsia="Times New Roman" w:hAnsi="Times New Roman" w:cs="Times New Roman"/>
                <w:color w:val="000000"/>
                <w:sz w:val="16"/>
                <w:szCs w:val="16"/>
              </w:rPr>
              <w:t>(1,3267)</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BPC</w:t>
            </w:r>
          </w:p>
        </w:tc>
        <w:tc>
          <w:tcPr>
            <w:tcW w:w="2779" w:type="dxa"/>
            <w:shd w:val="clear" w:color="auto" w:fill="auto"/>
            <w:noWrap/>
            <w:vAlign w:val="bottom"/>
            <w:hideMark/>
          </w:tcPr>
          <w:p w:rsidR="00207D77" w:rsidRPr="00CD734E" w:rsidRDefault="00207D77"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-0,8645***</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(0,3455)</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Cs/>
                <w:color w:val="000000"/>
                <w:sz w:val="20"/>
                <w:szCs w:val="20"/>
              </w:rPr>
            </w:pPr>
            <w:r w:rsidRPr="00CD734E">
              <w:rPr>
                <w:rFonts w:ascii="Times New Roman" w:eastAsia="Times New Roman" w:hAnsi="Times New Roman" w:cs="Times New Roman"/>
                <w:bCs/>
                <w:color w:val="000000"/>
                <w:sz w:val="20"/>
                <w:szCs w:val="20"/>
              </w:rPr>
              <w:t>-3,7899</w:t>
            </w:r>
          </w:p>
          <w:p w:rsidR="005837AF" w:rsidRPr="00D44655" w:rsidRDefault="005837AF" w:rsidP="00D419F8">
            <w:pPr>
              <w:spacing w:after="0" w:line="240" w:lineRule="auto"/>
              <w:jc w:val="center"/>
              <w:rPr>
                <w:rFonts w:ascii="Times New Roman" w:eastAsia="Times New Roman" w:hAnsi="Times New Roman" w:cs="Times New Roman"/>
                <w:bCs/>
                <w:color w:val="000000"/>
                <w:sz w:val="16"/>
                <w:szCs w:val="16"/>
              </w:rPr>
            </w:pPr>
            <w:r w:rsidRPr="00D44655">
              <w:rPr>
                <w:rFonts w:ascii="Times New Roman" w:eastAsia="Times New Roman" w:hAnsi="Times New Roman" w:cs="Times New Roman"/>
                <w:color w:val="000000"/>
                <w:sz w:val="16"/>
                <w:szCs w:val="16"/>
              </w:rPr>
              <w:t>(10,000)</w:t>
            </w:r>
          </w:p>
        </w:tc>
      </w:tr>
      <w:tr w:rsidR="005837AF" w:rsidRPr="00CD734E" w:rsidTr="007978A2">
        <w:trPr>
          <w:trHeight w:val="253"/>
          <w:jc w:val="center"/>
        </w:trPr>
        <w:tc>
          <w:tcPr>
            <w:tcW w:w="2863" w:type="dxa"/>
            <w:shd w:val="clear" w:color="auto" w:fill="auto"/>
            <w:noWrap/>
            <w:vAlign w:val="bottom"/>
            <w:hideMark/>
          </w:tcPr>
          <w:p w:rsidR="005837AF" w:rsidRPr="00CD734E" w:rsidRDefault="005837AF" w:rsidP="00170435">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Aposentado</w:t>
            </w:r>
            <w:r w:rsidR="00170435">
              <w:rPr>
                <w:rFonts w:ascii="Times New Roman" w:eastAsia="Times New Roman" w:hAnsi="Times New Roman" w:cs="Times New Roman"/>
                <w:i/>
                <w:iCs/>
                <w:color w:val="000000"/>
                <w:sz w:val="20"/>
                <w:szCs w:val="20"/>
              </w:rPr>
              <w:t>s</w:t>
            </w:r>
          </w:p>
        </w:tc>
        <w:tc>
          <w:tcPr>
            <w:tcW w:w="2779" w:type="dxa"/>
            <w:shd w:val="clear" w:color="auto" w:fill="auto"/>
            <w:noWrap/>
            <w:vAlign w:val="bottom"/>
            <w:hideMark/>
          </w:tcPr>
          <w:p w:rsidR="00D44655" w:rsidRDefault="00D44655"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-0,3827***</w:t>
            </w:r>
          </w:p>
          <w:p w:rsidR="005837AF" w:rsidRPr="00D44655" w:rsidRDefault="005837AF" w:rsidP="00D44655">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(0,1775)</w:t>
            </w:r>
          </w:p>
        </w:tc>
        <w:tc>
          <w:tcPr>
            <w:tcW w:w="3238" w:type="dxa"/>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-9,0606***</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(4,3954)</w:t>
            </w:r>
          </w:p>
        </w:tc>
      </w:tr>
      <w:tr w:rsidR="005837AF" w:rsidRPr="00CD734E" w:rsidTr="007978A2">
        <w:trPr>
          <w:trHeight w:val="253"/>
          <w:jc w:val="center"/>
        </w:trPr>
        <w:tc>
          <w:tcPr>
            <w:tcW w:w="2863" w:type="dxa"/>
            <w:tcBorders>
              <w:bottom w:val="nil"/>
            </w:tcBorders>
            <w:shd w:val="clear" w:color="auto" w:fill="auto"/>
            <w:noWrap/>
            <w:vAlign w:val="bottom"/>
            <w:hideMark/>
          </w:tcPr>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Posse da terra</w:t>
            </w:r>
          </w:p>
        </w:tc>
        <w:tc>
          <w:tcPr>
            <w:tcW w:w="2779" w:type="dxa"/>
            <w:tcBorders>
              <w:bottom w:val="nil"/>
            </w:tcBorders>
            <w:shd w:val="clear" w:color="auto" w:fill="auto"/>
            <w:noWrap/>
            <w:vAlign w:val="bottom"/>
            <w:hideMark/>
          </w:tcPr>
          <w:p w:rsidR="00D44655" w:rsidRDefault="00D44655" w:rsidP="00D419F8">
            <w:pPr>
              <w:spacing w:after="0" w:line="240" w:lineRule="auto"/>
              <w:jc w:val="center"/>
              <w:rPr>
                <w:rFonts w:ascii="Times New Roman" w:eastAsia="Times New Roman" w:hAnsi="Times New Roman" w:cs="Times New Roman"/>
                <w:b/>
                <w:bCs/>
                <w:color w:val="000000"/>
                <w:sz w:val="20"/>
                <w:szCs w:val="20"/>
              </w:rPr>
            </w:pPr>
          </w:p>
          <w:p w:rsidR="005837AF" w:rsidRPr="00CD734E" w:rsidRDefault="005837AF" w:rsidP="00D419F8">
            <w:pPr>
              <w:spacing w:after="0" w:line="240" w:lineRule="auto"/>
              <w:jc w:val="center"/>
              <w:rPr>
                <w:rFonts w:ascii="Times New Roman" w:eastAsia="Times New Roman" w:hAnsi="Times New Roman" w:cs="Times New Roman"/>
                <w:b/>
                <w:bCs/>
                <w:color w:val="000000"/>
                <w:sz w:val="20"/>
                <w:szCs w:val="20"/>
              </w:rPr>
            </w:pPr>
            <w:r w:rsidRPr="00CD734E">
              <w:rPr>
                <w:rFonts w:ascii="Times New Roman" w:eastAsia="Times New Roman" w:hAnsi="Times New Roman" w:cs="Times New Roman"/>
                <w:b/>
                <w:bCs/>
                <w:color w:val="000000"/>
                <w:sz w:val="20"/>
                <w:szCs w:val="20"/>
              </w:rPr>
              <w:t>-1, 6246***</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(0,1028)</w:t>
            </w:r>
          </w:p>
        </w:tc>
        <w:tc>
          <w:tcPr>
            <w:tcW w:w="3238" w:type="dxa"/>
            <w:tcBorders>
              <w:bottom w:val="nil"/>
            </w:tcBorders>
            <w:shd w:val="clear" w:color="auto" w:fill="auto"/>
            <w:noWrap/>
            <w:vAlign w:val="center"/>
            <w:hideMark/>
          </w:tcPr>
          <w:p w:rsidR="005837AF" w:rsidRPr="00CD734E" w:rsidRDefault="00DB3CC8" w:rsidP="00D419F8">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t>
            </w:r>
          </w:p>
        </w:tc>
      </w:tr>
      <w:tr w:rsidR="005837AF" w:rsidRPr="00CD734E" w:rsidTr="007978A2">
        <w:trPr>
          <w:trHeight w:val="253"/>
          <w:jc w:val="center"/>
        </w:trPr>
        <w:tc>
          <w:tcPr>
            <w:tcW w:w="2863" w:type="dxa"/>
            <w:tcBorders>
              <w:top w:val="nil"/>
              <w:bottom w:val="single" w:sz="4" w:space="0" w:color="auto"/>
            </w:tcBorders>
            <w:shd w:val="clear" w:color="auto" w:fill="auto"/>
            <w:noWrap/>
            <w:vAlign w:val="bottom"/>
            <w:hideMark/>
          </w:tcPr>
          <w:p w:rsidR="00207D77" w:rsidRPr="00CD734E" w:rsidRDefault="00207D77" w:rsidP="00D419F8">
            <w:pPr>
              <w:spacing w:after="0" w:line="240" w:lineRule="auto"/>
              <w:rPr>
                <w:rFonts w:ascii="Times New Roman" w:eastAsia="Times New Roman" w:hAnsi="Times New Roman" w:cs="Times New Roman"/>
                <w:i/>
                <w:iCs/>
                <w:color w:val="000000"/>
                <w:sz w:val="20"/>
                <w:szCs w:val="20"/>
              </w:rPr>
            </w:pPr>
          </w:p>
          <w:p w:rsidR="005837AF" w:rsidRPr="00CD734E" w:rsidRDefault="005837AF"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Conta própria</w:t>
            </w:r>
          </w:p>
        </w:tc>
        <w:tc>
          <w:tcPr>
            <w:tcW w:w="2779" w:type="dxa"/>
            <w:tcBorders>
              <w:top w:val="nil"/>
              <w:bottom w:val="single" w:sz="4" w:space="0" w:color="auto"/>
            </w:tcBorders>
            <w:shd w:val="clear" w:color="auto" w:fill="auto"/>
            <w:noWrap/>
            <w:vAlign w:val="bottom"/>
            <w:hideMark/>
          </w:tcPr>
          <w:p w:rsidR="005837AF" w:rsidRPr="00CD734E" w:rsidRDefault="0052557A" w:rsidP="00D419F8">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t>
            </w:r>
          </w:p>
        </w:tc>
        <w:tc>
          <w:tcPr>
            <w:tcW w:w="3238" w:type="dxa"/>
            <w:tcBorders>
              <w:top w:val="nil"/>
              <w:bottom w:val="single" w:sz="4" w:space="0" w:color="auto"/>
            </w:tcBorders>
            <w:shd w:val="clear" w:color="auto" w:fill="auto"/>
            <w:noWrap/>
            <w:vAlign w:val="bottom"/>
            <w:hideMark/>
          </w:tcPr>
          <w:p w:rsidR="005837AF" w:rsidRPr="00CD734E" w:rsidRDefault="005837AF" w:rsidP="00D419F8">
            <w:pPr>
              <w:spacing w:after="0" w:line="240" w:lineRule="auto"/>
              <w:jc w:val="center"/>
              <w:rPr>
                <w:rFonts w:ascii="Times New Roman" w:eastAsia="Times New Roman" w:hAnsi="Times New Roman" w:cs="Times New Roman"/>
                <w:b/>
                <w:color w:val="000000"/>
                <w:sz w:val="20"/>
                <w:szCs w:val="20"/>
              </w:rPr>
            </w:pPr>
            <w:r w:rsidRPr="00CD734E">
              <w:rPr>
                <w:rFonts w:ascii="Times New Roman" w:eastAsia="Times New Roman" w:hAnsi="Times New Roman" w:cs="Times New Roman"/>
                <w:b/>
                <w:color w:val="000000"/>
                <w:sz w:val="20"/>
                <w:szCs w:val="20"/>
              </w:rPr>
              <w:t>-3,0161</w:t>
            </w:r>
          </w:p>
          <w:p w:rsidR="005837AF" w:rsidRPr="00D44655" w:rsidRDefault="005837AF" w:rsidP="00D419F8">
            <w:pPr>
              <w:spacing w:after="0" w:line="240" w:lineRule="auto"/>
              <w:jc w:val="center"/>
              <w:rPr>
                <w:rFonts w:ascii="Times New Roman" w:eastAsia="Times New Roman" w:hAnsi="Times New Roman" w:cs="Times New Roman"/>
                <w:b/>
                <w:bCs/>
                <w:color w:val="000000"/>
                <w:sz w:val="16"/>
                <w:szCs w:val="16"/>
              </w:rPr>
            </w:pPr>
            <w:r w:rsidRPr="00D44655">
              <w:rPr>
                <w:rFonts w:ascii="Times New Roman" w:eastAsia="Times New Roman" w:hAnsi="Times New Roman" w:cs="Times New Roman"/>
                <w:color w:val="000000"/>
                <w:sz w:val="16"/>
                <w:szCs w:val="16"/>
              </w:rPr>
              <w:t>(1,9398)</w:t>
            </w:r>
          </w:p>
        </w:tc>
      </w:tr>
      <w:tr w:rsidR="007978A2" w:rsidRPr="00CD734E" w:rsidTr="007978A2">
        <w:trPr>
          <w:trHeight w:val="253"/>
          <w:jc w:val="center"/>
        </w:trPr>
        <w:tc>
          <w:tcPr>
            <w:tcW w:w="2863" w:type="dxa"/>
            <w:tcBorders>
              <w:top w:val="single" w:sz="4" w:space="0" w:color="auto"/>
            </w:tcBorders>
            <w:shd w:val="clear" w:color="auto" w:fill="auto"/>
            <w:noWrap/>
            <w:vAlign w:val="bottom"/>
            <w:hideMark/>
          </w:tcPr>
          <w:p w:rsidR="007978A2" w:rsidRPr="00CD734E" w:rsidRDefault="007978A2" w:rsidP="00195AEF">
            <w:pPr>
              <w:spacing w:after="0" w:line="240" w:lineRule="auto"/>
              <w:rPr>
                <w:rFonts w:ascii="Times New Roman" w:eastAsia="Times New Roman" w:hAnsi="Times New Roman" w:cs="Times New Roman"/>
                <w:i/>
                <w:iCs/>
                <w:color w:val="000000"/>
                <w:sz w:val="20"/>
                <w:szCs w:val="20"/>
              </w:rPr>
            </w:pPr>
          </w:p>
        </w:tc>
        <w:tc>
          <w:tcPr>
            <w:tcW w:w="2779" w:type="dxa"/>
            <w:tcBorders>
              <w:top w:val="single" w:sz="4" w:space="0" w:color="auto"/>
            </w:tcBorders>
            <w:shd w:val="clear" w:color="auto" w:fill="auto"/>
            <w:noWrap/>
            <w:vAlign w:val="bottom"/>
            <w:hideMark/>
          </w:tcPr>
          <w:p w:rsidR="007978A2" w:rsidRDefault="007978A2" w:rsidP="00D419F8">
            <w:pPr>
              <w:spacing w:after="0" w:line="240" w:lineRule="auto"/>
              <w:jc w:val="center"/>
              <w:rPr>
                <w:rFonts w:ascii="Times New Roman" w:eastAsia="Times New Roman" w:hAnsi="Times New Roman" w:cs="Times New Roman"/>
                <w:b/>
                <w:bCs/>
                <w:color w:val="000000"/>
                <w:sz w:val="20"/>
                <w:szCs w:val="20"/>
              </w:rPr>
            </w:pPr>
          </w:p>
        </w:tc>
        <w:tc>
          <w:tcPr>
            <w:tcW w:w="3238" w:type="dxa"/>
            <w:tcBorders>
              <w:top w:val="single" w:sz="4" w:space="0" w:color="auto"/>
            </w:tcBorders>
            <w:shd w:val="clear" w:color="auto" w:fill="auto"/>
            <w:noWrap/>
            <w:vAlign w:val="bottom"/>
            <w:hideMark/>
          </w:tcPr>
          <w:p w:rsidR="007978A2" w:rsidRPr="00CD734E" w:rsidRDefault="007978A2" w:rsidP="00D419F8">
            <w:pPr>
              <w:spacing w:after="0" w:line="240" w:lineRule="auto"/>
              <w:jc w:val="center"/>
              <w:rPr>
                <w:rFonts w:ascii="Times New Roman" w:eastAsia="Times New Roman" w:hAnsi="Times New Roman" w:cs="Times New Roman"/>
                <w:b/>
                <w:color w:val="000000"/>
                <w:sz w:val="20"/>
                <w:szCs w:val="20"/>
              </w:rPr>
            </w:pPr>
          </w:p>
        </w:tc>
      </w:tr>
      <w:tr w:rsidR="007978A2" w:rsidRPr="00C808FF" w:rsidTr="007978A2">
        <w:trPr>
          <w:trHeight w:val="253"/>
          <w:jc w:val="center"/>
        </w:trPr>
        <w:tc>
          <w:tcPr>
            <w:tcW w:w="2863" w:type="dxa"/>
            <w:shd w:val="clear" w:color="auto" w:fill="auto"/>
            <w:noWrap/>
            <w:vAlign w:val="bottom"/>
            <w:hideMark/>
          </w:tcPr>
          <w:p w:rsidR="00A501F6" w:rsidRDefault="00A501F6" w:rsidP="00195AEF">
            <w:pPr>
              <w:spacing w:after="0" w:line="240" w:lineRule="auto"/>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t>Wald chi2(14</w:t>
            </w:r>
            <w:r w:rsidR="007978A2" w:rsidRPr="007978A2">
              <w:rPr>
                <w:rFonts w:ascii="Times New Roman" w:eastAsia="Times New Roman" w:hAnsi="Times New Roman" w:cs="Times New Roman"/>
                <w:i/>
                <w:iCs/>
                <w:color w:val="000000"/>
                <w:sz w:val="20"/>
                <w:szCs w:val="20"/>
                <w:lang w:val="en-US"/>
              </w:rPr>
              <w:t xml:space="preserve">)      =     </w:t>
            </w:r>
            <w:r w:rsidRPr="00A501F6">
              <w:rPr>
                <w:rFonts w:ascii="Times New Roman" w:eastAsia="Times New Roman" w:hAnsi="Times New Roman" w:cs="Times New Roman"/>
                <w:i/>
                <w:iCs/>
                <w:color w:val="000000"/>
                <w:sz w:val="20"/>
                <w:szCs w:val="20"/>
                <w:lang w:val="en-US"/>
              </w:rPr>
              <w:t xml:space="preserve"> 722.16</w:t>
            </w:r>
          </w:p>
          <w:p w:rsidR="007978A2" w:rsidRPr="007978A2" w:rsidRDefault="007978A2" w:rsidP="00195AEF">
            <w:pPr>
              <w:spacing w:after="0" w:line="240" w:lineRule="auto"/>
              <w:rPr>
                <w:rFonts w:ascii="Times New Roman" w:eastAsia="Times New Roman" w:hAnsi="Times New Roman" w:cs="Times New Roman"/>
                <w:i/>
                <w:iCs/>
                <w:color w:val="000000"/>
                <w:sz w:val="20"/>
                <w:szCs w:val="20"/>
                <w:lang w:val="en-US"/>
              </w:rPr>
            </w:pPr>
            <w:proofErr w:type="spellStart"/>
            <w:r w:rsidRPr="007978A2">
              <w:rPr>
                <w:rFonts w:ascii="Times New Roman" w:eastAsia="Times New Roman" w:hAnsi="Times New Roman" w:cs="Times New Roman"/>
                <w:i/>
                <w:iCs/>
                <w:color w:val="000000"/>
                <w:sz w:val="20"/>
                <w:szCs w:val="20"/>
                <w:lang w:val="en-US"/>
              </w:rPr>
              <w:t>Prob</w:t>
            </w:r>
            <w:proofErr w:type="spellEnd"/>
            <w:r w:rsidRPr="007978A2">
              <w:rPr>
                <w:rFonts w:ascii="Times New Roman" w:eastAsia="Times New Roman" w:hAnsi="Times New Roman" w:cs="Times New Roman"/>
                <w:i/>
                <w:iCs/>
                <w:color w:val="000000"/>
                <w:sz w:val="20"/>
                <w:szCs w:val="20"/>
                <w:lang w:val="en-US"/>
              </w:rPr>
              <w:t xml:space="preserve"> &gt; chi2        =    0.000</w:t>
            </w:r>
            <w:r w:rsidR="00A501F6">
              <w:rPr>
                <w:rFonts w:ascii="Times New Roman" w:eastAsia="Times New Roman" w:hAnsi="Times New Roman" w:cs="Times New Roman"/>
                <w:i/>
                <w:iCs/>
                <w:color w:val="000000"/>
                <w:sz w:val="20"/>
                <w:szCs w:val="20"/>
                <w:lang w:val="en-US"/>
              </w:rPr>
              <w:t>0</w:t>
            </w:r>
          </w:p>
          <w:p w:rsidR="007978A2" w:rsidRPr="007978A2" w:rsidRDefault="007978A2" w:rsidP="00A501F6">
            <w:pPr>
              <w:spacing w:after="0" w:line="240" w:lineRule="auto"/>
              <w:rPr>
                <w:rFonts w:ascii="Times New Roman" w:hAnsi="Times New Roman"/>
                <w:i/>
                <w:color w:val="000000"/>
                <w:sz w:val="20"/>
                <w:szCs w:val="20"/>
                <w:lang w:val="en-US"/>
              </w:rPr>
            </w:pPr>
            <w:r w:rsidRPr="007978A2">
              <w:rPr>
                <w:rFonts w:ascii="Times New Roman" w:hAnsi="Times New Roman"/>
                <w:i/>
                <w:color w:val="000000"/>
                <w:sz w:val="20"/>
                <w:szCs w:val="20"/>
                <w:lang w:val="en-US"/>
              </w:rPr>
              <w:t xml:space="preserve">Heckman lambda </w:t>
            </w:r>
            <w:r w:rsidR="00A501F6" w:rsidRPr="00A501F6">
              <w:rPr>
                <w:rFonts w:ascii="Times New Roman" w:hAnsi="Times New Roman"/>
                <w:i/>
                <w:color w:val="000000"/>
                <w:sz w:val="20"/>
                <w:szCs w:val="20"/>
                <w:lang w:val="en-US"/>
              </w:rPr>
              <w:t>-</w:t>
            </w:r>
            <w:r w:rsidR="00A501F6">
              <w:rPr>
                <w:rFonts w:ascii="Times New Roman" w:hAnsi="Times New Roman"/>
                <w:i/>
                <w:color w:val="000000"/>
                <w:sz w:val="20"/>
                <w:szCs w:val="20"/>
                <w:lang w:val="en-US"/>
              </w:rPr>
              <w:t xml:space="preserve">0.212 </w:t>
            </w:r>
            <w:r w:rsidRPr="007978A2">
              <w:rPr>
                <w:rFonts w:ascii="Times New Roman" w:hAnsi="Times New Roman"/>
                <w:i/>
                <w:color w:val="000000"/>
                <w:sz w:val="20"/>
                <w:szCs w:val="20"/>
                <w:lang w:val="en-US"/>
              </w:rPr>
              <w:t>(</w:t>
            </w:r>
            <w:r w:rsidR="00A501F6">
              <w:rPr>
                <w:rFonts w:ascii="Times New Roman" w:hAnsi="Times New Roman"/>
                <w:i/>
                <w:color w:val="000000"/>
                <w:sz w:val="20"/>
                <w:szCs w:val="20"/>
                <w:lang w:val="en-US"/>
              </w:rPr>
              <w:t>0</w:t>
            </w:r>
            <w:r w:rsidR="00A501F6" w:rsidRPr="00A501F6">
              <w:rPr>
                <w:rFonts w:ascii="Times New Roman" w:hAnsi="Times New Roman"/>
                <w:i/>
                <w:color w:val="000000"/>
                <w:sz w:val="20"/>
                <w:szCs w:val="20"/>
                <w:lang w:val="en-US"/>
              </w:rPr>
              <w:t>.027</w:t>
            </w:r>
            <w:r w:rsidRPr="007978A2">
              <w:rPr>
                <w:rFonts w:ascii="Times New Roman" w:hAnsi="Times New Roman"/>
                <w:i/>
                <w:color w:val="000000"/>
                <w:sz w:val="20"/>
                <w:szCs w:val="20"/>
                <w:lang w:val="en-US"/>
              </w:rPr>
              <w:t>)</w:t>
            </w:r>
            <w:r w:rsidRPr="007978A2">
              <w:rPr>
                <w:rFonts w:ascii="Times New Roman" w:eastAsia="Times New Roman" w:hAnsi="Times New Roman" w:cs="Times New Roman"/>
                <w:i/>
                <w:iCs/>
                <w:color w:val="000000"/>
                <w:sz w:val="20"/>
                <w:szCs w:val="20"/>
                <w:lang w:val="en-US"/>
              </w:rPr>
              <w:t xml:space="preserve">                                               </w:t>
            </w:r>
          </w:p>
        </w:tc>
        <w:tc>
          <w:tcPr>
            <w:tcW w:w="2779" w:type="dxa"/>
            <w:shd w:val="clear" w:color="auto" w:fill="auto"/>
            <w:noWrap/>
            <w:vAlign w:val="bottom"/>
            <w:hideMark/>
          </w:tcPr>
          <w:p w:rsidR="007978A2" w:rsidRPr="007978A2" w:rsidRDefault="007978A2" w:rsidP="00D419F8">
            <w:pPr>
              <w:spacing w:after="0" w:line="240" w:lineRule="auto"/>
              <w:jc w:val="center"/>
              <w:rPr>
                <w:rFonts w:ascii="Times New Roman" w:eastAsia="Times New Roman" w:hAnsi="Times New Roman" w:cs="Times New Roman"/>
                <w:b/>
                <w:bCs/>
                <w:color w:val="000000"/>
                <w:sz w:val="20"/>
                <w:szCs w:val="20"/>
                <w:lang w:val="en-US"/>
              </w:rPr>
            </w:pPr>
          </w:p>
        </w:tc>
        <w:tc>
          <w:tcPr>
            <w:tcW w:w="3238" w:type="dxa"/>
            <w:shd w:val="clear" w:color="auto" w:fill="auto"/>
            <w:noWrap/>
            <w:vAlign w:val="bottom"/>
            <w:hideMark/>
          </w:tcPr>
          <w:p w:rsidR="007978A2" w:rsidRPr="007978A2" w:rsidRDefault="007978A2" w:rsidP="00D419F8">
            <w:pPr>
              <w:spacing w:after="0" w:line="240" w:lineRule="auto"/>
              <w:jc w:val="center"/>
              <w:rPr>
                <w:rFonts w:ascii="Times New Roman" w:eastAsia="Times New Roman" w:hAnsi="Times New Roman" w:cs="Times New Roman"/>
                <w:b/>
                <w:color w:val="000000"/>
                <w:sz w:val="20"/>
                <w:szCs w:val="20"/>
                <w:lang w:val="en-US"/>
              </w:rPr>
            </w:pPr>
          </w:p>
        </w:tc>
      </w:tr>
      <w:tr w:rsidR="007978A2" w:rsidRPr="00C808FF" w:rsidTr="00AF1B49">
        <w:trPr>
          <w:trHeight w:val="63"/>
          <w:jc w:val="center"/>
        </w:trPr>
        <w:tc>
          <w:tcPr>
            <w:tcW w:w="2863" w:type="dxa"/>
            <w:shd w:val="clear" w:color="auto" w:fill="auto"/>
            <w:noWrap/>
            <w:vAlign w:val="center"/>
            <w:hideMark/>
          </w:tcPr>
          <w:p w:rsidR="007978A2" w:rsidRPr="007978A2" w:rsidRDefault="007978A2" w:rsidP="00D419F8">
            <w:pPr>
              <w:spacing w:after="0" w:line="240" w:lineRule="auto"/>
              <w:rPr>
                <w:rFonts w:ascii="Times New Roman" w:eastAsia="Times New Roman" w:hAnsi="Times New Roman" w:cs="Times New Roman"/>
                <w:i/>
                <w:iCs/>
                <w:color w:val="000000"/>
                <w:sz w:val="20"/>
                <w:szCs w:val="20"/>
                <w:lang w:val="en-US"/>
              </w:rPr>
            </w:pPr>
          </w:p>
        </w:tc>
        <w:tc>
          <w:tcPr>
            <w:tcW w:w="2779" w:type="dxa"/>
            <w:shd w:val="clear" w:color="auto" w:fill="auto"/>
            <w:noWrap/>
            <w:vAlign w:val="bottom"/>
            <w:hideMark/>
          </w:tcPr>
          <w:p w:rsidR="007978A2" w:rsidRPr="007978A2" w:rsidRDefault="007978A2" w:rsidP="00D419F8">
            <w:pPr>
              <w:spacing w:after="0" w:line="240" w:lineRule="auto"/>
              <w:jc w:val="center"/>
              <w:rPr>
                <w:rFonts w:ascii="Times New Roman" w:eastAsia="Times New Roman" w:hAnsi="Times New Roman" w:cs="Times New Roman"/>
                <w:b/>
                <w:bCs/>
                <w:color w:val="000000"/>
                <w:sz w:val="20"/>
                <w:szCs w:val="20"/>
                <w:lang w:val="en-US"/>
              </w:rPr>
            </w:pPr>
          </w:p>
        </w:tc>
        <w:tc>
          <w:tcPr>
            <w:tcW w:w="3238" w:type="dxa"/>
            <w:shd w:val="clear" w:color="auto" w:fill="auto"/>
            <w:noWrap/>
            <w:vAlign w:val="bottom"/>
            <w:hideMark/>
          </w:tcPr>
          <w:p w:rsidR="007978A2" w:rsidRPr="007978A2" w:rsidRDefault="007978A2" w:rsidP="00D419F8">
            <w:pPr>
              <w:spacing w:after="0" w:line="240" w:lineRule="auto"/>
              <w:jc w:val="center"/>
              <w:rPr>
                <w:rFonts w:ascii="Times New Roman" w:eastAsia="Times New Roman" w:hAnsi="Times New Roman" w:cs="Times New Roman"/>
                <w:color w:val="000000"/>
                <w:sz w:val="20"/>
                <w:szCs w:val="20"/>
                <w:lang w:val="en-US"/>
              </w:rPr>
            </w:pPr>
          </w:p>
        </w:tc>
      </w:tr>
    </w:tbl>
    <w:p w:rsidR="00353F2D" w:rsidRPr="00A92C7C" w:rsidRDefault="00353F2D" w:rsidP="00353F2D">
      <w:pPr>
        <w:spacing w:after="0" w:line="240" w:lineRule="auto"/>
        <w:jc w:val="both"/>
        <w:rPr>
          <w:rFonts w:ascii="Times New Roman" w:eastAsia="Times New Roman" w:hAnsi="Times New Roman"/>
          <w:i/>
          <w:color w:val="000000"/>
          <w:sz w:val="20"/>
          <w:szCs w:val="20"/>
        </w:rPr>
      </w:pPr>
      <w:r w:rsidRPr="00A92C7C">
        <w:rPr>
          <w:rFonts w:ascii="Times New Roman" w:hAnsi="Times New Roman"/>
          <w:color w:val="000000"/>
          <w:sz w:val="20"/>
          <w:szCs w:val="20"/>
        </w:rPr>
        <w:t>Fonte: Dados da PNAD 2006. Elaboração dos autores.</w:t>
      </w:r>
      <w:r w:rsidRPr="00A92C7C">
        <w:rPr>
          <w:rFonts w:ascii="Times New Roman" w:eastAsia="Times New Roman" w:hAnsi="Times New Roman"/>
          <w:i/>
          <w:color w:val="000000"/>
          <w:sz w:val="20"/>
          <w:szCs w:val="20"/>
        </w:rPr>
        <w:t xml:space="preserve"> </w:t>
      </w:r>
    </w:p>
    <w:p w:rsidR="00353F2D" w:rsidRPr="00A92C7C" w:rsidRDefault="007978A2" w:rsidP="00353F2D">
      <w:pPr>
        <w:spacing w:after="0" w:line="240" w:lineRule="auto"/>
        <w:jc w:val="both"/>
        <w:rPr>
          <w:rFonts w:ascii="Times New Roman" w:hAnsi="Times New Roman"/>
          <w:color w:val="000000"/>
          <w:sz w:val="20"/>
          <w:szCs w:val="20"/>
        </w:rPr>
      </w:pPr>
      <w:r w:rsidRPr="00A92C7C">
        <w:rPr>
          <w:rFonts w:ascii="Times New Roman" w:hAnsi="Times New Roman"/>
          <w:color w:val="000000"/>
          <w:sz w:val="20"/>
          <w:szCs w:val="20"/>
        </w:rPr>
        <w:t xml:space="preserve">Erros padres em parênteses, </w:t>
      </w:r>
      <w:r w:rsidR="00195AEF" w:rsidRPr="00A92C7C">
        <w:rPr>
          <w:rFonts w:ascii="Times New Roman" w:hAnsi="Times New Roman"/>
          <w:color w:val="000000"/>
          <w:sz w:val="20"/>
          <w:szCs w:val="20"/>
        </w:rPr>
        <w:t xml:space="preserve">***, ** e * </w:t>
      </w:r>
      <w:r w:rsidR="00353F2D" w:rsidRPr="00A92C7C">
        <w:rPr>
          <w:rFonts w:ascii="Times New Roman" w:hAnsi="Times New Roman"/>
          <w:color w:val="000000"/>
          <w:sz w:val="20"/>
          <w:szCs w:val="20"/>
        </w:rPr>
        <w:t>significativ</w:t>
      </w:r>
      <w:r w:rsidRPr="00A92C7C">
        <w:rPr>
          <w:rFonts w:ascii="Times New Roman" w:hAnsi="Times New Roman"/>
          <w:color w:val="000000"/>
          <w:sz w:val="20"/>
          <w:szCs w:val="20"/>
        </w:rPr>
        <w:t>o</w:t>
      </w:r>
      <w:r w:rsidR="00353F2D" w:rsidRPr="00A92C7C">
        <w:rPr>
          <w:rFonts w:ascii="Times New Roman" w:hAnsi="Times New Roman"/>
          <w:color w:val="000000"/>
          <w:sz w:val="20"/>
          <w:szCs w:val="20"/>
        </w:rPr>
        <w:t xml:space="preserve"> a 1%,</w:t>
      </w:r>
      <w:r w:rsidR="0077785C">
        <w:rPr>
          <w:rFonts w:ascii="Times New Roman" w:hAnsi="Times New Roman"/>
          <w:color w:val="000000"/>
          <w:sz w:val="20"/>
          <w:szCs w:val="20"/>
        </w:rPr>
        <w:t xml:space="preserve"> </w:t>
      </w:r>
      <w:r w:rsidR="00353F2D" w:rsidRPr="00A92C7C">
        <w:rPr>
          <w:rFonts w:ascii="Times New Roman" w:hAnsi="Times New Roman"/>
          <w:color w:val="000000"/>
          <w:sz w:val="20"/>
          <w:szCs w:val="20"/>
        </w:rPr>
        <w:t>5% e 10% respectivamente</w:t>
      </w:r>
      <w:r w:rsidR="00195AEF" w:rsidRPr="00A92C7C">
        <w:rPr>
          <w:rFonts w:ascii="Times New Roman" w:hAnsi="Times New Roman"/>
          <w:color w:val="000000"/>
          <w:sz w:val="20"/>
          <w:szCs w:val="20"/>
        </w:rPr>
        <w:t>.</w:t>
      </w:r>
    </w:p>
    <w:p w:rsidR="00353F2D" w:rsidRPr="008C480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eastAsia="Times New Roman" w:hAnsi="Times New Roman"/>
          <w:color w:val="000000"/>
          <w:sz w:val="24"/>
          <w:szCs w:val="24"/>
        </w:rPr>
        <w:lastRenderedPageBreak/>
        <w:t xml:space="preserve">Os resultados do modelo </w:t>
      </w:r>
      <w:r w:rsidRPr="008C480D">
        <w:rPr>
          <w:rFonts w:ascii="Times New Roman" w:eastAsia="Times New Roman" w:hAnsi="Times New Roman"/>
          <w:i/>
          <w:color w:val="000000"/>
          <w:sz w:val="24"/>
          <w:szCs w:val="24"/>
        </w:rPr>
        <w:t xml:space="preserve">Double </w:t>
      </w:r>
      <w:proofErr w:type="spellStart"/>
      <w:r w:rsidRPr="008C480D">
        <w:rPr>
          <w:rFonts w:ascii="Times New Roman" w:eastAsia="Times New Roman" w:hAnsi="Times New Roman"/>
          <w:i/>
          <w:color w:val="000000"/>
          <w:sz w:val="24"/>
          <w:szCs w:val="24"/>
        </w:rPr>
        <w:t>Hurdle</w:t>
      </w:r>
      <w:proofErr w:type="spellEnd"/>
      <w:r w:rsidR="007E3688">
        <w:rPr>
          <w:rFonts w:ascii="Times New Roman" w:eastAsia="Times New Roman" w:hAnsi="Times New Roman"/>
          <w:color w:val="000000"/>
          <w:sz w:val="24"/>
          <w:szCs w:val="24"/>
        </w:rPr>
        <w:t>, na Tabe</w:t>
      </w:r>
      <w:r w:rsidR="007E3688">
        <w:rPr>
          <w:rFonts w:ascii="Times New Roman" w:eastAsia="Times New Roman" w:hAnsi="Times New Roman"/>
          <w:i/>
          <w:color w:val="000000"/>
          <w:sz w:val="24"/>
          <w:szCs w:val="24"/>
        </w:rPr>
        <w:t xml:space="preserve">la </w:t>
      </w:r>
      <w:r w:rsidR="007E3688" w:rsidRPr="007E3688">
        <w:rPr>
          <w:rFonts w:ascii="Times New Roman" w:eastAsia="Times New Roman" w:hAnsi="Times New Roman"/>
          <w:color w:val="000000"/>
          <w:sz w:val="24"/>
          <w:szCs w:val="24"/>
        </w:rPr>
        <w:t>5,</w:t>
      </w:r>
      <w:r w:rsidRPr="008C480D">
        <w:rPr>
          <w:rFonts w:ascii="Times New Roman" w:eastAsia="Times New Roman" w:hAnsi="Times New Roman"/>
          <w:color w:val="000000"/>
          <w:sz w:val="24"/>
          <w:szCs w:val="24"/>
        </w:rPr>
        <w:t xml:space="preserve"> </w:t>
      </w:r>
      <w:r w:rsidRPr="008C480D">
        <w:rPr>
          <w:rFonts w:ascii="Times New Roman" w:hAnsi="Times New Roman"/>
          <w:color w:val="000000"/>
          <w:sz w:val="24"/>
          <w:szCs w:val="24"/>
        </w:rPr>
        <w:t>mostraram que</w:t>
      </w:r>
      <w:r w:rsidR="00DD4934">
        <w:rPr>
          <w:rFonts w:ascii="Times New Roman" w:hAnsi="Times New Roman"/>
          <w:color w:val="000000"/>
          <w:sz w:val="24"/>
          <w:szCs w:val="24"/>
        </w:rPr>
        <w:t>,</w:t>
      </w:r>
      <w:r w:rsidRPr="008C480D">
        <w:rPr>
          <w:rFonts w:ascii="Times New Roman" w:hAnsi="Times New Roman"/>
          <w:color w:val="000000"/>
          <w:sz w:val="24"/>
          <w:szCs w:val="24"/>
        </w:rPr>
        <w:t xml:space="preserve"> na </w:t>
      </w:r>
      <w:r w:rsidR="00387693">
        <w:rPr>
          <w:rFonts w:ascii="Times New Roman" w:hAnsi="Times New Roman"/>
          <w:color w:val="000000"/>
          <w:sz w:val="24"/>
          <w:szCs w:val="24"/>
        </w:rPr>
        <w:t>d</w:t>
      </w:r>
      <w:r w:rsidRPr="008C480D">
        <w:rPr>
          <w:rFonts w:ascii="Times New Roman" w:hAnsi="Times New Roman"/>
          <w:color w:val="000000"/>
          <w:sz w:val="24"/>
          <w:szCs w:val="24"/>
        </w:rPr>
        <w:t>ecisão</w:t>
      </w:r>
      <w:r w:rsidR="00387693">
        <w:rPr>
          <w:rFonts w:ascii="Times New Roman" w:hAnsi="Times New Roman"/>
          <w:color w:val="000000"/>
          <w:sz w:val="24"/>
          <w:szCs w:val="24"/>
        </w:rPr>
        <w:t xml:space="preserve"> de</w:t>
      </w:r>
      <w:r w:rsidRPr="008C480D">
        <w:rPr>
          <w:rFonts w:ascii="Times New Roman" w:hAnsi="Times New Roman"/>
          <w:color w:val="000000"/>
          <w:sz w:val="24"/>
          <w:szCs w:val="24"/>
        </w:rPr>
        <w:t xml:space="preserve"> participação em atividades não agrícola, os chefe</w:t>
      </w:r>
      <w:r w:rsidR="00DD4934">
        <w:rPr>
          <w:rFonts w:ascii="Times New Roman" w:hAnsi="Times New Roman"/>
          <w:color w:val="000000"/>
          <w:sz w:val="24"/>
          <w:szCs w:val="24"/>
        </w:rPr>
        <w:t>s</w:t>
      </w:r>
      <w:r w:rsidRPr="008C480D">
        <w:rPr>
          <w:rFonts w:ascii="Times New Roman" w:hAnsi="Times New Roman"/>
          <w:color w:val="000000"/>
          <w:sz w:val="24"/>
          <w:szCs w:val="24"/>
        </w:rPr>
        <w:t xml:space="preserve"> de família homens têm maiores chances de participação nas atividades não agrícolas dos que as mulheres.  Essa maior participação de chefes de família homens pode está associada </w:t>
      </w:r>
      <w:r w:rsidR="00DD4934" w:rsidRPr="008C480D">
        <w:rPr>
          <w:rFonts w:ascii="Times New Roman" w:hAnsi="Times New Roman"/>
          <w:color w:val="000000"/>
          <w:sz w:val="24"/>
          <w:szCs w:val="24"/>
        </w:rPr>
        <w:t>às</w:t>
      </w:r>
      <w:r w:rsidRPr="008C480D">
        <w:rPr>
          <w:rFonts w:ascii="Times New Roman" w:hAnsi="Times New Roman"/>
          <w:color w:val="000000"/>
          <w:sz w:val="24"/>
          <w:szCs w:val="24"/>
        </w:rPr>
        <w:t xml:space="preserve"> ocupações rurais não agrícolas que demandam mão de obra masculina com os setores da indústria e da construção civil. Na equação de alocação de horas de trabalho o efeito da presença do chefe masculino também se repete, ou seja, que os chefes de família de sexo masculino ofertam mais horas de trabalho nas atividades rurais não agrícolas. A idade e seu efeito ao longo do tempo forma semelhantes aos resultados encontrados no modelo de Heckman, ou seja, que como o aumento da idade os chefes de família têm maiores chances de</w:t>
      </w:r>
      <w:r w:rsidR="008175D0" w:rsidRPr="008C480D">
        <w:rPr>
          <w:rFonts w:ascii="Times New Roman" w:hAnsi="Times New Roman"/>
          <w:color w:val="000000"/>
          <w:sz w:val="24"/>
          <w:szCs w:val="24"/>
        </w:rPr>
        <w:t xml:space="preserve"> </w:t>
      </w:r>
      <w:r w:rsidRPr="008C480D">
        <w:rPr>
          <w:rFonts w:ascii="Times New Roman" w:hAnsi="Times New Roman"/>
          <w:color w:val="000000"/>
          <w:sz w:val="24"/>
          <w:szCs w:val="24"/>
        </w:rPr>
        <w:t xml:space="preserve">participar e alocar mais horas de trabalho em ocupações não agrícolas, mas para os chefes mais idosos o efeito da idade atua em sentido contrário na chance de participação e de alocação de horas de trabalho. </w:t>
      </w:r>
    </w:p>
    <w:p w:rsidR="00353F2D" w:rsidRPr="008C480D" w:rsidRDefault="00353F2D" w:rsidP="00353F2D">
      <w:pPr>
        <w:spacing w:after="0" w:line="240" w:lineRule="auto"/>
        <w:ind w:firstLine="709"/>
        <w:jc w:val="both"/>
        <w:rPr>
          <w:rFonts w:ascii="Times New Roman" w:hAnsi="Times New Roman"/>
          <w:color w:val="000000"/>
          <w:sz w:val="24"/>
          <w:szCs w:val="24"/>
        </w:rPr>
      </w:pPr>
    </w:p>
    <w:p w:rsidR="00353F2D" w:rsidRPr="00425583" w:rsidRDefault="00353F2D" w:rsidP="00353F2D">
      <w:pPr>
        <w:spacing w:after="0" w:line="240" w:lineRule="auto"/>
        <w:jc w:val="both"/>
        <w:rPr>
          <w:rFonts w:ascii="Times New Roman" w:hAnsi="Times New Roman"/>
          <w:b/>
          <w:color w:val="000000"/>
          <w:sz w:val="24"/>
          <w:szCs w:val="24"/>
        </w:rPr>
      </w:pPr>
      <w:r w:rsidRPr="00425583">
        <w:rPr>
          <w:rFonts w:ascii="Times New Roman" w:hAnsi="Times New Roman"/>
          <w:b/>
          <w:color w:val="000000"/>
          <w:sz w:val="24"/>
          <w:szCs w:val="24"/>
        </w:rPr>
        <w:t xml:space="preserve">Tabela </w:t>
      </w:r>
      <w:r w:rsidR="007E3688">
        <w:rPr>
          <w:rFonts w:ascii="Times New Roman" w:hAnsi="Times New Roman"/>
          <w:b/>
          <w:color w:val="000000"/>
          <w:sz w:val="24"/>
          <w:szCs w:val="24"/>
        </w:rPr>
        <w:t>5</w:t>
      </w:r>
      <w:r w:rsidR="007B74B4">
        <w:rPr>
          <w:rFonts w:ascii="Times New Roman" w:hAnsi="Times New Roman"/>
          <w:b/>
          <w:color w:val="000000"/>
          <w:sz w:val="24"/>
          <w:szCs w:val="24"/>
        </w:rPr>
        <w:t xml:space="preserve"> -</w:t>
      </w:r>
      <w:r w:rsidRPr="00425583">
        <w:rPr>
          <w:rFonts w:ascii="Times New Roman" w:hAnsi="Times New Roman"/>
          <w:b/>
          <w:color w:val="000000"/>
          <w:sz w:val="24"/>
          <w:szCs w:val="24"/>
        </w:rPr>
        <w:t xml:space="preserve"> Estimações do modelo </w:t>
      </w:r>
      <w:r w:rsidRPr="007B74B4">
        <w:rPr>
          <w:rFonts w:ascii="Times New Roman" w:hAnsi="Times New Roman"/>
          <w:b/>
          <w:i/>
          <w:color w:val="000000"/>
          <w:sz w:val="24"/>
          <w:szCs w:val="24"/>
        </w:rPr>
        <w:t xml:space="preserve">Double </w:t>
      </w:r>
      <w:proofErr w:type="spellStart"/>
      <w:r w:rsidRPr="007B74B4">
        <w:rPr>
          <w:rFonts w:ascii="Times New Roman" w:hAnsi="Times New Roman"/>
          <w:b/>
          <w:i/>
          <w:color w:val="000000"/>
          <w:sz w:val="24"/>
          <w:szCs w:val="24"/>
        </w:rPr>
        <w:t>Hurdle</w:t>
      </w:r>
      <w:proofErr w:type="spellEnd"/>
      <w:r w:rsidRPr="00425583">
        <w:rPr>
          <w:rFonts w:ascii="Times New Roman" w:hAnsi="Times New Roman"/>
          <w:b/>
          <w:color w:val="000000"/>
          <w:sz w:val="24"/>
          <w:szCs w:val="24"/>
        </w:rPr>
        <w:t xml:space="preserve"> – participação e alocação de horas de trabalho não agrícola dos chefes do domicilio, Nordeste/2006. </w:t>
      </w:r>
    </w:p>
    <w:tbl>
      <w:tblPr>
        <w:tblW w:w="8696" w:type="dxa"/>
        <w:jc w:val="center"/>
        <w:tblInd w:w="-1053" w:type="dxa"/>
        <w:tblBorders>
          <w:top w:val="single" w:sz="4" w:space="0" w:color="auto"/>
          <w:bottom w:val="single" w:sz="4" w:space="0" w:color="auto"/>
        </w:tblBorders>
        <w:tblCellMar>
          <w:left w:w="70" w:type="dxa"/>
          <w:right w:w="70" w:type="dxa"/>
        </w:tblCellMar>
        <w:tblLook w:val="04A0"/>
      </w:tblPr>
      <w:tblGrid>
        <w:gridCol w:w="2767"/>
        <w:gridCol w:w="2738"/>
        <w:gridCol w:w="3191"/>
      </w:tblGrid>
      <w:tr w:rsidR="00353F2D" w:rsidRPr="000A39B0" w:rsidTr="007B74B4">
        <w:trPr>
          <w:trHeight w:val="247"/>
          <w:jc w:val="center"/>
        </w:trPr>
        <w:tc>
          <w:tcPr>
            <w:tcW w:w="2767" w:type="dxa"/>
            <w:tcBorders>
              <w:top w:val="single" w:sz="4" w:space="0" w:color="auto"/>
              <w:bottom w:val="nil"/>
            </w:tcBorders>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b/>
                <w:bCs/>
                <w:i/>
                <w:iCs/>
                <w:color w:val="000000"/>
                <w:sz w:val="20"/>
                <w:szCs w:val="20"/>
              </w:rPr>
            </w:pPr>
          </w:p>
        </w:tc>
        <w:tc>
          <w:tcPr>
            <w:tcW w:w="5929" w:type="dxa"/>
            <w:gridSpan w:val="2"/>
            <w:tcBorders>
              <w:top w:val="single" w:sz="4" w:space="0" w:color="auto"/>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color w:val="000000"/>
                <w:sz w:val="20"/>
                <w:szCs w:val="20"/>
              </w:rPr>
              <w:t xml:space="preserve">Double </w:t>
            </w:r>
            <w:proofErr w:type="spellStart"/>
            <w:r w:rsidRPr="000A39B0">
              <w:rPr>
                <w:rFonts w:ascii="Times New Roman" w:eastAsia="Times New Roman" w:hAnsi="Times New Roman"/>
                <w:b/>
                <w:bCs/>
                <w:i/>
                <w:color w:val="000000"/>
                <w:sz w:val="20"/>
                <w:szCs w:val="20"/>
              </w:rPr>
              <w:t>Hurdle</w:t>
            </w:r>
            <w:proofErr w:type="spellEnd"/>
          </w:p>
        </w:tc>
      </w:tr>
      <w:tr w:rsidR="00353F2D" w:rsidRPr="000A39B0" w:rsidTr="007B74B4">
        <w:trPr>
          <w:trHeight w:val="247"/>
          <w:jc w:val="center"/>
        </w:trPr>
        <w:tc>
          <w:tcPr>
            <w:tcW w:w="2767" w:type="dxa"/>
            <w:tcBorders>
              <w:top w:val="nil"/>
              <w:bottom w:val="nil"/>
            </w:tcBorders>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b/>
                <w:bCs/>
                <w:i/>
                <w:iCs/>
                <w:color w:val="000000"/>
                <w:sz w:val="20"/>
                <w:szCs w:val="20"/>
              </w:rPr>
            </w:pPr>
          </w:p>
        </w:tc>
        <w:tc>
          <w:tcPr>
            <w:tcW w:w="2738" w:type="dxa"/>
            <w:tcBorders>
              <w:top w:val="nil"/>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Equação de participação</w:t>
            </w:r>
          </w:p>
        </w:tc>
        <w:tc>
          <w:tcPr>
            <w:tcW w:w="3191" w:type="dxa"/>
            <w:tcBorders>
              <w:top w:val="nil"/>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Equação de Horas de trabalho</w:t>
            </w:r>
          </w:p>
        </w:tc>
      </w:tr>
      <w:tr w:rsidR="00353F2D" w:rsidRPr="000A39B0" w:rsidTr="007B74B4">
        <w:trPr>
          <w:trHeight w:val="247"/>
          <w:jc w:val="center"/>
        </w:trPr>
        <w:tc>
          <w:tcPr>
            <w:tcW w:w="2767" w:type="dxa"/>
            <w:tcBorders>
              <w:top w:val="nil"/>
              <w:bottom w:val="single" w:sz="4" w:space="0" w:color="auto"/>
            </w:tcBorders>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Variáveis</w:t>
            </w:r>
          </w:p>
        </w:tc>
        <w:tc>
          <w:tcPr>
            <w:tcW w:w="2738" w:type="dxa"/>
            <w:tcBorders>
              <w:top w:val="nil"/>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Coeficiente</w:t>
            </w:r>
          </w:p>
        </w:tc>
        <w:tc>
          <w:tcPr>
            <w:tcW w:w="3191" w:type="dxa"/>
            <w:tcBorders>
              <w:top w:val="nil"/>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Coeficiente</w:t>
            </w:r>
          </w:p>
        </w:tc>
      </w:tr>
      <w:tr w:rsidR="00353F2D" w:rsidRPr="000A39B0" w:rsidTr="007B74B4">
        <w:trPr>
          <w:trHeight w:val="247"/>
          <w:jc w:val="center"/>
        </w:trPr>
        <w:tc>
          <w:tcPr>
            <w:tcW w:w="2767" w:type="dxa"/>
            <w:tcBorders>
              <w:top w:val="single" w:sz="4" w:space="0" w:color="auto"/>
            </w:tcBorders>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Cônjuge</w:t>
            </w:r>
          </w:p>
        </w:tc>
        <w:tc>
          <w:tcPr>
            <w:tcW w:w="2738" w:type="dxa"/>
            <w:tcBorders>
              <w:top w:val="single" w:sz="4" w:space="0" w:color="auto"/>
            </w:tcBorders>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-0,0805</w:t>
            </w:r>
          </w:p>
        </w:tc>
        <w:tc>
          <w:tcPr>
            <w:tcW w:w="3191" w:type="dxa"/>
            <w:tcBorders>
              <w:top w:val="single" w:sz="4" w:space="0" w:color="auto"/>
            </w:tcBorders>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2,6994</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(0,1138)</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(2,5665)</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Gênero</w:t>
            </w:r>
          </w:p>
        </w:tc>
        <w:tc>
          <w:tcPr>
            <w:tcW w:w="2738" w:type="dxa"/>
            <w:shd w:val="clear" w:color="auto" w:fill="auto"/>
            <w:noWrap/>
            <w:vAlign w:val="bottom"/>
            <w:hideMark/>
          </w:tcPr>
          <w:p w:rsidR="00353F2D" w:rsidRPr="000A39B0" w:rsidRDefault="00353F2D"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0,3125***</w:t>
            </w:r>
          </w:p>
        </w:tc>
        <w:tc>
          <w:tcPr>
            <w:tcW w:w="3191" w:type="dxa"/>
            <w:shd w:val="clear" w:color="auto" w:fill="auto"/>
            <w:noWrap/>
            <w:vAlign w:val="bottom"/>
            <w:hideMark/>
          </w:tcPr>
          <w:p w:rsidR="00353F2D" w:rsidRPr="000A39B0" w:rsidRDefault="00353F2D"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12,538***</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(0,1152)</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(2,8579)</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Branco</w:t>
            </w: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0,0413</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-1,6654</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(0,0697)</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(1,4644)</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Idade</w:t>
            </w:r>
          </w:p>
        </w:tc>
        <w:tc>
          <w:tcPr>
            <w:tcW w:w="2738" w:type="dxa"/>
            <w:shd w:val="clear" w:color="auto" w:fill="auto"/>
            <w:noWrap/>
            <w:vAlign w:val="bottom"/>
            <w:hideMark/>
          </w:tcPr>
          <w:p w:rsidR="00353F2D" w:rsidRPr="000A39B0" w:rsidRDefault="00353F2D"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0,062***</w:t>
            </w:r>
          </w:p>
        </w:tc>
        <w:tc>
          <w:tcPr>
            <w:tcW w:w="3191" w:type="dxa"/>
            <w:shd w:val="clear" w:color="auto" w:fill="auto"/>
            <w:noWrap/>
            <w:vAlign w:val="bottom"/>
            <w:hideMark/>
          </w:tcPr>
          <w:p w:rsidR="00353F2D" w:rsidRPr="000A39B0" w:rsidRDefault="00353F2D"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0,6442**</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(0,0167)</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(0,3455)</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Idade</w:t>
            </w:r>
            <w:r w:rsidRPr="00987C2E">
              <w:rPr>
                <w:rFonts w:ascii="Times New Roman" w:eastAsia="Times New Roman" w:hAnsi="Times New Roman"/>
                <w:i/>
                <w:iCs/>
                <w:color w:val="000000"/>
                <w:sz w:val="20"/>
                <w:szCs w:val="20"/>
                <w:vertAlign w:val="superscript"/>
              </w:rPr>
              <w:t>2</w:t>
            </w:r>
          </w:p>
        </w:tc>
        <w:tc>
          <w:tcPr>
            <w:tcW w:w="2738" w:type="dxa"/>
            <w:shd w:val="clear" w:color="auto" w:fill="auto"/>
            <w:noWrap/>
            <w:vAlign w:val="bottom"/>
            <w:hideMark/>
          </w:tcPr>
          <w:p w:rsidR="00353F2D" w:rsidRPr="000A39B0" w:rsidRDefault="00353F2D"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-0,0007***</w:t>
            </w:r>
          </w:p>
        </w:tc>
        <w:tc>
          <w:tcPr>
            <w:tcW w:w="3191" w:type="dxa"/>
            <w:shd w:val="clear" w:color="auto" w:fill="auto"/>
            <w:noWrap/>
            <w:vAlign w:val="bottom"/>
            <w:hideMark/>
          </w:tcPr>
          <w:p w:rsidR="00353F2D" w:rsidRPr="000A39B0" w:rsidRDefault="00353F2D"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 xml:space="preserve">-0,0103***      </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(0,0002)</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(0,0041)</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Educação</w:t>
            </w:r>
          </w:p>
        </w:tc>
        <w:tc>
          <w:tcPr>
            <w:tcW w:w="2738" w:type="dxa"/>
            <w:shd w:val="clear" w:color="auto" w:fill="auto"/>
            <w:noWrap/>
            <w:vAlign w:val="bottom"/>
            <w:hideMark/>
          </w:tcPr>
          <w:p w:rsidR="00353F2D" w:rsidRPr="000A39B0" w:rsidRDefault="00353F2D"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0,0852***</w:t>
            </w:r>
          </w:p>
        </w:tc>
        <w:tc>
          <w:tcPr>
            <w:tcW w:w="3191" w:type="dxa"/>
            <w:shd w:val="clear" w:color="auto" w:fill="auto"/>
            <w:noWrap/>
            <w:vAlign w:val="bottom"/>
            <w:hideMark/>
          </w:tcPr>
          <w:p w:rsidR="00353F2D" w:rsidRPr="000A39B0" w:rsidRDefault="00353F2D"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-0,3487*</w:t>
            </w:r>
          </w:p>
        </w:tc>
      </w:tr>
      <w:tr w:rsidR="00353F2D" w:rsidRPr="000A39B0" w:rsidTr="007B74B4">
        <w:trPr>
          <w:trHeight w:val="247"/>
          <w:jc w:val="center"/>
        </w:trPr>
        <w:tc>
          <w:tcPr>
            <w:tcW w:w="2767" w:type="dxa"/>
            <w:shd w:val="clear" w:color="auto" w:fill="auto"/>
            <w:noWrap/>
            <w:vAlign w:val="center"/>
            <w:hideMark/>
          </w:tcPr>
          <w:p w:rsidR="00353F2D" w:rsidRPr="00987C2E" w:rsidRDefault="00353F2D" w:rsidP="00A05F67">
            <w:pPr>
              <w:spacing w:after="0" w:line="240" w:lineRule="auto"/>
              <w:rPr>
                <w:rFonts w:ascii="Times New Roman" w:eastAsia="Times New Roman" w:hAnsi="Times New Roman"/>
                <w:i/>
                <w:iCs/>
                <w:color w:val="000000"/>
                <w:sz w:val="16"/>
                <w:szCs w:val="16"/>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(0,0100)</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(0,1955)</w:t>
            </w:r>
          </w:p>
        </w:tc>
      </w:tr>
      <w:tr w:rsidR="00353F2D" w:rsidRPr="000A39B0" w:rsidTr="007B74B4">
        <w:trPr>
          <w:trHeight w:val="247"/>
          <w:jc w:val="center"/>
        </w:trPr>
        <w:tc>
          <w:tcPr>
            <w:tcW w:w="2767" w:type="dxa"/>
            <w:shd w:val="clear" w:color="auto" w:fill="auto"/>
            <w:noWrap/>
            <w:vAlign w:val="center"/>
            <w:hideMark/>
          </w:tcPr>
          <w:p w:rsidR="00353F2D" w:rsidRPr="000A39B0" w:rsidRDefault="00987C2E" w:rsidP="00A05F67">
            <w:pPr>
              <w:spacing w:after="0" w:line="240" w:lineRule="auto"/>
              <w:rPr>
                <w:rFonts w:ascii="Times New Roman" w:eastAsia="Times New Roman" w:hAnsi="Times New Roman"/>
                <w:i/>
                <w:iCs/>
                <w:color w:val="000000"/>
                <w:sz w:val="20"/>
                <w:szCs w:val="20"/>
              </w:rPr>
            </w:pPr>
            <w:r w:rsidRPr="00CD734E">
              <w:rPr>
                <w:rFonts w:ascii="Times New Roman" w:eastAsia="Times New Roman" w:hAnsi="Times New Roman" w:cs="Times New Roman"/>
                <w:i/>
                <w:iCs/>
                <w:color w:val="000000"/>
                <w:sz w:val="20"/>
                <w:szCs w:val="20"/>
              </w:rPr>
              <w:t>Filho</w:t>
            </w:r>
            <w:r>
              <w:rPr>
                <w:rFonts w:ascii="Times New Roman" w:eastAsia="Times New Roman" w:hAnsi="Times New Roman" w:cs="Times New Roman"/>
                <w:i/>
                <w:iCs/>
                <w:color w:val="000000"/>
                <w:sz w:val="20"/>
                <w:szCs w:val="20"/>
              </w:rPr>
              <w:t>s até</w:t>
            </w:r>
            <w:r w:rsidRPr="00CD734E">
              <w:rPr>
                <w:rFonts w:ascii="Times New Roman" w:eastAsia="Times New Roman" w:hAnsi="Times New Roman" w:cs="Times New Roman"/>
                <w:i/>
                <w:iCs/>
                <w:color w:val="000000"/>
                <w:sz w:val="20"/>
                <w:szCs w:val="20"/>
              </w:rPr>
              <w:t xml:space="preserve"> 5</w:t>
            </w:r>
            <w:r>
              <w:rPr>
                <w:rFonts w:ascii="Times New Roman" w:eastAsia="Times New Roman" w:hAnsi="Times New Roman" w:cs="Times New Roman"/>
                <w:i/>
                <w:iCs/>
                <w:color w:val="000000"/>
                <w:sz w:val="20"/>
                <w:szCs w:val="20"/>
              </w:rPr>
              <w:t>anos</w:t>
            </w: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0,0184</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1,2551</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(0,0344)</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(0,7512)</w:t>
            </w:r>
          </w:p>
        </w:tc>
      </w:tr>
      <w:tr w:rsidR="00353F2D" w:rsidRPr="000A39B0" w:rsidTr="007B74B4">
        <w:trPr>
          <w:trHeight w:val="247"/>
          <w:jc w:val="center"/>
        </w:trPr>
        <w:tc>
          <w:tcPr>
            <w:tcW w:w="2767" w:type="dxa"/>
            <w:shd w:val="clear" w:color="auto" w:fill="auto"/>
            <w:noWrap/>
            <w:vAlign w:val="center"/>
            <w:hideMark/>
          </w:tcPr>
          <w:p w:rsidR="00353F2D" w:rsidRPr="000A39B0" w:rsidRDefault="00987C2E" w:rsidP="00A05F67">
            <w:pPr>
              <w:spacing w:after="0" w:line="240" w:lineRule="auto"/>
              <w:rPr>
                <w:rFonts w:ascii="Times New Roman" w:eastAsia="Times New Roman" w:hAnsi="Times New Roman"/>
                <w:i/>
                <w:iCs/>
                <w:color w:val="000000"/>
                <w:sz w:val="20"/>
                <w:szCs w:val="20"/>
              </w:rPr>
            </w:pPr>
            <w:r w:rsidRPr="00CD734E">
              <w:rPr>
                <w:rFonts w:ascii="Times New Roman" w:eastAsia="Times New Roman" w:hAnsi="Times New Roman" w:cs="Times New Roman"/>
                <w:i/>
                <w:iCs/>
                <w:color w:val="000000"/>
                <w:sz w:val="20"/>
                <w:szCs w:val="20"/>
              </w:rPr>
              <w:t>Filho</w:t>
            </w:r>
            <w:r>
              <w:rPr>
                <w:rFonts w:ascii="Times New Roman" w:eastAsia="Times New Roman" w:hAnsi="Times New Roman" w:cs="Times New Roman"/>
                <w:i/>
                <w:iCs/>
                <w:color w:val="000000"/>
                <w:sz w:val="20"/>
                <w:szCs w:val="20"/>
              </w:rPr>
              <w:t>s 6 a 10 anos</w:t>
            </w: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0,0322</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-0,9683</w:t>
            </w:r>
          </w:p>
        </w:tc>
      </w:tr>
      <w:tr w:rsidR="00353F2D" w:rsidRPr="000A39B0" w:rsidTr="007B74B4">
        <w:trPr>
          <w:trHeight w:val="247"/>
          <w:jc w:val="center"/>
        </w:trPr>
        <w:tc>
          <w:tcPr>
            <w:tcW w:w="2767" w:type="dxa"/>
            <w:shd w:val="clear" w:color="auto" w:fill="auto"/>
            <w:noWrap/>
            <w:vAlign w:val="center"/>
            <w:hideMark/>
          </w:tcPr>
          <w:p w:rsidR="00353F2D" w:rsidRPr="000A39B0" w:rsidRDefault="00353F2D"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353F2D" w:rsidRPr="00987C2E" w:rsidRDefault="00353F2D"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(0,0353)</w:t>
            </w:r>
          </w:p>
        </w:tc>
        <w:tc>
          <w:tcPr>
            <w:tcW w:w="3191" w:type="dxa"/>
            <w:shd w:val="clear" w:color="auto" w:fill="auto"/>
            <w:noWrap/>
            <w:vAlign w:val="bottom"/>
            <w:hideMark/>
          </w:tcPr>
          <w:p w:rsidR="00353F2D" w:rsidRPr="00987C2E" w:rsidRDefault="00353F2D"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(0,7571)</w:t>
            </w:r>
          </w:p>
        </w:tc>
      </w:tr>
      <w:tr w:rsidR="00987C2E" w:rsidRPr="000A39B0" w:rsidTr="007B74B4">
        <w:trPr>
          <w:trHeight w:val="247"/>
          <w:jc w:val="center"/>
        </w:trPr>
        <w:tc>
          <w:tcPr>
            <w:tcW w:w="2767" w:type="dxa"/>
            <w:shd w:val="clear" w:color="auto" w:fill="auto"/>
            <w:noWrap/>
            <w:vAlign w:val="bottom"/>
            <w:hideMark/>
          </w:tcPr>
          <w:p w:rsidR="00987C2E" w:rsidRPr="00CD734E" w:rsidRDefault="00987C2E" w:rsidP="00D419F8">
            <w:pPr>
              <w:spacing w:after="0" w:line="240" w:lineRule="auto"/>
              <w:rPr>
                <w:rFonts w:ascii="Times New Roman" w:eastAsia="Times New Roman" w:hAnsi="Times New Roman" w:cs="Times New Roman"/>
                <w:i/>
                <w:iCs/>
                <w:color w:val="000000"/>
                <w:sz w:val="20"/>
                <w:szCs w:val="20"/>
              </w:rPr>
            </w:pPr>
            <w:r w:rsidRPr="00CD734E">
              <w:rPr>
                <w:rFonts w:ascii="Times New Roman" w:eastAsia="Times New Roman" w:hAnsi="Times New Roman" w:cs="Times New Roman"/>
                <w:i/>
                <w:iCs/>
                <w:color w:val="000000"/>
                <w:sz w:val="20"/>
                <w:szCs w:val="20"/>
              </w:rPr>
              <w:t>Filho 11</w:t>
            </w:r>
            <w:r>
              <w:rPr>
                <w:rFonts w:ascii="Times New Roman" w:eastAsia="Times New Roman" w:hAnsi="Times New Roman" w:cs="Times New Roman"/>
                <w:i/>
                <w:iCs/>
                <w:color w:val="000000"/>
                <w:sz w:val="20"/>
                <w:szCs w:val="20"/>
              </w:rPr>
              <w:t xml:space="preserve">a </w:t>
            </w:r>
            <w:r w:rsidRPr="00CD734E">
              <w:rPr>
                <w:rFonts w:ascii="Times New Roman" w:eastAsia="Times New Roman" w:hAnsi="Times New Roman" w:cs="Times New Roman"/>
                <w:i/>
                <w:iCs/>
                <w:color w:val="000000"/>
                <w:sz w:val="20"/>
                <w:szCs w:val="20"/>
              </w:rPr>
              <w:t>15</w:t>
            </w:r>
            <w:r>
              <w:rPr>
                <w:rFonts w:ascii="Times New Roman" w:eastAsia="Times New Roman" w:hAnsi="Times New Roman" w:cs="Times New Roman"/>
                <w:i/>
                <w:iCs/>
                <w:color w:val="000000"/>
                <w:sz w:val="20"/>
                <w:szCs w:val="20"/>
              </w:rPr>
              <w:t>anos</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0,0894***</w:t>
            </w:r>
          </w:p>
        </w:tc>
        <w:tc>
          <w:tcPr>
            <w:tcW w:w="3191" w:type="dxa"/>
            <w:shd w:val="clear" w:color="auto" w:fill="auto"/>
            <w:noWrap/>
            <w:vAlign w:val="bottom"/>
            <w:hideMark/>
          </w:tcPr>
          <w:p w:rsidR="00987C2E" w:rsidRPr="000A39B0" w:rsidRDefault="00987C2E"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1,7993***</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(0,0383)</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(0,8536)</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987C2E">
            <w:pPr>
              <w:spacing w:after="0" w:line="240" w:lineRule="auto"/>
              <w:rPr>
                <w:rFonts w:ascii="Times New Roman" w:eastAsia="Times New Roman" w:hAnsi="Times New Roman"/>
                <w:i/>
                <w:iCs/>
                <w:color w:val="000000"/>
                <w:sz w:val="20"/>
                <w:szCs w:val="20"/>
              </w:rPr>
            </w:pPr>
            <w:r>
              <w:rPr>
                <w:rFonts w:ascii="Times New Roman" w:eastAsia="Times New Roman" w:hAnsi="Times New Roman"/>
                <w:i/>
                <w:iCs/>
                <w:color w:val="000000"/>
                <w:sz w:val="20"/>
                <w:szCs w:val="20"/>
              </w:rPr>
              <w:t>Número de a</w:t>
            </w:r>
            <w:r w:rsidRPr="000A39B0">
              <w:rPr>
                <w:rFonts w:ascii="Times New Roman" w:eastAsia="Times New Roman" w:hAnsi="Times New Roman"/>
                <w:i/>
                <w:iCs/>
                <w:color w:val="000000"/>
                <w:sz w:val="20"/>
                <w:szCs w:val="20"/>
              </w:rPr>
              <w:t>dultos</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0,0717***</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0,0397</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(0,0328)</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(0,7489)</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Pr>
                <w:rFonts w:ascii="Times New Roman" w:eastAsia="Times New Roman" w:hAnsi="Times New Roman"/>
                <w:i/>
                <w:iCs/>
                <w:color w:val="000000"/>
                <w:sz w:val="20"/>
                <w:szCs w:val="20"/>
              </w:rPr>
              <w:t>Bolsa Família</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-0,1653***</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-0,7945</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(0,0603)</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(1,3007)</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BPC</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-0,8659***</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-3,8586</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(0,3472)</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(10,379)</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Aposentadorias</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-0,3531**</w:t>
            </w:r>
          </w:p>
        </w:tc>
        <w:tc>
          <w:tcPr>
            <w:tcW w:w="3191" w:type="dxa"/>
            <w:shd w:val="clear" w:color="auto" w:fill="auto"/>
            <w:noWrap/>
            <w:vAlign w:val="bottom"/>
            <w:hideMark/>
          </w:tcPr>
          <w:p w:rsidR="00987C2E" w:rsidRPr="000A39B0" w:rsidRDefault="00987C2E" w:rsidP="00A05F67">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-10,3667***</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(0,1820)</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(4,8237)</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Acesso a terra</w:t>
            </w:r>
          </w:p>
        </w:tc>
        <w:tc>
          <w:tcPr>
            <w:tcW w:w="2738" w:type="dxa"/>
            <w:shd w:val="clear" w:color="auto" w:fill="auto"/>
            <w:noWrap/>
            <w:vAlign w:val="bottom"/>
            <w:hideMark/>
          </w:tcPr>
          <w:p w:rsidR="00987C2E" w:rsidRPr="000A39B0" w:rsidRDefault="00987C2E" w:rsidP="00D35536">
            <w:pPr>
              <w:spacing w:after="0" w:line="240" w:lineRule="auto"/>
              <w:jc w:val="center"/>
              <w:rPr>
                <w:rFonts w:ascii="Times New Roman" w:eastAsia="Times New Roman" w:hAnsi="Times New Roman"/>
                <w:b/>
                <w:color w:val="000000"/>
                <w:sz w:val="20"/>
                <w:szCs w:val="20"/>
              </w:rPr>
            </w:pPr>
            <w:r w:rsidRPr="000A39B0">
              <w:rPr>
                <w:rFonts w:ascii="Times New Roman" w:eastAsia="Times New Roman" w:hAnsi="Times New Roman"/>
                <w:b/>
                <w:color w:val="000000"/>
                <w:sz w:val="20"/>
                <w:szCs w:val="20"/>
              </w:rPr>
              <w:t>-1,6255***</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0,4767</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bottom"/>
            <w:hideMark/>
          </w:tcPr>
          <w:p w:rsidR="00987C2E" w:rsidRPr="00987C2E" w:rsidRDefault="00987C2E" w:rsidP="00D35536">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(0,1028)</w:t>
            </w: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(3,5889)</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Conta própria</w:t>
            </w:r>
          </w:p>
        </w:tc>
        <w:tc>
          <w:tcPr>
            <w:tcW w:w="2738" w:type="dxa"/>
            <w:shd w:val="clear" w:color="auto" w:fill="auto"/>
            <w:noWrap/>
            <w:vAlign w:val="center"/>
            <w:hideMark/>
          </w:tcPr>
          <w:p w:rsidR="00987C2E" w:rsidRPr="000A39B0" w:rsidRDefault="00987C2E" w:rsidP="00A05F67">
            <w:pPr>
              <w:spacing w:after="0" w:line="240" w:lineRule="auto"/>
              <w:jc w:val="center"/>
              <w:rPr>
                <w:rFonts w:ascii="Times New Roman" w:eastAsia="Times New Roman" w:hAnsi="Times New Roman"/>
                <w:b/>
                <w:bCs/>
                <w:color w:val="000000"/>
                <w:sz w:val="20"/>
                <w:szCs w:val="20"/>
              </w:rPr>
            </w:pP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20"/>
                <w:szCs w:val="20"/>
              </w:rPr>
            </w:pPr>
            <w:r w:rsidRPr="00987C2E">
              <w:rPr>
                <w:rFonts w:ascii="Times New Roman" w:eastAsia="Times New Roman" w:hAnsi="Times New Roman"/>
                <w:color w:val="000000"/>
                <w:sz w:val="20"/>
                <w:szCs w:val="20"/>
              </w:rPr>
              <w:t>-2,1365</w:t>
            </w:r>
          </w:p>
        </w:tc>
      </w:tr>
      <w:tr w:rsidR="00987C2E" w:rsidRPr="000A39B0" w:rsidTr="007B74B4">
        <w:trPr>
          <w:trHeight w:val="247"/>
          <w:jc w:val="center"/>
        </w:trPr>
        <w:tc>
          <w:tcPr>
            <w:tcW w:w="2767" w:type="dxa"/>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shd w:val="clear" w:color="auto" w:fill="auto"/>
            <w:noWrap/>
            <w:vAlign w:val="center"/>
            <w:hideMark/>
          </w:tcPr>
          <w:p w:rsidR="00987C2E" w:rsidRPr="000A39B0" w:rsidRDefault="00987C2E" w:rsidP="00A05F67">
            <w:pPr>
              <w:spacing w:after="0" w:line="240" w:lineRule="auto"/>
              <w:jc w:val="center"/>
              <w:rPr>
                <w:rFonts w:ascii="Times New Roman" w:eastAsia="Times New Roman" w:hAnsi="Times New Roman"/>
                <w:b/>
                <w:bCs/>
                <w:color w:val="000000"/>
                <w:sz w:val="20"/>
                <w:szCs w:val="20"/>
              </w:rPr>
            </w:pPr>
          </w:p>
        </w:tc>
        <w:tc>
          <w:tcPr>
            <w:tcW w:w="3191" w:type="dxa"/>
            <w:shd w:val="clear" w:color="auto" w:fill="auto"/>
            <w:noWrap/>
            <w:vAlign w:val="bottom"/>
            <w:hideMark/>
          </w:tcPr>
          <w:p w:rsidR="00987C2E" w:rsidRPr="00987C2E" w:rsidRDefault="00987C2E" w:rsidP="00A05F67">
            <w:pPr>
              <w:spacing w:after="0" w:line="240" w:lineRule="auto"/>
              <w:jc w:val="center"/>
              <w:rPr>
                <w:rFonts w:ascii="Times New Roman" w:eastAsia="Times New Roman" w:hAnsi="Times New Roman"/>
                <w:color w:val="000000"/>
                <w:sz w:val="16"/>
                <w:szCs w:val="16"/>
              </w:rPr>
            </w:pPr>
            <w:r w:rsidRPr="00987C2E">
              <w:rPr>
                <w:rFonts w:ascii="Times New Roman" w:eastAsia="Times New Roman" w:hAnsi="Times New Roman"/>
                <w:color w:val="000000"/>
                <w:sz w:val="16"/>
                <w:szCs w:val="16"/>
              </w:rPr>
              <w:t>(2,0778)</w:t>
            </w:r>
          </w:p>
        </w:tc>
      </w:tr>
      <w:tr w:rsidR="00987C2E" w:rsidRPr="000A39B0" w:rsidTr="007B74B4">
        <w:trPr>
          <w:trHeight w:val="247"/>
          <w:jc w:val="center"/>
        </w:trPr>
        <w:tc>
          <w:tcPr>
            <w:tcW w:w="2767" w:type="dxa"/>
            <w:tcBorders>
              <w:bottom w:val="nil"/>
            </w:tcBorders>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r w:rsidRPr="000A39B0">
              <w:rPr>
                <w:rFonts w:ascii="Times New Roman" w:eastAsia="Times New Roman" w:hAnsi="Times New Roman"/>
                <w:i/>
                <w:iCs/>
                <w:color w:val="000000"/>
                <w:sz w:val="20"/>
                <w:szCs w:val="20"/>
              </w:rPr>
              <w:t>Empregado</w:t>
            </w:r>
          </w:p>
        </w:tc>
        <w:tc>
          <w:tcPr>
            <w:tcW w:w="2738" w:type="dxa"/>
            <w:tcBorders>
              <w:bottom w:val="nil"/>
            </w:tcBorders>
            <w:shd w:val="clear" w:color="auto" w:fill="auto"/>
            <w:noWrap/>
            <w:vAlign w:val="center"/>
            <w:hideMark/>
          </w:tcPr>
          <w:p w:rsidR="00987C2E" w:rsidRPr="000A39B0" w:rsidRDefault="00987C2E" w:rsidP="00A05F67">
            <w:pPr>
              <w:spacing w:after="0" w:line="240" w:lineRule="auto"/>
              <w:jc w:val="center"/>
              <w:rPr>
                <w:rFonts w:ascii="Times New Roman" w:eastAsia="Times New Roman" w:hAnsi="Times New Roman"/>
                <w:b/>
                <w:bCs/>
                <w:color w:val="000000"/>
                <w:sz w:val="20"/>
                <w:szCs w:val="20"/>
              </w:rPr>
            </w:pPr>
          </w:p>
        </w:tc>
        <w:tc>
          <w:tcPr>
            <w:tcW w:w="3191" w:type="dxa"/>
            <w:tcBorders>
              <w:bottom w:val="nil"/>
            </w:tcBorders>
            <w:shd w:val="clear" w:color="auto" w:fill="auto"/>
            <w:noWrap/>
            <w:vAlign w:val="bottom"/>
            <w:hideMark/>
          </w:tcPr>
          <w:p w:rsidR="00987C2E" w:rsidRPr="00D35536" w:rsidRDefault="00987C2E" w:rsidP="00A05F67">
            <w:pPr>
              <w:spacing w:after="0" w:line="240" w:lineRule="auto"/>
              <w:jc w:val="center"/>
              <w:rPr>
                <w:rFonts w:ascii="Times New Roman" w:eastAsia="Times New Roman" w:hAnsi="Times New Roman"/>
                <w:color w:val="000000"/>
                <w:sz w:val="20"/>
                <w:szCs w:val="20"/>
              </w:rPr>
            </w:pPr>
            <w:r w:rsidRPr="00D35536">
              <w:rPr>
                <w:rFonts w:ascii="Times New Roman" w:eastAsia="Times New Roman" w:hAnsi="Times New Roman"/>
                <w:color w:val="000000"/>
                <w:sz w:val="20"/>
                <w:szCs w:val="20"/>
              </w:rPr>
              <w:t>1,5319</w:t>
            </w:r>
          </w:p>
        </w:tc>
      </w:tr>
      <w:tr w:rsidR="00987C2E" w:rsidRPr="000A39B0" w:rsidTr="007B74B4">
        <w:trPr>
          <w:trHeight w:val="109"/>
          <w:jc w:val="center"/>
        </w:trPr>
        <w:tc>
          <w:tcPr>
            <w:tcW w:w="2767" w:type="dxa"/>
            <w:tcBorders>
              <w:top w:val="nil"/>
              <w:bottom w:val="single" w:sz="4" w:space="0" w:color="auto"/>
            </w:tcBorders>
            <w:shd w:val="clear" w:color="auto" w:fill="auto"/>
            <w:noWrap/>
            <w:vAlign w:val="center"/>
            <w:hideMark/>
          </w:tcPr>
          <w:p w:rsidR="00987C2E" w:rsidRPr="000A39B0" w:rsidRDefault="00987C2E" w:rsidP="00A05F67">
            <w:pPr>
              <w:spacing w:after="0" w:line="240" w:lineRule="auto"/>
              <w:rPr>
                <w:rFonts w:ascii="Times New Roman" w:eastAsia="Times New Roman" w:hAnsi="Times New Roman"/>
                <w:i/>
                <w:iCs/>
                <w:color w:val="000000"/>
                <w:sz w:val="20"/>
                <w:szCs w:val="20"/>
              </w:rPr>
            </w:pPr>
          </w:p>
        </w:tc>
        <w:tc>
          <w:tcPr>
            <w:tcW w:w="2738" w:type="dxa"/>
            <w:tcBorders>
              <w:top w:val="nil"/>
              <w:bottom w:val="single" w:sz="4" w:space="0" w:color="auto"/>
            </w:tcBorders>
            <w:shd w:val="clear" w:color="auto" w:fill="auto"/>
            <w:noWrap/>
            <w:vAlign w:val="center"/>
            <w:hideMark/>
          </w:tcPr>
          <w:p w:rsidR="00987C2E" w:rsidRPr="000A39B0" w:rsidRDefault="00987C2E" w:rsidP="00A05F67">
            <w:pPr>
              <w:spacing w:after="0" w:line="240" w:lineRule="auto"/>
              <w:jc w:val="center"/>
              <w:rPr>
                <w:rFonts w:ascii="Times New Roman" w:eastAsia="Times New Roman" w:hAnsi="Times New Roman"/>
                <w:b/>
                <w:bCs/>
                <w:color w:val="000000"/>
                <w:sz w:val="20"/>
                <w:szCs w:val="20"/>
              </w:rPr>
            </w:pPr>
          </w:p>
        </w:tc>
        <w:tc>
          <w:tcPr>
            <w:tcW w:w="3191" w:type="dxa"/>
            <w:tcBorders>
              <w:top w:val="nil"/>
              <w:bottom w:val="single" w:sz="4" w:space="0" w:color="auto"/>
            </w:tcBorders>
            <w:shd w:val="clear" w:color="auto" w:fill="auto"/>
            <w:noWrap/>
            <w:vAlign w:val="bottom"/>
            <w:hideMark/>
          </w:tcPr>
          <w:p w:rsidR="00987C2E" w:rsidRPr="00D35536" w:rsidRDefault="00987C2E" w:rsidP="00A05F67">
            <w:pPr>
              <w:spacing w:after="0" w:line="240" w:lineRule="auto"/>
              <w:jc w:val="center"/>
              <w:rPr>
                <w:rFonts w:ascii="Times New Roman" w:eastAsia="Times New Roman" w:hAnsi="Times New Roman"/>
                <w:color w:val="000000"/>
                <w:sz w:val="16"/>
                <w:szCs w:val="16"/>
              </w:rPr>
            </w:pPr>
            <w:r w:rsidRPr="00D35536">
              <w:rPr>
                <w:rFonts w:ascii="Times New Roman" w:eastAsia="Times New Roman" w:hAnsi="Times New Roman"/>
                <w:color w:val="000000"/>
                <w:sz w:val="16"/>
                <w:szCs w:val="16"/>
              </w:rPr>
              <w:t>(2,1125)</w:t>
            </w:r>
          </w:p>
        </w:tc>
      </w:tr>
      <w:tr w:rsidR="008F4F55" w:rsidRPr="000A39B0" w:rsidTr="007B74B4">
        <w:trPr>
          <w:trHeight w:val="505"/>
          <w:jc w:val="center"/>
        </w:trPr>
        <w:tc>
          <w:tcPr>
            <w:tcW w:w="2767" w:type="dxa"/>
            <w:tcBorders>
              <w:top w:val="single" w:sz="4" w:space="0" w:color="auto"/>
            </w:tcBorders>
            <w:shd w:val="clear" w:color="auto" w:fill="auto"/>
            <w:noWrap/>
            <w:vAlign w:val="center"/>
            <w:hideMark/>
          </w:tcPr>
          <w:p w:rsidR="008F4F55" w:rsidRPr="008F4F55" w:rsidRDefault="008F4F55" w:rsidP="000C6E09">
            <w:pPr>
              <w:spacing w:after="0" w:line="240" w:lineRule="auto"/>
              <w:jc w:val="both"/>
              <w:rPr>
                <w:rFonts w:ascii="Times New Roman" w:eastAsia="Times New Roman" w:hAnsi="Times New Roman"/>
                <w:i/>
                <w:iCs/>
                <w:color w:val="000000"/>
                <w:sz w:val="20"/>
                <w:szCs w:val="20"/>
              </w:rPr>
            </w:pPr>
            <w:proofErr w:type="spellStart"/>
            <w:proofErr w:type="gramStart"/>
            <w:r w:rsidRPr="008F4F55">
              <w:rPr>
                <w:rFonts w:ascii="Times New Roman" w:eastAsia="Times New Roman" w:hAnsi="Times New Roman"/>
                <w:i/>
                <w:iCs/>
                <w:color w:val="000000"/>
                <w:sz w:val="20"/>
                <w:szCs w:val="20"/>
              </w:rPr>
              <w:t>log</w:t>
            </w:r>
            <w:proofErr w:type="spellEnd"/>
            <w:proofErr w:type="gramEnd"/>
            <w:r w:rsidRPr="008F4F55">
              <w:rPr>
                <w:rFonts w:ascii="Times New Roman" w:eastAsia="Times New Roman" w:hAnsi="Times New Roman"/>
                <w:i/>
                <w:iCs/>
                <w:color w:val="000000"/>
                <w:sz w:val="20"/>
                <w:szCs w:val="20"/>
              </w:rPr>
              <w:t xml:space="preserve"> </w:t>
            </w:r>
            <w:proofErr w:type="spellStart"/>
            <w:r w:rsidRPr="008F4F55">
              <w:rPr>
                <w:rFonts w:ascii="Times New Roman" w:eastAsia="Times New Roman" w:hAnsi="Times New Roman"/>
                <w:i/>
                <w:iCs/>
                <w:color w:val="000000"/>
                <w:sz w:val="20"/>
                <w:szCs w:val="20"/>
              </w:rPr>
              <w:t>likelihood</w:t>
            </w:r>
            <w:proofErr w:type="spellEnd"/>
            <w:r w:rsidRPr="008F4F55">
              <w:rPr>
                <w:rFonts w:ascii="Times New Roman" w:eastAsia="Times New Roman" w:hAnsi="Times New Roman"/>
                <w:i/>
                <w:iCs/>
                <w:color w:val="000000"/>
                <w:sz w:val="20"/>
                <w:szCs w:val="20"/>
              </w:rPr>
              <w:t xml:space="preserve">: - </w:t>
            </w:r>
            <w:r w:rsidR="009E23BD" w:rsidRPr="009E23BD">
              <w:rPr>
                <w:rFonts w:ascii="Times New Roman" w:eastAsia="Times New Roman" w:hAnsi="Times New Roman"/>
                <w:i/>
                <w:iCs/>
                <w:color w:val="000000"/>
                <w:sz w:val="20"/>
                <w:szCs w:val="20"/>
              </w:rPr>
              <w:t xml:space="preserve">3397.086                      </w:t>
            </w:r>
          </w:p>
          <w:p w:rsidR="008F4F55" w:rsidRPr="000A39B0" w:rsidRDefault="008F4F55" w:rsidP="000C6E09">
            <w:pPr>
              <w:spacing w:after="0" w:line="240" w:lineRule="auto"/>
              <w:jc w:val="both"/>
              <w:rPr>
                <w:rFonts w:ascii="Times New Roman" w:eastAsia="Times New Roman" w:hAnsi="Times New Roman"/>
                <w:i/>
                <w:iCs/>
                <w:color w:val="000000"/>
                <w:sz w:val="20"/>
                <w:szCs w:val="20"/>
              </w:rPr>
            </w:pPr>
            <w:proofErr w:type="gramStart"/>
            <w:r w:rsidRPr="008F4F55">
              <w:rPr>
                <w:rFonts w:ascii="Times New Roman" w:eastAsia="Times New Roman" w:hAnsi="Times New Roman"/>
                <w:i/>
                <w:iCs/>
                <w:color w:val="000000"/>
                <w:sz w:val="20"/>
                <w:szCs w:val="20"/>
              </w:rPr>
              <w:t>sigma</w:t>
            </w:r>
            <w:proofErr w:type="gramEnd"/>
            <w:r w:rsidRPr="008F4F55">
              <w:rPr>
                <w:rFonts w:ascii="Times New Roman" w:eastAsia="Times New Roman" w:hAnsi="Times New Roman"/>
                <w:i/>
                <w:iCs/>
                <w:color w:val="000000"/>
                <w:sz w:val="20"/>
                <w:szCs w:val="20"/>
              </w:rPr>
              <w:t xml:space="preserve"> </w:t>
            </w:r>
            <w:r w:rsidR="009E23BD" w:rsidRPr="009E23BD">
              <w:rPr>
                <w:rFonts w:ascii="Times New Roman" w:eastAsia="Times New Roman" w:hAnsi="Times New Roman"/>
                <w:i/>
                <w:iCs/>
                <w:color w:val="000000"/>
                <w:sz w:val="20"/>
                <w:szCs w:val="20"/>
              </w:rPr>
              <w:t xml:space="preserve">13.69769    </w:t>
            </w:r>
            <w:r w:rsidR="009E23BD">
              <w:rPr>
                <w:rFonts w:ascii="Times New Roman" w:eastAsia="Times New Roman" w:hAnsi="Times New Roman"/>
                <w:i/>
                <w:iCs/>
                <w:color w:val="000000"/>
                <w:sz w:val="20"/>
                <w:szCs w:val="20"/>
              </w:rPr>
              <w:t>(0,4442</w:t>
            </w:r>
            <w:r w:rsidRPr="008F4F55">
              <w:rPr>
                <w:rFonts w:ascii="Times New Roman" w:eastAsia="Times New Roman" w:hAnsi="Times New Roman"/>
                <w:i/>
                <w:iCs/>
                <w:color w:val="000000"/>
                <w:sz w:val="20"/>
                <w:szCs w:val="20"/>
              </w:rPr>
              <w:t xml:space="preserve">)              </w:t>
            </w:r>
          </w:p>
        </w:tc>
        <w:tc>
          <w:tcPr>
            <w:tcW w:w="2738" w:type="dxa"/>
            <w:tcBorders>
              <w:top w:val="single" w:sz="4" w:space="0" w:color="auto"/>
            </w:tcBorders>
            <w:shd w:val="clear" w:color="auto" w:fill="auto"/>
            <w:noWrap/>
            <w:vAlign w:val="center"/>
            <w:hideMark/>
          </w:tcPr>
          <w:p w:rsidR="007B74B4" w:rsidRDefault="007B74B4" w:rsidP="007B74B4">
            <w:pPr>
              <w:spacing w:after="0" w:line="240" w:lineRule="auto"/>
              <w:jc w:val="both"/>
              <w:rPr>
                <w:rFonts w:ascii="Times New Roman" w:eastAsia="Times New Roman" w:hAnsi="Times New Roman"/>
                <w:i/>
                <w:iCs/>
                <w:color w:val="000000"/>
                <w:sz w:val="20"/>
                <w:szCs w:val="20"/>
              </w:rPr>
            </w:pPr>
            <w:proofErr w:type="spellStart"/>
            <w:r w:rsidRPr="008F4F55">
              <w:rPr>
                <w:rFonts w:ascii="Times New Roman" w:eastAsia="Times New Roman" w:hAnsi="Times New Roman"/>
                <w:i/>
                <w:iCs/>
                <w:color w:val="000000"/>
                <w:sz w:val="20"/>
                <w:szCs w:val="20"/>
              </w:rPr>
              <w:t>Lsigma</w:t>
            </w:r>
            <w:proofErr w:type="spellEnd"/>
            <w:r w:rsidRPr="008F4F55">
              <w:rPr>
                <w:rFonts w:ascii="Times New Roman" w:eastAsia="Times New Roman" w:hAnsi="Times New Roman"/>
                <w:i/>
                <w:iCs/>
                <w:color w:val="000000"/>
                <w:sz w:val="20"/>
                <w:szCs w:val="20"/>
              </w:rPr>
              <w:t xml:space="preserve"> </w:t>
            </w:r>
            <w:r w:rsidRPr="009E23BD">
              <w:rPr>
                <w:rFonts w:ascii="Times New Roman" w:eastAsia="Times New Roman" w:hAnsi="Times New Roman"/>
                <w:i/>
                <w:iCs/>
                <w:color w:val="000000"/>
                <w:sz w:val="20"/>
                <w:szCs w:val="20"/>
              </w:rPr>
              <w:t>2.617227</w:t>
            </w:r>
            <w:proofErr w:type="gramStart"/>
            <w:r w:rsidRPr="009E23BD">
              <w:rPr>
                <w:rFonts w:ascii="Times New Roman" w:eastAsia="Times New Roman" w:hAnsi="Times New Roman"/>
                <w:i/>
                <w:iCs/>
                <w:color w:val="000000"/>
                <w:sz w:val="20"/>
                <w:szCs w:val="20"/>
              </w:rPr>
              <w:t xml:space="preserve">   </w:t>
            </w:r>
            <w:proofErr w:type="gramEnd"/>
            <w:r w:rsidRPr="008F4F55">
              <w:rPr>
                <w:rFonts w:ascii="Times New Roman" w:eastAsia="Times New Roman" w:hAnsi="Times New Roman"/>
                <w:i/>
                <w:iCs/>
                <w:color w:val="000000"/>
                <w:sz w:val="20"/>
                <w:szCs w:val="20"/>
              </w:rPr>
              <w:t>(0,</w:t>
            </w:r>
            <w:r w:rsidRPr="009E23BD">
              <w:rPr>
                <w:rFonts w:ascii="Times New Roman" w:eastAsia="Times New Roman" w:hAnsi="Times New Roman"/>
                <w:i/>
                <w:iCs/>
                <w:color w:val="000000"/>
                <w:sz w:val="20"/>
                <w:szCs w:val="20"/>
              </w:rPr>
              <w:t>03243</w:t>
            </w:r>
            <w:r>
              <w:rPr>
                <w:rFonts w:ascii="Times New Roman" w:eastAsia="Times New Roman" w:hAnsi="Times New Roman"/>
                <w:i/>
                <w:iCs/>
                <w:color w:val="000000"/>
                <w:sz w:val="20"/>
                <w:szCs w:val="20"/>
              </w:rPr>
              <w:t>)</w:t>
            </w:r>
          </w:p>
          <w:p w:rsidR="008F4F55" w:rsidRPr="000A39B0" w:rsidRDefault="008F4F55" w:rsidP="00A05F67">
            <w:pPr>
              <w:spacing w:after="0" w:line="240" w:lineRule="auto"/>
              <w:jc w:val="center"/>
              <w:rPr>
                <w:rFonts w:ascii="Times New Roman" w:eastAsia="Times New Roman" w:hAnsi="Times New Roman"/>
                <w:b/>
                <w:bCs/>
                <w:color w:val="000000"/>
                <w:sz w:val="20"/>
                <w:szCs w:val="20"/>
              </w:rPr>
            </w:pPr>
          </w:p>
        </w:tc>
        <w:tc>
          <w:tcPr>
            <w:tcW w:w="3191" w:type="dxa"/>
            <w:tcBorders>
              <w:top w:val="single" w:sz="4" w:space="0" w:color="auto"/>
            </w:tcBorders>
            <w:shd w:val="clear" w:color="auto" w:fill="auto"/>
            <w:noWrap/>
            <w:vAlign w:val="bottom"/>
            <w:hideMark/>
          </w:tcPr>
          <w:p w:rsidR="008F4F55" w:rsidRPr="00D35536" w:rsidRDefault="008F4F55" w:rsidP="00A05F67">
            <w:pPr>
              <w:spacing w:after="0" w:line="240" w:lineRule="auto"/>
              <w:jc w:val="center"/>
              <w:rPr>
                <w:rFonts w:ascii="Times New Roman" w:eastAsia="Times New Roman" w:hAnsi="Times New Roman"/>
                <w:color w:val="000000"/>
                <w:sz w:val="16"/>
                <w:szCs w:val="16"/>
              </w:rPr>
            </w:pPr>
          </w:p>
        </w:tc>
      </w:tr>
    </w:tbl>
    <w:p w:rsidR="007B74B4" w:rsidRPr="00201412" w:rsidRDefault="0035450C" w:rsidP="00201412">
      <w:pPr>
        <w:spacing w:after="0" w:line="240" w:lineRule="auto"/>
        <w:jc w:val="both"/>
        <w:rPr>
          <w:rFonts w:ascii="Times New Roman" w:hAnsi="Times New Roman"/>
          <w:color w:val="000000"/>
          <w:sz w:val="20"/>
          <w:szCs w:val="20"/>
        </w:rPr>
      </w:pPr>
      <w:r w:rsidRPr="00A92C7C">
        <w:rPr>
          <w:rFonts w:ascii="Times New Roman" w:hAnsi="Times New Roman"/>
          <w:color w:val="000000"/>
          <w:sz w:val="20"/>
          <w:szCs w:val="20"/>
        </w:rPr>
        <w:t>Fonte: Dados da PNAD 2006. Elaboração dos autores.</w:t>
      </w:r>
      <w:r w:rsidRPr="00A92C7C">
        <w:rPr>
          <w:rFonts w:ascii="Times New Roman" w:eastAsia="Times New Roman" w:hAnsi="Times New Roman"/>
          <w:i/>
          <w:color w:val="000000"/>
          <w:sz w:val="20"/>
          <w:szCs w:val="20"/>
        </w:rPr>
        <w:t xml:space="preserve"> </w:t>
      </w:r>
      <w:r w:rsidRPr="00A92C7C">
        <w:rPr>
          <w:rFonts w:ascii="Times New Roman" w:hAnsi="Times New Roman"/>
          <w:color w:val="000000"/>
          <w:sz w:val="20"/>
          <w:szCs w:val="20"/>
        </w:rPr>
        <w:t>Erros padres em parênteses, ***, ** e * significativo a 1%,</w:t>
      </w:r>
      <w:r>
        <w:rPr>
          <w:rFonts w:ascii="Times New Roman" w:hAnsi="Times New Roman"/>
          <w:color w:val="000000"/>
          <w:sz w:val="20"/>
          <w:szCs w:val="20"/>
        </w:rPr>
        <w:t xml:space="preserve"> </w:t>
      </w:r>
      <w:r w:rsidRPr="00A92C7C">
        <w:rPr>
          <w:rFonts w:ascii="Times New Roman" w:hAnsi="Times New Roman"/>
          <w:color w:val="000000"/>
          <w:sz w:val="20"/>
          <w:szCs w:val="20"/>
        </w:rPr>
        <w:t>5% e 10% respectivamente.</w:t>
      </w:r>
    </w:p>
    <w:p w:rsidR="00353F2D" w:rsidRPr="008E183B" w:rsidRDefault="00353F2D" w:rsidP="00353F2D">
      <w:pPr>
        <w:spacing w:after="0" w:line="240" w:lineRule="auto"/>
        <w:ind w:firstLine="709"/>
        <w:jc w:val="both"/>
        <w:rPr>
          <w:rFonts w:ascii="Times New Roman" w:hAnsi="Times New Roman"/>
          <w:color w:val="000000"/>
          <w:sz w:val="24"/>
          <w:szCs w:val="24"/>
        </w:rPr>
      </w:pPr>
      <w:r w:rsidRPr="008E183B">
        <w:rPr>
          <w:rFonts w:ascii="Times New Roman" w:hAnsi="Times New Roman"/>
          <w:color w:val="000000"/>
          <w:sz w:val="24"/>
          <w:szCs w:val="24"/>
        </w:rPr>
        <w:lastRenderedPageBreak/>
        <w:t xml:space="preserve">A decisão dos </w:t>
      </w:r>
      <w:r w:rsidR="0040437E" w:rsidRPr="008E183B">
        <w:rPr>
          <w:rFonts w:ascii="Times New Roman" w:hAnsi="Times New Roman"/>
          <w:color w:val="000000"/>
          <w:sz w:val="24"/>
          <w:szCs w:val="24"/>
        </w:rPr>
        <w:t>pais de participar das</w:t>
      </w:r>
      <w:r w:rsidRPr="008E183B">
        <w:rPr>
          <w:rFonts w:ascii="Times New Roman" w:hAnsi="Times New Roman"/>
          <w:color w:val="000000"/>
          <w:sz w:val="24"/>
          <w:szCs w:val="24"/>
        </w:rPr>
        <w:t xml:space="preserve"> ocupações não agrícolas é influenciada pelo</w:t>
      </w:r>
      <w:r w:rsidR="0040437E" w:rsidRPr="008E183B">
        <w:rPr>
          <w:rFonts w:ascii="Times New Roman" w:hAnsi="Times New Roman"/>
          <w:color w:val="000000"/>
          <w:sz w:val="24"/>
          <w:szCs w:val="24"/>
        </w:rPr>
        <w:t>s seus níveis</w:t>
      </w:r>
      <w:r w:rsidRPr="008E183B">
        <w:rPr>
          <w:rFonts w:ascii="Times New Roman" w:hAnsi="Times New Roman"/>
          <w:color w:val="000000"/>
          <w:sz w:val="24"/>
          <w:szCs w:val="24"/>
        </w:rPr>
        <w:t xml:space="preserve"> de escolaridade, ou seja, </w:t>
      </w:r>
      <w:r w:rsidR="0040437E" w:rsidRPr="008E183B">
        <w:rPr>
          <w:rFonts w:ascii="Times New Roman" w:hAnsi="Times New Roman"/>
          <w:color w:val="000000"/>
          <w:sz w:val="24"/>
          <w:szCs w:val="24"/>
        </w:rPr>
        <w:t xml:space="preserve">quanto </w:t>
      </w:r>
      <w:r w:rsidRPr="008E183B">
        <w:rPr>
          <w:rFonts w:ascii="Times New Roman" w:hAnsi="Times New Roman"/>
          <w:color w:val="000000"/>
          <w:sz w:val="24"/>
          <w:szCs w:val="24"/>
        </w:rPr>
        <w:t>mais anos maior</w:t>
      </w:r>
      <w:r w:rsidR="0040437E" w:rsidRPr="008E183B">
        <w:rPr>
          <w:rFonts w:ascii="Times New Roman" w:hAnsi="Times New Roman"/>
          <w:color w:val="000000"/>
          <w:sz w:val="24"/>
          <w:szCs w:val="24"/>
        </w:rPr>
        <w:t xml:space="preserve">es seria as suas chances </w:t>
      </w:r>
      <w:r w:rsidRPr="008E183B">
        <w:rPr>
          <w:rFonts w:ascii="Times New Roman" w:hAnsi="Times New Roman"/>
          <w:color w:val="000000"/>
          <w:sz w:val="24"/>
          <w:szCs w:val="24"/>
        </w:rPr>
        <w:t>de participação</w:t>
      </w:r>
      <w:r w:rsidR="0040437E" w:rsidRPr="008E183B">
        <w:rPr>
          <w:rFonts w:ascii="Times New Roman" w:hAnsi="Times New Roman"/>
          <w:color w:val="000000"/>
          <w:sz w:val="24"/>
          <w:szCs w:val="24"/>
        </w:rPr>
        <w:t xml:space="preserve"> nas ocupações não agrícola.</w:t>
      </w:r>
      <w:r w:rsidRPr="008E183B">
        <w:rPr>
          <w:rFonts w:ascii="Times New Roman" w:hAnsi="Times New Roman"/>
          <w:color w:val="000000"/>
          <w:sz w:val="24"/>
          <w:szCs w:val="24"/>
        </w:rPr>
        <w:t xml:space="preserve"> Entretanto, o efeito de capital humano, por meio dos anos de estudo, apresentou um efeito contrário na equação de alocação, isto é, os chefes com maior grau de instrução tende a diminuir as horas de trabalho alocadas em atividades não agrícolas.</w:t>
      </w:r>
    </w:p>
    <w:p w:rsidR="00353F2D" w:rsidRPr="008C480D" w:rsidRDefault="00353F2D" w:rsidP="00353F2D">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  </w:t>
      </w:r>
    </w:p>
    <w:p w:rsidR="00353F2D" w:rsidRDefault="00353F2D" w:rsidP="00353F2D">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A presença de filhos no domicilio também se mostrou capaz de influenciar a participação e a decisão de alocação de trabalho rural não agrícola dos chefes de família. Isto é, os pais com crianças na faixa de </w:t>
      </w:r>
      <w:r w:rsidR="005D5DC2">
        <w:rPr>
          <w:rFonts w:ascii="Times New Roman" w:hAnsi="Times New Roman"/>
          <w:color w:val="000000"/>
          <w:sz w:val="24"/>
          <w:szCs w:val="24"/>
        </w:rPr>
        <w:t xml:space="preserve">etária </w:t>
      </w:r>
      <w:r w:rsidRPr="008C480D">
        <w:rPr>
          <w:rFonts w:ascii="Times New Roman" w:hAnsi="Times New Roman"/>
          <w:color w:val="000000"/>
          <w:sz w:val="24"/>
          <w:szCs w:val="24"/>
        </w:rPr>
        <w:t>ent</w:t>
      </w:r>
      <w:r w:rsidR="005D5DC2">
        <w:rPr>
          <w:rFonts w:ascii="Times New Roman" w:hAnsi="Times New Roman"/>
          <w:color w:val="000000"/>
          <w:sz w:val="24"/>
          <w:szCs w:val="24"/>
        </w:rPr>
        <w:t>r</w:t>
      </w:r>
      <w:r w:rsidRPr="008C480D">
        <w:rPr>
          <w:rFonts w:ascii="Times New Roman" w:hAnsi="Times New Roman"/>
          <w:color w:val="000000"/>
          <w:sz w:val="24"/>
          <w:szCs w:val="24"/>
        </w:rPr>
        <w:t xml:space="preserve">e onze e quinze anos são mais propensos a participar de atividades não agrícolas, bem como ofertar mais horas de trabalho nestas atividades. Os resultados da estimação do modelo de </w:t>
      </w:r>
      <w:r w:rsidRPr="008175D0">
        <w:rPr>
          <w:rFonts w:ascii="Times New Roman" w:hAnsi="Times New Roman"/>
          <w:i/>
          <w:color w:val="000000"/>
          <w:sz w:val="24"/>
          <w:szCs w:val="24"/>
        </w:rPr>
        <w:t xml:space="preserve">Double </w:t>
      </w:r>
      <w:proofErr w:type="spellStart"/>
      <w:r w:rsidRPr="008175D0">
        <w:rPr>
          <w:rFonts w:ascii="Times New Roman" w:hAnsi="Times New Roman"/>
          <w:i/>
          <w:color w:val="000000"/>
          <w:sz w:val="24"/>
          <w:szCs w:val="24"/>
        </w:rPr>
        <w:t>Hurdle</w:t>
      </w:r>
      <w:proofErr w:type="spellEnd"/>
      <w:r w:rsidRPr="008C480D">
        <w:rPr>
          <w:rFonts w:ascii="Times New Roman" w:hAnsi="Times New Roman"/>
          <w:color w:val="000000"/>
        </w:rPr>
        <w:t xml:space="preserve"> </w:t>
      </w:r>
      <w:r w:rsidRPr="005D5DC2">
        <w:rPr>
          <w:rFonts w:ascii="Times New Roman" w:hAnsi="Times New Roman"/>
          <w:color w:val="000000"/>
          <w:sz w:val="24"/>
          <w:szCs w:val="24"/>
        </w:rPr>
        <w:t xml:space="preserve">revelam que as chances dos pais participarem de atividades não agrícolas também são maiores </w:t>
      </w:r>
      <w:r w:rsidR="0078672C">
        <w:rPr>
          <w:rFonts w:ascii="Times New Roman" w:hAnsi="Times New Roman"/>
          <w:color w:val="000000"/>
          <w:sz w:val="24"/>
          <w:szCs w:val="24"/>
        </w:rPr>
        <w:t>quando na família há adultos na composição da família</w:t>
      </w:r>
      <w:r w:rsidRPr="008C480D">
        <w:rPr>
          <w:rFonts w:ascii="Times New Roman" w:hAnsi="Times New Roman"/>
          <w:color w:val="000000"/>
          <w:sz w:val="24"/>
          <w:szCs w:val="24"/>
        </w:rPr>
        <w:t xml:space="preserve">. </w:t>
      </w:r>
    </w:p>
    <w:p w:rsidR="00353F2D" w:rsidRPr="008C480D" w:rsidRDefault="005D5DC2" w:rsidP="005D5DC2">
      <w:pPr>
        <w:tabs>
          <w:tab w:val="left" w:pos="1139"/>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ab/>
      </w:r>
    </w:p>
    <w:p w:rsidR="00353F2D" w:rsidRPr="008C480D" w:rsidRDefault="00EE1497" w:rsidP="00353F2D">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Os resultados das estimações das equações de participação e alocação mostraram que o </w:t>
      </w:r>
      <w:r w:rsidR="00353F2D" w:rsidRPr="008C480D">
        <w:rPr>
          <w:rFonts w:ascii="Times New Roman" w:hAnsi="Times New Roman"/>
          <w:color w:val="000000"/>
          <w:sz w:val="24"/>
          <w:szCs w:val="24"/>
        </w:rPr>
        <w:t xml:space="preserve">acesso </w:t>
      </w:r>
      <w:r>
        <w:rPr>
          <w:rFonts w:ascii="Times New Roman" w:hAnsi="Times New Roman"/>
          <w:color w:val="000000"/>
          <w:sz w:val="24"/>
          <w:szCs w:val="24"/>
        </w:rPr>
        <w:t>a</w:t>
      </w:r>
      <w:r w:rsidR="00353F2D" w:rsidRPr="008C480D">
        <w:rPr>
          <w:rFonts w:ascii="Times New Roman" w:hAnsi="Times New Roman"/>
          <w:color w:val="000000"/>
          <w:sz w:val="24"/>
          <w:szCs w:val="24"/>
        </w:rPr>
        <w:t>os programas Bolsa Família, Benef</w:t>
      </w:r>
      <w:r w:rsidR="00DA1BBB">
        <w:rPr>
          <w:rFonts w:ascii="Times New Roman" w:hAnsi="Times New Roman"/>
          <w:color w:val="000000"/>
          <w:sz w:val="24"/>
          <w:szCs w:val="24"/>
        </w:rPr>
        <w:t xml:space="preserve">ício de Prestação Continuada e </w:t>
      </w:r>
      <w:r w:rsidR="003C6586">
        <w:rPr>
          <w:rFonts w:ascii="Times New Roman" w:hAnsi="Times New Roman"/>
          <w:color w:val="000000"/>
          <w:sz w:val="24"/>
          <w:szCs w:val="24"/>
        </w:rPr>
        <w:t>as aposentadorias causaria</w:t>
      </w:r>
      <w:r w:rsidR="00353F2D" w:rsidRPr="008C480D">
        <w:rPr>
          <w:rFonts w:ascii="Times New Roman" w:hAnsi="Times New Roman"/>
          <w:color w:val="000000"/>
          <w:sz w:val="24"/>
          <w:szCs w:val="24"/>
        </w:rPr>
        <w:t xml:space="preserve"> um efeito negativo sobre as chances </w:t>
      </w:r>
      <w:r w:rsidR="00DA1BBB">
        <w:rPr>
          <w:rFonts w:ascii="Times New Roman" w:hAnsi="Times New Roman"/>
          <w:color w:val="000000"/>
          <w:sz w:val="24"/>
          <w:szCs w:val="24"/>
        </w:rPr>
        <w:t>de participação dos chefes de família nas</w:t>
      </w:r>
      <w:r w:rsidR="00353F2D" w:rsidRPr="008C480D">
        <w:rPr>
          <w:rFonts w:ascii="Times New Roman" w:hAnsi="Times New Roman"/>
          <w:color w:val="000000"/>
          <w:sz w:val="24"/>
          <w:szCs w:val="24"/>
        </w:rPr>
        <w:t xml:space="preserve"> ocupações não agrícolas.</w:t>
      </w:r>
      <w:r w:rsidR="00DA1BBB">
        <w:rPr>
          <w:rFonts w:ascii="Times New Roman" w:hAnsi="Times New Roman"/>
          <w:color w:val="000000"/>
          <w:sz w:val="24"/>
          <w:szCs w:val="24"/>
        </w:rPr>
        <w:t xml:space="preserve"> </w:t>
      </w:r>
      <w:r w:rsidR="00353F2D" w:rsidRPr="008C480D">
        <w:rPr>
          <w:rFonts w:ascii="Times New Roman" w:hAnsi="Times New Roman"/>
          <w:color w:val="000000"/>
          <w:sz w:val="24"/>
          <w:szCs w:val="24"/>
        </w:rPr>
        <w:t>O acesso de algum membro da família ao benefício das aposentadorias também contribui para que os chefes de família reduzam o número de horas de trabalho alocadas nas atividades não agrícolas.  Ao contrário do resultado encontrado no modelo de Heckman, no modelo de</w:t>
      </w:r>
      <w:r w:rsidR="00353F2D" w:rsidRPr="003C6586">
        <w:rPr>
          <w:rFonts w:ascii="Times New Roman" w:hAnsi="Times New Roman"/>
          <w:color w:val="000000"/>
          <w:sz w:val="24"/>
          <w:szCs w:val="24"/>
        </w:rPr>
        <w:t xml:space="preserve"> </w:t>
      </w:r>
      <w:r w:rsidR="00353F2D" w:rsidRPr="003C6586">
        <w:rPr>
          <w:rFonts w:ascii="Times New Roman" w:hAnsi="Times New Roman"/>
          <w:i/>
          <w:color w:val="000000"/>
          <w:sz w:val="24"/>
          <w:szCs w:val="24"/>
        </w:rPr>
        <w:t xml:space="preserve">Double </w:t>
      </w:r>
      <w:proofErr w:type="spellStart"/>
      <w:r w:rsidR="00353F2D" w:rsidRPr="003C6586">
        <w:rPr>
          <w:rFonts w:ascii="Times New Roman" w:hAnsi="Times New Roman"/>
          <w:i/>
          <w:color w:val="000000"/>
          <w:sz w:val="24"/>
          <w:szCs w:val="24"/>
        </w:rPr>
        <w:t>Hurdle</w:t>
      </w:r>
      <w:proofErr w:type="spellEnd"/>
      <w:r w:rsidR="00353F2D" w:rsidRPr="003C6586">
        <w:rPr>
          <w:rFonts w:ascii="Times New Roman" w:hAnsi="Times New Roman"/>
          <w:color w:val="000000"/>
          <w:sz w:val="24"/>
          <w:szCs w:val="24"/>
        </w:rPr>
        <w:t xml:space="preserve"> </w:t>
      </w:r>
      <w:r w:rsidR="00353F2D" w:rsidRPr="008C480D">
        <w:rPr>
          <w:rFonts w:ascii="Times New Roman" w:hAnsi="Times New Roman"/>
          <w:color w:val="000000"/>
          <w:sz w:val="24"/>
          <w:szCs w:val="24"/>
        </w:rPr>
        <w:t>a posse de terra contribui para a redução das chances dos chefes de família de participarem de atividades não agrícolas.</w:t>
      </w:r>
    </w:p>
    <w:p w:rsidR="00353F2D" w:rsidRPr="008C480D" w:rsidRDefault="00353F2D" w:rsidP="00353F2D">
      <w:pPr>
        <w:spacing w:after="0" w:line="240" w:lineRule="auto"/>
        <w:ind w:firstLine="709"/>
        <w:jc w:val="both"/>
        <w:rPr>
          <w:rFonts w:ascii="Times New Roman" w:hAnsi="Times New Roman"/>
          <w:color w:val="000000"/>
          <w:sz w:val="24"/>
          <w:szCs w:val="24"/>
        </w:rPr>
      </w:pPr>
    </w:p>
    <w:p w:rsidR="00353F2D" w:rsidRDefault="00353F2D" w:rsidP="00353F2D">
      <w:pPr>
        <w:spacing w:after="0" w:line="240" w:lineRule="auto"/>
        <w:ind w:firstLine="708"/>
        <w:jc w:val="both"/>
        <w:outlineLvl w:val="1"/>
        <w:rPr>
          <w:rFonts w:ascii="Times New Roman" w:hAnsi="Times New Roman"/>
          <w:color w:val="000000"/>
          <w:sz w:val="24"/>
          <w:szCs w:val="24"/>
        </w:rPr>
      </w:pPr>
      <w:bookmarkStart w:id="0" w:name="_Toc351409461"/>
      <w:r w:rsidRPr="008C480D">
        <w:rPr>
          <w:rFonts w:ascii="Times New Roman" w:hAnsi="Times New Roman"/>
          <w:color w:val="000000"/>
          <w:sz w:val="24"/>
          <w:szCs w:val="24"/>
        </w:rPr>
        <w:t xml:space="preserve">Na Tabela </w:t>
      </w:r>
      <w:r w:rsidR="007E3688">
        <w:rPr>
          <w:rFonts w:ascii="Times New Roman" w:hAnsi="Times New Roman"/>
          <w:color w:val="000000"/>
          <w:sz w:val="24"/>
          <w:szCs w:val="24"/>
        </w:rPr>
        <w:t>6</w:t>
      </w:r>
      <w:r w:rsidRPr="008C480D">
        <w:rPr>
          <w:rFonts w:ascii="Times New Roman" w:hAnsi="Times New Roman"/>
          <w:color w:val="000000"/>
          <w:sz w:val="24"/>
          <w:szCs w:val="24"/>
        </w:rPr>
        <w:t xml:space="preserve"> são apresentados os resultados das estimações do modelo </w:t>
      </w:r>
      <w:r w:rsidRPr="008C480D">
        <w:rPr>
          <w:rFonts w:ascii="Times New Roman" w:hAnsi="Times New Roman"/>
          <w:i/>
          <w:color w:val="000000"/>
          <w:sz w:val="24"/>
          <w:szCs w:val="24"/>
        </w:rPr>
        <w:t xml:space="preserve">Double </w:t>
      </w:r>
      <w:proofErr w:type="spellStart"/>
      <w:r w:rsidRPr="008C480D">
        <w:rPr>
          <w:rFonts w:ascii="Times New Roman" w:hAnsi="Times New Roman"/>
          <w:i/>
          <w:color w:val="000000"/>
          <w:sz w:val="24"/>
          <w:szCs w:val="24"/>
        </w:rPr>
        <w:t>Hurdle</w:t>
      </w:r>
      <w:proofErr w:type="spellEnd"/>
      <w:r w:rsidRPr="008C480D">
        <w:rPr>
          <w:rFonts w:ascii="Times New Roman" w:hAnsi="Times New Roman"/>
          <w:color w:val="000000"/>
          <w:sz w:val="24"/>
          <w:szCs w:val="24"/>
        </w:rPr>
        <w:t xml:space="preserve"> das equações de participação e de alocação de horas de trabalho pelos filhos na faixa etária de dez a quinze anos.  A análise deste grupo de tratamento é relevante por ter uma influência significativa na oferta de trabalho dos demais membros do domicilio. Ainda foram considerados nas estimações os efeitos de variáveis de controle associadas aos pais nas equações de participação e alocação de horas de trabalho.</w:t>
      </w:r>
      <w:bookmarkEnd w:id="0"/>
    </w:p>
    <w:p w:rsidR="00353F2D" w:rsidRPr="008C480D" w:rsidRDefault="00353F2D" w:rsidP="00353F2D">
      <w:pPr>
        <w:spacing w:after="0" w:line="240" w:lineRule="auto"/>
        <w:ind w:firstLine="708"/>
        <w:jc w:val="both"/>
        <w:outlineLvl w:val="1"/>
        <w:rPr>
          <w:rFonts w:ascii="Times New Roman" w:hAnsi="Times New Roman"/>
          <w:color w:val="000000"/>
          <w:sz w:val="24"/>
          <w:szCs w:val="24"/>
        </w:rPr>
      </w:pPr>
    </w:p>
    <w:p w:rsidR="00353F2D" w:rsidRDefault="008470F4" w:rsidP="00353F2D">
      <w:pPr>
        <w:spacing w:after="0" w:line="240" w:lineRule="auto"/>
        <w:ind w:firstLine="709"/>
        <w:jc w:val="both"/>
        <w:rPr>
          <w:rFonts w:ascii="Times New Roman" w:hAnsi="Times New Roman"/>
          <w:color w:val="000000"/>
          <w:sz w:val="24"/>
          <w:szCs w:val="24"/>
        </w:rPr>
      </w:pPr>
      <w:r w:rsidRPr="00BA05D6">
        <w:rPr>
          <w:rFonts w:ascii="Times New Roman" w:hAnsi="Times New Roman"/>
          <w:color w:val="000000"/>
          <w:sz w:val="24"/>
          <w:szCs w:val="24"/>
        </w:rPr>
        <w:t>Na</w:t>
      </w:r>
      <w:r w:rsidR="00353F2D" w:rsidRPr="00BA05D6">
        <w:rPr>
          <w:rFonts w:ascii="Times New Roman" w:hAnsi="Times New Roman"/>
          <w:color w:val="000000"/>
          <w:sz w:val="24"/>
          <w:szCs w:val="24"/>
        </w:rPr>
        <w:t xml:space="preserve"> primeira </w:t>
      </w:r>
      <w:r w:rsidRPr="00BA05D6">
        <w:rPr>
          <w:rFonts w:ascii="Times New Roman" w:hAnsi="Times New Roman"/>
          <w:color w:val="000000"/>
          <w:sz w:val="24"/>
          <w:szCs w:val="24"/>
        </w:rPr>
        <w:t>equação os resultados mostra</w:t>
      </w:r>
      <w:r w:rsidR="00F41BAC" w:rsidRPr="00BA05D6">
        <w:rPr>
          <w:rFonts w:ascii="Times New Roman" w:hAnsi="Times New Roman"/>
          <w:color w:val="000000"/>
          <w:sz w:val="24"/>
          <w:szCs w:val="24"/>
        </w:rPr>
        <w:t>ra</w:t>
      </w:r>
      <w:r w:rsidRPr="00BA05D6">
        <w:rPr>
          <w:rFonts w:ascii="Times New Roman" w:hAnsi="Times New Roman"/>
          <w:color w:val="000000"/>
          <w:sz w:val="24"/>
          <w:szCs w:val="24"/>
        </w:rPr>
        <w:t xml:space="preserve">m que se a família está enquadrada e recebendo </w:t>
      </w:r>
      <w:proofErr w:type="gramStart"/>
      <w:r w:rsidRPr="00BA05D6">
        <w:rPr>
          <w:rFonts w:ascii="Times New Roman" w:hAnsi="Times New Roman"/>
          <w:color w:val="000000"/>
          <w:sz w:val="24"/>
          <w:szCs w:val="24"/>
        </w:rPr>
        <w:t>o Bolsa</w:t>
      </w:r>
      <w:proofErr w:type="gramEnd"/>
      <w:r w:rsidRPr="00BA05D6">
        <w:rPr>
          <w:rFonts w:ascii="Times New Roman" w:hAnsi="Times New Roman"/>
          <w:color w:val="000000"/>
          <w:sz w:val="24"/>
          <w:szCs w:val="24"/>
        </w:rPr>
        <w:t xml:space="preserve"> Família</w:t>
      </w:r>
      <w:r>
        <w:rPr>
          <w:rFonts w:ascii="Times New Roman" w:hAnsi="Times New Roman"/>
          <w:color w:val="000000"/>
          <w:sz w:val="24"/>
          <w:szCs w:val="24"/>
        </w:rPr>
        <w:t xml:space="preserve"> as chances dos jovens </w:t>
      </w:r>
      <w:r w:rsidR="00F41BAC">
        <w:rPr>
          <w:rFonts w:ascii="Times New Roman" w:hAnsi="Times New Roman"/>
          <w:color w:val="000000"/>
          <w:sz w:val="24"/>
          <w:szCs w:val="24"/>
        </w:rPr>
        <w:t xml:space="preserve">estarem </w:t>
      </w:r>
      <w:r>
        <w:rPr>
          <w:rFonts w:ascii="Times New Roman" w:hAnsi="Times New Roman"/>
          <w:color w:val="000000"/>
          <w:sz w:val="24"/>
          <w:szCs w:val="24"/>
        </w:rPr>
        <w:t>ocupa</w:t>
      </w:r>
      <w:r w:rsidR="00F41BAC">
        <w:rPr>
          <w:rFonts w:ascii="Times New Roman" w:hAnsi="Times New Roman"/>
          <w:color w:val="000000"/>
          <w:sz w:val="24"/>
          <w:szCs w:val="24"/>
        </w:rPr>
        <w:t>dos em</w:t>
      </w:r>
      <w:r>
        <w:rPr>
          <w:rFonts w:ascii="Times New Roman" w:hAnsi="Times New Roman"/>
          <w:color w:val="000000"/>
          <w:sz w:val="24"/>
          <w:szCs w:val="24"/>
        </w:rPr>
        <w:t xml:space="preserve"> atividades não agrícola</w:t>
      </w:r>
      <w:r w:rsidR="00EF2C90">
        <w:rPr>
          <w:rFonts w:ascii="Times New Roman" w:hAnsi="Times New Roman"/>
          <w:color w:val="000000"/>
          <w:sz w:val="24"/>
          <w:szCs w:val="24"/>
        </w:rPr>
        <w:t xml:space="preserve"> diminuiriam</w:t>
      </w:r>
      <w:r w:rsidR="00353F2D" w:rsidRPr="008C480D">
        <w:rPr>
          <w:rFonts w:ascii="Times New Roman" w:hAnsi="Times New Roman"/>
          <w:color w:val="000000"/>
          <w:sz w:val="24"/>
          <w:szCs w:val="24"/>
        </w:rPr>
        <w:t>. Este resultado leva a implicações bastante significativas, pois o recebimento do programa para este grupo pode representar uma</w:t>
      </w:r>
      <w:r w:rsidR="00730027">
        <w:rPr>
          <w:rFonts w:ascii="Times New Roman" w:hAnsi="Times New Roman"/>
          <w:color w:val="000000"/>
          <w:sz w:val="24"/>
          <w:szCs w:val="24"/>
        </w:rPr>
        <w:t xml:space="preserve"> eficácia das metas do programa, ou seja, de erradicar o trabalho infantil e </w:t>
      </w:r>
      <w:r w:rsidR="00353F2D" w:rsidRPr="008C480D">
        <w:rPr>
          <w:rFonts w:ascii="Times New Roman" w:hAnsi="Times New Roman"/>
          <w:color w:val="000000"/>
          <w:sz w:val="24"/>
          <w:szCs w:val="24"/>
        </w:rPr>
        <w:t>aumentando a frequência escolar</w:t>
      </w:r>
      <w:r w:rsidR="00730027">
        <w:rPr>
          <w:rFonts w:ascii="Times New Roman" w:hAnsi="Times New Roman"/>
          <w:color w:val="000000"/>
          <w:sz w:val="24"/>
          <w:szCs w:val="24"/>
        </w:rPr>
        <w:t xml:space="preserve"> de jovens</w:t>
      </w:r>
      <w:r w:rsidR="00353F2D" w:rsidRPr="008C480D">
        <w:rPr>
          <w:rFonts w:ascii="Times New Roman" w:hAnsi="Times New Roman"/>
          <w:color w:val="000000"/>
          <w:sz w:val="24"/>
          <w:szCs w:val="24"/>
        </w:rPr>
        <w:t>.</w:t>
      </w:r>
      <w:r w:rsidR="00C811E0">
        <w:rPr>
          <w:rFonts w:ascii="Times New Roman" w:hAnsi="Times New Roman"/>
          <w:color w:val="000000"/>
          <w:sz w:val="24"/>
          <w:szCs w:val="24"/>
        </w:rPr>
        <w:t xml:space="preserve"> Na equação de alocação o coeficiente desse programa não foi significativo.</w:t>
      </w:r>
      <w:r w:rsidR="00353F2D" w:rsidRPr="008C480D">
        <w:rPr>
          <w:rFonts w:ascii="Times New Roman" w:hAnsi="Times New Roman"/>
          <w:color w:val="000000"/>
          <w:sz w:val="24"/>
          <w:szCs w:val="24"/>
        </w:rPr>
        <w:t xml:space="preserve"> </w:t>
      </w:r>
      <w:r w:rsidR="00A77A2E">
        <w:rPr>
          <w:rFonts w:ascii="Times New Roman" w:hAnsi="Times New Roman"/>
          <w:color w:val="000000"/>
          <w:sz w:val="24"/>
          <w:szCs w:val="24"/>
        </w:rPr>
        <w:t xml:space="preserve">Esses resultados são semelhantes aos encontrados por </w:t>
      </w:r>
      <w:r w:rsidR="00353F2D" w:rsidRPr="008C480D">
        <w:rPr>
          <w:rFonts w:ascii="Times New Roman" w:hAnsi="Times New Roman"/>
          <w:color w:val="000000"/>
          <w:sz w:val="24"/>
          <w:szCs w:val="24"/>
        </w:rPr>
        <w:t>Cardoso e Silva (2004)</w:t>
      </w:r>
      <w:r w:rsidR="00A77A2E">
        <w:rPr>
          <w:rFonts w:ascii="Times New Roman" w:hAnsi="Times New Roman"/>
          <w:color w:val="000000"/>
          <w:sz w:val="24"/>
          <w:szCs w:val="24"/>
        </w:rPr>
        <w:t xml:space="preserve">, que perceberem </w:t>
      </w:r>
      <w:r w:rsidR="00353F2D" w:rsidRPr="008C480D">
        <w:rPr>
          <w:rFonts w:ascii="Times New Roman" w:hAnsi="Times New Roman"/>
          <w:color w:val="000000"/>
          <w:sz w:val="24"/>
          <w:szCs w:val="24"/>
        </w:rPr>
        <w:t>que os benefícios</w:t>
      </w:r>
      <w:r w:rsidR="00A77A2E">
        <w:rPr>
          <w:rFonts w:ascii="Times New Roman" w:hAnsi="Times New Roman"/>
          <w:color w:val="000000"/>
          <w:sz w:val="24"/>
          <w:szCs w:val="24"/>
        </w:rPr>
        <w:t xml:space="preserve"> </w:t>
      </w:r>
      <w:proofErr w:type="gramStart"/>
      <w:r w:rsidR="00A77A2E">
        <w:rPr>
          <w:rFonts w:ascii="Times New Roman" w:hAnsi="Times New Roman"/>
          <w:color w:val="000000"/>
          <w:sz w:val="24"/>
          <w:szCs w:val="24"/>
        </w:rPr>
        <w:t>do Bolsa</w:t>
      </w:r>
      <w:proofErr w:type="gramEnd"/>
      <w:r w:rsidR="00A77A2E">
        <w:rPr>
          <w:rFonts w:ascii="Times New Roman" w:hAnsi="Times New Roman"/>
          <w:color w:val="000000"/>
          <w:sz w:val="24"/>
          <w:szCs w:val="24"/>
        </w:rPr>
        <w:t xml:space="preserve"> Família</w:t>
      </w:r>
      <w:r w:rsidR="00353F2D" w:rsidRPr="008C480D">
        <w:rPr>
          <w:rFonts w:ascii="Times New Roman" w:hAnsi="Times New Roman"/>
          <w:color w:val="000000"/>
          <w:sz w:val="24"/>
          <w:szCs w:val="24"/>
        </w:rPr>
        <w:t xml:space="preserve"> aumentam as chances das crianças estudarem embora não reduzam as chances de estarem trabalhando.</w:t>
      </w:r>
    </w:p>
    <w:p w:rsidR="000D2ABF" w:rsidRDefault="000D2ABF" w:rsidP="000D2ABF">
      <w:pPr>
        <w:spacing w:after="0" w:line="240" w:lineRule="auto"/>
        <w:jc w:val="both"/>
        <w:rPr>
          <w:rFonts w:ascii="Times New Roman" w:hAnsi="Times New Roman"/>
          <w:color w:val="000000"/>
          <w:sz w:val="24"/>
          <w:szCs w:val="24"/>
        </w:rPr>
      </w:pPr>
    </w:p>
    <w:p w:rsidR="000D2ABF" w:rsidRDefault="000D2ABF" w:rsidP="000D2ABF">
      <w:pPr>
        <w:spacing w:after="0" w:line="240" w:lineRule="auto"/>
        <w:ind w:firstLine="708"/>
        <w:jc w:val="both"/>
        <w:rPr>
          <w:rFonts w:ascii="Times New Roman" w:hAnsi="Times New Roman"/>
          <w:color w:val="000000"/>
          <w:sz w:val="24"/>
          <w:szCs w:val="24"/>
        </w:rPr>
      </w:pPr>
      <w:r w:rsidRPr="008C480D">
        <w:rPr>
          <w:rFonts w:ascii="Times New Roman" w:hAnsi="Times New Roman"/>
          <w:color w:val="000000"/>
          <w:sz w:val="24"/>
          <w:szCs w:val="24"/>
        </w:rPr>
        <w:t>O coeficiente negativo associado a variável gênero indica que uma vez que participam em atividad</w:t>
      </w:r>
      <w:r>
        <w:rPr>
          <w:rFonts w:ascii="Times New Roman" w:hAnsi="Times New Roman"/>
          <w:color w:val="000000"/>
          <w:sz w:val="24"/>
          <w:szCs w:val="24"/>
        </w:rPr>
        <w:t>es rurais não agrícolas, os jovens entres 10 a 15, do gênero masculino, tendem a alocar menos horas de trabalho que a</w:t>
      </w:r>
      <w:r w:rsidRPr="008C480D">
        <w:rPr>
          <w:rFonts w:ascii="Times New Roman" w:hAnsi="Times New Roman"/>
          <w:color w:val="000000"/>
          <w:sz w:val="24"/>
          <w:szCs w:val="24"/>
        </w:rPr>
        <w:t xml:space="preserve">s </w:t>
      </w:r>
      <w:r>
        <w:rPr>
          <w:rFonts w:ascii="Times New Roman" w:hAnsi="Times New Roman"/>
          <w:color w:val="000000"/>
          <w:sz w:val="24"/>
          <w:szCs w:val="24"/>
        </w:rPr>
        <w:t xml:space="preserve">jovens </w:t>
      </w:r>
      <w:r w:rsidRPr="008C480D">
        <w:rPr>
          <w:rFonts w:ascii="Times New Roman" w:hAnsi="Times New Roman"/>
          <w:color w:val="000000"/>
          <w:sz w:val="24"/>
          <w:szCs w:val="24"/>
        </w:rPr>
        <w:t xml:space="preserve">do gênero </w:t>
      </w:r>
      <w:r>
        <w:rPr>
          <w:rFonts w:ascii="Times New Roman" w:hAnsi="Times New Roman"/>
          <w:color w:val="000000"/>
          <w:sz w:val="24"/>
          <w:szCs w:val="24"/>
        </w:rPr>
        <w:t>feminino</w:t>
      </w:r>
      <w:r w:rsidRPr="008C480D">
        <w:rPr>
          <w:rFonts w:ascii="Times New Roman" w:hAnsi="Times New Roman"/>
          <w:color w:val="000000"/>
          <w:sz w:val="24"/>
          <w:szCs w:val="24"/>
        </w:rPr>
        <w:t>.</w:t>
      </w:r>
    </w:p>
    <w:p w:rsidR="00353F2D" w:rsidRPr="008C480D" w:rsidRDefault="00353F2D" w:rsidP="00353F2D">
      <w:pPr>
        <w:spacing w:after="0" w:line="240" w:lineRule="auto"/>
        <w:ind w:firstLine="709"/>
        <w:jc w:val="both"/>
        <w:rPr>
          <w:rFonts w:ascii="Times New Roman" w:hAnsi="Times New Roman"/>
          <w:color w:val="000000"/>
          <w:sz w:val="24"/>
          <w:szCs w:val="24"/>
        </w:rPr>
      </w:pPr>
    </w:p>
    <w:p w:rsidR="00353F2D" w:rsidRDefault="00353F2D" w:rsidP="00353F2D">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O coeficiente </w:t>
      </w:r>
      <w:r w:rsidR="00E116D6">
        <w:rPr>
          <w:rFonts w:ascii="Times New Roman" w:hAnsi="Times New Roman"/>
          <w:color w:val="000000"/>
          <w:sz w:val="24"/>
          <w:szCs w:val="24"/>
        </w:rPr>
        <w:t>d</w:t>
      </w:r>
      <w:r w:rsidRPr="008C480D">
        <w:rPr>
          <w:rFonts w:ascii="Times New Roman" w:hAnsi="Times New Roman"/>
          <w:color w:val="000000"/>
          <w:sz w:val="24"/>
          <w:szCs w:val="24"/>
        </w:rPr>
        <w:t xml:space="preserve">a variável idade deste grupo </w:t>
      </w:r>
      <w:r w:rsidR="00E116D6">
        <w:rPr>
          <w:rFonts w:ascii="Times New Roman" w:hAnsi="Times New Roman"/>
          <w:color w:val="000000"/>
          <w:sz w:val="24"/>
          <w:szCs w:val="24"/>
        </w:rPr>
        <w:t>de tratamento</w:t>
      </w:r>
      <w:r w:rsidRPr="008C480D">
        <w:rPr>
          <w:rFonts w:ascii="Times New Roman" w:hAnsi="Times New Roman"/>
          <w:color w:val="000000"/>
          <w:sz w:val="24"/>
          <w:szCs w:val="24"/>
        </w:rPr>
        <w:t xml:space="preserve"> apresentou um efeito positivo indicando que os </w:t>
      </w:r>
      <w:r w:rsidR="005F2E90">
        <w:rPr>
          <w:rFonts w:ascii="Times New Roman" w:hAnsi="Times New Roman"/>
          <w:color w:val="000000"/>
          <w:sz w:val="24"/>
          <w:szCs w:val="24"/>
        </w:rPr>
        <w:t xml:space="preserve">jovens </w:t>
      </w:r>
      <w:r w:rsidR="00E116D6">
        <w:rPr>
          <w:rFonts w:ascii="Times New Roman" w:hAnsi="Times New Roman"/>
          <w:color w:val="000000"/>
          <w:sz w:val="24"/>
          <w:szCs w:val="24"/>
        </w:rPr>
        <w:t>com mais</w:t>
      </w:r>
      <w:r w:rsidR="005F2E90">
        <w:rPr>
          <w:rFonts w:ascii="Times New Roman" w:hAnsi="Times New Roman"/>
          <w:color w:val="000000"/>
          <w:sz w:val="24"/>
          <w:szCs w:val="24"/>
        </w:rPr>
        <w:t xml:space="preserve"> idades têm maiores</w:t>
      </w:r>
      <w:r w:rsidRPr="008C480D">
        <w:rPr>
          <w:rFonts w:ascii="Times New Roman" w:hAnsi="Times New Roman"/>
          <w:color w:val="000000"/>
          <w:sz w:val="24"/>
          <w:szCs w:val="24"/>
        </w:rPr>
        <w:t xml:space="preserve"> chances de participar nas atividades</w:t>
      </w:r>
      <w:r w:rsidR="005F2E90">
        <w:rPr>
          <w:rFonts w:ascii="Times New Roman" w:hAnsi="Times New Roman"/>
          <w:color w:val="000000"/>
          <w:sz w:val="24"/>
          <w:szCs w:val="24"/>
        </w:rPr>
        <w:t xml:space="preserve"> rurais não agrícolas. Já coeficiente da</w:t>
      </w:r>
      <w:r w:rsidRPr="008C480D">
        <w:rPr>
          <w:rFonts w:ascii="Times New Roman" w:hAnsi="Times New Roman"/>
          <w:color w:val="000000"/>
          <w:sz w:val="24"/>
          <w:szCs w:val="24"/>
        </w:rPr>
        <w:t xml:space="preserve"> variável </w:t>
      </w:r>
      <w:r w:rsidR="00E116D6">
        <w:rPr>
          <w:rFonts w:ascii="Times New Roman" w:hAnsi="Times New Roman"/>
          <w:color w:val="000000"/>
          <w:sz w:val="24"/>
          <w:szCs w:val="24"/>
        </w:rPr>
        <w:t>educação</w:t>
      </w:r>
      <w:r w:rsidRPr="008C480D">
        <w:rPr>
          <w:rFonts w:ascii="Times New Roman" w:hAnsi="Times New Roman"/>
          <w:color w:val="000000"/>
          <w:sz w:val="24"/>
          <w:szCs w:val="24"/>
        </w:rPr>
        <w:t xml:space="preserve"> dos filhos apresentou </w:t>
      </w:r>
      <w:r w:rsidR="005F2E90">
        <w:rPr>
          <w:rFonts w:ascii="Times New Roman" w:hAnsi="Times New Roman"/>
          <w:color w:val="000000"/>
          <w:sz w:val="24"/>
          <w:szCs w:val="24"/>
        </w:rPr>
        <w:t xml:space="preserve">um </w:t>
      </w:r>
      <w:r w:rsidR="00E116D6">
        <w:rPr>
          <w:rFonts w:ascii="Times New Roman" w:hAnsi="Times New Roman"/>
          <w:color w:val="000000"/>
          <w:sz w:val="24"/>
          <w:szCs w:val="24"/>
        </w:rPr>
        <w:t>sinal</w:t>
      </w:r>
      <w:r w:rsidRPr="008C480D">
        <w:rPr>
          <w:rFonts w:ascii="Times New Roman" w:hAnsi="Times New Roman"/>
          <w:color w:val="000000"/>
          <w:sz w:val="24"/>
          <w:szCs w:val="24"/>
        </w:rPr>
        <w:t xml:space="preserve"> negativo sobre a decisão de participação</w:t>
      </w:r>
      <w:r w:rsidR="00E116D6">
        <w:rPr>
          <w:rFonts w:ascii="Times New Roman" w:hAnsi="Times New Roman"/>
          <w:color w:val="000000"/>
          <w:sz w:val="24"/>
          <w:szCs w:val="24"/>
        </w:rPr>
        <w:t xml:space="preserve"> em atividades não agrícolas</w:t>
      </w:r>
      <w:r w:rsidRPr="008C480D">
        <w:rPr>
          <w:rFonts w:ascii="Times New Roman" w:hAnsi="Times New Roman"/>
          <w:color w:val="000000"/>
          <w:sz w:val="24"/>
          <w:szCs w:val="24"/>
        </w:rPr>
        <w:t>. Uma das explicações para este resultado seria uma relação com a frequência escolar</w:t>
      </w:r>
      <w:r w:rsidR="005F2E90">
        <w:rPr>
          <w:rFonts w:ascii="Times New Roman" w:hAnsi="Times New Roman"/>
          <w:color w:val="000000"/>
          <w:sz w:val="24"/>
          <w:szCs w:val="24"/>
        </w:rPr>
        <w:t>.</w:t>
      </w:r>
      <w:r w:rsidRPr="008C480D">
        <w:rPr>
          <w:rFonts w:ascii="Times New Roman" w:hAnsi="Times New Roman"/>
          <w:color w:val="000000"/>
          <w:sz w:val="24"/>
          <w:szCs w:val="24"/>
        </w:rPr>
        <w:t xml:space="preserve"> Os indivíduos </w:t>
      </w:r>
      <w:r w:rsidRPr="008C480D">
        <w:rPr>
          <w:rFonts w:ascii="Times New Roman" w:hAnsi="Times New Roman"/>
          <w:color w:val="000000"/>
          <w:sz w:val="24"/>
          <w:szCs w:val="24"/>
        </w:rPr>
        <w:lastRenderedPageBreak/>
        <w:t>com maiores anos de estudos tendem a frequentar mais a escola e a reduzir sua participação em atividades rurais não agrícolas.</w:t>
      </w:r>
      <w:r w:rsidR="0043421D">
        <w:rPr>
          <w:rFonts w:ascii="Times New Roman" w:hAnsi="Times New Roman"/>
          <w:color w:val="000000"/>
          <w:sz w:val="24"/>
          <w:szCs w:val="24"/>
        </w:rPr>
        <w:t xml:space="preserve"> Entretanto, se os jovens já estão ocupados em atividades não agrícolas </w:t>
      </w:r>
      <w:proofErr w:type="gramStart"/>
      <w:r w:rsidR="0043421D">
        <w:rPr>
          <w:rFonts w:ascii="Times New Roman" w:hAnsi="Times New Roman"/>
          <w:color w:val="000000"/>
          <w:sz w:val="24"/>
          <w:szCs w:val="24"/>
        </w:rPr>
        <w:t>a</w:t>
      </w:r>
      <w:proofErr w:type="gramEnd"/>
      <w:r w:rsidR="0043421D">
        <w:rPr>
          <w:rFonts w:ascii="Times New Roman" w:hAnsi="Times New Roman"/>
          <w:color w:val="000000"/>
          <w:sz w:val="24"/>
          <w:szCs w:val="24"/>
        </w:rPr>
        <w:t xml:space="preserve"> tendência é que de ofereçam mais horas de trabalhos nessas atividades à medida que aumente seus níveis de educação.</w:t>
      </w:r>
    </w:p>
    <w:p w:rsidR="005F7F34" w:rsidRDefault="005F7F34" w:rsidP="005F7F34">
      <w:pPr>
        <w:spacing w:after="0" w:line="240" w:lineRule="auto"/>
        <w:jc w:val="both"/>
        <w:rPr>
          <w:rFonts w:ascii="Times New Roman" w:hAnsi="Times New Roman"/>
          <w:color w:val="000000"/>
          <w:sz w:val="24"/>
          <w:szCs w:val="24"/>
        </w:rPr>
      </w:pPr>
    </w:p>
    <w:p w:rsidR="00353F2D" w:rsidRDefault="005F7F34" w:rsidP="009255C1">
      <w:pPr>
        <w:spacing w:after="0" w:line="240" w:lineRule="auto"/>
        <w:ind w:firstLine="708"/>
        <w:jc w:val="both"/>
        <w:rPr>
          <w:rFonts w:ascii="Times New Roman" w:hAnsi="Times New Roman"/>
          <w:color w:val="000000"/>
          <w:sz w:val="24"/>
          <w:szCs w:val="24"/>
        </w:rPr>
      </w:pPr>
      <w:r>
        <w:rPr>
          <w:rFonts w:ascii="Times New Roman" w:hAnsi="Times New Roman"/>
          <w:color w:val="000000"/>
          <w:sz w:val="24"/>
          <w:szCs w:val="24"/>
        </w:rPr>
        <w:t xml:space="preserve">Os </w:t>
      </w:r>
      <w:r w:rsidR="009255C1">
        <w:rPr>
          <w:rFonts w:ascii="Times New Roman" w:hAnsi="Times New Roman"/>
          <w:color w:val="000000"/>
          <w:sz w:val="24"/>
          <w:szCs w:val="24"/>
        </w:rPr>
        <w:t>jovens</w:t>
      </w:r>
      <w:r>
        <w:rPr>
          <w:rFonts w:ascii="Times New Roman" w:hAnsi="Times New Roman"/>
          <w:color w:val="000000"/>
          <w:sz w:val="24"/>
          <w:szCs w:val="24"/>
        </w:rPr>
        <w:t xml:space="preserve"> também tendem a oferecer mais horas de trabalho não agrícola se forem filhos de pai mais idoso</w:t>
      </w:r>
      <w:r w:rsidR="009255C1">
        <w:rPr>
          <w:rFonts w:ascii="Times New Roman" w:hAnsi="Times New Roman"/>
          <w:color w:val="000000"/>
          <w:sz w:val="24"/>
          <w:szCs w:val="24"/>
        </w:rPr>
        <w:t>, mas, a diferença de idade entre os pais também pode influenciar na decisão de participação e de alocação de horas de trabalho dos jovens.</w:t>
      </w:r>
      <w:r w:rsidR="00353F2D" w:rsidRPr="008C480D">
        <w:rPr>
          <w:rFonts w:ascii="Times New Roman" w:hAnsi="Times New Roman"/>
          <w:color w:val="000000"/>
          <w:sz w:val="24"/>
          <w:szCs w:val="24"/>
        </w:rPr>
        <w:t xml:space="preserve"> Na</w:t>
      </w:r>
      <w:r w:rsidR="008E183B">
        <w:rPr>
          <w:rFonts w:ascii="Times New Roman" w:hAnsi="Times New Roman"/>
          <w:color w:val="000000"/>
          <w:sz w:val="24"/>
          <w:szCs w:val="24"/>
        </w:rPr>
        <w:t xml:space="preserve"> equação de </w:t>
      </w:r>
      <w:r w:rsidR="00353F2D" w:rsidRPr="008C480D">
        <w:rPr>
          <w:rFonts w:ascii="Times New Roman" w:hAnsi="Times New Roman"/>
          <w:color w:val="000000"/>
          <w:sz w:val="24"/>
          <w:szCs w:val="24"/>
        </w:rPr>
        <w:t xml:space="preserve">participação </w:t>
      </w:r>
      <w:r w:rsidR="00336F39">
        <w:rPr>
          <w:rFonts w:ascii="Times New Roman" w:hAnsi="Times New Roman"/>
          <w:color w:val="000000"/>
          <w:sz w:val="24"/>
          <w:szCs w:val="24"/>
        </w:rPr>
        <w:t xml:space="preserve">essa variável apresentou um efeito negativo, indicando que </w:t>
      </w:r>
      <w:r w:rsidR="00353F2D" w:rsidRPr="008C480D">
        <w:rPr>
          <w:rFonts w:ascii="Times New Roman" w:hAnsi="Times New Roman"/>
          <w:color w:val="000000"/>
          <w:sz w:val="24"/>
          <w:szCs w:val="24"/>
        </w:rPr>
        <w:t xml:space="preserve">quanto maior for </w:t>
      </w:r>
      <w:proofErr w:type="gramStart"/>
      <w:r w:rsidR="00353F2D" w:rsidRPr="008C480D">
        <w:rPr>
          <w:rFonts w:ascii="Times New Roman" w:hAnsi="Times New Roman"/>
          <w:color w:val="000000"/>
          <w:sz w:val="24"/>
          <w:szCs w:val="24"/>
        </w:rPr>
        <w:t>a</w:t>
      </w:r>
      <w:proofErr w:type="gramEnd"/>
      <w:r w:rsidR="00353F2D" w:rsidRPr="008C480D">
        <w:rPr>
          <w:rFonts w:ascii="Times New Roman" w:hAnsi="Times New Roman"/>
          <w:color w:val="000000"/>
          <w:sz w:val="24"/>
          <w:szCs w:val="24"/>
        </w:rPr>
        <w:t xml:space="preserve"> difer</w:t>
      </w:r>
      <w:r w:rsidR="009255C1">
        <w:rPr>
          <w:rFonts w:ascii="Times New Roman" w:hAnsi="Times New Roman"/>
          <w:color w:val="000000"/>
          <w:sz w:val="24"/>
          <w:szCs w:val="24"/>
        </w:rPr>
        <w:t>ença de idade entre o pai e mãe</w:t>
      </w:r>
      <w:r w:rsidR="00353F2D" w:rsidRPr="008C480D">
        <w:rPr>
          <w:rFonts w:ascii="Times New Roman" w:hAnsi="Times New Roman"/>
          <w:color w:val="000000"/>
          <w:sz w:val="24"/>
          <w:szCs w:val="24"/>
        </w:rPr>
        <w:t xml:space="preserve"> menor</w:t>
      </w:r>
      <w:r w:rsidR="00336F39">
        <w:rPr>
          <w:rFonts w:ascii="Times New Roman" w:hAnsi="Times New Roman"/>
          <w:color w:val="000000"/>
          <w:sz w:val="24"/>
          <w:szCs w:val="24"/>
        </w:rPr>
        <w:t>es seriam</w:t>
      </w:r>
      <w:r w:rsidR="00B51D36">
        <w:rPr>
          <w:rFonts w:ascii="Times New Roman" w:hAnsi="Times New Roman"/>
          <w:color w:val="000000"/>
          <w:sz w:val="24"/>
          <w:szCs w:val="24"/>
        </w:rPr>
        <w:t xml:space="preserve"> as chances de</w:t>
      </w:r>
      <w:r w:rsidR="00353F2D" w:rsidRPr="008C480D">
        <w:rPr>
          <w:rFonts w:ascii="Times New Roman" w:hAnsi="Times New Roman"/>
          <w:color w:val="000000"/>
          <w:sz w:val="24"/>
          <w:szCs w:val="24"/>
        </w:rPr>
        <w:t xml:space="preserve"> participa</w:t>
      </w:r>
      <w:r w:rsidR="00336F39">
        <w:rPr>
          <w:rFonts w:ascii="Times New Roman" w:hAnsi="Times New Roman"/>
          <w:color w:val="000000"/>
          <w:sz w:val="24"/>
          <w:szCs w:val="24"/>
        </w:rPr>
        <w:t>ção dos jovens nas</w:t>
      </w:r>
      <w:r w:rsidR="00353F2D" w:rsidRPr="008C480D">
        <w:rPr>
          <w:rFonts w:ascii="Times New Roman" w:hAnsi="Times New Roman"/>
          <w:color w:val="000000"/>
          <w:sz w:val="24"/>
          <w:szCs w:val="24"/>
        </w:rPr>
        <w:t xml:space="preserve"> </w:t>
      </w:r>
      <w:r w:rsidR="00B51D36">
        <w:rPr>
          <w:rFonts w:ascii="Times New Roman" w:hAnsi="Times New Roman"/>
          <w:color w:val="000000"/>
          <w:sz w:val="24"/>
          <w:szCs w:val="24"/>
        </w:rPr>
        <w:t xml:space="preserve">atividades rurais não agrícolas. </w:t>
      </w:r>
      <w:r w:rsidR="005660FF">
        <w:rPr>
          <w:rFonts w:ascii="Times New Roman" w:hAnsi="Times New Roman"/>
          <w:color w:val="000000"/>
          <w:sz w:val="24"/>
          <w:szCs w:val="24"/>
        </w:rPr>
        <w:t>Por outro lado, na equação de alocação essa variável apresentou um efeito positivo sobre a decisão dos jovens de alocar mais horas nessas atividades. Isto é, os c</w:t>
      </w:r>
      <w:r w:rsidR="00B51D36">
        <w:rPr>
          <w:rFonts w:ascii="Times New Roman" w:hAnsi="Times New Roman"/>
          <w:color w:val="000000"/>
          <w:sz w:val="24"/>
          <w:szCs w:val="24"/>
        </w:rPr>
        <w:t>asa</w:t>
      </w:r>
      <w:r w:rsidR="005660FF">
        <w:rPr>
          <w:rFonts w:ascii="Times New Roman" w:hAnsi="Times New Roman"/>
          <w:color w:val="000000"/>
          <w:sz w:val="24"/>
          <w:szCs w:val="24"/>
        </w:rPr>
        <w:t>is</w:t>
      </w:r>
      <w:r w:rsidR="00B51D36">
        <w:rPr>
          <w:rFonts w:ascii="Times New Roman" w:hAnsi="Times New Roman"/>
          <w:color w:val="000000"/>
          <w:sz w:val="24"/>
          <w:szCs w:val="24"/>
        </w:rPr>
        <w:t xml:space="preserve"> com grande diferença de idade poderia induzir </w:t>
      </w:r>
      <w:r w:rsidR="005660FF">
        <w:rPr>
          <w:rFonts w:ascii="Times New Roman" w:hAnsi="Times New Roman"/>
          <w:color w:val="000000"/>
          <w:sz w:val="24"/>
          <w:szCs w:val="24"/>
        </w:rPr>
        <w:t xml:space="preserve">uma </w:t>
      </w:r>
      <w:r w:rsidR="00B51D36">
        <w:rPr>
          <w:rFonts w:ascii="Times New Roman" w:hAnsi="Times New Roman"/>
          <w:color w:val="000000"/>
          <w:sz w:val="24"/>
          <w:szCs w:val="24"/>
        </w:rPr>
        <w:t>maior iniciativa dos jovens a buscarem um</w:t>
      </w:r>
      <w:r w:rsidR="00B34982">
        <w:rPr>
          <w:rFonts w:ascii="Times New Roman" w:hAnsi="Times New Roman"/>
          <w:color w:val="000000"/>
          <w:sz w:val="24"/>
          <w:szCs w:val="24"/>
        </w:rPr>
        <w:t>a</w:t>
      </w:r>
      <w:r w:rsidR="00B51D36">
        <w:rPr>
          <w:rFonts w:ascii="Times New Roman" w:hAnsi="Times New Roman"/>
          <w:color w:val="000000"/>
          <w:sz w:val="24"/>
          <w:szCs w:val="24"/>
        </w:rPr>
        <w:t xml:space="preserve"> ocupação para complementar a renda familiar</w:t>
      </w:r>
      <w:r w:rsidR="00353F2D" w:rsidRPr="008C480D">
        <w:rPr>
          <w:rFonts w:ascii="Times New Roman" w:hAnsi="Times New Roman"/>
          <w:color w:val="000000"/>
          <w:sz w:val="24"/>
          <w:szCs w:val="24"/>
        </w:rPr>
        <w:t>.</w:t>
      </w:r>
    </w:p>
    <w:p w:rsidR="00353F2D" w:rsidRPr="008C480D" w:rsidRDefault="00353F2D" w:rsidP="00353F2D">
      <w:pPr>
        <w:spacing w:after="0" w:line="240" w:lineRule="auto"/>
        <w:ind w:firstLine="709"/>
        <w:jc w:val="both"/>
        <w:rPr>
          <w:rFonts w:ascii="Times New Roman" w:hAnsi="Times New Roman"/>
          <w:color w:val="000000"/>
          <w:sz w:val="24"/>
          <w:szCs w:val="24"/>
        </w:rPr>
      </w:pPr>
    </w:p>
    <w:p w:rsidR="00353F2D" w:rsidRDefault="00D96D48" w:rsidP="00353F2D">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A estimação</w:t>
      </w:r>
      <w:r w:rsidR="00F313D6">
        <w:rPr>
          <w:rFonts w:ascii="Times New Roman" w:hAnsi="Times New Roman"/>
          <w:color w:val="000000"/>
          <w:sz w:val="24"/>
          <w:szCs w:val="24"/>
        </w:rPr>
        <w:t xml:space="preserve"> equação de participação </w:t>
      </w:r>
      <w:r>
        <w:rPr>
          <w:rFonts w:ascii="Times New Roman" w:hAnsi="Times New Roman"/>
          <w:color w:val="000000"/>
          <w:sz w:val="24"/>
          <w:szCs w:val="24"/>
        </w:rPr>
        <w:t>mostrou um</w:t>
      </w:r>
      <w:r w:rsidR="00BA1DF1">
        <w:rPr>
          <w:rFonts w:ascii="Times New Roman" w:hAnsi="Times New Roman"/>
          <w:color w:val="000000"/>
          <w:sz w:val="24"/>
          <w:szCs w:val="24"/>
        </w:rPr>
        <w:t xml:space="preserve"> efeito negativo dos anos de estudos da mãe</w:t>
      </w:r>
      <w:r w:rsidR="00353F2D" w:rsidRPr="008C480D">
        <w:rPr>
          <w:rFonts w:ascii="Times New Roman" w:hAnsi="Times New Roman"/>
          <w:color w:val="000000"/>
          <w:sz w:val="24"/>
          <w:szCs w:val="24"/>
        </w:rPr>
        <w:t xml:space="preserve"> sobre a dec</w:t>
      </w:r>
      <w:r w:rsidR="00BA1DF1">
        <w:rPr>
          <w:rFonts w:ascii="Times New Roman" w:hAnsi="Times New Roman"/>
          <w:color w:val="000000"/>
          <w:sz w:val="24"/>
          <w:szCs w:val="24"/>
        </w:rPr>
        <w:t>isão de participação dos filhos</w:t>
      </w:r>
      <w:r>
        <w:rPr>
          <w:rFonts w:ascii="Times New Roman" w:hAnsi="Times New Roman"/>
          <w:color w:val="000000"/>
          <w:sz w:val="24"/>
          <w:szCs w:val="24"/>
        </w:rPr>
        <w:t>. Este</w:t>
      </w:r>
      <w:r w:rsidR="00014671">
        <w:rPr>
          <w:rFonts w:ascii="Times New Roman" w:hAnsi="Times New Roman"/>
          <w:color w:val="000000"/>
          <w:sz w:val="24"/>
          <w:szCs w:val="24"/>
        </w:rPr>
        <w:t xml:space="preserve"> resultado</w:t>
      </w:r>
      <w:r>
        <w:rPr>
          <w:rFonts w:ascii="Times New Roman" w:hAnsi="Times New Roman"/>
          <w:color w:val="000000"/>
          <w:sz w:val="24"/>
          <w:szCs w:val="24"/>
        </w:rPr>
        <w:t xml:space="preserve"> </w:t>
      </w:r>
      <w:r w:rsidR="00353F2D" w:rsidRPr="008C480D">
        <w:rPr>
          <w:rFonts w:ascii="Times New Roman" w:hAnsi="Times New Roman"/>
          <w:color w:val="000000"/>
          <w:sz w:val="24"/>
          <w:szCs w:val="24"/>
        </w:rPr>
        <w:t xml:space="preserve">sugere que as mães com maior escolaridade </w:t>
      </w:r>
      <w:r>
        <w:rPr>
          <w:rFonts w:ascii="Times New Roman" w:hAnsi="Times New Roman"/>
          <w:color w:val="000000"/>
          <w:sz w:val="24"/>
          <w:szCs w:val="24"/>
        </w:rPr>
        <w:t xml:space="preserve">possivelmente </w:t>
      </w:r>
      <w:r w:rsidR="00353F2D" w:rsidRPr="008C480D">
        <w:rPr>
          <w:rFonts w:ascii="Times New Roman" w:hAnsi="Times New Roman"/>
          <w:color w:val="000000"/>
          <w:sz w:val="24"/>
          <w:szCs w:val="24"/>
        </w:rPr>
        <w:t>tendem a manter os filhos por mais tempo na escola, aumentando sua frequência escolar destes e diminuindo sua participação em atividades não agrícolas.</w:t>
      </w:r>
      <w:r w:rsidR="00BA1DF1">
        <w:rPr>
          <w:rFonts w:ascii="Times New Roman" w:hAnsi="Times New Roman"/>
          <w:color w:val="000000"/>
          <w:sz w:val="24"/>
          <w:szCs w:val="24"/>
        </w:rPr>
        <w:t xml:space="preserve"> Entretanto, se os jovens já estão ocupados em atividades não agríco</w:t>
      </w:r>
      <w:r w:rsidR="00014671">
        <w:rPr>
          <w:rFonts w:ascii="Times New Roman" w:hAnsi="Times New Roman"/>
          <w:color w:val="000000"/>
          <w:sz w:val="24"/>
          <w:szCs w:val="24"/>
        </w:rPr>
        <w:t>la</w:t>
      </w:r>
      <w:r w:rsidR="00BA1DF1">
        <w:rPr>
          <w:rFonts w:ascii="Times New Roman" w:hAnsi="Times New Roman"/>
          <w:color w:val="000000"/>
          <w:sz w:val="24"/>
          <w:szCs w:val="24"/>
        </w:rPr>
        <w:t>s o</w:t>
      </w:r>
      <w:r w:rsidR="00014671">
        <w:rPr>
          <w:rFonts w:ascii="Times New Roman" w:hAnsi="Times New Roman"/>
          <w:color w:val="000000"/>
          <w:sz w:val="24"/>
          <w:szCs w:val="24"/>
        </w:rPr>
        <w:t xml:space="preserve"> grau de escolaridade das mães contribuiria para o aumento de horas trabalhadas </w:t>
      </w:r>
      <w:r w:rsidR="00F5311B">
        <w:rPr>
          <w:rFonts w:ascii="Times New Roman" w:hAnsi="Times New Roman"/>
          <w:color w:val="000000"/>
          <w:sz w:val="24"/>
          <w:szCs w:val="24"/>
        </w:rPr>
        <w:t xml:space="preserve">dos </w:t>
      </w:r>
      <w:r w:rsidR="00014671">
        <w:rPr>
          <w:rFonts w:ascii="Times New Roman" w:hAnsi="Times New Roman"/>
          <w:color w:val="000000"/>
          <w:sz w:val="24"/>
          <w:szCs w:val="24"/>
        </w:rPr>
        <w:t>filhos nas ocupações não agrícola</w:t>
      </w:r>
      <w:r w:rsidR="00F5311B">
        <w:rPr>
          <w:rFonts w:ascii="Times New Roman" w:hAnsi="Times New Roman"/>
          <w:color w:val="000000"/>
          <w:sz w:val="24"/>
          <w:szCs w:val="24"/>
        </w:rPr>
        <w:t>s</w:t>
      </w:r>
      <w:r w:rsidR="00BA1DF1">
        <w:rPr>
          <w:rFonts w:ascii="Times New Roman" w:hAnsi="Times New Roman"/>
          <w:color w:val="000000"/>
          <w:sz w:val="24"/>
          <w:szCs w:val="24"/>
        </w:rPr>
        <w:t>.</w:t>
      </w:r>
    </w:p>
    <w:p w:rsidR="000D2ABF" w:rsidRDefault="000D2ABF" w:rsidP="000D2ABF">
      <w:pPr>
        <w:spacing w:after="0" w:line="240" w:lineRule="auto"/>
        <w:jc w:val="both"/>
        <w:rPr>
          <w:rFonts w:ascii="Times New Roman" w:hAnsi="Times New Roman"/>
          <w:color w:val="000000"/>
          <w:sz w:val="24"/>
          <w:szCs w:val="24"/>
          <w:u w:val="single"/>
        </w:rPr>
      </w:pPr>
    </w:p>
    <w:p w:rsidR="009926D1" w:rsidRPr="00BA05D6" w:rsidRDefault="009926D1" w:rsidP="000D2ABF">
      <w:pPr>
        <w:spacing w:after="0" w:line="240" w:lineRule="auto"/>
        <w:ind w:firstLine="709"/>
        <w:jc w:val="both"/>
        <w:rPr>
          <w:rFonts w:ascii="Times New Roman" w:hAnsi="Times New Roman"/>
          <w:color w:val="0D0D0D" w:themeColor="text1" w:themeTint="F2"/>
          <w:sz w:val="24"/>
          <w:szCs w:val="24"/>
        </w:rPr>
      </w:pPr>
      <w:r w:rsidRPr="00BA05D6">
        <w:rPr>
          <w:rFonts w:ascii="Times New Roman" w:hAnsi="Times New Roman"/>
          <w:color w:val="0D0D0D" w:themeColor="text1" w:themeTint="F2"/>
          <w:sz w:val="24"/>
          <w:szCs w:val="24"/>
        </w:rPr>
        <w:t>A decisão participação dos jovens em ocupações não agrícolas também pode ser influenciada pelo número de irmãos. O resultado na equação de participação apresentou um</w:t>
      </w:r>
      <w:proofErr w:type="gramStart"/>
      <w:r w:rsidRPr="00BA05D6">
        <w:rPr>
          <w:rFonts w:ascii="Times New Roman" w:hAnsi="Times New Roman"/>
          <w:color w:val="0D0D0D" w:themeColor="text1" w:themeTint="F2"/>
          <w:sz w:val="24"/>
          <w:szCs w:val="24"/>
        </w:rPr>
        <w:t xml:space="preserve">  </w:t>
      </w:r>
      <w:proofErr w:type="gramEnd"/>
      <w:r w:rsidRPr="00BA05D6">
        <w:rPr>
          <w:rFonts w:ascii="Times New Roman" w:hAnsi="Times New Roman"/>
          <w:color w:val="0D0D0D" w:themeColor="text1" w:themeTint="F2"/>
          <w:sz w:val="24"/>
          <w:szCs w:val="24"/>
        </w:rPr>
        <w:t xml:space="preserve">sinal negativo,  contrário do esperado, pois, </w:t>
      </w:r>
      <w:r w:rsidR="004B63A3" w:rsidRPr="00BA05D6">
        <w:rPr>
          <w:rFonts w:ascii="Times New Roman" w:hAnsi="Times New Roman"/>
          <w:color w:val="0D0D0D" w:themeColor="text1" w:themeTint="F2"/>
          <w:sz w:val="24"/>
          <w:szCs w:val="24"/>
        </w:rPr>
        <w:t xml:space="preserve">as </w:t>
      </w:r>
      <w:r w:rsidRPr="00BA05D6">
        <w:rPr>
          <w:rFonts w:ascii="Times New Roman" w:hAnsi="Times New Roman"/>
          <w:color w:val="0D0D0D" w:themeColor="text1" w:themeTint="F2"/>
          <w:sz w:val="24"/>
          <w:szCs w:val="24"/>
        </w:rPr>
        <w:t xml:space="preserve">famílias com grande número de filhos poder-se-ia esperar uma tendência dos jovens a buscarem ocupações fora da agricultura. Esse resultado poderia ser explicado </w:t>
      </w:r>
      <w:r w:rsidR="004B63A3" w:rsidRPr="00BA05D6">
        <w:rPr>
          <w:rFonts w:ascii="Times New Roman" w:hAnsi="Times New Roman"/>
          <w:color w:val="0D0D0D" w:themeColor="text1" w:themeTint="F2"/>
          <w:sz w:val="24"/>
          <w:szCs w:val="24"/>
        </w:rPr>
        <w:t xml:space="preserve">ainda </w:t>
      </w:r>
      <w:r w:rsidRPr="00BA05D6">
        <w:rPr>
          <w:rFonts w:ascii="Times New Roman" w:hAnsi="Times New Roman"/>
          <w:color w:val="0D0D0D" w:themeColor="text1" w:themeTint="F2"/>
          <w:sz w:val="24"/>
          <w:szCs w:val="24"/>
        </w:rPr>
        <w:t xml:space="preserve">pela decisão do jovem em </w:t>
      </w:r>
      <w:r w:rsidR="004B63A3" w:rsidRPr="00BA05D6">
        <w:rPr>
          <w:rFonts w:ascii="Times New Roman" w:hAnsi="Times New Roman"/>
          <w:color w:val="0D0D0D" w:themeColor="text1" w:themeTint="F2"/>
          <w:sz w:val="24"/>
          <w:szCs w:val="24"/>
        </w:rPr>
        <w:t>colaborar com as diversas atividades agrícolas junto com os demais me</w:t>
      </w:r>
      <w:r w:rsidRPr="00BA05D6">
        <w:rPr>
          <w:rFonts w:ascii="Times New Roman" w:hAnsi="Times New Roman"/>
          <w:color w:val="0D0D0D" w:themeColor="text1" w:themeTint="F2"/>
          <w:sz w:val="24"/>
          <w:szCs w:val="24"/>
        </w:rPr>
        <w:t xml:space="preserve">mbros </w:t>
      </w:r>
      <w:r w:rsidR="004B63A3" w:rsidRPr="00BA05D6">
        <w:rPr>
          <w:rFonts w:ascii="Times New Roman" w:hAnsi="Times New Roman"/>
          <w:color w:val="0D0D0D" w:themeColor="text1" w:themeTint="F2"/>
          <w:sz w:val="24"/>
          <w:szCs w:val="24"/>
        </w:rPr>
        <w:t xml:space="preserve">da </w:t>
      </w:r>
      <w:r w:rsidRPr="00BA05D6">
        <w:rPr>
          <w:rFonts w:ascii="Times New Roman" w:hAnsi="Times New Roman"/>
          <w:color w:val="0D0D0D" w:themeColor="text1" w:themeTint="F2"/>
          <w:sz w:val="24"/>
          <w:szCs w:val="24"/>
        </w:rPr>
        <w:t>família</w:t>
      </w:r>
      <w:r w:rsidR="004B63A3" w:rsidRPr="00BA05D6">
        <w:rPr>
          <w:rFonts w:ascii="Times New Roman" w:hAnsi="Times New Roman"/>
          <w:color w:val="0D0D0D" w:themeColor="text1" w:themeTint="F2"/>
          <w:sz w:val="24"/>
          <w:szCs w:val="24"/>
        </w:rPr>
        <w:t>.</w:t>
      </w:r>
    </w:p>
    <w:p w:rsidR="000D2ABF" w:rsidRPr="008C480D" w:rsidRDefault="000D2ABF" w:rsidP="000D2ABF">
      <w:pPr>
        <w:spacing w:after="0" w:line="240" w:lineRule="auto"/>
        <w:jc w:val="both"/>
        <w:rPr>
          <w:rFonts w:ascii="Times New Roman" w:hAnsi="Times New Roman"/>
          <w:color w:val="000000"/>
          <w:sz w:val="24"/>
          <w:szCs w:val="24"/>
        </w:rPr>
      </w:pPr>
    </w:p>
    <w:p w:rsidR="00353F2D" w:rsidRPr="008C480D" w:rsidRDefault="000D2ABF" w:rsidP="00945C79">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ab/>
        <w:t xml:space="preserve">No que tange a posição na ocupação do trabalho principal, a variável empregado apresentou </w:t>
      </w:r>
      <w:r w:rsidR="00945C79">
        <w:rPr>
          <w:rFonts w:ascii="Times New Roman" w:hAnsi="Times New Roman"/>
          <w:color w:val="000000"/>
          <w:sz w:val="24"/>
          <w:szCs w:val="24"/>
        </w:rPr>
        <w:t xml:space="preserve">um </w:t>
      </w:r>
      <w:r w:rsidRPr="008C480D">
        <w:rPr>
          <w:rFonts w:ascii="Times New Roman" w:hAnsi="Times New Roman"/>
          <w:color w:val="000000"/>
          <w:sz w:val="24"/>
          <w:szCs w:val="24"/>
        </w:rPr>
        <w:t>efeito positivo</w:t>
      </w:r>
      <w:r w:rsidR="00945C79">
        <w:rPr>
          <w:rFonts w:ascii="Times New Roman" w:hAnsi="Times New Roman"/>
          <w:color w:val="000000"/>
          <w:sz w:val="24"/>
          <w:szCs w:val="24"/>
        </w:rPr>
        <w:t>, mostrando que os jovens ocupados em atividades não agrícola, na condição de empregado, a</w:t>
      </w:r>
      <w:r w:rsidRPr="008C480D">
        <w:rPr>
          <w:rFonts w:ascii="Times New Roman" w:hAnsi="Times New Roman"/>
          <w:color w:val="000000"/>
          <w:sz w:val="24"/>
          <w:szCs w:val="24"/>
        </w:rPr>
        <w:t>locam mais horas de trabalho</w:t>
      </w:r>
      <w:r>
        <w:rPr>
          <w:rFonts w:ascii="Times New Roman" w:hAnsi="Times New Roman"/>
          <w:color w:val="000000"/>
          <w:sz w:val="24"/>
          <w:szCs w:val="24"/>
        </w:rPr>
        <w:t>.</w:t>
      </w:r>
      <w:r w:rsidR="0043421D">
        <w:rPr>
          <w:rFonts w:ascii="Times New Roman" w:hAnsi="Times New Roman"/>
          <w:color w:val="000000"/>
          <w:sz w:val="24"/>
          <w:szCs w:val="24"/>
        </w:rPr>
        <w:t xml:space="preserve"> </w:t>
      </w:r>
      <w:r w:rsidR="005A1B2C">
        <w:rPr>
          <w:rFonts w:ascii="Times New Roman" w:hAnsi="Times New Roman"/>
          <w:color w:val="000000"/>
          <w:sz w:val="24"/>
          <w:szCs w:val="24"/>
        </w:rPr>
        <w:t xml:space="preserve">O acesso a terra também pode afetar a decisão de participação dos filhos em atividade não agrícola. O sinal negativo dessa variável </w:t>
      </w:r>
      <w:r w:rsidR="00945C79">
        <w:rPr>
          <w:rFonts w:ascii="Times New Roman" w:hAnsi="Times New Roman"/>
          <w:color w:val="000000"/>
          <w:sz w:val="24"/>
          <w:szCs w:val="24"/>
        </w:rPr>
        <w:t>indica</w:t>
      </w:r>
      <w:r w:rsidR="00353F2D" w:rsidRPr="008C480D">
        <w:rPr>
          <w:rFonts w:ascii="Times New Roman" w:hAnsi="Times New Roman"/>
          <w:color w:val="000000"/>
          <w:sz w:val="24"/>
          <w:szCs w:val="24"/>
        </w:rPr>
        <w:t xml:space="preserve"> que os </w:t>
      </w:r>
      <w:r w:rsidR="000033B2">
        <w:rPr>
          <w:rFonts w:ascii="Times New Roman" w:hAnsi="Times New Roman"/>
          <w:color w:val="000000"/>
          <w:sz w:val="24"/>
          <w:szCs w:val="24"/>
        </w:rPr>
        <w:t>jovens entre dez a quinze anos</w:t>
      </w:r>
      <w:r w:rsidR="00353F2D" w:rsidRPr="008C480D">
        <w:rPr>
          <w:rFonts w:ascii="Times New Roman" w:hAnsi="Times New Roman"/>
          <w:color w:val="000000"/>
          <w:sz w:val="24"/>
          <w:szCs w:val="24"/>
        </w:rPr>
        <w:t xml:space="preserve"> reduzem sua </w:t>
      </w:r>
      <w:r w:rsidR="00267D13">
        <w:rPr>
          <w:rFonts w:ascii="Times New Roman" w:hAnsi="Times New Roman"/>
          <w:color w:val="000000"/>
          <w:sz w:val="24"/>
          <w:szCs w:val="24"/>
        </w:rPr>
        <w:t>chances de</w:t>
      </w:r>
      <w:r w:rsidR="00353F2D" w:rsidRPr="008C480D">
        <w:rPr>
          <w:rFonts w:ascii="Times New Roman" w:hAnsi="Times New Roman"/>
          <w:color w:val="000000"/>
          <w:sz w:val="24"/>
          <w:szCs w:val="24"/>
        </w:rPr>
        <w:t xml:space="preserve"> participação em atividades rurais não agrícolas qu</w:t>
      </w:r>
      <w:r w:rsidR="00267D13">
        <w:rPr>
          <w:rFonts w:ascii="Times New Roman" w:hAnsi="Times New Roman"/>
          <w:color w:val="000000"/>
          <w:sz w:val="24"/>
          <w:szCs w:val="24"/>
        </w:rPr>
        <w:t>ando seus</w:t>
      </w:r>
      <w:r w:rsidR="000033B2">
        <w:rPr>
          <w:rFonts w:ascii="Times New Roman" w:hAnsi="Times New Roman"/>
          <w:color w:val="000000"/>
          <w:sz w:val="24"/>
          <w:szCs w:val="24"/>
        </w:rPr>
        <w:t xml:space="preserve"> pais tem acesso </w:t>
      </w:r>
      <w:proofErr w:type="gramStart"/>
      <w:r w:rsidR="000033B2">
        <w:rPr>
          <w:rFonts w:ascii="Times New Roman" w:hAnsi="Times New Roman"/>
          <w:color w:val="000000"/>
          <w:sz w:val="24"/>
          <w:szCs w:val="24"/>
        </w:rPr>
        <w:t>à</w:t>
      </w:r>
      <w:proofErr w:type="gramEnd"/>
      <w:r w:rsidR="000033B2">
        <w:rPr>
          <w:rFonts w:ascii="Times New Roman" w:hAnsi="Times New Roman"/>
          <w:color w:val="000000"/>
          <w:sz w:val="24"/>
          <w:szCs w:val="24"/>
        </w:rPr>
        <w:t xml:space="preserve"> terra</w:t>
      </w:r>
      <w:r w:rsidR="00353F2D" w:rsidRPr="008C480D">
        <w:rPr>
          <w:rFonts w:ascii="Times New Roman" w:hAnsi="Times New Roman"/>
          <w:color w:val="000000"/>
          <w:sz w:val="24"/>
          <w:szCs w:val="24"/>
        </w:rPr>
        <w:t xml:space="preserve">. </w:t>
      </w:r>
      <w:r w:rsidR="005A1B2C">
        <w:rPr>
          <w:rFonts w:ascii="Times New Roman" w:hAnsi="Times New Roman"/>
          <w:color w:val="000000"/>
          <w:sz w:val="24"/>
          <w:szCs w:val="24"/>
        </w:rPr>
        <w:t>Possivelmente esse resultado esteja associado à</w:t>
      </w:r>
      <w:r w:rsidR="00065A88">
        <w:rPr>
          <w:rFonts w:ascii="Times New Roman" w:hAnsi="Times New Roman"/>
          <w:color w:val="000000"/>
          <w:sz w:val="24"/>
          <w:szCs w:val="24"/>
        </w:rPr>
        <w:t xml:space="preserve"> tendência d</w:t>
      </w:r>
      <w:r w:rsidR="005A1B2C">
        <w:rPr>
          <w:rFonts w:ascii="Times New Roman" w:hAnsi="Times New Roman"/>
          <w:color w:val="000000"/>
          <w:sz w:val="24"/>
          <w:szCs w:val="24"/>
        </w:rPr>
        <w:t>e</w:t>
      </w:r>
      <w:r w:rsidR="00267D13">
        <w:rPr>
          <w:rFonts w:ascii="Times New Roman" w:hAnsi="Times New Roman"/>
          <w:color w:val="000000"/>
          <w:sz w:val="24"/>
          <w:szCs w:val="24"/>
        </w:rPr>
        <w:t xml:space="preserve"> particip</w:t>
      </w:r>
      <w:r w:rsidR="00065A88">
        <w:rPr>
          <w:rFonts w:ascii="Times New Roman" w:hAnsi="Times New Roman"/>
          <w:color w:val="000000"/>
          <w:sz w:val="24"/>
          <w:szCs w:val="24"/>
        </w:rPr>
        <w:t>ação dos filhos n</w:t>
      </w:r>
      <w:r w:rsidR="00267D13">
        <w:rPr>
          <w:rFonts w:ascii="Times New Roman" w:hAnsi="Times New Roman"/>
          <w:color w:val="000000"/>
          <w:sz w:val="24"/>
          <w:szCs w:val="24"/>
        </w:rPr>
        <w:t xml:space="preserve">as atividades </w:t>
      </w:r>
      <w:r w:rsidR="00065A88">
        <w:rPr>
          <w:rFonts w:ascii="Times New Roman" w:hAnsi="Times New Roman"/>
          <w:color w:val="000000"/>
          <w:sz w:val="24"/>
          <w:szCs w:val="24"/>
        </w:rPr>
        <w:t>d</w:t>
      </w:r>
      <w:r w:rsidR="00267D13">
        <w:rPr>
          <w:rFonts w:ascii="Times New Roman" w:hAnsi="Times New Roman"/>
          <w:color w:val="000000"/>
          <w:sz w:val="24"/>
          <w:szCs w:val="24"/>
        </w:rPr>
        <w:t>a propriedade</w:t>
      </w:r>
      <w:r w:rsidR="00065A88">
        <w:rPr>
          <w:rFonts w:ascii="Times New Roman" w:hAnsi="Times New Roman"/>
          <w:color w:val="000000"/>
          <w:sz w:val="24"/>
          <w:szCs w:val="24"/>
        </w:rPr>
        <w:t xml:space="preserve"> rural</w:t>
      </w:r>
      <w:r w:rsidR="00267D13">
        <w:rPr>
          <w:rFonts w:ascii="Times New Roman" w:hAnsi="Times New Roman"/>
          <w:color w:val="000000"/>
          <w:sz w:val="24"/>
          <w:szCs w:val="24"/>
        </w:rPr>
        <w:t xml:space="preserve"> familiar</w:t>
      </w:r>
      <w:r w:rsidR="00AD717A">
        <w:rPr>
          <w:rFonts w:ascii="Times New Roman" w:hAnsi="Times New Roman"/>
          <w:color w:val="000000"/>
          <w:sz w:val="24"/>
          <w:szCs w:val="24"/>
        </w:rPr>
        <w:t>, ao invés de procurarem</w:t>
      </w:r>
      <w:r w:rsidR="00267D13">
        <w:rPr>
          <w:rFonts w:ascii="Times New Roman" w:hAnsi="Times New Roman"/>
          <w:color w:val="000000"/>
          <w:sz w:val="24"/>
          <w:szCs w:val="24"/>
        </w:rPr>
        <w:t xml:space="preserve"> ocupações fora do empreendimento agrícola. </w:t>
      </w:r>
    </w:p>
    <w:p w:rsidR="00353F2D" w:rsidRPr="008C480D" w:rsidRDefault="00353F2D" w:rsidP="00353F2D">
      <w:pPr>
        <w:spacing w:after="0" w:line="240" w:lineRule="auto"/>
        <w:jc w:val="both"/>
        <w:rPr>
          <w:rFonts w:ascii="Times New Roman" w:hAnsi="Times New Roman"/>
          <w:color w:val="000000"/>
          <w:sz w:val="24"/>
          <w:szCs w:val="24"/>
        </w:rPr>
      </w:pPr>
    </w:p>
    <w:p w:rsidR="000C6E09" w:rsidRDefault="000C6E09" w:rsidP="00353F2D">
      <w:pPr>
        <w:spacing w:after="0" w:line="240" w:lineRule="auto"/>
        <w:jc w:val="both"/>
        <w:rPr>
          <w:rFonts w:ascii="Times New Roman" w:hAnsi="Times New Roman"/>
          <w:color w:val="000000"/>
          <w:sz w:val="24"/>
          <w:szCs w:val="24"/>
        </w:rPr>
      </w:pPr>
    </w:p>
    <w:p w:rsidR="000C6E09" w:rsidRDefault="000C6E09" w:rsidP="00353F2D">
      <w:pPr>
        <w:spacing w:after="0" w:line="240" w:lineRule="auto"/>
        <w:jc w:val="both"/>
        <w:rPr>
          <w:rFonts w:ascii="Times New Roman" w:hAnsi="Times New Roman"/>
          <w:color w:val="000000"/>
          <w:sz w:val="24"/>
          <w:szCs w:val="24"/>
        </w:rPr>
      </w:pPr>
    </w:p>
    <w:p w:rsidR="000C6E09" w:rsidRDefault="000C6E09" w:rsidP="00353F2D">
      <w:pPr>
        <w:spacing w:after="0" w:line="240" w:lineRule="auto"/>
        <w:jc w:val="both"/>
        <w:rPr>
          <w:rFonts w:ascii="Times New Roman" w:hAnsi="Times New Roman"/>
          <w:color w:val="000000"/>
          <w:sz w:val="24"/>
          <w:szCs w:val="24"/>
        </w:rPr>
      </w:pPr>
    </w:p>
    <w:p w:rsidR="00BA05D6" w:rsidRDefault="00BA05D6" w:rsidP="00353F2D">
      <w:pPr>
        <w:spacing w:after="0" w:line="240" w:lineRule="auto"/>
        <w:jc w:val="both"/>
        <w:rPr>
          <w:rFonts w:ascii="Times New Roman" w:hAnsi="Times New Roman"/>
          <w:color w:val="000000"/>
          <w:sz w:val="24"/>
          <w:szCs w:val="24"/>
        </w:rPr>
      </w:pPr>
    </w:p>
    <w:p w:rsidR="00201412" w:rsidRDefault="00201412" w:rsidP="00353F2D">
      <w:pPr>
        <w:spacing w:after="0" w:line="240" w:lineRule="auto"/>
        <w:jc w:val="both"/>
        <w:rPr>
          <w:rFonts w:ascii="Times New Roman" w:hAnsi="Times New Roman"/>
          <w:color w:val="000000"/>
          <w:sz w:val="24"/>
          <w:szCs w:val="24"/>
        </w:rPr>
      </w:pPr>
    </w:p>
    <w:p w:rsidR="00201412" w:rsidRDefault="00201412" w:rsidP="00353F2D">
      <w:pPr>
        <w:spacing w:after="0" w:line="240" w:lineRule="auto"/>
        <w:jc w:val="both"/>
        <w:rPr>
          <w:rFonts w:ascii="Times New Roman" w:hAnsi="Times New Roman"/>
          <w:color w:val="000000"/>
          <w:sz w:val="24"/>
          <w:szCs w:val="24"/>
        </w:rPr>
      </w:pPr>
    </w:p>
    <w:p w:rsidR="00201412" w:rsidRDefault="00201412" w:rsidP="00353F2D">
      <w:pPr>
        <w:spacing w:after="0" w:line="240" w:lineRule="auto"/>
        <w:jc w:val="both"/>
        <w:rPr>
          <w:rFonts w:ascii="Times New Roman" w:hAnsi="Times New Roman"/>
          <w:color w:val="000000"/>
          <w:sz w:val="24"/>
          <w:szCs w:val="24"/>
        </w:rPr>
      </w:pPr>
    </w:p>
    <w:p w:rsidR="00201412" w:rsidRDefault="00201412" w:rsidP="00353F2D">
      <w:pPr>
        <w:spacing w:after="0" w:line="240" w:lineRule="auto"/>
        <w:jc w:val="both"/>
        <w:rPr>
          <w:rFonts w:ascii="Times New Roman" w:hAnsi="Times New Roman"/>
          <w:color w:val="000000"/>
          <w:sz w:val="24"/>
          <w:szCs w:val="24"/>
        </w:rPr>
      </w:pPr>
    </w:p>
    <w:p w:rsidR="00201412" w:rsidRDefault="00201412" w:rsidP="00353F2D">
      <w:pPr>
        <w:spacing w:after="0" w:line="240" w:lineRule="auto"/>
        <w:jc w:val="both"/>
        <w:rPr>
          <w:rFonts w:ascii="Times New Roman" w:hAnsi="Times New Roman"/>
          <w:color w:val="000000"/>
          <w:sz w:val="24"/>
          <w:szCs w:val="24"/>
        </w:rPr>
      </w:pPr>
    </w:p>
    <w:p w:rsidR="00353F2D" w:rsidRPr="00425583" w:rsidRDefault="00353F2D" w:rsidP="00353F2D">
      <w:pPr>
        <w:spacing w:after="0" w:line="240" w:lineRule="auto"/>
        <w:jc w:val="both"/>
        <w:rPr>
          <w:rFonts w:ascii="Times New Roman" w:hAnsi="Times New Roman"/>
          <w:b/>
          <w:color w:val="000000"/>
          <w:sz w:val="24"/>
          <w:szCs w:val="24"/>
        </w:rPr>
      </w:pPr>
      <w:r w:rsidRPr="00425583">
        <w:rPr>
          <w:rFonts w:ascii="Times New Roman" w:hAnsi="Times New Roman"/>
          <w:b/>
          <w:color w:val="000000"/>
          <w:sz w:val="24"/>
          <w:szCs w:val="24"/>
        </w:rPr>
        <w:lastRenderedPageBreak/>
        <w:t xml:space="preserve">Tabela </w:t>
      </w:r>
      <w:r w:rsidR="007E3688">
        <w:rPr>
          <w:rFonts w:ascii="Times New Roman" w:hAnsi="Times New Roman"/>
          <w:b/>
          <w:color w:val="000000"/>
          <w:sz w:val="24"/>
          <w:szCs w:val="24"/>
        </w:rPr>
        <w:t>6</w:t>
      </w:r>
      <w:r w:rsidRPr="00425583">
        <w:rPr>
          <w:rFonts w:ascii="Times New Roman" w:hAnsi="Times New Roman"/>
          <w:b/>
          <w:color w:val="000000"/>
          <w:sz w:val="24"/>
          <w:szCs w:val="24"/>
        </w:rPr>
        <w:t xml:space="preserve"> – Estimações do modelo </w:t>
      </w:r>
      <w:r w:rsidRPr="00425583">
        <w:rPr>
          <w:rFonts w:ascii="Times New Roman" w:hAnsi="Times New Roman"/>
          <w:b/>
          <w:i/>
          <w:color w:val="000000"/>
          <w:sz w:val="24"/>
          <w:szCs w:val="24"/>
        </w:rPr>
        <w:t xml:space="preserve">Double </w:t>
      </w:r>
      <w:proofErr w:type="spellStart"/>
      <w:r w:rsidRPr="00425583">
        <w:rPr>
          <w:rFonts w:ascii="Times New Roman" w:hAnsi="Times New Roman"/>
          <w:b/>
          <w:i/>
          <w:color w:val="000000"/>
          <w:sz w:val="24"/>
          <w:szCs w:val="24"/>
        </w:rPr>
        <w:t>Hurdle</w:t>
      </w:r>
      <w:proofErr w:type="spellEnd"/>
      <w:r w:rsidRPr="00425583">
        <w:rPr>
          <w:rFonts w:ascii="Times New Roman" w:hAnsi="Times New Roman"/>
          <w:b/>
          <w:color w:val="000000"/>
          <w:sz w:val="24"/>
          <w:szCs w:val="24"/>
        </w:rPr>
        <w:t xml:space="preserve"> do efeito dos programas de transferência de renda sobre a oferta de trabalho não agrícola dos filhos de 10 a 15 anos de idade; Nordeste 2006. </w:t>
      </w:r>
    </w:p>
    <w:tbl>
      <w:tblPr>
        <w:tblW w:w="9090" w:type="dxa"/>
        <w:jc w:val="center"/>
        <w:tblInd w:w="-1525" w:type="dxa"/>
        <w:tblBorders>
          <w:top w:val="single" w:sz="4" w:space="0" w:color="auto"/>
          <w:bottom w:val="single" w:sz="4" w:space="0" w:color="auto"/>
        </w:tblBorders>
        <w:tblCellMar>
          <w:left w:w="70" w:type="dxa"/>
          <w:right w:w="70" w:type="dxa"/>
        </w:tblCellMar>
        <w:tblLook w:val="04A0"/>
      </w:tblPr>
      <w:tblGrid>
        <w:gridCol w:w="2915"/>
        <w:gridCol w:w="3402"/>
        <w:gridCol w:w="2773"/>
      </w:tblGrid>
      <w:tr w:rsidR="00353F2D" w:rsidRPr="00830389" w:rsidTr="00A05F67">
        <w:trPr>
          <w:trHeight w:val="316"/>
          <w:jc w:val="center"/>
        </w:trPr>
        <w:tc>
          <w:tcPr>
            <w:tcW w:w="2915" w:type="dxa"/>
            <w:shd w:val="clear" w:color="auto" w:fill="auto"/>
            <w:noWrap/>
            <w:vAlign w:val="center"/>
            <w:hideMark/>
          </w:tcPr>
          <w:p w:rsidR="00353F2D" w:rsidRPr="00830389" w:rsidRDefault="00353F2D" w:rsidP="00A05F67">
            <w:pPr>
              <w:spacing w:after="0" w:line="240" w:lineRule="auto"/>
              <w:rPr>
                <w:rFonts w:ascii="Times New Roman" w:eastAsia="Times New Roman" w:hAnsi="Times New Roman"/>
                <w:color w:val="000000"/>
              </w:rPr>
            </w:pPr>
          </w:p>
        </w:tc>
        <w:tc>
          <w:tcPr>
            <w:tcW w:w="6175" w:type="dxa"/>
            <w:gridSpan w:val="2"/>
            <w:tcBorders>
              <w:top w:val="single" w:sz="4" w:space="0" w:color="auto"/>
              <w:bottom w:val="single" w:sz="4" w:space="0" w:color="auto"/>
            </w:tcBorders>
            <w:shd w:val="clear" w:color="auto" w:fill="auto"/>
            <w:noWrap/>
            <w:vAlign w:val="center"/>
            <w:hideMark/>
          </w:tcPr>
          <w:p w:rsidR="00353F2D" w:rsidRPr="00923E1F" w:rsidRDefault="00353F2D" w:rsidP="00A05F67">
            <w:pPr>
              <w:spacing w:after="0" w:line="240" w:lineRule="auto"/>
              <w:jc w:val="center"/>
              <w:rPr>
                <w:rFonts w:ascii="Times New Roman" w:eastAsia="Times New Roman" w:hAnsi="Times New Roman"/>
                <w:b/>
                <w:i/>
                <w:color w:val="000000"/>
              </w:rPr>
            </w:pPr>
            <w:r w:rsidRPr="000A39B0">
              <w:rPr>
                <w:rFonts w:ascii="Times New Roman" w:eastAsia="Times New Roman" w:hAnsi="Times New Roman"/>
                <w:b/>
                <w:bCs/>
                <w:i/>
                <w:color w:val="000000"/>
                <w:sz w:val="20"/>
                <w:szCs w:val="20"/>
              </w:rPr>
              <w:t xml:space="preserve">Double </w:t>
            </w:r>
            <w:proofErr w:type="spellStart"/>
            <w:r w:rsidRPr="000A39B0">
              <w:rPr>
                <w:rFonts w:ascii="Times New Roman" w:eastAsia="Times New Roman" w:hAnsi="Times New Roman"/>
                <w:b/>
                <w:bCs/>
                <w:i/>
                <w:color w:val="000000"/>
                <w:sz w:val="20"/>
                <w:szCs w:val="20"/>
              </w:rPr>
              <w:t>Hurdle</w:t>
            </w:r>
            <w:proofErr w:type="spellEnd"/>
          </w:p>
        </w:tc>
      </w:tr>
      <w:tr w:rsidR="00353F2D" w:rsidRPr="00830389" w:rsidTr="00A05F67">
        <w:trPr>
          <w:trHeight w:val="316"/>
          <w:jc w:val="center"/>
        </w:trPr>
        <w:tc>
          <w:tcPr>
            <w:tcW w:w="2915" w:type="dxa"/>
            <w:tcBorders>
              <w:bottom w:val="nil"/>
            </w:tcBorders>
            <w:shd w:val="clear" w:color="auto" w:fill="auto"/>
            <w:noWrap/>
            <w:vAlign w:val="center"/>
            <w:hideMark/>
          </w:tcPr>
          <w:p w:rsidR="00353F2D" w:rsidRPr="00830389" w:rsidRDefault="00353F2D" w:rsidP="00A05F67">
            <w:pPr>
              <w:spacing w:after="0" w:line="240" w:lineRule="auto"/>
              <w:rPr>
                <w:rFonts w:ascii="Times New Roman" w:eastAsia="Times New Roman" w:hAnsi="Times New Roman"/>
                <w:color w:val="000000"/>
              </w:rPr>
            </w:pPr>
            <w:r w:rsidRPr="00830389">
              <w:rPr>
                <w:rFonts w:ascii="Times New Roman" w:eastAsia="Times New Roman" w:hAnsi="Times New Roman"/>
                <w:color w:val="000000"/>
              </w:rPr>
              <w:t> </w:t>
            </w:r>
          </w:p>
        </w:tc>
        <w:tc>
          <w:tcPr>
            <w:tcW w:w="3402" w:type="dxa"/>
            <w:tcBorders>
              <w:top w:val="single" w:sz="4" w:space="0" w:color="auto"/>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Equação de participação</w:t>
            </w:r>
          </w:p>
        </w:tc>
        <w:tc>
          <w:tcPr>
            <w:tcW w:w="2773" w:type="dxa"/>
            <w:tcBorders>
              <w:top w:val="single" w:sz="4" w:space="0" w:color="auto"/>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Equação de Horas de trabalho</w:t>
            </w:r>
          </w:p>
        </w:tc>
      </w:tr>
      <w:tr w:rsidR="00353F2D" w:rsidRPr="00830389" w:rsidTr="00A05F67">
        <w:trPr>
          <w:trHeight w:val="316"/>
          <w:jc w:val="center"/>
        </w:trPr>
        <w:tc>
          <w:tcPr>
            <w:tcW w:w="2915" w:type="dxa"/>
            <w:tcBorders>
              <w:top w:val="nil"/>
              <w:bottom w:val="single" w:sz="4" w:space="0" w:color="auto"/>
            </w:tcBorders>
            <w:shd w:val="clear" w:color="auto" w:fill="auto"/>
            <w:noWrap/>
            <w:vAlign w:val="center"/>
            <w:hideMark/>
          </w:tcPr>
          <w:p w:rsidR="00353F2D" w:rsidRPr="00923E1F" w:rsidRDefault="00353F2D" w:rsidP="00A05F67">
            <w:pPr>
              <w:spacing w:after="0" w:line="240" w:lineRule="auto"/>
              <w:rPr>
                <w:rFonts w:ascii="Times New Roman" w:eastAsia="Times New Roman" w:hAnsi="Times New Roman"/>
                <w:b/>
                <w:i/>
                <w:color w:val="000000"/>
              </w:rPr>
            </w:pPr>
            <w:r w:rsidRPr="000A39B0">
              <w:rPr>
                <w:rFonts w:ascii="Times New Roman" w:eastAsia="Times New Roman" w:hAnsi="Times New Roman"/>
                <w:b/>
                <w:bCs/>
                <w:i/>
                <w:iCs/>
                <w:color w:val="000000"/>
                <w:sz w:val="20"/>
                <w:szCs w:val="20"/>
              </w:rPr>
              <w:t>Variáveis</w:t>
            </w:r>
          </w:p>
        </w:tc>
        <w:tc>
          <w:tcPr>
            <w:tcW w:w="3402" w:type="dxa"/>
            <w:tcBorders>
              <w:top w:val="single" w:sz="4" w:space="0" w:color="auto"/>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Coeficiente</w:t>
            </w:r>
          </w:p>
        </w:tc>
        <w:tc>
          <w:tcPr>
            <w:tcW w:w="2773" w:type="dxa"/>
            <w:tcBorders>
              <w:top w:val="single" w:sz="4" w:space="0" w:color="auto"/>
              <w:bottom w:val="single" w:sz="4" w:space="0" w:color="auto"/>
            </w:tcBorders>
            <w:shd w:val="clear" w:color="auto" w:fill="auto"/>
            <w:noWrap/>
            <w:vAlign w:val="center"/>
            <w:hideMark/>
          </w:tcPr>
          <w:p w:rsidR="00353F2D" w:rsidRPr="000A39B0" w:rsidRDefault="00353F2D" w:rsidP="00A05F67">
            <w:pPr>
              <w:spacing w:after="0" w:line="240" w:lineRule="auto"/>
              <w:jc w:val="center"/>
              <w:rPr>
                <w:rFonts w:ascii="Times New Roman" w:eastAsia="Times New Roman" w:hAnsi="Times New Roman"/>
                <w:b/>
                <w:bCs/>
                <w:i/>
                <w:iCs/>
                <w:color w:val="000000"/>
                <w:sz w:val="20"/>
                <w:szCs w:val="20"/>
              </w:rPr>
            </w:pPr>
            <w:r w:rsidRPr="000A39B0">
              <w:rPr>
                <w:rFonts w:ascii="Times New Roman" w:eastAsia="Times New Roman" w:hAnsi="Times New Roman"/>
                <w:b/>
                <w:bCs/>
                <w:i/>
                <w:iCs/>
                <w:color w:val="000000"/>
                <w:sz w:val="20"/>
                <w:szCs w:val="20"/>
              </w:rPr>
              <w:t>Coeficiente</w:t>
            </w:r>
          </w:p>
        </w:tc>
      </w:tr>
      <w:tr w:rsidR="00353F2D" w:rsidRPr="00923E1F" w:rsidTr="00A05F67">
        <w:trPr>
          <w:trHeight w:val="301"/>
          <w:jc w:val="center"/>
        </w:trPr>
        <w:tc>
          <w:tcPr>
            <w:tcW w:w="2915" w:type="dxa"/>
            <w:tcBorders>
              <w:top w:val="single" w:sz="4" w:space="0" w:color="auto"/>
            </w:tcBorders>
            <w:shd w:val="clear" w:color="auto" w:fill="auto"/>
            <w:noWrap/>
            <w:vAlign w:val="center"/>
            <w:hideMark/>
          </w:tcPr>
          <w:p w:rsidR="00353F2D" w:rsidRPr="00612385" w:rsidRDefault="00EB0362" w:rsidP="00A05F67">
            <w:pPr>
              <w:spacing w:after="0" w:line="240" w:lineRule="auto"/>
              <w:rPr>
                <w:rFonts w:ascii="Times New Roman" w:eastAsia="Times New Roman" w:hAnsi="Times New Roman"/>
                <w:i/>
                <w:color w:val="000000"/>
                <w:sz w:val="20"/>
                <w:szCs w:val="20"/>
              </w:rPr>
            </w:pPr>
            <w:r>
              <w:rPr>
                <w:rFonts w:ascii="Times New Roman" w:eastAsia="Times New Roman" w:hAnsi="Times New Roman"/>
                <w:i/>
                <w:color w:val="000000"/>
                <w:sz w:val="20"/>
                <w:szCs w:val="20"/>
              </w:rPr>
              <w:t>Bolsa Famílias</w:t>
            </w:r>
          </w:p>
        </w:tc>
        <w:tc>
          <w:tcPr>
            <w:tcW w:w="3402" w:type="dxa"/>
            <w:tcBorders>
              <w:top w:val="single" w:sz="4" w:space="0" w:color="auto"/>
            </w:tcBorders>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-1,3983**</w:t>
            </w:r>
          </w:p>
        </w:tc>
        <w:tc>
          <w:tcPr>
            <w:tcW w:w="2773" w:type="dxa"/>
            <w:tcBorders>
              <w:top w:val="single" w:sz="4" w:space="0" w:color="auto"/>
            </w:tcBorders>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3,1778</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(0,7164)</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(7,5704)</w:t>
            </w:r>
          </w:p>
        </w:tc>
      </w:tr>
      <w:tr w:rsidR="00353F2D" w:rsidRPr="00830389" w:rsidTr="00A05F67">
        <w:trPr>
          <w:trHeight w:val="301"/>
          <w:jc w:val="center"/>
        </w:trPr>
        <w:tc>
          <w:tcPr>
            <w:tcW w:w="2915" w:type="dxa"/>
            <w:shd w:val="clear" w:color="auto" w:fill="auto"/>
            <w:noWrap/>
            <w:vAlign w:val="center"/>
            <w:hideMark/>
          </w:tcPr>
          <w:p w:rsidR="00353F2D" w:rsidRPr="00612385" w:rsidRDefault="0035450C" w:rsidP="0035450C">
            <w:pPr>
              <w:spacing w:after="0" w:line="240" w:lineRule="auto"/>
              <w:rPr>
                <w:rFonts w:ascii="Times New Roman" w:eastAsia="Times New Roman" w:hAnsi="Times New Roman"/>
                <w:i/>
                <w:color w:val="000000"/>
                <w:sz w:val="20"/>
                <w:szCs w:val="20"/>
              </w:rPr>
            </w:pPr>
            <w:r>
              <w:rPr>
                <w:rFonts w:ascii="Times New Roman" w:eastAsia="Times New Roman" w:hAnsi="Times New Roman"/>
                <w:i/>
                <w:color w:val="000000"/>
                <w:sz w:val="20"/>
                <w:szCs w:val="20"/>
              </w:rPr>
              <w:t>BPC /</w:t>
            </w:r>
            <w:r w:rsidR="00353F2D" w:rsidRPr="00612385">
              <w:rPr>
                <w:rFonts w:ascii="Times New Roman" w:eastAsia="Times New Roman" w:hAnsi="Times New Roman"/>
                <w:i/>
                <w:color w:val="000000"/>
                <w:sz w:val="20"/>
                <w:szCs w:val="20"/>
              </w:rPr>
              <w:t>A</w:t>
            </w:r>
            <w:r>
              <w:rPr>
                <w:rFonts w:ascii="Times New Roman" w:eastAsia="Times New Roman" w:hAnsi="Times New Roman"/>
                <w:i/>
                <w:color w:val="000000"/>
                <w:sz w:val="20"/>
                <w:szCs w:val="20"/>
              </w:rPr>
              <w:t>posentados</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1,9103</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-21,855</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(1,8482)</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(15,099)</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Gênero filhos</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0,0092</w:t>
            </w:r>
          </w:p>
        </w:tc>
        <w:tc>
          <w:tcPr>
            <w:tcW w:w="2773"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-16,237***</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(0,589)</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(6,8084)</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Idade filhos</w:t>
            </w:r>
          </w:p>
        </w:tc>
        <w:tc>
          <w:tcPr>
            <w:tcW w:w="3402"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0,4848***</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-1,639</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(0,1742)</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(2,5208)</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Anos de Estudo</w:t>
            </w:r>
          </w:p>
        </w:tc>
        <w:tc>
          <w:tcPr>
            <w:tcW w:w="3402"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-0,3901**</w:t>
            </w:r>
          </w:p>
        </w:tc>
        <w:tc>
          <w:tcPr>
            <w:tcW w:w="2773"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6,8191***</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(0,1999)</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(1,9726)</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Idade do Pai</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-0,0089</w:t>
            </w:r>
          </w:p>
        </w:tc>
        <w:tc>
          <w:tcPr>
            <w:tcW w:w="2773"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0,4476**</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(0,0166)</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(0,2424)</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Anos de Estudo pai</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0,112</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-0,2005</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(0,1377)</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(1,234)</w:t>
            </w:r>
          </w:p>
        </w:tc>
      </w:tr>
      <w:tr w:rsidR="00353F2D" w:rsidRPr="00923E1F" w:rsidTr="00A05F67">
        <w:trPr>
          <w:trHeight w:val="301"/>
          <w:jc w:val="center"/>
        </w:trPr>
        <w:tc>
          <w:tcPr>
            <w:tcW w:w="2915" w:type="dxa"/>
            <w:shd w:val="clear" w:color="auto" w:fill="auto"/>
            <w:noWrap/>
            <w:vAlign w:val="center"/>
            <w:hideMark/>
          </w:tcPr>
          <w:p w:rsidR="00353F2D" w:rsidRPr="00612385" w:rsidRDefault="0035450C" w:rsidP="00233367">
            <w:pPr>
              <w:spacing w:after="0" w:line="240" w:lineRule="auto"/>
              <w:rPr>
                <w:rFonts w:ascii="Times New Roman" w:eastAsia="Times New Roman" w:hAnsi="Times New Roman"/>
                <w:i/>
                <w:color w:val="000000"/>
                <w:sz w:val="20"/>
                <w:szCs w:val="20"/>
              </w:rPr>
            </w:pPr>
            <w:r>
              <w:rPr>
                <w:rFonts w:ascii="Times New Roman" w:eastAsia="Times New Roman" w:hAnsi="Times New Roman"/>
                <w:i/>
                <w:color w:val="000000"/>
                <w:sz w:val="20"/>
                <w:szCs w:val="20"/>
              </w:rPr>
              <w:t>Diferença idades</w:t>
            </w:r>
            <w:r w:rsidR="00233367">
              <w:rPr>
                <w:rFonts w:ascii="Times New Roman" w:eastAsia="Times New Roman" w:hAnsi="Times New Roman"/>
                <w:i/>
                <w:color w:val="000000"/>
                <w:sz w:val="20"/>
                <w:szCs w:val="20"/>
              </w:rPr>
              <w:t xml:space="preserve"> -</w:t>
            </w:r>
            <w:proofErr w:type="gramStart"/>
            <w:r w:rsidR="00233367">
              <w:rPr>
                <w:rFonts w:ascii="Times New Roman" w:eastAsia="Times New Roman" w:hAnsi="Times New Roman"/>
                <w:i/>
                <w:color w:val="000000"/>
                <w:sz w:val="20"/>
                <w:szCs w:val="20"/>
              </w:rPr>
              <w:t xml:space="preserve">  </w:t>
            </w:r>
            <w:proofErr w:type="gramEnd"/>
            <w:r>
              <w:rPr>
                <w:rFonts w:ascii="Times New Roman" w:eastAsia="Times New Roman" w:hAnsi="Times New Roman"/>
                <w:i/>
                <w:color w:val="000000"/>
                <w:sz w:val="20"/>
                <w:szCs w:val="20"/>
              </w:rPr>
              <w:t>Pai</w:t>
            </w:r>
            <w:r w:rsidR="00233367">
              <w:rPr>
                <w:rFonts w:ascii="Times New Roman" w:eastAsia="Times New Roman" w:hAnsi="Times New Roman"/>
                <w:i/>
                <w:color w:val="000000"/>
                <w:sz w:val="20"/>
                <w:szCs w:val="20"/>
              </w:rPr>
              <w:t xml:space="preserve"> e a </w:t>
            </w:r>
            <w:r w:rsidR="00353F2D" w:rsidRPr="00612385">
              <w:rPr>
                <w:rFonts w:ascii="Times New Roman" w:eastAsia="Times New Roman" w:hAnsi="Times New Roman"/>
                <w:i/>
                <w:color w:val="000000"/>
                <w:sz w:val="20"/>
                <w:szCs w:val="20"/>
              </w:rPr>
              <w:t>mãe</w:t>
            </w:r>
          </w:p>
        </w:tc>
        <w:tc>
          <w:tcPr>
            <w:tcW w:w="3402"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-0,5511***</w:t>
            </w:r>
          </w:p>
        </w:tc>
        <w:tc>
          <w:tcPr>
            <w:tcW w:w="2773"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0,8897***</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(0,0223)</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(0,2777)</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Anos de estudo mãe</w:t>
            </w:r>
          </w:p>
        </w:tc>
        <w:tc>
          <w:tcPr>
            <w:tcW w:w="3402"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-0,1827*</w:t>
            </w:r>
          </w:p>
        </w:tc>
        <w:tc>
          <w:tcPr>
            <w:tcW w:w="2773"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2,8087***</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(0,1054)</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(1,2964)</w:t>
            </w:r>
          </w:p>
        </w:tc>
      </w:tr>
      <w:tr w:rsidR="00353F2D" w:rsidRPr="00830389" w:rsidTr="00A05F67">
        <w:trPr>
          <w:trHeight w:val="301"/>
          <w:jc w:val="center"/>
        </w:trPr>
        <w:tc>
          <w:tcPr>
            <w:tcW w:w="2915" w:type="dxa"/>
            <w:shd w:val="clear" w:color="auto" w:fill="auto"/>
            <w:noWrap/>
            <w:vAlign w:val="center"/>
            <w:hideMark/>
          </w:tcPr>
          <w:p w:rsidR="00353F2D" w:rsidRPr="00612385" w:rsidRDefault="0035450C" w:rsidP="00A05F67">
            <w:pPr>
              <w:spacing w:after="0" w:line="240" w:lineRule="auto"/>
              <w:rPr>
                <w:rFonts w:ascii="Times New Roman" w:eastAsia="Times New Roman" w:hAnsi="Times New Roman"/>
                <w:i/>
                <w:color w:val="000000"/>
                <w:sz w:val="20"/>
                <w:szCs w:val="20"/>
              </w:rPr>
            </w:pPr>
            <w:r>
              <w:rPr>
                <w:rFonts w:ascii="Times New Roman" w:eastAsia="Times New Roman" w:hAnsi="Times New Roman"/>
                <w:i/>
                <w:color w:val="000000"/>
                <w:sz w:val="20"/>
                <w:szCs w:val="20"/>
              </w:rPr>
              <w:t>Nú</w:t>
            </w:r>
            <w:r w:rsidR="00353F2D" w:rsidRPr="00612385">
              <w:rPr>
                <w:rFonts w:ascii="Times New Roman" w:eastAsia="Times New Roman" w:hAnsi="Times New Roman"/>
                <w:i/>
                <w:color w:val="000000"/>
                <w:sz w:val="20"/>
                <w:szCs w:val="20"/>
              </w:rPr>
              <w:t>mero de filhos</w:t>
            </w:r>
          </w:p>
        </w:tc>
        <w:tc>
          <w:tcPr>
            <w:tcW w:w="3402" w:type="dxa"/>
            <w:shd w:val="clear" w:color="auto" w:fill="auto"/>
            <w:noWrap/>
            <w:vAlign w:val="center"/>
            <w:hideMark/>
          </w:tcPr>
          <w:p w:rsidR="00353F2D" w:rsidRPr="00EB0362" w:rsidRDefault="00353F2D" w:rsidP="00A05F67">
            <w:pPr>
              <w:spacing w:after="0" w:line="240" w:lineRule="auto"/>
              <w:jc w:val="center"/>
              <w:rPr>
                <w:rFonts w:ascii="Times New Roman" w:eastAsia="Times New Roman" w:hAnsi="Times New Roman"/>
                <w:b/>
                <w:color w:val="000000"/>
              </w:rPr>
            </w:pPr>
            <w:r w:rsidRPr="00EB0362">
              <w:rPr>
                <w:rFonts w:ascii="Times New Roman" w:eastAsia="Times New Roman" w:hAnsi="Times New Roman"/>
                <w:b/>
                <w:color w:val="000000"/>
              </w:rPr>
              <w:t>-1,0206***</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8,1867</w:t>
            </w:r>
          </w:p>
        </w:tc>
      </w:tr>
      <w:tr w:rsidR="00353F2D" w:rsidRPr="00830389"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(0,2752)</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6"/>
                <w:szCs w:val="16"/>
              </w:rPr>
            </w:pPr>
            <w:r w:rsidRPr="004F170C">
              <w:rPr>
                <w:rFonts w:ascii="Times New Roman" w:eastAsia="Times New Roman" w:hAnsi="Times New Roman"/>
                <w:color w:val="000000"/>
                <w:sz w:val="16"/>
                <w:szCs w:val="16"/>
              </w:rPr>
              <w:t>(5,3493)</w:t>
            </w:r>
          </w:p>
        </w:tc>
      </w:tr>
      <w:tr w:rsidR="00353F2D" w:rsidRPr="00923E1F" w:rsidTr="00A05F67">
        <w:trPr>
          <w:trHeight w:val="301"/>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i/>
                <w:color w:val="000000"/>
                <w:sz w:val="20"/>
                <w:szCs w:val="20"/>
              </w:rPr>
            </w:pPr>
            <w:r w:rsidRPr="00612385">
              <w:rPr>
                <w:rFonts w:ascii="Times New Roman" w:eastAsia="Times New Roman" w:hAnsi="Times New Roman"/>
                <w:i/>
                <w:color w:val="000000"/>
                <w:sz w:val="20"/>
                <w:szCs w:val="20"/>
              </w:rPr>
              <w:t>Acesso a terra</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-1,2193***</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p>
        </w:tc>
      </w:tr>
      <w:tr w:rsidR="00353F2D" w:rsidRPr="00830389" w:rsidTr="00A05F67">
        <w:trPr>
          <w:trHeight w:val="316"/>
          <w:jc w:val="center"/>
        </w:trPr>
        <w:tc>
          <w:tcPr>
            <w:tcW w:w="2915" w:type="dxa"/>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color w:val="000000"/>
                <w:sz w:val="20"/>
                <w:szCs w:val="20"/>
              </w:rPr>
            </w:pPr>
            <w:r w:rsidRPr="00612385">
              <w:rPr>
                <w:rFonts w:ascii="Times New Roman" w:eastAsia="Times New Roman" w:hAnsi="Times New Roman"/>
                <w:color w:val="000000"/>
                <w:sz w:val="20"/>
                <w:szCs w:val="20"/>
              </w:rPr>
              <w:t> </w:t>
            </w:r>
          </w:p>
        </w:tc>
        <w:tc>
          <w:tcPr>
            <w:tcW w:w="3402"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8"/>
                <w:szCs w:val="16"/>
              </w:rPr>
            </w:pPr>
            <w:r w:rsidRPr="004F170C">
              <w:rPr>
                <w:rFonts w:ascii="Times New Roman" w:eastAsia="Times New Roman" w:hAnsi="Times New Roman"/>
                <w:color w:val="000000"/>
                <w:sz w:val="18"/>
                <w:szCs w:val="16"/>
              </w:rPr>
              <w:t>(0,5697)</w:t>
            </w:r>
          </w:p>
        </w:tc>
        <w:tc>
          <w:tcPr>
            <w:tcW w:w="2773" w:type="dxa"/>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sz w:val="18"/>
                <w:szCs w:val="16"/>
              </w:rPr>
            </w:pPr>
          </w:p>
        </w:tc>
      </w:tr>
      <w:tr w:rsidR="00353F2D" w:rsidRPr="00830389" w:rsidTr="00233367">
        <w:trPr>
          <w:trHeight w:val="316"/>
          <w:jc w:val="center"/>
        </w:trPr>
        <w:tc>
          <w:tcPr>
            <w:tcW w:w="2915" w:type="dxa"/>
            <w:tcBorders>
              <w:bottom w:val="nil"/>
            </w:tcBorders>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color w:val="000000"/>
                <w:sz w:val="20"/>
                <w:szCs w:val="20"/>
              </w:rPr>
            </w:pPr>
            <w:r w:rsidRPr="00612385">
              <w:rPr>
                <w:rFonts w:ascii="Times New Roman" w:eastAsia="Times New Roman" w:hAnsi="Times New Roman"/>
                <w:i/>
                <w:color w:val="000000"/>
                <w:sz w:val="20"/>
                <w:szCs w:val="20"/>
              </w:rPr>
              <w:t>Empregado</w:t>
            </w:r>
          </w:p>
        </w:tc>
        <w:tc>
          <w:tcPr>
            <w:tcW w:w="3402" w:type="dxa"/>
            <w:tcBorders>
              <w:bottom w:val="nil"/>
            </w:tcBorders>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p>
        </w:tc>
        <w:tc>
          <w:tcPr>
            <w:tcW w:w="2773" w:type="dxa"/>
            <w:tcBorders>
              <w:bottom w:val="nil"/>
            </w:tcBorders>
            <w:shd w:val="clear" w:color="auto" w:fill="auto"/>
            <w:noWrap/>
            <w:vAlign w:val="center"/>
            <w:hideMark/>
          </w:tcPr>
          <w:p w:rsidR="00353F2D" w:rsidRPr="004F170C" w:rsidRDefault="00353F2D" w:rsidP="00A05F67">
            <w:pPr>
              <w:spacing w:after="0" w:line="240" w:lineRule="auto"/>
              <w:jc w:val="center"/>
              <w:rPr>
                <w:rFonts w:ascii="Times New Roman" w:eastAsia="Times New Roman" w:hAnsi="Times New Roman"/>
                <w:color w:val="000000"/>
              </w:rPr>
            </w:pPr>
            <w:r w:rsidRPr="004F170C">
              <w:rPr>
                <w:rFonts w:ascii="Times New Roman" w:eastAsia="Times New Roman" w:hAnsi="Times New Roman"/>
                <w:color w:val="000000"/>
              </w:rPr>
              <w:t>55,568***</w:t>
            </w:r>
          </w:p>
        </w:tc>
      </w:tr>
      <w:tr w:rsidR="00353F2D" w:rsidRPr="00830389" w:rsidTr="00233367">
        <w:trPr>
          <w:trHeight w:val="316"/>
          <w:jc w:val="center"/>
        </w:trPr>
        <w:tc>
          <w:tcPr>
            <w:tcW w:w="2915" w:type="dxa"/>
            <w:tcBorders>
              <w:top w:val="nil"/>
              <w:bottom w:val="single" w:sz="4" w:space="0" w:color="auto"/>
            </w:tcBorders>
            <w:shd w:val="clear" w:color="auto" w:fill="auto"/>
            <w:noWrap/>
            <w:vAlign w:val="center"/>
            <w:hideMark/>
          </w:tcPr>
          <w:p w:rsidR="00353F2D" w:rsidRPr="00612385" w:rsidRDefault="00353F2D" w:rsidP="00A05F67">
            <w:pPr>
              <w:spacing w:after="0" w:line="240" w:lineRule="auto"/>
              <w:rPr>
                <w:rFonts w:ascii="Times New Roman" w:eastAsia="Times New Roman" w:hAnsi="Times New Roman"/>
                <w:color w:val="000000"/>
              </w:rPr>
            </w:pPr>
          </w:p>
        </w:tc>
        <w:tc>
          <w:tcPr>
            <w:tcW w:w="3402" w:type="dxa"/>
            <w:tcBorders>
              <w:top w:val="nil"/>
              <w:bottom w:val="single" w:sz="4" w:space="0" w:color="auto"/>
            </w:tcBorders>
            <w:shd w:val="clear" w:color="auto" w:fill="auto"/>
            <w:noWrap/>
            <w:vAlign w:val="center"/>
            <w:hideMark/>
          </w:tcPr>
          <w:p w:rsidR="00353F2D" w:rsidRPr="0026012B" w:rsidRDefault="00353F2D" w:rsidP="00A05F67">
            <w:pPr>
              <w:spacing w:after="0" w:line="240" w:lineRule="auto"/>
              <w:jc w:val="center"/>
              <w:rPr>
                <w:rFonts w:ascii="Times New Roman" w:eastAsia="Times New Roman" w:hAnsi="Times New Roman"/>
                <w:color w:val="000000"/>
                <w:sz w:val="16"/>
                <w:szCs w:val="16"/>
              </w:rPr>
            </w:pPr>
          </w:p>
        </w:tc>
        <w:tc>
          <w:tcPr>
            <w:tcW w:w="2773" w:type="dxa"/>
            <w:tcBorders>
              <w:top w:val="nil"/>
              <w:bottom w:val="single" w:sz="4" w:space="0" w:color="auto"/>
            </w:tcBorders>
            <w:shd w:val="clear" w:color="auto" w:fill="auto"/>
            <w:noWrap/>
            <w:vAlign w:val="center"/>
            <w:hideMark/>
          </w:tcPr>
          <w:p w:rsidR="00353F2D" w:rsidRPr="0026012B" w:rsidRDefault="00353F2D" w:rsidP="00A05F67">
            <w:pPr>
              <w:spacing w:after="0" w:line="240" w:lineRule="auto"/>
              <w:jc w:val="center"/>
              <w:rPr>
                <w:rFonts w:ascii="Times New Roman" w:eastAsia="Times New Roman" w:hAnsi="Times New Roman"/>
                <w:color w:val="000000"/>
                <w:sz w:val="16"/>
                <w:szCs w:val="16"/>
              </w:rPr>
            </w:pPr>
            <w:r w:rsidRPr="0026012B">
              <w:rPr>
                <w:rFonts w:ascii="Times New Roman" w:eastAsia="Times New Roman" w:hAnsi="Times New Roman"/>
                <w:color w:val="000000"/>
                <w:sz w:val="16"/>
                <w:szCs w:val="16"/>
              </w:rPr>
              <w:t>(10,355)</w:t>
            </w:r>
          </w:p>
        </w:tc>
      </w:tr>
      <w:tr w:rsidR="0035450C" w:rsidRPr="00830389" w:rsidTr="00233367">
        <w:trPr>
          <w:trHeight w:val="316"/>
          <w:jc w:val="center"/>
        </w:trPr>
        <w:tc>
          <w:tcPr>
            <w:tcW w:w="2915" w:type="dxa"/>
            <w:tcBorders>
              <w:top w:val="single" w:sz="4" w:space="0" w:color="auto"/>
            </w:tcBorders>
            <w:shd w:val="clear" w:color="auto" w:fill="auto"/>
            <w:noWrap/>
            <w:vAlign w:val="center"/>
            <w:hideMark/>
          </w:tcPr>
          <w:p w:rsidR="0035450C" w:rsidRPr="00DF5C5F" w:rsidRDefault="0035450C" w:rsidP="00A05F67">
            <w:pPr>
              <w:spacing w:after="0" w:line="240" w:lineRule="auto"/>
              <w:rPr>
                <w:rFonts w:ascii="Times New Roman" w:eastAsia="Times New Roman" w:hAnsi="Times New Roman"/>
                <w:color w:val="000000"/>
                <w:sz w:val="20"/>
                <w:szCs w:val="20"/>
              </w:rPr>
            </w:pPr>
            <w:proofErr w:type="spellStart"/>
            <w:r w:rsidRPr="000D25C0">
              <w:rPr>
                <w:rFonts w:ascii="Times New Roman" w:hAnsi="Times New Roman"/>
                <w:i/>
                <w:color w:val="000000"/>
                <w:sz w:val="20"/>
                <w:szCs w:val="20"/>
              </w:rPr>
              <w:t>Log</w:t>
            </w:r>
            <w:proofErr w:type="spellEnd"/>
            <w:r w:rsidRPr="000D25C0">
              <w:rPr>
                <w:rFonts w:ascii="Times New Roman" w:hAnsi="Times New Roman"/>
                <w:i/>
                <w:color w:val="000000"/>
                <w:sz w:val="20"/>
                <w:szCs w:val="20"/>
              </w:rPr>
              <w:t xml:space="preserve"> </w:t>
            </w:r>
            <w:proofErr w:type="spellStart"/>
            <w:r w:rsidRPr="000D25C0">
              <w:rPr>
                <w:rFonts w:ascii="Times New Roman" w:hAnsi="Times New Roman"/>
                <w:i/>
                <w:color w:val="000000"/>
                <w:sz w:val="20"/>
                <w:szCs w:val="20"/>
              </w:rPr>
              <w:t>likelihood</w:t>
            </w:r>
            <w:proofErr w:type="spellEnd"/>
            <w:r w:rsidRPr="008C480D">
              <w:rPr>
                <w:rFonts w:ascii="Times New Roman" w:hAnsi="Times New Roman"/>
                <w:color w:val="000000"/>
                <w:sz w:val="20"/>
                <w:szCs w:val="20"/>
              </w:rPr>
              <w:t xml:space="preserve"> = -750.5055</w:t>
            </w:r>
          </w:p>
        </w:tc>
        <w:tc>
          <w:tcPr>
            <w:tcW w:w="3402" w:type="dxa"/>
            <w:tcBorders>
              <w:top w:val="single" w:sz="4" w:space="0" w:color="auto"/>
            </w:tcBorders>
            <w:shd w:val="clear" w:color="auto" w:fill="auto"/>
            <w:noWrap/>
            <w:vAlign w:val="center"/>
            <w:hideMark/>
          </w:tcPr>
          <w:p w:rsidR="0035450C" w:rsidRPr="0026012B" w:rsidRDefault="0035450C" w:rsidP="00A05F67">
            <w:pPr>
              <w:spacing w:after="0" w:line="240" w:lineRule="auto"/>
              <w:jc w:val="center"/>
              <w:rPr>
                <w:rFonts w:ascii="Times New Roman" w:eastAsia="Times New Roman" w:hAnsi="Times New Roman"/>
                <w:color w:val="000000"/>
                <w:sz w:val="16"/>
                <w:szCs w:val="16"/>
              </w:rPr>
            </w:pPr>
          </w:p>
        </w:tc>
        <w:tc>
          <w:tcPr>
            <w:tcW w:w="2773" w:type="dxa"/>
            <w:tcBorders>
              <w:top w:val="single" w:sz="4" w:space="0" w:color="auto"/>
            </w:tcBorders>
            <w:shd w:val="clear" w:color="auto" w:fill="auto"/>
            <w:noWrap/>
            <w:vAlign w:val="center"/>
            <w:hideMark/>
          </w:tcPr>
          <w:p w:rsidR="0035450C" w:rsidRPr="0026012B" w:rsidRDefault="0035450C" w:rsidP="00A05F67">
            <w:pPr>
              <w:spacing w:after="0" w:line="240" w:lineRule="auto"/>
              <w:jc w:val="center"/>
              <w:rPr>
                <w:rFonts w:ascii="Times New Roman" w:eastAsia="Times New Roman" w:hAnsi="Times New Roman"/>
                <w:color w:val="000000"/>
                <w:sz w:val="16"/>
                <w:szCs w:val="16"/>
              </w:rPr>
            </w:pPr>
          </w:p>
        </w:tc>
      </w:tr>
    </w:tbl>
    <w:p w:rsidR="0035450C" w:rsidRPr="00A92C7C" w:rsidRDefault="0035450C" w:rsidP="0035450C">
      <w:pPr>
        <w:spacing w:after="0" w:line="240" w:lineRule="auto"/>
        <w:jc w:val="both"/>
        <w:rPr>
          <w:rFonts w:ascii="Times New Roman" w:eastAsia="Times New Roman" w:hAnsi="Times New Roman"/>
          <w:i/>
          <w:color w:val="000000"/>
          <w:sz w:val="20"/>
          <w:szCs w:val="20"/>
        </w:rPr>
      </w:pPr>
      <w:r w:rsidRPr="00A92C7C">
        <w:rPr>
          <w:rFonts w:ascii="Times New Roman" w:hAnsi="Times New Roman"/>
          <w:color w:val="000000"/>
          <w:sz w:val="20"/>
          <w:szCs w:val="20"/>
        </w:rPr>
        <w:t>Fonte: Dados da PNAD 2006. Elaboração dos autores.</w:t>
      </w:r>
      <w:r w:rsidRPr="00A92C7C">
        <w:rPr>
          <w:rFonts w:ascii="Times New Roman" w:eastAsia="Times New Roman" w:hAnsi="Times New Roman"/>
          <w:i/>
          <w:color w:val="000000"/>
          <w:sz w:val="20"/>
          <w:szCs w:val="20"/>
        </w:rPr>
        <w:t xml:space="preserve"> </w:t>
      </w:r>
    </w:p>
    <w:p w:rsidR="0035450C" w:rsidRPr="00A92C7C" w:rsidRDefault="0035450C" w:rsidP="0035450C">
      <w:pPr>
        <w:spacing w:after="0" w:line="240" w:lineRule="auto"/>
        <w:jc w:val="both"/>
        <w:rPr>
          <w:rFonts w:ascii="Times New Roman" w:hAnsi="Times New Roman"/>
          <w:color w:val="000000"/>
          <w:sz w:val="20"/>
          <w:szCs w:val="20"/>
        </w:rPr>
      </w:pPr>
      <w:r w:rsidRPr="00A92C7C">
        <w:rPr>
          <w:rFonts w:ascii="Times New Roman" w:hAnsi="Times New Roman"/>
          <w:color w:val="000000"/>
          <w:sz w:val="20"/>
          <w:szCs w:val="20"/>
        </w:rPr>
        <w:t>Erros padres em parênteses, ***, ** e * significativo a 1%,</w:t>
      </w:r>
      <w:r>
        <w:rPr>
          <w:rFonts w:ascii="Times New Roman" w:hAnsi="Times New Roman"/>
          <w:color w:val="000000"/>
          <w:sz w:val="20"/>
          <w:szCs w:val="20"/>
        </w:rPr>
        <w:t xml:space="preserve"> </w:t>
      </w:r>
      <w:r w:rsidRPr="00A92C7C">
        <w:rPr>
          <w:rFonts w:ascii="Times New Roman" w:hAnsi="Times New Roman"/>
          <w:color w:val="000000"/>
          <w:sz w:val="20"/>
          <w:szCs w:val="20"/>
        </w:rPr>
        <w:t>5% e 10% respectivamente.</w:t>
      </w:r>
    </w:p>
    <w:p w:rsidR="00353F2D" w:rsidRPr="008C480D" w:rsidRDefault="00353F2D" w:rsidP="00D72504">
      <w:pPr>
        <w:spacing w:after="0" w:line="240" w:lineRule="auto"/>
        <w:jc w:val="both"/>
        <w:rPr>
          <w:rFonts w:ascii="Times New Roman" w:hAnsi="Times New Roman"/>
          <w:color w:val="000000"/>
          <w:sz w:val="24"/>
          <w:szCs w:val="24"/>
        </w:rPr>
      </w:pPr>
    </w:p>
    <w:p w:rsidR="00353F2D" w:rsidRPr="008C480D" w:rsidRDefault="00353F2D" w:rsidP="00D72504">
      <w:pPr>
        <w:pStyle w:val="PargrafodaLista"/>
        <w:spacing w:after="0" w:line="240" w:lineRule="auto"/>
        <w:ind w:left="0"/>
        <w:outlineLvl w:val="0"/>
        <w:rPr>
          <w:rFonts w:ascii="Times New Roman" w:hAnsi="Times New Roman"/>
          <w:b/>
          <w:color w:val="000000"/>
          <w:sz w:val="24"/>
          <w:szCs w:val="24"/>
        </w:rPr>
      </w:pPr>
      <w:bookmarkStart w:id="1" w:name="_Toc351409462"/>
      <w:r>
        <w:rPr>
          <w:rFonts w:ascii="Times New Roman" w:hAnsi="Times New Roman"/>
          <w:b/>
          <w:color w:val="000000"/>
          <w:sz w:val="24"/>
          <w:szCs w:val="24"/>
        </w:rPr>
        <w:t xml:space="preserve">5 - </w:t>
      </w:r>
      <w:r w:rsidRPr="008C480D">
        <w:rPr>
          <w:rFonts w:ascii="Times New Roman" w:hAnsi="Times New Roman"/>
          <w:b/>
          <w:color w:val="000000"/>
          <w:sz w:val="24"/>
          <w:szCs w:val="24"/>
        </w:rPr>
        <w:t>C</w:t>
      </w:r>
      <w:bookmarkEnd w:id="1"/>
      <w:r w:rsidRPr="008C480D">
        <w:rPr>
          <w:rFonts w:ascii="Times New Roman" w:hAnsi="Times New Roman"/>
          <w:b/>
          <w:color w:val="000000"/>
          <w:sz w:val="24"/>
          <w:szCs w:val="24"/>
        </w:rPr>
        <w:t>onclusões</w:t>
      </w:r>
    </w:p>
    <w:p w:rsidR="00201412" w:rsidRDefault="00201412" w:rsidP="00D72504">
      <w:pPr>
        <w:spacing w:after="0" w:line="240" w:lineRule="auto"/>
        <w:ind w:firstLine="709"/>
        <w:jc w:val="both"/>
        <w:rPr>
          <w:rFonts w:ascii="Times New Roman" w:hAnsi="Times New Roman"/>
          <w:color w:val="000000"/>
          <w:sz w:val="24"/>
          <w:szCs w:val="24"/>
        </w:rPr>
      </w:pPr>
    </w:p>
    <w:p w:rsidR="00353F2D" w:rsidRDefault="00353F2D" w:rsidP="00D72504">
      <w:pPr>
        <w:spacing w:after="0" w:line="240" w:lineRule="auto"/>
        <w:ind w:firstLine="709"/>
        <w:jc w:val="both"/>
        <w:rPr>
          <w:rFonts w:ascii="Times New Roman" w:hAnsi="Times New Roman"/>
          <w:color w:val="000000"/>
          <w:sz w:val="24"/>
          <w:szCs w:val="24"/>
        </w:rPr>
      </w:pPr>
      <w:r w:rsidRPr="008C480D">
        <w:rPr>
          <w:rFonts w:ascii="Times New Roman" w:hAnsi="Times New Roman"/>
          <w:color w:val="000000"/>
          <w:sz w:val="24"/>
          <w:szCs w:val="24"/>
        </w:rPr>
        <w:t xml:space="preserve">Este artigo procurou analisar o efeito das transferências de renda na decisão de oferta de trabalho rural não agrícola na região Nordeste, usando como estratégia a estimação de procedimentos </w:t>
      </w:r>
      <w:proofErr w:type="spellStart"/>
      <w:r w:rsidRPr="008C480D">
        <w:rPr>
          <w:rFonts w:ascii="Times New Roman" w:hAnsi="Times New Roman"/>
          <w:color w:val="000000"/>
          <w:sz w:val="24"/>
          <w:szCs w:val="24"/>
        </w:rPr>
        <w:t>econométricos</w:t>
      </w:r>
      <w:proofErr w:type="spellEnd"/>
      <w:r w:rsidR="006B54C1">
        <w:rPr>
          <w:rFonts w:ascii="Times New Roman" w:hAnsi="Times New Roman"/>
          <w:color w:val="000000"/>
          <w:sz w:val="24"/>
          <w:szCs w:val="24"/>
        </w:rPr>
        <w:t>,</w:t>
      </w:r>
      <w:r w:rsidRPr="008C480D">
        <w:rPr>
          <w:rFonts w:ascii="Times New Roman" w:hAnsi="Times New Roman"/>
          <w:color w:val="000000"/>
          <w:sz w:val="24"/>
          <w:szCs w:val="24"/>
        </w:rPr>
        <w:t xml:space="preserve"> que pudessem captar as decisões de participação e de oferta de horas de trabalho</w:t>
      </w:r>
      <w:r w:rsidR="006B54C1">
        <w:rPr>
          <w:rFonts w:ascii="Times New Roman" w:hAnsi="Times New Roman"/>
          <w:color w:val="000000"/>
          <w:sz w:val="24"/>
          <w:szCs w:val="24"/>
        </w:rPr>
        <w:t xml:space="preserve"> de país e filhos em condição de pobreza</w:t>
      </w:r>
      <w:r w:rsidRPr="008C480D">
        <w:rPr>
          <w:rFonts w:ascii="Times New Roman" w:hAnsi="Times New Roman"/>
          <w:color w:val="000000"/>
          <w:sz w:val="24"/>
          <w:szCs w:val="24"/>
        </w:rPr>
        <w:t xml:space="preserve">. </w:t>
      </w:r>
    </w:p>
    <w:p w:rsidR="009D0216" w:rsidRDefault="009D0216" w:rsidP="00D72504">
      <w:pPr>
        <w:spacing w:after="0" w:line="240" w:lineRule="auto"/>
        <w:ind w:firstLine="709"/>
        <w:jc w:val="both"/>
        <w:rPr>
          <w:rFonts w:ascii="Times New Roman" w:hAnsi="Times New Roman"/>
          <w:color w:val="000000"/>
          <w:sz w:val="24"/>
          <w:szCs w:val="24"/>
        </w:rPr>
      </w:pPr>
    </w:p>
    <w:p w:rsidR="00201412" w:rsidRDefault="00353F2D" w:rsidP="00DF5C5F">
      <w:pPr>
        <w:spacing w:after="0" w:line="240" w:lineRule="auto"/>
        <w:contextualSpacing/>
        <w:jc w:val="both"/>
        <w:rPr>
          <w:rFonts w:ascii="Times New Roman" w:hAnsi="Times New Roman"/>
          <w:color w:val="000000"/>
          <w:sz w:val="24"/>
          <w:szCs w:val="24"/>
        </w:rPr>
      </w:pPr>
      <w:r w:rsidRPr="008C480D">
        <w:rPr>
          <w:rFonts w:ascii="Times New Roman" w:hAnsi="Times New Roman"/>
          <w:color w:val="000000"/>
          <w:sz w:val="24"/>
          <w:szCs w:val="24"/>
        </w:rPr>
        <w:tab/>
        <w:t xml:space="preserve">No meio rural, um elemento que tem se destacado como componente importante da renda </w:t>
      </w:r>
      <w:r w:rsidR="006B54C1">
        <w:rPr>
          <w:rFonts w:ascii="Times New Roman" w:hAnsi="Times New Roman"/>
          <w:color w:val="000000"/>
          <w:sz w:val="24"/>
          <w:szCs w:val="24"/>
        </w:rPr>
        <w:t>das famílias</w:t>
      </w:r>
      <w:r w:rsidRPr="008C480D">
        <w:rPr>
          <w:rFonts w:ascii="Times New Roman" w:hAnsi="Times New Roman"/>
          <w:color w:val="000000"/>
          <w:sz w:val="24"/>
          <w:szCs w:val="24"/>
        </w:rPr>
        <w:t xml:space="preserve"> são as transferências de renda dos programas sociais, sobretudo no contexto dos programas </w:t>
      </w:r>
      <w:r w:rsidR="006B54C1">
        <w:rPr>
          <w:rFonts w:ascii="Times New Roman" w:hAnsi="Times New Roman"/>
          <w:color w:val="000000"/>
          <w:sz w:val="24"/>
          <w:szCs w:val="24"/>
        </w:rPr>
        <w:t>Bolsa família, BPC, e os benefícios</w:t>
      </w:r>
      <w:r w:rsidRPr="008C480D">
        <w:rPr>
          <w:rFonts w:ascii="Times New Roman" w:hAnsi="Times New Roman"/>
          <w:color w:val="000000"/>
          <w:sz w:val="24"/>
          <w:szCs w:val="24"/>
        </w:rPr>
        <w:t xml:space="preserve"> </w:t>
      </w:r>
      <w:r w:rsidR="006B54C1">
        <w:rPr>
          <w:rFonts w:ascii="Times New Roman" w:hAnsi="Times New Roman"/>
          <w:color w:val="000000"/>
          <w:sz w:val="24"/>
          <w:szCs w:val="24"/>
        </w:rPr>
        <w:t>das aposentadorias e pensões</w:t>
      </w:r>
      <w:r w:rsidRPr="008C480D">
        <w:rPr>
          <w:rFonts w:ascii="Times New Roman" w:hAnsi="Times New Roman"/>
          <w:color w:val="000000"/>
          <w:sz w:val="24"/>
          <w:szCs w:val="24"/>
        </w:rPr>
        <w:t>. Esses rendimentos t</w:t>
      </w:r>
      <w:r w:rsidR="006B54C1">
        <w:rPr>
          <w:rFonts w:ascii="Times New Roman" w:hAnsi="Times New Roman"/>
          <w:color w:val="000000"/>
          <w:sz w:val="24"/>
          <w:szCs w:val="24"/>
        </w:rPr>
        <w:t>ê</w:t>
      </w:r>
      <w:r w:rsidRPr="008C480D">
        <w:rPr>
          <w:rFonts w:ascii="Times New Roman" w:hAnsi="Times New Roman"/>
          <w:color w:val="000000"/>
          <w:sz w:val="24"/>
          <w:szCs w:val="24"/>
        </w:rPr>
        <w:t>m significado parte importante das rendas rurais, principalmente das famílias mais pobres, sobretudo nas regiões rurais do Nordeste.</w:t>
      </w:r>
    </w:p>
    <w:p w:rsidR="00BA05D6" w:rsidRDefault="00586F14" w:rsidP="00D72504">
      <w:pPr>
        <w:pStyle w:val="Recuodecorpodetexto"/>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lastRenderedPageBreak/>
        <w:t xml:space="preserve">Os resultados, em geral, apontaram um efeito negativo dos programas de transferência de renda e dos programas sociais sobre a decisão dos pais e dos filhos de participarem de atividades não agrícolas. </w:t>
      </w:r>
      <w:r w:rsidR="00D419F8">
        <w:rPr>
          <w:rFonts w:ascii="Times New Roman" w:hAnsi="Times New Roman"/>
          <w:color w:val="000000"/>
          <w:sz w:val="24"/>
          <w:szCs w:val="24"/>
        </w:rPr>
        <w:t xml:space="preserve">Sobre os pais esses efeitos devem ser interpretados de forma separada. </w:t>
      </w:r>
      <w:r w:rsidR="006B54C1">
        <w:rPr>
          <w:rFonts w:ascii="Times New Roman" w:hAnsi="Times New Roman"/>
          <w:color w:val="000000"/>
          <w:sz w:val="24"/>
          <w:szCs w:val="24"/>
        </w:rPr>
        <w:t>O</w:t>
      </w:r>
      <w:r w:rsidR="00D419F8">
        <w:rPr>
          <w:rFonts w:ascii="Times New Roman" w:hAnsi="Times New Roman"/>
          <w:color w:val="000000"/>
          <w:sz w:val="24"/>
          <w:szCs w:val="24"/>
        </w:rPr>
        <w:t xml:space="preserve"> recebimento </w:t>
      </w:r>
      <w:proofErr w:type="gramStart"/>
      <w:r w:rsidR="00D419F8">
        <w:rPr>
          <w:rFonts w:ascii="Times New Roman" w:hAnsi="Times New Roman"/>
          <w:color w:val="000000"/>
          <w:sz w:val="24"/>
          <w:szCs w:val="24"/>
        </w:rPr>
        <w:t>do Bolsa</w:t>
      </w:r>
      <w:proofErr w:type="gramEnd"/>
      <w:r w:rsidR="00D419F8">
        <w:rPr>
          <w:rFonts w:ascii="Times New Roman" w:hAnsi="Times New Roman"/>
          <w:color w:val="000000"/>
          <w:sz w:val="24"/>
          <w:szCs w:val="24"/>
        </w:rPr>
        <w:t xml:space="preserve"> Família irá exigir </w:t>
      </w:r>
      <w:r w:rsidR="000A5212">
        <w:rPr>
          <w:rFonts w:ascii="Times New Roman" w:hAnsi="Times New Roman"/>
          <w:color w:val="000000"/>
          <w:sz w:val="24"/>
          <w:szCs w:val="24"/>
        </w:rPr>
        <w:t>um maior acompanhamento deles</w:t>
      </w:r>
      <w:r w:rsidR="00D419F8">
        <w:rPr>
          <w:rFonts w:ascii="Times New Roman" w:hAnsi="Times New Roman"/>
          <w:color w:val="000000"/>
          <w:sz w:val="24"/>
          <w:szCs w:val="24"/>
        </w:rPr>
        <w:t xml:space="preserve"> ao atendimento das condicionalidades </w:t>
      </w:r>
      <w:r w:rsidR="000A5212">
        <w:rPr>
          <w:rFonts w:ascii="Times New Roman" w:hAnsi="Times New Roman"/>
          <w:color w:val="000000"/>
          <w:sz w:val="24"/>
          <w:szCs w:val="24"/>
        </w:rPr>
        <w:t>requeridas pelo</w:t>
      </w:r>
      <w:r w:rsidR="00D419F8">
        <w:rPr>
          <w:rFonts w:ascii="Times New Roman" w:hAnsi="Times New Roman"/>
          <w:color w:val="000000"/>
          <w:sz w:val="24"/>
          <w:szCs w:val="24"/>
        </w:rPr>
        <w:t xml:space="preserve"> programa,</w:t>
      </w:r>
      <w:r w:rsidR="000A5212">
        <w:rPr>
          <w:rFonts w:ascii="Times New Roman" w:hAnsi="Times New Roman"/>
          <w:color w:val="000000"/>
          <w:sz w:val="24"/>
          <w:szCs w:val="24"/>
        </w:rPr>
        <w:t xml:space="preserve"> como exemplo,</w:t>
      </w:r>
      <w:r w:rsidR="00D419F8">
        <w:rPr>
          <w:rFonts w:ascii="Times New Roman" w:hAnsi="Times New Roman"/>
          <w:color w:val="000000"/>
          <w:sz w:val="24"/>
          <w:szCs w:val="24"/>
        </w:rPr>
        <w:t xml:space="preserve"> a frequência escolar dos filhos, </w:t>
      </w:r>
      <w:r w:rsidR="000A5212">
        <w:rPr>
          <w:rFonts w:ascii="Times New Roman" w:hAnsi="Times New Roman"/>
          <w:color w:val="000000"/>
          <w:sz w:val="24"/>
          <w:szCs w:val="24"/>
        </w:rPr>
        <w:t>a atenção à saúde</w:t>
      </w:r>
      <w:r w:rsidR="00D419F8">
        <w:rPr>
          <w:rFonts w:ascii="Times New Roman" w:hAnsi="Times New Roman"/>
          <w:color w:val="000000"/>
          <w:sz w:val="24"/>
          <w:szCs w:val="24"/>
        </w:rPr>
        <w:t xml:space="preserve"> das crianças, entre </w:t>
      </w:r>
      <w:r w:rsidR="002A74D0">
        <w:rPr>
          <w:rFonts w:ascii="Times New Roman" w:hAnsi="Times New Roman"/>
          <w:color w:val="000000"/>
          <w:sz w:val="24"/>
          <w:szCs w:val="24"/>
        </w:rPr>
        <w:t xml:space="preserve">outras </w:t>
      </w:r>
      <w:r w:rsidR="00D419F8">
        <w:rPr>
          <w:rFonts w:ascii="Times New Roman" w:hAnsi="Times New Roman"/>
          <w:color w:val="000000"/>
          <w:sz w:val="24"/>
          <w:szCs w:val="24"/>
        </w:rPr>
        <w:t>atividades</w:t>
      </w:r>
      <w:r w:rsidR="000A5212">
        <w:rPr>
          <w:rFonts w:ascii="Times New Roman" w:hAnsi="Times New Roman"/>
          <w:color w:val="000000"/>
          <w:sz w:val="24"/>
          <w:szCs w:val="24"/>
        </w:rPr>
        <w:t>,</w:t>
      </w:r>
      <w:r w:rsidR="00D419F8">
        <w:rPr>
          <w:rFonts w:ascii="Times New Roman" w:hAnsi="Times New Roman"/>
          <w:color w:val="000000"/>
          <w:sz w:val="24"/>
          <w:szCs w:val="24"/>
        </w:rPr>
        <w:t xml:space="preserve"> que demanda</w:t>
      </w:r>
      <w:r w:rsidR="002A74D0">
        <w:rPr>
          <w:rFonts w:ascii="Times New Roman" w:hAnsi="Times New Roman"/>
          <w:color w:val="000000"/>
          <w:sz w:val="24"/>
          <w:szCs w:val="24"/>
        </w:rPr>
        <w:t xml:space="preserve">m tempo e </w:t>
      </w:r>
      <w:r w:rsidR="000A5212">
        <w:rPr>
          <w:rFonts w:ascii="Times New Roman" w:hAnsi="Times New Roman"/>
          <w:color w:val="000000"/>
          <w:sz w:val="24"/>
          <w:szCs w:val="24"/>
        </w:rPr>
        <w:t xml:space="preserve">maior </w:t>
      </w:r>
      <w:r w:rsidR="002A74D0">
        <w:rPr>
          <w:rFonts w:ascii="Times New Roman" w:hAnsi="Times New Roman"/>
          <w:color w:val="000000"/>
          <w:sz w:val="24"/>
          <w:szCs w:val="24"/>
        </w:rPr>
        <w:t>responsabilidade dos pais. Porém, surge a seguinte questão. O valor recebido é suficiente para os pais tomarem a decisão de não participa</w:t>
      </w:r>
      <w:r w:rsidR="000A5212">
        <w:rPr>
          <w:rFonts w:ascii="Times New Roman" w:hAnsi="Times New Roman"/>
          <w:color w:val="000000"/>
          <w:sz w:val="24"/>
          <w:szCs w:val="24"/>
        </w:rPr>
        <w:t>rem de atividades não agrícolas;</w:t>
      </w:r>
      <w:r w:rsidR="002A74D0">
        <w:rPr>
          <w:rFonts w:ascii="Times New Roman" w:hAnsi="Times New Roman"/>
          <w:color w:val="000000"/>
          <w:sz w:val="24"/>
          <w:szCs w:val="24"/>
        </w:rPr>
        <w:t xml:space="preserve"> ou seja, o efeito renda do programa é suficiente para essa tomada de decisão? Essa resposta não pode ser dada sem levar em consideração outras variáveis que afetam a decisão de participação e de alocação de horas de trabalho de uma pessoa em condições de pobreza</w:t>
      </w:r>
      <w:r w:rsidR="006B54C1">
        <w:rPr>
          <w:rFonts w:ascii="Times New Roman" w:hAnsi="Times New Roman"/>
          <w:color w:val="000000"/>
          <w:sz w:val="24"/>
          <w:szCs w:val="24"/>
        </w:rPr>
        <w:t>,</w:t>
      </w:r>
      <w:r w:rsidR="002A74D0">
        <w:rPr>
          <w:rFonts w:ascii="Times New Roman" w:hAnsi="Times New Roman"/>
          <w:color w:val="000000"/>
          <w:sz w:val="24"/>
          <w:szCs w:val="24"/>
        </w:rPr>
        <w:t xml:space="preserve"> que está vivendo no meio rural do Nordeste.</w:t>
      </w:r>
    </w:p>
    <w:p w:rsidR="009D0216" w:rsidRDefault="009D0216" w:rsidP="00D72504">
      <w:pPr>
        <w:pStyle w:val="Recuodecorpodetexto"/>
        <w:spacing w:after="0" w:line="240" w:lineRule="auto"/>
        <w:ind w:left="0" w:firstLine="709"/>
        <w:jc w:val="both"/>
        <w:rPr>
          <w:rFonts w:ascii="Times New Roman" w:hAnsi="Times New Roman"/>
          <w:color w:val="000000"/>
          <w:sz w:val="24"/>
          <w:szCs w:val="24"/>
        </w:rPr>
      </w:pPr>
    </w:p>
    <w:p w:rsidR="00586F14" w:rsidRDefault="00B633DE" w:rsidP="00D72504">
      <w:pPr>
        <w:pStyle w:val="Recuodecorpodetexto"/>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 É importante investigar o acesso a ou</w:t>
      </w:r>
      <w:r w:rsidR="00E04150">
        <w:rPr>
          <w:rFonts w:ascii="Times New Roman" w:hAnsi="Times New Roman"/>
          <w:color w:val="000000"/>
          <w:sz w:val="24"/>
          <w:szCs w:val="24"/>
        </w:rPr>
        <w:t>tras fontes de renda, por exemplo, os rendimentos da</w:t>
      </w:r>
      <w:r w:rsidR="002F6F5A">
        <w:rPr>
          <w:rFonts w:ascii="Times New Roman" w:hAnsi="Times New Roman"/>
          <w:color w:val="000000"/>
          <w:sz w:val="24"/>
          <w:szCs w:val="24"/>
        </w:rPr>
        <w:t>s</w:t>
      </w:r>
      <w:r w:rsidR="00E04150">
        <w:rPr>
          <w:rFonts w:ascii="Times New Roman" w:hAnsi="Times New Roman"/>
          <w:color w:val="000000"/>
          <w:sz w:val="24"/>
          <w:szCs w:val="24"/>
        </w:rPr>
        <w:t xml:space="preserve"> aposentadorias e do benefício de prestação continuada (BPC).</w:t>
      </w:r>
      <w:r w:rsidR="002F6F5A">
        <w:rPr>
          <w:rFonts w:ascii="Times New Roman" w:hAnsi="Times New Roman"/>
          <w:color w:val="000000"/>
          <w:sz w:val="24"/>
          <w:szCs w:val="24"/>
        </w:rPr>
        <w:t xml:space="preserve"> Esses benefícios chegam a representar mais de 30% da renda das famílias do meio rural do Nordeste, e para muitas famílias pobres </w:t>
      </w:r>
      <w:r w:rsidR="000A5212">
        <w:rPr>
          <w:rFonts w:ascii="Times New Roman" w:hAnsi="Times New Roman"/>
          <w:color w:val="000000"/>
          <w:sz w:val="24"/>
          <w:szCs w:val="24"/>
        </w:rPr>
        <w:t>é sinônimo de sobrevivência</w:t>
      </w:r>
      <w:r w:rsidR="002F6F5A">
        <w:rPr>
          <w:rFonts w:ascii="Times New Roman" w:hAnsi="Times New Roman"/>
          <w:color w:val="000000"/>
          <w:sz w:val="24"/>
          <w:szCs w:val="24"/>
        </w:rPr>
        <w:t xml:space="preserve"> </w:t>
      </w:r>
      <w:r w:rsidR="000A5212">
        <w:rPr>
          <w:rFonts w:ascii="Times New Roman" w:hAnsi="Times New Roman"/>
          <w:color w:val="000000"/>
          <w:sz w:val="24"/>
          <w:szCs w:val="24"/>
        </w:rPr>
        <w:t>d</w:t>
      </w:r>
      <w:r w:rsidR="002F6F5A">
        <w:rPr>
          <w:rFonts w:ascii="Times New Roman" w:hAnsi="Times New Roman"/>
          <w:color w:val="000000"/>
          <w:sz w:val="24"/>
          <w:szCs w:val="24"/>
        </w:rPr>
        <w:t>os componentes da família,</w:t>
      </w:r>
      <w:r w:rsidR="000A5212">
        <w:rPr>
          <w:rFonts w:ascii="Times New Roman" w:hAnsi="Times New Roman"/>
          <w:color w:val="000000"/>
          <w:sz w:val="24"/>
          <w:szCs w:val="24"/>
        </w:rPr>
        <w:t xml:space="preserve"> principalmente durante os períodos de seca e das entressafras.</w:t>
      </w:r>
    </w:p>
    <w:p w:rsidR="009D0216" w:rsidRDefault="009D0216" w:rsidP="00D72504">
      <w:pPr>
        <w:pStyle w:val="Recuodecorpodetexto"/>
        <w:spacing w:after="0" w:line="240" w:lineRule="auto"/>
        <w:ind w:left="0" w:firstLine="709"/>
        <w:jc w:val="both"/>
        <w:rPr>
          <w:rFonts w:ascii="Times New Roman" w:hAnsi="Times New Roman"/>
          <w:color w:val="000000"/>
          <w:sz w:val="24"/>
          <w:szCs w:val="24"/>
        </w:rPr>
      </w:pPr>
    </w:p>
    <w:p w:rsidR="00353F2D" w:rsidRDefault="006C6499" w:rsidP="00D72504">
      <w:pPr>
        <w:pStyle w:val="Recuodecorpodetexto"/>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 xml:space="preserve">Em relação às demais variáveis </w:t>
      </w:r>
      <w:r w:rsidR="00353F2D" w:rsidRPr="008C480D">
        <w:rPr>
          <w:rFonts w:ascii="Times New Roman" w:hAnsi="Times New Roman"/>
          <w:color w:val="000000"/>
          <w:sz w:val="24"/>
          <w:szCs w:val="24"/>
        </w:rPr>
        <w:t>os resultados mostraram que a</w:t>
      </w:r>
      <w:r>
        <w:rPr>
          <w:rFonts w:ascii="Times New Roman" w:hAnsi="Times New Roman"/>
          <w:color w:val="000000"/>
          <w:sz w:val="24"/>
          <w:szCs w:val="24"/>
        </w:rPr>
        <w:t xml:space="preserve"> educação</w:t>
      </w:r>
      <w:r w:rsidR="00353F2D" w:rsidRPr="008C480D">
        <w:rPr>
          <w:rFonts w:ascii="Times New Roman" w:hAnsi="Times New Roman"/>
          <w:color w:val="000000"/>
          <w:sz w:val="24"/>
          <w:szCs w:val="24"/>
        </w:rPr>
        <w:t xml:space="preserve"> </w:t>
      </w:r>
      <w:r>
        <w:rPr>
          <w:rFonts w:ascii="Times New Roman" w:hAnsi="Times New Roman"/>
          <w:color w:val="000000"/>
          <w:sz w:val="24"/>
          <w:szCs w:val="24"/>
        </w:rPr>
        <w:t>influencia</w:t>
      </w:r>
      <w:r w:rsidR="00353F2D" w:rsidRPr="008C480D">
        <w:rPr>
          <w:rFonts w:ascii="Times New Roman" w:hAnsi="Times New Roman"/>
          <w:color w:val="000000"/>
          <w:sz w:val="24"/>
          <w:szCs w:val="24"/>
        </w:rPr>
        <w:t xml:space="preserve"> </w:t>
      </w:r>
      <w:r>
        <w:rPr>
          <w:rFonts w:ascii="Times New Roman" w:hAnsi="Times New Roman"/>
          <w:color w:val="000000"/>
          <w:sz w:val="24"/>
          <w:szCs w:val="24"/>
        </w:rPr>
        <w:t>a</w:t>
      </w:r>
      <w:r w:rsidR="00353F2D" w:rsidRPr="008C480D">
        <w:rPr>
          <w:rFonts w:ascii="Times New Roman" w:hAnsi="Times New Roman"/>
          <w:color w:val="000000"/>
          <w:sz w:val="24"/>
          <w:szCs w:val="24"/>
        </w:rPr>
        <w:t xml:space="preserve"> decisão </w:t>
      </w:r>
      <w:r>
        <w:rPr>
          <w:rFonts w:ascii="Times New Roman" w:hAnsi="Times New Roman"/>
          <w:color w:val="000000"/>
          <w:sz w:val="24"/>
          <w:szCs w:val="24"/>
        </w:rPr>
        <w:t xml:space="preserve">dos </w:t>
      </w:r>
      <w:r w:rsidR="008B3A1D">
        <w:rPr>
          <w:rFonts w:ascii="Times New Roman" w:hAnsi="Times New Roman"/>
          <w:color w:val="000000"/>
          <w:sz w:val="24"/>
          <w:szCs w:val="24"/>
        </w:rPr>
        <w:t>pais e</w:t>
      </w:r>
      <w:r>
        <w:rPr>
          <w:rFonts w:ascii="Times New Roman" w:hAnsi="Times New Roman"/>
          <w:color w:val="000000"/>
          <w:sz w:val="24"/>
          <w:szCs w:val="24"/>
        </w:rPr>
        <w:t xml:space="preserve"> dos</w:t>
      </w:r>
      <w:r w:rsidR="008B3A1D">
        <w:rPr>
          <w:rFonts w:ascii="Times New Roman" w:hAnsi="Times New Roman"/>
          <w:color w:val="000000"/>
          <w:sz w:val="24"/>
          <w:szCs w:val="24"/>
        </w:rPr>
        <w:t xml:space="preserve"> filhos </w:t>
      </w:r>
      <w:r w:rsidR="00D06B36">
        <w:rPr>
          <w:rFonts w:ascii="Times New Roman" w:hAnsi="Times New Roman"/>
          <w:color w:val="000000"/>
          <w:sz w:val="24"/>
          <w:szCs w:val="24"/>
        </w:rPr>
        <w:t>de participarem de</w:t>
      </w:r>
      <w:r w:rsidR="008B3A1D">
        <w:rPr>
          <w:rFonts w:ascii="Times New Roman" w:hAnsi="Times New Roman"/>
          <w:color w:val="000000"/>
          <w:sz w:val="24"/>
          <w:szCs w:val="24"/>
        </w:rPr>
        <w:t xml:space="preserve"> atividades não agrícolas</w:t>
      </w:r>
      <w:r w:rsidR="004D729E">
        <w:rPr>
          <w:rFonts w:ascii="Times New Roman" w:hAnsi="Times New Roman"/>
          <w:color w:val="000000"/>
          <w:sz w:val="24"/>
          <w:szCs w:val="24"/>
        </w:rPr>
        <w:t>;</w:t>
      </w:r>
      <w:r>
        <w:rPr>
          <w:rFonts w:ascii="Times New Roman" w:hAnsi="Times New Roman"/>
          <w:color w:val="000000"/>
          <w:sz w:val="24"/>
          <w:szCs w:val="24"/>
        </w:rPr>
        <w:t xml:space="preserve"> ou seja</w:t>
      </w:r>
      <w:r w:rsidR="004D729E">
        <w:rPr>
          <w:rFonts w:ascii="Times New Roman" w:hAnsi="Times New Roman"/>
          <w:color w:val="000000"/>
          <w:sz w:val="24"/>
          <w:szCs w:val="24"/>
        </w:rPr>
        <w:t>,</w:t>
      </w:r>
      <w:r>
        <w:rPr>
          <w:rFonts w:ascii="Times New Roman" w:hAnsi="Times New Roman"/>
          <w:color w:val="000000"/>
          <w:sz w:val="24"/>
          <w:szCs w:val="24"/>
        </w:rPr>
        <w:t xml:space="preserve"> </w:t>
      </w:r>
      <w:r w:rsidR="004D729E">
        <w:rPr>
          <w:rFonts w:ascii="Times New Roman" w:hAnsi="Times New Roman"/>
          <w:color w:val="000000"/>
          <w:sz w:val="24"/>
          <w:szCs w:val="24"/>
        </w:rPr>
        <w:t>as chances de</w:t>
      </w:r>
      <w:r w:rsidR="00D06B36">
        <w:rPr>
          <w:rFonts w:ascii="Times New Roman" w:hAnsi="Times New Roman"/>
          <w:color w:val="000000"/>
          <w:sz w:val="24"/>
          <w:szCs w:val="24"/>
        </w:rPr>
        <w:t xml:space="preserve"> suas</w:t>
      </w:r>
      <w:r w:rsidR="004D729E">
        <w:rPr>
          <w:rFonts w:ascii="Times New Roman" w:hAnsi="Times New Roman"/>
          <w:color w:val="000000"/>
          <w:sz w:val="24"/>
          <w:szCs w:val="24"/>
        </w:rPr>
        <w:t xml:space="preserve"> participaç</w:t>
      </w:r>
      <w:r w:rsidR="00D06B36">
        <w:rPr>
          <w:rFonts w:ascii="Times New Roman" w:hAnsi="Times New Roman"/>
          <w:color w:val="000000"/>
          <w:sz w:val="24"/>
          <w:szCs w:val="24"/>
        </w:rPr>
        <w:t>ões</w:t>
      </w:r>
      <w:r w:rsidR="004D729E">
        <w:rPr>
          <w:rFonts w:ascii="Times New Roman" w:hAnsi="Times New Roman"/>
          <w:color w:val="000000"/>
          <w:sz w:val="24"/>
          <w:szCs w:val="24"/>
        </w:rPr>
        <w:t xml:space="preserve"> crescem com o</w:t>
      </w:r>
      <w:r w:rsidR="008B3A1D">
        <w:rPr>
          <w:rFonts w:ascii="Times New Roman" w:hAnsi="Times New Roman"/>
          <w:color w:val="000000"/>
          <w:sz w:val="24"/>
          <w:szCs w:val="24"/>
        </w:rPr>
        <w:t>s anos de estudos</w:t>
      </w:r>
      <w:r w:rsidR="00CE2E68">
        <w:rPr>
          <w:rFonts w:ascii="Times New Roman" w:hAnsi="Times New Roman"/>
          <w:color w:val="000000"/>
          <w:sz w:val="24"/>
          <w:szCs w:val="24"/>
        </w:rPr>
        <w:t>.</w:t>
      </w:r>
      <w:r w:rsidR="00D06B36">
        <w:rPr>
          <w:rFonts w:ascii="Times New Roman" w:hAnsi="Times New Roman"/>
          <w:color w:val="000000"/>
          <w:sz w:val="24"/>
          <w:szCs w:val="24"/>
        </w:rPr>
        <w:t xml:space="preserve"> A diversidade das atividades não agrícolas no meio rural</w:t>
      </w:r>
      <w:r w:rsidR="00D06B36" w:rsidRPr="00D06B36">
        <w:rPr>
          <w:rFonts w:ascii="Times New Roman" w:hAnsi="Times New Roman"/>
          <w:color w:val="000000"/>
          <w:sz w:val="24"/>
          <w:szCs w:val="24"/>
        </w:rPr>
        <w:t xml:space="preserve"> </w:t>
      </w:r>
      <w:r w:rsidR="00D06B36">
        <w:rPr>
          <w:rFonts w:ascii="Times New Roman" w:hAnsi="Times New Roman"/>
          <w:color w:val="000000"/>
          <w:sz w:val="24"/>
          <w:szCs w:val="24"/>
        </w:rPr>
        <w:t xml:space="preserve">possibilitam oportunidades de ocupação, que requerem níveis maiores de instrução para </w:t>
      </w:r>
      <w:r w:rsidR="00387FF0">
        <w:rPr>
          <w:rFonts w:ascii="Times New Roman" w:hAnsi="Times New Roman"/>
          <w:color w:val="000000"/>
          <w:sz w:val="24"/>
          <w:szCs w:val="24"/>
        </w:rPr>
        <w:t>o engajamento</w:t>
      </w:r>
      <w:r w:rsidR="00D06B36">
        <w:rPr>
          <w:rFonts w:ascii="Times New Roman" w:hAnsi="Times New Roman"/>
          <w:color w:val="000000"/>
          <w:sz w:val="24"/>
          <w:szCs w:val="24"/>
        </w:rPr>
        <w:t xml:space="preserve"> nessas atividades. </w:t>
      </w:r>
      <w:r w:rsidR="00CE2E68">
        <w:rPr>
          <w:rFonts w:ascii="Times New Roman" w:hAnsi="Times New Roman"/>
          <w:color w:val="000000"/>
          <w:sz w:val="24"/>
          <w:szCs w:val="24"/>
        </w:rPr>
        <w:t>Observou-se</w:t>
      </w:r>
      <w:r w:rsidR="00353F2D" w:rsidRPr="008C480D">
        <w:rPr>
          <w:rFonts w:ascii="Times New Roman" w:hAnsi="Times New Roman"/>
          <w:color w:val="000000"/>
          <w:sz w:val="24"/>
          <w:szCs w:val="24"/>
        </w:rPr>
        <w:t xml:space="preserve"> ainda</w:t>
      </w:r>
      <w:r w:rsidR="00387FF0">
        <w:rPr>
          <w:rFonts w:ascii="Times New Roman" w:hAnsi="Times New Roman"/>
          <w:color w:val="000000"/>
          <w:sz w:val="24"/>
          <w:szCs w:val="24"/>
        </w:rPr>
        <w:t>,</w:t>
      </w:r>
      <w:r w:rsidR="00353F2D" w:rsidRPr="008C480D">
        <w:rPr>
          <w:rFonts w:ascii="Times New Roman" w:hAnsi="Times New Roman"/>
          <w:color w:val="000000"/>
          <w:sz w:val="24"/>
          <w:szCs w:val="24"/>
        </w:rPr>
        <w:t xml:space="preserve"> que os chefes </w:t>
      </w:r>
      <w:r w:rsidR="0001524C">
        <w:rPr>
          <w:rFonts w:ascii="Times New Roman" w:hAnsi="Times New Roman"/>
          <w:color w:val="000000"/>
          <w:sz w:val="24"/>
          <w:szCs w:val="24"/>
        </w:rPr>
        <w:t>de família</w:t>
      </w:r>
      <w:r w:rsidR="00014F3B">
        <w:rPr>
          <w:rFonts w:ascii="Times New Roman" w:hAnsi="Times New Roman"/>
          <w:color w:val="000000"/>
          <w:sz w:val="24"/>
          <w:szCs w:val="24"/>
        </w:rPr>
        <w:t xml:space="preserve"> pobres</w:t>
      </w:r>
      <w:r w:rsidR="0001524C">
        <w:rPr>
          <w:rFonts w:ascii="Times New Roman" w:hAnsi="Times New Roman"/>
          <w:color w:val="000000"/>
          <w:sz w:val="24"/>
          <w:szCs w:val="24"/>
        </w:rPr>
        <w:t>, que</w:t>
      </w:r>
      <w:r w:rsidR="00353F2D" w:rsidRPr="008C480D">
        <w:rPr>
          <w:rFonts w:ascii="Times New Roman" w:hAnsi="Times New Roman"/>
          <w:color w:val="000000"/>
          <w:sz w:val="24"/>
          <w:szCs w:val="24"/>
        </w:rPr>
        <w:t xml:space="preserve"> </w:t>
      </w:r>
      <w:r w:rsidR="00014F3B">
        <w:rPr>
          <w:rFonts w:ascii="Times New Roman" w:hAnsi="Times New Roman"/>
          <w:color w:val="000000"/>
          <w:sz w:val="24"/>
          <w:szCs w:val="24"/>
        </w:rPr>
        <w:t xml:space="preserve">de </w:t>
      </w:r>
      <w:r w:rsidR="00353F2D" w:rsidRPr="008C480D">
        <w:rPr>
          <w:rFonts w:ascii="Times New Roman" w:hAnsi="Times New Roman"/>
          <w:color w:val="000000"/>
          <w:sz w:val="24"/>
          <w:szCs w:val="24"/>
        </w:rPr>
        <w:t>alguma forma dispõe</w:t>
      </w:r>
      <w:r w:rsidR="0001524C">
        <w:rPr>
          <w:rFonts w:ascii="Times New Roman" w:hAnsi="Times New Roman"/>
          <w:color w:val="000000"/>
          <w:sz w:val="24"/>
          <w:szCs w:val="24"/>
        </w:rPr>
        <w:t xml:space="preserve"> da posse da terra, </w:t>
      </w:r>
      <w:r w:rsidR="00353F2D" w:rsidRPr="008C480D">
        <w:rPr>
          <w:rFonts w:ascii="Times New Roman" w:hAnsi="Times New Roman"/>
          <w:color w:val="000000"/>
          <w:sz w:val="24"/>
          <w:szCs w:val="24"/>
        </w:rPr>
        <w:t>tendem a</w:t>
      </w:r>
      <w:r w:rsidR="0001524C">
        <w:rPr>
          <w:rFonts w:ascii="Times New Roman" w:hAnsi="Times New Roman"/>
          <w:color w:val="000000"/>
          <w:sz w:val="24"/>
          <w:szCs w:val="24"/>
        </w:rPr>
        <w:t xml:space="preserve"> reduzir suas chances de participação em</w:t>
      </w:r>
      <w:r w:rsidR="00353F2D" w:rsidRPr="008C480D">
        <w:rPr>
          <w:rFonts w:ascii="Times New Roman" w:hAnsi="Times New Roman"/>
          <w:color w:val="000000"/>
          <w:sz w:val="24"/>
          <w:szCs w:val="24"/>
        </w:rPr>
        <w:t xml:space="preserve"> atividades não agrícolas.</w:t>
      </w:r>
      <w:r w:rsidR="00014F3B">
        <w:rPr>
          <w:rFonts w:ascii="Times New Roman" w:hAnsi="Times New Roman"/>
          <w:color w:val="000000"/>
          <w:sz w:val="24"/>
          <w:szCs w:val="24"/>
        </w:rPr>
        <w:t xml:space="preserve"> O acesso a terra estimularia o chefe de família a dedicar mais tempo de trabalho nas atividades</w:t>
      </w:r>
      <w:r w:rsidR="003527C1">
        <w:rPr>
          <w:rFonts w:ascii="Times New Roman" w:hAnsi="Times New Roman"/>
          <w:color w:val="000000"/>
          <w:sz w:val="24"/>
          <w:szCs w:val="24"/>
        </w:rPr>
        <w:t xml:space="preserve"> do campo, necessária</w:t>
      </w:r>
      <w:r w:rsidR="00387FF0">
        <w:rPr>
          <w:rFonts w:ascii="Times New Roman" w:hAnsi="Times New Roman"/>
          <w:color w:val="000000"/>
          <w:sz w:val="24"/>
          <w:szCs w:val="24"/>
        </w:rPr>
        <w:t>s</w:t>
      </w:r>
      <w:r w:rsidR="003527C1">
        <w:rPr>
          <w:rFonts w:ascii="Times New Roman" w:hAnsi="Times New Roman"/>
          <w:color w:val="000000"/>
          <w:sz w:val="24"/>
          <w:szCs w:val="24"/>
        </w:rPr>
        <w:t xml:space="preserve"> para o melhor uso da propriedade e </w:t>
      </w:r>
      <w:r w:rsidR="00387FF0">
        <w:rPr>
          <w:rFonts w:ascii="Times New Roman" w:hAnsi="Times New Roman"/>
          <w:color w:val="000000"/>
          <w:sz w:val="24"/>
          <w:szCs w:val="24"/>
        </w:rPr>
        <w:t xml:space="preserve">para </w:t>
      </w:r>
      <w:r w:rsidR="003527C1">
        <w:rPr>
          <w:rFonts w:ascii="Times New Roman" w:hAnsi="Times New Roman"/>
          <w:color w:val="000000"/>
          <w:sz w:val="24"/>
          <w:szCs w:val="24"/>
        </w:rPr>
        <w:t xml:space="preserve">obter, do uso da terra, os recursos necessários </w:t>
      </w:r>
      <w:r w:rsidR="00D14A1C">
        <w:rPr>
          <w:rFonts w:ascii="Times New Roman" w:hAnsi="Times New Roman"/>
          <w:color w:val="000000"/>
          <w:sz w:val="24"/>
          <w:szCs w:val="24"/>
        </w:rPr>
        <w:t>à</w:t>
      </w:r>
      <w:r w:rsidR="003527C1">
        <w:rPr>
          <w:rFonts w:ascii="Times New Roman" w:hAnsi="Times New Roman"/>
          <w:color w:val="000000"/>
          <w:sz w:val="24"/>
          <w:szCs w:val="24"/>
        </w:rPr>
        <w:t xml:space="preserve"> sobrevivência de sua família.</w:t>
      </w:r>
      <w:r w:rsidR="00014F3B">
        <w:rPr>
          <w:rFonts w:ascii="Times New Roman" w:hAnsi="Times New Roman"/>
          <w:color w:val="000000"/>
          <w:sz w:val="24"/>
          <w:szCs w:val="24"/>
        </w:rPr>
        <w:t xml:space="preserve"> </w:t>
      </w:r>
    </w:p>
    <w:p w:rsidR="009D0216" w:rsidRDefault="009D0216" w:rsidP="00D72504">
      <w:pPr>
        <w:pStyle w:val="Recuodecorpodetexto"/>
        <w:spacing w:after="0" w:line="240" w:lineRule="auto"/>
        <w:ind w:left="0" w:firstLine="709"/>
        <w:jc w:val="both"/>
        <w:rPr>
          <w:rFonts w:ascii="Times New Roman" w:hAnsi="Times New Roman"/>
          <w:color w:val="000000"/>
          <w:sz w:val="24"/>
          <w:szCs w:val="24"/>
        </w:rPr>
      </w:pPr>
    </w:p>
    <w:p w:rsidR="009F13F0" w:rsidRDefault="00353F2D" w:rsidP="00D72504">
      <w:pPr>
        <w:pStyle w:val="Recuodecorpodetexto"/>
        <w:spacing w:after="0" w:line="240" w:lineRule="auto"/>
        <w:ind w:left="0" w:firstLine="709"/>
        <w:jc w:val="both"/>
        <w:rPr>
          <w:rFonts w:ascii="Times New Roman" w:hAnsi="Times New Roman"/>
          <w:color w:val="000000"/>
          <w:sz w:val="24"/>
          <w:szCs w:val="24"/>
        </w:rPr>
      </w:pPr>
      <w:r w:rsidRPr="008C480D">
        <w:rPr>
          <w:rFonts w:ascii="Times New Roman" w:hAnsi="Times New Roman"/>
          <w:color w:val="000000"/>
          <w:sz w:val="24"/>
          <w:szCs w:val="24"/>
        </w:rPr>
        <w:t>Por outro lado</w:t>
      </w:r>
      <w:r w:rsidR="00F04013">
        <w:rPr>
          <w:rFonts w:ascii="Times New Roman" w:hAnsi="Times New Roman"/>
          <w:color w:val="000000"/>
          <w:sz w:val="24"/>
          <w:szCs w:val="24"/>
        </w:rPr>
        <w:t>, os resultados</w:t>
      </w:r>
      <w:r w:rsidR="00A515D2">
        <w:rPr>
          <w:rFonts w:ascii="Times New Roman" w:hAnsi="Times New Roman"/>
          <w:color w:val="000000"/>
          <w:sz w:val="24"/>
          <w:szCs w:val="24"/>
        </w:rPr>
        <w:t xml:space="preserve"> do estudo</w:t>
      </w:r>
      <w:r w:rsidR="00F04013">
        <w:rPr>
          <w:rFonts w:ascii="Times New Roman" w:hAnsi="Times New Roman"/>
          <w:color w:val="000000"/>
          <w:sz w:val="24"/>
          <w:szCs w:val="24"/>
        </w:rPr>
        <w:t xml:space="preserve"> apontam </w:t>
      </w:r>
      <w:r w:rsidR="00F97018">
        <w:rPr>
          <w:rFonts w:ascii="Times New Roman" w:hAnsi="Times New Roman"/>
          <w:color w:val="000000"/>
          <w:sz w:val="24"/>
          <w:szCs w:val="24"/>
        </w:rPr>
        <w:t xml:space="preserve">na direção da </w:t>
      </w:r>
      <w:r w:rsidR="00F04013">
        <w:rPr>
          <w:rFonts w:ascii="Times New Roman" w:hAnsi="Times New Roman"/>
          <w:color w:val="000000"/>
          <w:sz w:val="24"/>
          <w:szCs w:val="24"/>
        </w:rPr>
        <w:t>eficácia do programa Bolsa Família em retira</w:t>
      </w:r>
      <w:r w:rsidR="00F97018">
        <w:rPr>
          <w:rFonts w:ascii="Times New Roman" w:hAnsi="Times New Roman"/>
          <w:color w:val="000000"/>
          <w:sz w:val="24"/>
          <w:szCs w:val="24"/>
        </w:rPr>
        <w:t>r</w:t>
      </w:r>
      <w:r w:rsidR="00F04013">
        <w:rPr>
          <w:rFonts w:ascii="Times New Roman" w:hAnsi="Times New Roman"/>
          <w:color w:val="000000"/>
          <w:sz w:val="24"/>
          <w:szCs w:val="24"/>
        </w:rPr>
        <w:t xml:space="preserve"> os jovens do trabalho infantil, pen</w:t>
      </w:r>
      <w:r w:rsidR="00A515D2">
        <w:rPr>
          <w:rFonts w:ascii="Times New Roman" w:hAnsi="Times New Roman"/>
          <w:color w:val="000000"/>
          <w:sz w:val="24"/>
          <w:szCs w:val="24"/>
        </w:rPr>
        <w:t>o</w:t>
      </w:r>
      <w:r w:rsidR="00F04013">
        <w:rPr>
          <w:rFonts w:ascii="Times New Roman" w:hAnsi="Times New Roman"/>
          <w:color w:val="000000"/>
          <w:sz w:val="24"/>
          <w:szCs w:val="24"/>
        </w:rPr>
        <w:t>so, e</w:t>
      </w:r>
      <w:r w:rsidR="00F97018">
        <w:rPr>
          <w:rFonts w:ascii="Times New Roman" w:hAnsi="Times New Roman"/>
          <w:color w:val="000000"/>
          <w:sz w:val="24"/>
          <w:szCs w:val="24"/>
        </w:rPr>
        <w:t>,</w:t>
      </w:r>
      <w:r w:rsidR="00F04013">
        <w:rPr>
          <w:rFonts w:ascii="Times New Roman" w:hAnsi="Times New Roman"/>
          <w:color w:val="000000"/>
          <w:sz w:val="24"/>
          <w:szCs w:val="24"/>
        </w:rPr>
        <w:t xml:space="preserve"> em sua maioria</w:t>
      </w:r>
      <w:r w:rsidR="00F97018">
        <w:rPr>
          <w:rFonts w:ascii="Times New Roman" w:hAnsi="Times New Roman"/>
          <w:color w:val="000000"/>
          <w:sz w:val="24"/>
          <w:szCs w:val="24"/>
        </w:rPr>
        <w:t>,</w:t>
      </w:r>
      <w:r w:rsidR="00F04013">
        <w:rPr>
          <w:rFonts w:ascii="Times New Roman" w:hAnsi="Times New Roman"/>
          <w:color w:val="000000"/>
          <w:sz w:val="24"/>
          <w:szCs w:val="24"/>
        </w:rPr>
        <w:t xml:space="preserve"> </w:t>
      </w:r>
      <w:r w:rsidR="005E5AD3">
        <w:rPr>
          <w:rFonts w:ascii="Times New Roman" w:hAnsi="Times New Roman"/>
          <w:color w:val="000000"/>
          <w:sz w:val="24"/>
          <w:szCs w:val="24"/>
        </w:rPr>
        <w:t xml:space="preserve">não assistidos pelos direitos trabalhistas. </w:t>
      </w:r>
      <w:r w:rsidR="00F97018">
        <w:rPr>
          <w:rFonts w:ascii="Times New Roman" w:hAnsi="Times New Roman"/>
          <w:color w:val="000000"/>
          <w:sz w:val="24"/>
          <w:szCs w:val="24"/>
        </w:rPr>
        <w:t xml:space="preserve">O efeito </w:t>
      </w:r>
      <w:proofErr w:type="gramStart"/>
      <w:r w:rsidR="00F97018">
        <w:rPr>
          <w:rFonts w:ascii="Times New Roman" w:hAnsi="Times New Roman"/>
          <w:color w:val="000000"/>
          <w:sz w:val="24"/>
          <w:szCs w:val="24"/>
        </w:rPr>
        <w:t>do Bolsa</w:t>
      </w:r>
      <w:proofErr w:type="gramEnd"/>
      <w:r w:rsidR="00F97018">
        <w:rPr>
          <w:rFonts w:ascii="Times New Roman" w:hAnsi="Times New Roman"/>
          <w:color w:val="000000"/>
          <w:sz w:val="24"/>
          <w:szCs w:val="24"/>
        </w:rPr>
        <w:t xml:space="preserve"> Família em reduzir as chances de participação dos jovens em atividades não agrícolas também pode está associado as condicionalidades requeridas pelo programa</w:t>
      </w:r>
      <w:r w:rsidR="00A515D2">
        <w:rPr>
          <w:rFonts w:ascii="Times New Roman" w:hAnsi="Times New Roman"/>
          <w:color w:val="000000"/>
          <w:sz w:val="24"/>
          <w:szCs w:val="24"/>
        </w:rPr>
        <w:t>,</w:t>
      </w:r>
      <w:r w:rsidR="00F97018">
        <w:rPr>
          <w:rFonts w:ascii="Times New Roman" w:hAnsi="Times New Roman"/>
          <w:color w:val="000000"/>
          <w:sz w:val="24"/>
          <w:szCs w:val="24"/>
        </w:rPr>
        <w:t xml:space="preserve"> isto é, a frequência escolar. De fato, </w:t>
      </w:r>
      <w:r w:rsidR="00A515D2">
        <w:rPr>
          <w:rFonts w:ascii="Times New Roman" w:hAnsi="Times New Roman"/>
          <w:color w:val="000000"/>
          <w:sz w:val="24"/>
          <w:szCs w:val="24"/>
        </w:rPr>
        <w:t xml:space="preserve">os resultados do estudo mostraram que, </w:t>
      </w:r>
      <w:r w:rsidR="00F97018">
        <w:rPr>
          <w:rFonts w:ascii="Times New Roman" w:hAnsi="Times New Roman"/>
          <w:color w:val="000000"/>
          <w:sz w:val="24"/>
          <w:szCs w:val="24"/>
        </w:rPr>
        <w:t>para essa faixa etária, mais anos de estudo não aumentam as chances de participação</w:t>
      </w:r>
      <w:r w:rsidR="00EC6407">
        <w:rPr>
          <w:rFonts w:ascii="Times New Roman" w:hAnsi="Times New Roman"/>
          <w:color w:val="000000"/>
          <w:sz w:val="24"/>
          <w:szCs w:val="24"/>
        </w:rPr>
        <w:t xml:space="preserve"> nessas atividades, embora que, para aqueles que já estão no mercado</w:t>
      </w:r>
      <w:r w:rsidR="00AF1B49">
        <w:rPr>
          <w:rFonts w:ascii="Times New Roman" w:hAnsi="Times New Roman"/>
          <w:color w:val="000000"/>
          <w:sz w:val="24"/>
          <w:szCs w:val="24"/>
        </w:rPr>
        <w:t xml:space="preserve"> de trabalho,</w:t>
      </w:r>
      <w:r w:rsidR="00EC6407">
        <w:rPr>
          <w:rFonts w:ascii="Times New Roman" w:hAnsi="Times New Roman"/>
          <w:color w:val="000000"/>
          <w:sz w:val="24"/>
          <w:szCs w:val="24"/>
        </w:rPr>
        <w:t xml:space="preserve"> os anos de estudos </w:t>
      </w:r>
      <w:r w:rsidR="00A515D2">
        <w:rPr>
          <w:rFonts w:ascii="Times New Roman" w:hAnsi="Times New Roman"/>
          <w:color w:val="000000"/>
          <w:sz w:val="24"/>
          <w:szCs w:val="24"/>
        </w:rPr>
        <w:t>corroboram</w:t>
      </w:r>
      <w:r w:rsidR="00EC6407">
        <w:rPr>
          <w:rFonts w:ascii="Times New Roman" w:hAnsi="Times New Roman"/>
          <w:color w:val="000000"/>
          <w:sz w:val="24"/>
          <w:szCs w:val="24"/>
        </w:rPr>
        <w:t xml:space="preserve"> para o aumento de horas de trabalho nessas ocupações. </w:t>
      </w:r>
    </w:p>
    <w:p w:rsidR="009D0216" w:rsidRDefault="009D0216" w:rsidP="00D72504">
      <w:pPr>
        <w:pStyle w:val="Recuodecorpodetexto"/>
        <w:spacing w:after="0" w:line="240" w:lineRule="auto"/>
        <w:ind w:left="0" w:firstLine="709"/>
        <w:jc w:val="both"/>
        <w:rPr>
          <w:rFonts w:ascii="Times New Roman" w:hAnsi="Times New Roman"/>
          <w:color w:val="000000"/>
          <w:sz w:val="24"/>
          <w:szCs w:val="24"/>
        </w:rPr>
      </w:pPr>
    </w:p>
    <w:p w:rsidR="00353F2D" w:rsidRPr="008C480D" w:rsidRDefault="001D45D3" w:rsidP="00D72504">
      <w:pPr>
        <w:pStyle w:val="Recuodecorpodetexto"/>
        <w:spacing w:after="0" w:line="240" w:lineRule="auto"/>
        <w:ind w:left="0" w:firstLine="708"/>
        <w:jc w:val="both"/>
        <w:rPr>
          <w:rFonts w:ascii="Times New Roman" w:hAnsi="Times New Roman"/>
          <w:color w:val="000000"/>
          <w:sz w:val="24"/>
          <w:szCs w:val="24"/>
        </w:rPr>
      </w:pPr>
      <w:r>
        <w:rPr>
          <w:rFonts w:ascii="Times New Roman" w:hAnsi="Times New Roman"/>
          <w:color w:val="000000"/>
          <w:sz w:val="24"/>
          <w:szCs w:val="24"/>
        </w:rPr>
        <w:t>Esses resultados permite</w:t>
      </w:r>
      <w:r w:rsidR="00B01551">
        <w:rPr>
          <w:rFonts w:ascii="Times New Roman" w:hAnsi="Times New Roman"/>
          <w:color w:val="000000"/>
          <w:sz w:val="24"/>
          <w:szCs w:val="24"/>
        </w:rPr>
        <w:t>m</w:t>
      </w:r>
      <w:r>
        <w:rPr>
          <w:rFonts w:ascii="Times New Roman" w:hAnsi="Times New Roman"/>
          <w:color w:val="000000"/>
          <w:sz w:val="24"/>
          <w:szCs w:val="24"/>
        </w:rPr>
        <w:t xml:space="preserve"> </w:t>
      </w:r>
      <w:r w:rsidR="00B01551">
        <w:rPr>
          <w:rFonts w:ascii="Times New Roman" w:hAnsi="Times New Roman"/>
          <w:color w:val="000000"/>
          <w:sz w:val="24"/>
          <w:szCs w:val="24"/>
        </w:rPr>
        <w:t>algumas</w:t>
      </w:r>
      <w:r>
        <w:rPr>
          <w:rFonts w:ascii="Times New Roman" w:hAnsi="Times New Roman"/>
          <w:color w:val="000000"/>
          <w:sz w:val="24"/>
          <w:szCs w:val="24"/>
        </w:rPr>
        <w:t xml:space="preserve"> reflex</w:t>
      </w:r>
      <w:r w:rsidR="00B01551">
        <w:rPr>
          <w:rFonts w:ascii="Times New Roman" w:hAnsi="Times New Roman"/>
          <w:color w:val="000000"/>
          <w:sz w:val="24"/>
          <w:szCs w:val="24"/>
        </w:rPr>
        <w:t xml:space="preserve">ões sobre </w:t>
      </w:r>
      <w:r>
        <w:rPr>
          <w:rFonts w:ascii="Times New Roman" w:hAnsi="Times New Roman"/>
          <w:color w:val="000000"/>
          <w:sz w:val="24"/>
          <w:szCs w:val="24"/>
        </w:rPr>
        <w:t>a eficácia dos programas sociais e de transferência de renda</w:t>
      </w:r>
      <w:r w:rsidR="00B01551">
        <w:rPr>
          <w:rFonts w:ascii="Times New Roman" w:hAnsi="Times New Roman"/>
          <w:color w:val="000000"/>
          <w:sz w:val="24"/>
          <w:szCs w:val="24"/>
        </w:rPr>
        <w:t>, que</w:t>
      </w:r>
      <w:r>
        <w:rPr>
          <w:rFonts w:ascii="Times New Roman" w:hAnsi="Times New Roman"/>
          <w:color w:val="000000"/>
          <w:sz w:val="24"/>
          <w:szCs w:val="24"/>
        </w:rPr>
        <w:t xml:space="preserve"> </w:t>
      </w:r>
      <w:r w:rsidR="00B01551">
        <w:rPr>
          <w:rFonts w:ascii="Times New Roman" w:hAnsi="Times New Roman"/>
          <w:color w:val="000000"/>
          <w:sz w:val="24"/>
          <w:szCs w:val="24"/>
        </w:rPr>
        <w:t>ao</w:t>
      </w:r>
      <w:r>
        <w:rPr>
          <w:rFonts w:ascii="Times New Roman" w:hAnsi="Times New Roman"/>
          <w:color w:val="000000"/>
          <w:sz w:val="24"/>
          <w:szCs w:val="24"/>
        </w:rPr>
        <w:t xml:space="preserve"> afetar</w:t>
      </w:r>
      <w:r w:rsidR="00B01551">
        <w:rPr>
          <w:rFonts w:ascii="Times New Roman" w:hAnsi="Times New Roman"/>
          <w:color w:val="000000"/>
          <w:sz w:val="24"/>
          <w:szCs w:val="24"/>
        </w:rPr>
        <w:t>em as decisões sobre</w:t>
      </w:r>
      <w:r>
        <w:rPr>
          <w:rFonts w:ascii="Times New Roman" w:hAnsi="Times New Roman"/>
          <w:color w:val="000000"/>
          <w:sz w:val="24"/>
          <w:szCs w:val="24"/>
        </w:rPr>
        <w:t xml:space="preserve"> a oferta de trabalho em atividades não agrícola</w:t>
      </w:r>
      <w:r w:rsidR="00B01551">
        <w:rPr>
          <w:rFonts w:ascii="Times New Roman" w:hAnsi="Times New Roman"/>
          <w:color w:val="000000"/>
          <w:sz w:val="24"/>
          <w:szCs w:val="24"/>
        </w:rPr>
        <w:t xml:space="preserve">s, possam criar condições para que os jovens, atualmente em condições de pobreza no meio rural do Nordeste, consigam </w:t>
      </w:r>
      <w:r w:rsidR="006B54C1">
        <w:rPr>
          <w:rFonts w:ascii="Times New Roman" w:hAnsi="Times New Roman"/>
          <w:color w:val="000000"/>
          <w:sz w:val="24"/>
          <w:szCs w:val="24"/>
        </w:rPr>
        <w:t xml:space="preserve">quebrar </w:t>
      </w:r>
      <w:r w:rsidR="00B01551">
        <w:rPr>
          <w:rFonts w:ascii="Times New Roman" w:hAnsi="Times New Roman"/>
          <w:color w:val="000000"/>
          <w:sz w:val="24"/>
          <w:szCs w:val="24"/>
        </w:rPr>
        <w:t xml:space="preserve">o </w:t>
      </w:r>
      <w:proofErr w:type="gramStart"/>
      <w:r w:rsidR="00B01551">
        <w:rPr>
          <w:rFonts w:ascii="Times New Roman" w:hAnsi="Times New Roman"/>
          <w:color w:val="000000"/>
          <w:sz w:val="24"/>
          <w:szCs w:val="24"/>
        </w:rPr>
        <w:t xml:space="preserve">ciclo </w:t>
      </w:r>
      <w:r w:rsidR="006B54C1">
        <w:rPr>
          <w:rFonts w:ascii="Times New Roman" w:hAnsi="Times New Roman"/>
          <w:color w:val="000000"/>
          <w:sz w:val="24"/>
          <w:szCs w:val="24"/>
        </w:rPr>
        <w:t>vicioso</w:t>
      </w:r>
      <w:proofErr w:type="gramEnd"/>
      <w:r w:rsidR="00B01551">
        <w:rPr>
          <w:rFonts w:ascii="Times New Roman" w:hAnsi="Times New Roman"/>
          <w:color w:val="000000"/>
          <w:sz w:val="24"/>
          <w:szCs w:val="24"/>
        </w:rPr>
        <w:t xml:space="preserve"> da pobreza</w:t>
      </w:r>
      <w:r w:rsidR="006B54C1">
        <w:rPr>
          <w:rFonts w:ascii="Times New Roman" w:hAnsi="Times New Roman"/>
          <w:color w:val="000000"/>
          <w:sz w:val="24"/>
          <w:szCs w:val="24"/>
        </w:rPr>
        <w:t xml:space="preserve"> gera</w:t>
      </w:r>
      <w:r w:rsidR="00A515D2">
        <w:rPr>
          <w:rFonts w:ascii="Times New Roman" w:hAnsi="Times New Roman"/>
          <w:color w:val="000000"/>
          <w:sz w:val="24"/>
          <w:szCs w:val="24"/>
        </w:rPr>
        <w:t xml:space="preserve">cional </w:t>
      </w:r>
      <w:r w:rsidR="006B54C1">
        <w:rPr>
          <w:rFonts w:ascii="Times New Roman" w:hAnsi="Times New Roman"/>
          <w:color w:val="000000"/>
          <w:sz w:val="24"/>
          <w:szCs w:val="24"/>
        </w:rPr>
        <w:t>de suas famílias,</w:t>
      </w:r>
      <w:r w:rsidR="00B01551">
        <w:rPr>
          <w:rFonts w:ascii="Times New Roman" w:hAnsi="Times New Roman"/>
          <w:color w:val="000000"/>
          <w:sz w:val="24"/>
          <w:szCs w:val="24"/>
        </w:rPr>
        <w:t xml:space="preserve"> por meio de uma melhor educação e </w:t>
      </w:r>
      <w:r w:rsidR="006B54C1">
        <w:rPr>
          <w:rFonts w:ascii="Times New Roman" w:hAnsi="Times New Roman"/>
          <w:color w:val="000000"/>
          <w:sz w:val="24"/>
          <w:szCs w:val="24"/>
        </w:rPr>
        <w:t>formação, que os p</w:t>
      </w:r>
      <w:r w:rsidR="00A515D2">
        <w:rPr>
          <w:rFonts w:ascii="Times New Roman" w:hAnsi="Times New Roman"/>
          <w:color w:val="000000"/>
          <w:sz w:val="24"/>
          <w:szCs w:val="24"/>
        </w:rPr>
        <w:t>ossibilitem um acesso n</w:t>
      </w:r>
      <w:r w:rsidR="006B54C1">
        <w:rPr>
          <w:rFonts w:ascii="Times New Roman" w:hAnsi="Times New Roman"/>
          <w:color w:val="000000"/>
          <w:sz w:val="24"/>
          <w:szCs w:val="24"/>
        </w:rPr>
        <w:t xml:space="preserve">o mercado de trabalho não agrícola em </w:t>
      </w:r>
      <w:r w:rsidR="00760A68">
        <w:rPr>
          <w:rFonts w:ascii="Times New Roman" w:hAnsi="Times New Roman"/>
          <w:color w:val="000000"/>
          <w:sz w:val="24"/>
          <w:szCs w:val="24"/>
        </w:rPr>
        <w:t xml:space="preserve">melhores </w:t>
      </w:r>
      <w:r w:rsidR="006B54C1">
        <w:rPr>
          <w:rFonts w:ascii="Times New Roman" w:hAnsi="Times New Roman"/>
          <w:color w:val="000000"/>
          <w:sz w:val="24"/>
          <w:szCs w:val="24"/>
        </w:rPr>
        <w:t>condições, que atualmente encaram os seus pais.</w:t>
      </w:r>
    </w:p>
    <w:p w:rsidR="00FA2DBF" w:rsidRDefault="00FA2DBF" w:rsidP="00353F2D">
      <w:pPr>
        <w:spacing w:after="0" w:line="240" w:lineRule="auto"/>
        <w:jc w:val="both"/>
        <w:rPr>
          <w:rFonts w:ascii="Times New Roman" w:eastAsia="Times New Roman" w:hAnsi="Times New Roman"/>
          <w:b/>
          <w:color w:val="000000"/>
          <w:sz w:val="24"/>
          <w:szCs w:val="24"/>
        </w:rPr>
      </w:pPr>
    </w:p>
    <w:p w:rsidR="006629E9" w:rsidRPr="0069270B" w:rsidRDefault="006629E9" w:rsidP="00D72504">
      <w:pPr>
        <w:spacing w:after="0" w:line="240" w:lineRule="auto"/>
        <w:jc w:val="both"/>
        <w:rPr>
          <w:rFonts w:ascii="Times New Roman" w:eastAsia="Times New Roman" w:hAnsi="Times New Roman"/>
          <w:b/>
          <w:color w:val="000000"/>
          <w:sz w:val="24"/>
          <w:szCs w:val="24"/>
        </w:rPr>
      </w:pPr>
    </w:p>
    <w:p w:rsidR="006629E9" w:rsidRPr="0069270B" w:rsidRDefault="006629E9" w:rsidP="00D72504">
      <w:pPr>
        <w:spacing w:after="0" w:line="240" w:lineRule="auto"/>
        <w:jc w:val="both"/>
        <w:rPr>
          <w:rFonts w:ascii="Times New Roman" w:eastAsia="Times New Roman" w:hAnsi="Times New Roman"/>
          <w:b/>
          <w:color w:val="000000"/>
          <w:sz w:val="24"/>
          <w:szCs w:val="24"/>
        </w:rPr>
      </w:pPr>
    </w:p>
    <w:p w:rsidR="00BA05D6" w:rsidRPr="006629E9" w:rsidRDefault="00FA2DBF" w:rsidP="00D72504">
      <w:pPr>
        <w:spacing w:after="0" w:line="240" w:lineRule="auto"/>
        <w:jc w:val="both"/>
        <w:rPr>
          <w:rFonts w:ascii="Times New Roman" w:eastAsia="Times New Roman" w:hAnsi="Times New Roman"/>
          <w:b/>
          <w:color w:val="000000"/>
          <w:sz w:val="24"/>
          <w:szCs w:val="24"/>
          <w:lang w:val="en-US"/>
        </w:rPr>
      </w:pPr>
      <w:proofErr w:type="spellStart"/>
      <w:r w:rsidRPr="006629E9">
        <w:rPr>
          <w:rFonts w:ascii="Times New Roman" w:eastAsia="Times New Roman" w:hAnsi="Times New Roman"/>
          <w:b/>
          <w:color w:val="000000"/>
          <w:sz w:val="24"/>
          <w:szCs w:val="24"/>
          <w:lang w:val="en-US"/>
        </w:rPr>
        <w:lastRenderedPageBreak/>
        <w:t>Referencias</w:t>
      </w:r>
      <w:proofErr w:type="spellEnd"/>
      <w:r w:rsidRPr="006629E9">
        <w:rPr>
          <w:rFonts w:ascii="Times New Roman" w:eastAsia="Times New Roman" w:hAnsi="Times New Roman"/>
          <w:b/>
          <w:color w:val="000000"/>
          <w:sz w:val="24"/>
          <w:szCs w:val="24"/>
          <w:lang w:val="en-US"/>
        </w:rPr>
        <w:t xml:space="preserve"> </w:t>
      </w:r>
      <w:proofErr w:type="spellStart"/>
      <w:r w:rsidRPr="006629E9">
        <w:rPr>
          <w:rFonts w:ascii="Times New Roman" w:eastAsia="Times New Roman" w:hAnsi="Times New Roman"/>
          <w:b/>
          <w:color w:val="000000"/>
          <w:sz w:val="24"/>
          <w:szCs w:val="24"/>
          <w:lang w:val="en-US"/>
        </w:rPr>
        <w:t>bibliográficas</w:t>
      </w:r>
      <w:proofErr w:type="spellEnd"/>
    </w:p>
    <w:p w:rsidR="00FA2DBF" w:rsidRDefault="00FA2DBF" w:rsidP="00D72504">
      <w:pPr>
        <w:spacing w:after="0" w:line="240" w:lineRule="auto"/>
        <w:jc w:val="both"/>
        <w:rPr>
          <w:rFonts w:ascii="Times New Roman" w:eastAsia="Times New Roman" w:hAnsi="Times New Roman"/>
          <w:b/>
          <w:color w:val="000000"/>
          <w:sz w:val="24"/>
          <w:szCs w:val="24"/>
          <w:lang w:val="en-US"/>
        </w:rPr>
      </w:pPr>
    </w:p>
    <w:p w:rsidR="00341350" w:rsidRDefault="00341350" w:rsidP="00201412">
      <w:pPr>
        <w:spacing w:after="0" w:line="240" w:lineRule="auto"/>
        <w:jc w:val="both"/>
        <w:rPr>
          <w:rFonts w:ascii="Times New Roman" w:hAnsi="Times New Roman"/>
          <w:color w:val="000000"/>
          <w:sz w:val="24"/>
          <w:szCs w:val="24"/>
          <w:lang w:val="en-US"/>
        </w:rPr>
      </w:pPr>
    </w:p>
    <w:p w:rsidR="00353F2D" w:rsidRDefault="00353F2D" w:rsidP="00201412">
      <w:pPr>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lang w:val="en-US"/>
        </w:rPr>
        <w:t>CRAGG, J.G. “</w:t>
      </w:r>
      <w:r w:rsidRPr="008C480D">
        <w:rPr>
          <w:rFonts w:ascii="Times New Roman" w:hAnsi="Times New Roman"/>
          <w:b/>
          <w:color w:val="000000"/>
          <w:sz w:val="24"/>
          <w:szCs w:val="24"/>
          <w:lang w:val="en-US"/>
        </w:rPr>
        <w:t>Some Statistical Models for Limited Dependent Variables with Application to the Demand for Durable Goods</w:t>
      </w:r>
      <w:r w:rsidRPr="008C480D">
        <w:rPr>
          <w:rFonts w:ascii="Times New Roman" w:hAnsi="Times New Roman"/>
          <w:color w:val="000000"/>
          <w:sz w:val="24"/>
          <w:szCs w:val="24"/>
          <w:lang w:val="en-US"/>
        </w:rPr>
        <w:t xml:space="preserve">” </w:t>
      </w:r>
      <w:proofErr w:type="spellStart"/>
      <w:r w:rsidRPr="008C480D">
        <w:rPr>
          <w:rFonts w:ascii="Times New Roman" w:hAnsi="Times New Roman"/>
          <w:color w:val="000000"/>
          <w:sz w:val="24"/>
          <w:szCs w:val="24"/>
          <w:lang w:val="en-US"/>
        </w:rPr>
        <w:t>Econométrica</w:t>
      </w:r>
      <w:proofErr w:type="spellEnd"/>
      <w:r w:rsidRPr="008C480D">
        <w:rPr>
          <w:rFonts w:ascii="Times New Roman" w:hAnsi="Times New Roman"/>
          <w:color w:val="000000"/>
          <w:sz w:val="24"/>
          <w:szCs w:val="24"/>
          <w:lang w:val="en-US"/>
        </w:rPr>
        <w:t xml:space="preserve">, </w:t>
      </w:r>
      <w:proofErr w:type="spellStart"/>
      <w:r w:rsidRPr="008C480D">
        <w:rPr>
          <w:rFonts w:ascii="Times New Roman" w:hAnsi="Times New Roman"/>
          <w:color w:val="000000"/>
          <w:sz w:val="24"/>
          <w:szCs w:val="24"/>
          <w:lang w:val="en-US"/>
        </w:rPr>
        <w:t>vol</w:t>
      </w:r>
      <w:proofErr w:type="spellEnd"/>
      <w:r w:rsidRPr="008C480D">
        <w:rPr>
          <w:rFonts w:ascii="Times New Roman" w:hAnsi="Times New Roman"/>
          <w:color w:val="000000"/>
          <w:sz w:val="24"/>
          <w:szCs w:val="24"/>
          <w:lang w:val="en-US"/>
        </w:rPr>
        <w:t xml:space="preserve"> 39, 1971.</w:t>
      </w:r>
    </w:p>
    <w:p w:rsidR="00353F2D" w:rsidRPr="008C480D" w:rsidRDefault="00353F2D" w:rsidP="00201412">
      <w:pPr>
        <w:spacing w:after="0" w:line="240" w:lineRule="auto"/>
        <w:jc w:val="both"/>
        <w:rPr>
          <w:rFonts w:ascii="Times New Roman" w:hAnsi="Times New Roman"/>
          <w:color w:val="000000"/>
          <w:sz w:val="24"/>
          <w:szCs w:val="24"/>
          <w:lang w:val="en-US"/>
        </w:rPr>
      </w:pPr>
    </w:p>
    <w:p w:rsidR="00353F2D" w:rsidRPr="00353F2D" w:rsidRDefault="00353F2D" w:rsidP="00201412">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DAVIS, J.R.</w:t>
      </w:r>
      <w:r w:rsidRPr="00CA2C92">
        <w:rPr>
          <w:rFonts w:ascii="Times New Roman" w:hAnsi="Times New Roman"/>
          <w:color w:val="000000"/>
          <w:sz w:val="24"/>
          <w:szCs w:val="24"/>
          <w:lang w:val="en-US"/>
        </w:rPr>
        <w:t xml:space="preserve"> </w:t>
      </w:r>
      <w:r w:rsidRPr="00D96E3D">
        <w:rPr>
          <w:rFonts w:ascii="Times New Roman" w:hAnsi="Times New Roman"/>
          <w:b/>
          <w:color w:val="000000"/>
          <w:sz w:val="24"/>
          <w:szCs w:val="24"/>
          <w:lang w:val="en-US"/>
        </w:rPr>
        <w:t>The Rural Non-Farm Economy, livelihoods, and their diversification: Issues and options</w:t>
      </w:r>
      <w:r>
        <w:rPr>
          <w:rFonts w:ascii="Times New Roman" w:hAnsi="Times New Roman"/>
          <w:color w:val="000000"/>
          <w:sz w:val="24"/>
          <w:szCs w:val="24"/>
          <w:lang w:val="en-US"/>
        </w:rPr>
        <w:t xml:space="preserve">. </w:t>
      </w:r>
      <w:proofErr w:type="spellStart"/>
      <w:r w:rsidRPr="00353F2D">
        <w:rPr>
          <w:rFonts w:ascii="Times New Roman" w:hAnsi="Times New Roman"/>
          <w:color w:val="000000"/>
          <w:sz w:val="24"/>
          <w:szCs w:val="24"/>
        </w:rPr>
        <w:t>Chatham</w:t>
      </w:r>
      <w:proofErr w:type="spellEnd"/>
      <w:r w:rsidRPr="00353F2D">
        <w:rPr>
          <w:rFonts w:ascii="Times New Roman" w:hAnsi="Times New Roman"/>
          <w:color w:val="000000"/>
          <w:sz w:val="24"/>
          <w:szCs w:val="24"/>
        </w:rPr>
        <w:t xml:space="preserve">, UK: Natural Resources </w:t>
      </w:r>
      <w:proofErr w:type="spellStart"/>
      <w:r w:rsidRPr="00353F2D">
        <w:rPr>
          <w:rFonts w:ascii="Times New Roman" w:hAnsi="Times New Roman"/>
          <w:color w:val="000000"/>
          <w:sz w:val="24"/>
          <w:szCs w:val="24"/>
        </w:rPr>
        <w:t>Institute</w:t>
      </w:r>
      <w:proofErr w:type="spellEnd"/>
      <w:r w:rsidRPr="00353F2D">
        <w:rPr>
          <w:rFonts w:ascii="Times New Roman" w:hAnsi="Times New Roman"/>
          <w:color w:val="000000"/>
          <w:sz w:val="24"/>
          <w:szCs w:val="24"/>
        </w:rPr>
        <w:t xml:space="preserve"> </w:t>
      </w:r>
      <w:proofErr w:type="spellStart"/>
      <w:r w:rsidRPr="00353F2D">
        <w:rPr>
          <w:rFonts w:ascii="Times New Roman" w:hAnsi="Times New Roman"/>
          <w:color w:val="000000"/>
          <w:sz w:val="24"/>
          <w:szCs w:val="24"/>
        </w:rPr>
        <w:t>publication</w:t>
      </w:r>
      <w:proofErr w:type="spellEnd"/>
      <w:r w:rsidRPr="00353F2D">
        <w:rPr>
          <w:rFonts w:ascii="Times New Roman" w:hAnsi="Times New Roman"/>
          <w:color w:val="000000"/>
          <w:sz w:val="24"/>
          <w:szCs w:val="24"/>
        </w:rPr>
        <w:t>, 2004.</w:t>
      </w:r>
    </w:p>
    <w:p w:rsidR="00353F2D" w:rsidRPr="00353F2D" w:rsidRDefault="00353F2D" w:rsidP="00201412">
      <w:pPr>
        <w:spacing w:after="0" w:line="240" w:lineRule="auto"/>
        <w:jc w:val="both"/>
        <w:rPr>
          <w:rFonts w:ascii="Times New Roman" w:hAnsi="Times New Roman"/>
          <w:color w:val="000000"/>
          <w:sz w:val="24"/>
          <w:szCs w:val="24"/>
        </w:rPr>
      </w:pPr>
    </w:p>
    <w:p w:rsidR="00353F2D" w:rsidRPr="00267D13" w:rsidRDefault="00353F2D" w:rsidP="00201412">
      <w:pPr>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rPr>
        <w:t xml:space="preserve">DEL GROSSI, MAURO EDUARDO; SILVA, JOSÉ GRAZIANO DA. </w:t>
      </w:r>
      <w:r w:rsidRPr="008C480D">
        <w:rPr>
          <w:rFonts w:ascii="Times New Roman" w:hAnsi="Times New Roman"/>
          <w:b/>
          <w:color w:val="000000"/>
          <w:sz w:val="24"/>
          <w:szCs w:val="24"/>
        </w:rPr>
        <w:t>Ocupações e rendas rurais no Brasil</w:t>
      </w:r>
      <w:r w:rsidRPr="008C480D">
        <w:rPr>
          <w:rFonts w:ascii="Times New Roman" w:hAnsi="Times New Roman"/>
          <w:color w:val="000000"/>
          <w:sz w:val="24"/>
          <w:szCs w:val="24"/>
        </w:rPr>
        <w:t xml:space="preserve">. In: ocupações rurais não agrícolas. Oficina de Atualização Temática 2000, Londrina. </w:t>
      </w:r>
      <w:proofErr w:type="spellStart"/>
      <w:r w:rsidRPr="00267D13">
        <w:rPr>
          <w:rFonts w:ascii="Times New Roman" w:hAnsi="Times New Roman"/>
          <w:color w:val="000000"/>
          <w:sz w:val="24"/>
          <w:szCs w:val="24"/>
          <w:lang w:val="en-US"/>
        </w:rPr>
        <w:t>Anais</w:t>
      </w:r>
      <w:proofErr w:type="spellEnd"/>
      <w:r w:rsidRPr="00267D13">
        <w:rPr>
          <w:rFonts w:ascii="Times New Roman" w:hAnsi="Times New Roman"/>
          <w:color w:val="000000"/>
          <w:sz w:val="24"/>
          <w:szCs w:val="24"/>
          <w:lang w:val="en-US"/>
        </w:rPr>
        <w:t xml:space="preserve">... Londrina: IAPAR, 2000. </w:t>
      </w:r>
    </w:p>
    <w:p w:rsidR="00353F2D" w:rsidRPr="00267D13" w:rsidRDefault="00353F2D" w:rsidP="00201412">
      <w:pPr>
        <w:spacing w:after="0" w:line="240" w:lineRule="auto"/>
        <w:jc w:val="both"/>
        <w:rPr>
          <w:rFonts w:ascii="Times New Roman" w:hAnsi="Times New Roman"/>
          <w:color w:val="000000"/>
          <w:sz w:val="24"/>
          <w:szCs w:val="24"/>
          <w:lang w:val="en-US"/>
        </w:rPr>
      </w:pPr>
    </w:p>
    <w:p w:rsidR="00353F2D" w:rsidRPr="00267D13" w:rsidRDefault="00353F2D" w:rsidP="00201412">
      <w:pPr>
        <w:autoSpaceDE w:val="0"/>
        <w:autoSpaceDN w:val="0"/>
        <w:adjustRightInd w:val="0"/>
        <w:spacing w:after="0" w:line="240" w:lineRule="auto"/>
        <w:jc w:val="both"/>
        <w:rPr>
          <w:rFonts w:ascii="Times New Roman" w:hAnsi="Times New Roman"/>
          <w:color w:val="000000"/>
          <w:sz w:val="24"/>
          <w:szCs w:val="24"/>
          <w:lang w:val="en-US"/>
        </w:rPr>
      </w:pPr>
      <w:r w:rsidRPr="00267D13">
        <w:rPr>
          <w:rFonts w:ascii="Times New Roman" w:hAnsi="Times New Roman"/>
          <w:color w:val="000000"/>
          <w:sz w:val="24"/>
          <w:szCs w:val="24"/>
          <w:lang w:val="en-US"/>
        </w:rPr>
        <w:t xml:space="preserve">FERREIRA, F. y P. LANJOUW: </w:t>
      </w:r>
      <w:r w:rsidRPr="00267D13">
        <w:rPr>
          <w:rFonts w:ascii="Times New Roman" w:hAnsi="Times New Roman"/>
          <w:b/>
          <w:color w:val="000000"/>
          <w:sz w:val="24"/>
          <w:szCs w:val="24"/>
          <w:lang w:val="en-US"/>
        </w:rPr>
        <w:t>Rural nonfarm activities and poverty in the Brazilian Northeast</w:t>
      </w:r>
      <w:r w:rsidRPr="00267D13">
        <w:rPr>
          <w:rFonts w:ascii="Times New Roman" w:hAnsi="Times New Roman"/>
          <w:color w:val="000000"/>
          <w:sz w:val="24"/>
          <w:szCs w:val="24"/>
          <w:lang w:val="en-US"/>
        </w:rPr>
        <w:t xml:space="preserve">, </w:t>
      </w:r>
      <w:r w:rsidRPr="00267D13">
        <w:rPr>
          <w:rFonts w:ascii="Times New Roman" w:hAnsi="Times New Roman"/>
          <w:i/>
          <w:iCs/>
          <w:color w:val="000000"/>
          <w:sz w:val="24"/>
          <w:szCs w:val="24"/>
          <w:lang w:val="en-US"/>
        </w:rPr>
        <w:t>World Development</w:t>
      </w:r>
      <w:r w:rsidRPr="00267D13">
        <w:rPr>
          <w:rFonts w:ascii="Times New Roman" w:hAnsi="Times New Roman"/>
          <w:color w:val="000000"/>
          <w:sz w:val="24"/>
          <w:szCs w:val="24"/>
          <w:lang w:val="en-US"/>
        </w:rPr>
        <w:t xml:space="preserve">, vol. 29, Nº 3, </w:t>
      </w:r>
      <w:proofErr w:type="spellStart"/>
      <w:r w:rsidRPr="00267D13">
        <w:rPr>
          <w:rFonts w:ascii="Times New Roman" w:hAnsi="Times New Roman"/>
          <w:color w:val="000000"/>
          <w:sz w:val="24"/>
          <w:szCs w:val="24"/>
          <w:lang w:val="en-US"/>
        </w:rPr>
        <w:t>edición</w:t>
      </w:r>
      <w:proofErr w:type="spellEnd"/>
      <w:r w:rsidRPr="00267D13">
        <w:rPr>
          <w:rFonts w:ascii="Times New Roman" w:hAnsi="Times New Roman"/>
          <w:color w:val="000000"/>
          <w:sz w:val="24"/>
          <w:szCs w:val="24"/>
          <w:lang w:val="en-US"/>
        </w:rPr>
        <w:t xml:space="preserve"> especial, Amsterdam, Elsevier Science, 2001.</w:t>
      </w:r>
    </w:p>
    <w:p w:rsidR="00353F2D" w:rsidRPr="00267D13" w:rsidRDefault="00353F2D" w:rsidP="00201412">
      <w:pPr>
        <w:autoSpaceDE w:val="0"/>
        <w:autoSpaceDN w:val="0"/>
        <w:adjustRightInd w:val="0"/>
        <w:spacing w:after="0" w:line="240" w:lineRule="auto"/>
        <w:rPr>
          <w:rFonts w:ascii="Times New Roman" w:hAnsi="Times New Roman"/>
          <w:color w:val="000000"/>
          <w:sz w:val="16"/>
          <w:szCs w:val="16"/>
          <w:lang w:val="en-US"/>
        </w:rPr>
      </w:pPr>
    </w:p>
    <w:p w:rsidR="00353F2D" w:rsidRPr="008C480D" w:rsidRDefault="00353F2D" w:rsidP="00201412">
      <w:pPr>
        <w:autoSpaceDE w:val="0"/>
        <w:autoSpaceDN w:val="0"/>
        <w:adjustRightInd w:val="0"/>
        <w:spacing w:after="0" w:line="240" w:lineRule="auto"/>
        <w:jc w:val="both"/>
        <w:rPr>
          <w:rFonts w:ascii="AGaramond-Regular" w:hAnsi="AGaramond-Regular" w:cs="AGaramond-Regular"/>
          <w:color w:val="000000"/>
          <w:sz w:val="24"/>
          <w:szCs w:val="24"/>
        </w:rPr>
      </w:pPr>
      <w:proofErr w:type="gramStart"/>
      <w:r w:rsidRPr="008C480D">
        <w:rPr>
          <w:rFonts w:ascii="AGaramond-Regular" w:hAnsi="AGaramond-Regular" w:cs="AGaramond-Regular"/>
          <w:color w:val="000000"/>
          <w:sz w:val="24"/>
          <w:szCs w:val="24"/>
          <w:lang w:val="en-US"/>
        </w:rPr>
        <w:t>FERRO, A. R.; NICOLLELA, A. C.</w:t>
      </w:r>
      <w:proofErr w:type="gramEnd"/>
      <w:r w:rsidRPr="008C480D">
        <w:rPr>
          <w:rFonts w:ascii="AGaramond-Regular" w:hAnsi="AGaramond-Regular" w:cs="AGaramond-Regular"/>
          <w:color w:val="000000"/>
          <w:sz w:val="24"/>
          <w:szCs w:val="24"/>
          <w:lang w:val="en-US"/>
        </w:rPr>
        <w:t xml:space="preserve"> </w:t>
      </w:r>
      <w:r w:rsidRPr="008C480D">
        <w:rPr>
          <w:rFonts w:ascii="AGaramond-Bold" w:hAnsi="AGaramond-Bold" w:cs="AGaramond-Bold"/>
          <w:b/>
          <w:bCs/>
          <w:color w:val="000000"/>
          <w:sz w:val="24"/>
          <w:szCs w:val="24"/>
          <w:lang w:val="en-US"/>
        </w:rPr>
        <w:t xml:space="preserve">The impact of conditional cash transfers programs on household working decision in Brazil. </w:t>
      </w:r>
      <w:r w:rsidRPr="008C480D">
        <w:rPr>
          <w:rFonts w:ascii="AGaramond-Regular" w:hAnsi="AGaramond-Regular" w:cs="AGaramond-Regular"/>
          <w:color w:val="000000"/>
          <w:sz w:val="24"/>
          <w:szCs w:val="24"/>
        </w:rPr>
        <w:t xml:space="preserve">São Paulo, 2007. </w:t>
      </w:r>
    </w:p>
    <w:p w:rsidR="00353F2D" w:rsidRPr="008C480D" w:rsidRDefault="00353F2D" w:rsidP="00201412">
      <w:pPr>
        <w:autoSpaceDE w:val="0"/>
        <w:autoSpaceDN w:val="0"/>
        <w:adjustRightInd w:val="0"/>
        <w:spacing w:after="0" w:line="240" w:lineRule="auto"/>
        <w:jc w:val="both"/>
        <w:rPr>
          <w:rFonts w:ascii="AGaramond-Regular" w:hAnsi="AGaramond-Regular" w:cs="AGaramond-Regular"/>
          <w:color w:val="000000"/>
          <w:sz w:val="24"/>
          <w:szCs w:val="24"/>
        </w:rPr>
      </w:pPr>
    </w:p>
    <w:p w:rsidR="00353F2D" w:rsidRPr="008C480D" w:rsidRDefault="00353F2D" w:rsidP="00201412">
      <w:pPr>
        <w:autoSpaceDE w:val="0"/>
        <w:autoSpaceDN w:val="0"/>
        <w:adjustRightInd w:val="0"/>
        <w:spacing w:after="0" w:line="240" w:lineRule="auto"/>
        <w:jc w:val="both"/>
        <w:rPr>
          <w:rFonts w:ascii="AGaramond-Regular" w:hAnsi="AGaramond-Regular" w:cs="AGaramond-Regular"/>
          <w:color w:val="000000"/>
          <w:sz w:val="24"/>
          <w:szCs w:val="24"/>
        </w:rPr>
      </w:pPr>
      <w:r w:rsidRPr="008C480D">
        <w:rPr>
          <w:rFonts w:ascii="AGaramond-Regular" w:hAnsi="AGaramond-Regular" w:cs="AGaramond-Regular"/>
          <w:color w:val="000000"/>
          <w:sz w:val="24"/>
          <w:szCs w:val="24"/>
        </w:rPr>
        <w:t xml:space="preserve">FERRO, A. R.; KASSOUF, A. L. </w:t>
      </w:r>
      <w:r w:rsidRPr="008C480D">
        <w:rPr>
          <w:rFonts w:ascii="AGaramond-Regular" w:hAnsi="AGaramond-Regular" w:cs="AGaramond-Regular"/>
          <w:b/>
          <w:color w:val="000000"/>
          <w:sz w:val="24"/>
          <w:szCs w:val="24"/>
        </w:rPr>
        <w:t>Avaliação do impacto do Programa Bolsa-Escola sobre o trabalho infantil no Brasil</w:t>
      </w:r>
      <w:r w:rsidRPr="008C480D">
        <w:rPr>
          <w:rFonts w:ascii="AGaramond-Regular" w:hAnsi="AGaramond-Regular" w:cs="AGaramond-Regular"/>
          <w:color w:val="000000"/>
          <w:sz w:val="24"/>
          <w:szCs w:val="24"/>
        </w:rPr>
        <w:t xml:space="preserve">. Pesquisa e Planejamento Econômico, v. 35, n. 3, p. 417-444, </w:t>
      </w:r>
    </w:p>
    <w:p w:rsidR="00353F2D" w:rsidRPr="008C480D" w:rsidRDefault="00353F2D" w:rsidP="00201412">
      <w:pPr>
        <w:autoSpaceDE w:val="0"/>
        <w:autoSpaceDN w:val="0"/>
        <w:adjustRightInd w:val="0"/>
        <w:spacing w:after="0" w:line="240" w:lineRule="auto"/>
        <w:jc w:val="both"/>
        <w:rPr>
          <w:rFonts w:ascii="AGaramond-Regular" w:hAnsi="AGaramond-Regular" w:cs="AGaramond-Regular"/>
          <w:color w:val="000000"/>
          <w:sz w:val="24"/>
          <w:szCs w:val="24"/>
        </w:rPr>
      </w:pPr>
      <w:r w:rsidRPr="008C480D">
        <w:rPr>
          <w:rFonts w:ascii="AGaramond-Regular" w:hAnsi="AGaramond-Regular" w:cs="AGaramond-Regular"/>
          <w:color w:val="000000"/>
          <w:sz w:val="24"/>
          <w:szCs w:val="24"/>
        </w:rPr>
        <w:t>2005.</w:t>
      </w:r>
    </w:p>
    <w:p w:rsidR="00353F2D" w:rsidRPr="008C480D" w:rsidRDefault="00353F2D" w:rsidP="00201412">
      <w:pPr>
        <w:autoSpaceDE w:val="0"/>
        <w:autoSpaceDN w:val="0"/>
        <w:adjustRightInd w:val="0"/>
        <w:spacing w:after="0" w:line="240" w:lineRule="auto"/>
        <w:jc w:val="both"/>
        <w:rPr>
          <w:rFonts w:ascii="AGaramond-Regular" w:hAnsi="AGaramond-Regular" w:cs="AGaramond-Regular"/>
          <w:color w:val="000000"/>
          <w:sz w:val="24"/>
          <w:szCs w:val="24"/>
        </w:rPr>
      </w:pPr>
    </w:p>
    <w:p w:rsidR="00353F2D" w:rsidRPr="008C480D" w:rsidRDefault="003C7D88" w:rsidP="002014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FOG</w:t>
      </w:r>
      <w:r w:rsidR="00353F2D" w:rsidRPr="008C480D">
        <w:rPr>
          <w:rFonts w:ascii="Times New Roman" w:eastAsia="Times New Roman" w:hAnsi="Times New Roman"/>
          <w:color w:val="000000"/>
          <w:sz w:val="24"/>
          <w:szCs w:val="24"/>
        </w:rPr>
        <w:t xml:space="preserve">EL, M. N.; BARROS, R. P. O efeito dos programas condicionais de transferências de renda sobre a taxa de participação no Brasil: uma análise com o painel de municípios da PNAD. </w:t>
      </w:r>
      <w:r w:rsidR="00353F2D" w:rsidRPr="008C480D">
        <w:rPr>
          <w:rFonts w:ascii="Times New Roman" w:eastAsia="Times New Roman" w:hAnsi="Times New Roman"/>
          <w:i/>
          <w:iCs/>
          <w:color w:val="000000"/>
          <w:sz w:val="24"/>
          <w:szCs w:val="24"/>
        </w:rPr>
        <w:t xml:space="preserve">In: </w:t>
      </w:r>
      <w:r w:rsidR="00353F2D" w:rsidRPr="008C480D">
        <w:rPr>
          <w:rFonts w:ascii="Times New Roman" w:eastAsia="Times New Roman" w:hAnsi="Times New Roman"/>
          <w:color w:val="000000"/>
          <w:sz w:val="24"/>
          <w:szCs w:val="24"/>
        </w:rPr>
        <w:t>ANPEC: XXXVI ENCONTRO NACIONAL DE ECONOMIA, 2008. Disponível em: &lt;http://www.anpec.org.br/encontro_2008.htm&gt;.</w:t>
      </w:r>
    </w:p>
    <w:p w:rsidR="00353F2D" w:rsidRPr="008C480D" w:rsidRDefault="00353F2D" w:rsidP="00201412">
      <w:pPr>
        <w:autoSpaceDE w:val="0"/>
        <w:autoSpaceDN w:val="0"/>
        <w:adjustRightInd w:val="0"/>
        <w:spacing w:after="0" w:line="240" w:lineRule="auto"/>
        <w:jc w:val="both"/>
        <w:rPr>
          <w:rFonts w:ascii="TimesNewRoman" w:hAnsi="TimesNewRoman" w:cs="TimesNewRoman"/>
          <w:color w:val="000000"/>
          <w:sz w:val="24"/>
          <w:szCs w:val="24"/>
        </w:rPr>
      </w:pPr>
    </w:p>
    <w:p w:rsidR="00353F2D" w:rsidRPr="008C480D" w:rsidRDefault="00353F2D" w:rsidP="00201412">
      <w:pPr>
        <w:autoSpaceDE w:val="0"/>
        <w:autoSpaceDN w:val="0"/>
        <w:adjustRightInd w:val="0"/>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lang w:val="en-US"/>
        </w:rPr>
        <w:t>GAO, X.M., WAILES, E.J. and G.L. CRAMER, “</w:t>
      </w:r>
      <w:r w:rsidRPr="008C480D">
        <w:rPr>
          <w:rFonts w:ascii="Times New Roman" w:hAnsi="Times New Roman"/>
          <w:b/>
          <w:color w:val="000000"/>
          <w:sz w:val="24"/>
          <w:szCs w:val="24"/>
          <w:lang w:val="en-US"/>
        </w:rPr>
        <w:t xml:space="preserve">Double-Hurdle Model with </w:t>
      </w:r>
      <w:proofErr w:type="spellStart"/>
      <w:r w:rsidRPr="008C480D">
        <w:rPr>
          <w:rFonts w:ascii="Times New Roman" w:hAnsi="Times New Roman"/>
          <w:b/>
          <w:color w:val="000000"/>
          <w:sz w:val="24"/>
          <w:szCs w:val="24"/>
          <w:lang w:val="en-US"/>
        </w:rPr>
        <w:t>Bivariate</w:t>
      </w:r>
      <w:proofErr w:type="spellEnd"/>
      <w:r w:rsidRPr="008C480D">
        <w:rPr>
          <w:rFonts w:ascii="Times New Roman" w:hAnsi="Times New Roman"/>
          <w:b/>
          <w:color w:val="000000"/>
          <w:sz w:val="24"/>
          <w:szCs w:val="24"/>
          <w:lang w:val="en-US"/>
        </w:rPr>
        <w:t xml:space="preserve"> </w:t>
      </w:r>
      <w:proofErr w:type="gramStart"/>
      <w:r w:rsidRPr="008C480D">
        <w:rPr>
          <w:rFonts w:ascii="Times New Roman" w:hAnsi="Times New Roman"/>
          <w:b/>
          <w:color w:val="000000"/>
          <w:sz w:val="24"/>
          <w:szCs w:val="24"/>
          <w:lang w:val="en-US"/>
        </w:rPr>
        <w:t>Normal  Errors</w:t>
      </w:r>
      <w:proofErr w:type="gramEnd"/>
      <w:r w:rsidRPr="008C480D">
        <w:rPr>
          <w:rFonts w:ascii="Times New Roman" w:hAnsi="Times New Roman"/>
          <w:b/>
          <w:color w:val="000000"/>
          <w:sz w:val="24"/>
          <w:szCs w:val="24"/>
          <w:lang w:val="en-US"/>
        </w:rPr>
        <w:t>: An Application to U.S. Rice Demand</w:t>
      </w:r>
      <w:r w:rsidRPr="008C480D">
        <w:rPr>
          <w:rFonts w:ascii="Times New Roman" w:hAnsi="Times New Roman"/>
          <w:color w:val="000000"/>
          <w:sz w:val="24"/>
          <w:szCs w:val="24"/>
          <w:lang w:val="en-US"/>
        </w:rPr>
        <w:t xml:space="preserve">” </w:t>
      </w:r>
      <w:r w:rsidRPr="008C480D">
        <w:rPr>
          <w:rFonts w:ascii="Times New Roman" w:hAnsi="Times New Roman"/>
          <w:i/>
          <w:color w:val="000000"/>
          <w:sz w:val="24"/>
          <w:szCs w:val="24"/>
          <w:lang w:val="en-US"/>
        </w:rPr>
        <w:t>Journal of Agricultural and Applied  Economics</w:t>
      </w:r>
      <w:r w:rsidRPr="008C480D">
        <w:rPr>
          <w:rFonts w:ascii="Times New Roman" w:hAnsi="Times New Roman"/>
          <w:color w:val="000000"/>
          <w:sz w:val="24"/>
          <w:szCs w:val="24"/>
          <w:lang w:val="en-US"/>
        </w:rPr>
        <w:t>, 1995</w:t>
      </w:r>
    </w:p>
    <w:p w:rsidR="00353F2D" w:rsidRPr="008C480D" w:rsidRDefault="00353F2D" w:rsidP="00201412">
      <w:pPr>
        <w:autoSpaceDE w:val="0"/>
        <w:autoSpaceDN w:val="0"/>
        <w:adjustRightInd w:val="0"/>
        <w:spacing w:after="0" w:line="240" w:lineRule="auto"/>
        <w:jc w:val="both"/>
        <w:rPr>
          <w:rFonts w:ascii="AGaramond-Bold" w:hAnsi="AGaramond-Bold" w:cs="AGaramond-Bold"/>
          <w:b/>
          <w:bCs/>
          <w:color w:val="000000"/>
          <w:lang w:val="en-US"/>
        </w:rPr>
      </w:pPr>
    </w:p>
    <w:p w:rsidR="00353F2D" w:rsidRPr="00353F2D" w:rsidRDefault="00353F2D" w:rsidP="00201412">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 xml:space="preserve">GRAZIANO-SILVA J, DEL GROSSI M, CAMPANHOLA C. </w:t>
      </w:r>
      <w:proofErr w:type="spellStart"/>
      <w:r w:rsidRPr="008C480D">
        <w:rPr>
          <w:rFonts w:ascii="Times New Roman" w:hAnsi="Times New Roman"/>
          <w:b/>
          <w:color w:val="000000"/>
          <w:sz w:val="24"/>
          <w:szCs w:val="24"/>
        </w:rPr>
        <w:t>Oque</w:t>
      </w:r>
      <w:proofErr w:type="spellEnd"/>
      <w:r w:rsidRPr="008C480D">
        <w:rPr>
          <w:rFonts w:ascii="Times New Roman" w:hAnsi="Times New Roman"/>
          <w:b/>
          <w:color w:val="000000"/>
          <w:sz w:val="24"/>
          <w:szCs w:val="24"/>
        </w:rPr>
        <w:t xml:space="preserve"> há de realmente novo no rural brasileiro?</w:t>
      </w:r>
      <w:r w:rsidRPr="008C480D">
        <w:rPr>
          <w:rFonts w:ascii="Times New Roman" w:hAnsi="Times New Roman"/>
          <w:color w:val="000000"/>
          <w:sz w:val="24"/>
          <w:szCs w:val="24"/>
        </w:rPr>
        <w:t xml:space="preserve"> </w:t>
      </w:r>
      <w:r w:rsidRPr="00353F2D">
        <w:rPr>
          <w:rFonts w:ascii="Times New Roman" w:hAnsi="Times New Roman"/>
          <w:i/>
          <w:color w:val="000000"/>
          <w:sz w:val="24"/>
          <w:szCs w:val="24"/>
        </w:rPr>
        <w:t>Cadernos de Ciência e Tecnologia</w:t>
      </w:r>
      <w:r w:rsidRPr="00353F2D">
        <w:rPr>
          <w:rFonts w:ascii="Times New Roman" w:hAnsi="Times New Roman"/>
          <w:color w:val="000000"/>
          <w:sz w:val="24"/>
          <w:szCs w:val="24"/>
        </w:rPr>
        <w:t xml:space="preserve"> 2002; </w:t>
      </w:r>
      <w:proofErr w:type="gramStart"/>
      <w:r w:rsidRPr="00353F2D">
        <w:rPr>
          <w:rFonts w:ascii="Times New Roman" w:hAnsi="Times New Roman"/>
          <w:color w:val="000000"/>
          <w:sz w:val="24"/>
          <w:szCs w:val="24"/>
        </w:rPr>
        <w:t>19:37</w:t>
      </w:r>
      <w:proofErr w:type="gramEnd"/>
      <w:r w:rsidRPr="00353F2D">
        <w:rPr>
          <w:rFonts w:ascii="Times New Roman" w:hAnsi="Times New Roman"/>
          <w:color w:val="000000"/>
          <w:sz w:val="24"/>
          <w:szCs w:val="24"/>
        </w:rPr>
        <w:t>-67</w:t>
      </w:r>
    </w:p>
    <w:p w:rsidR="00353F2D" w:rsidRPr="00353F2D" w:rsidRDefault="00353F2D" w:rsidP="00201412">
      <w:pPr>
        <w:spacing w:after="0" w:line="240" w:lineRule="auto"/>
        <w:jc w:val="both"/>
        <w:rPr>
          <w:rFonts w:ascii="Times New Roman" w:hAnsi="Times New Roman"/>
          <w:color w:val="000000"/>
          <w:sz w:val="24"/>
          <w:szCs w:val="24"/>
        </w:rPr>
      </w:pPr>
    </w:p>
    <w:p w:rsidR="00353F2D" w:rsidRPr="008C480D" w:rsidRDefault="00353F2D" w:rsidP="00201412">
      <w:pPr>
        <w:autoSpaceDE w:val="0"/>
        <w:autoSpaceDN w:val="0"/>
        <w:adjustRightInd w:val="0"/>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 xml:space="preserve">GROSSI, M. E SILVA, J. </w:t>
      </w:r>
      <w:r w:rsidRPr="008C480D">
        <w:rPr>
          <w:rFonts w:ascii="Times New Roman" w:hAnsi="Times New Roman"/>
          <w:b/>
          <w:color w:val="000000"/>
          <w:sz w:val="24"/>
          <w:szCs w:val="24"/>
        </w:rPr>
        <w:t xml:space="preserve">Mudanças recentes no mercado de trabalho rural. </w:t>
      </w:r>
      <w:r w:rsidRPr="008C480D">
        <w:rPr>
          <w:rFonts w:ascii="Times New Roman" w:hAnsi="Times New Roman"/>
          <w:color w:val="000000"/>
          <w:sz w:val="24"/>
          <w:szCs w:val="24"/>
        </w:rPr>
        <w:t xml:space="preserve">Brasília, UnB, 2006. </w:t>
      </w:r>
    </w:p>
    <w:p w:rsidR="00353F2D" w:rsidRPr="00353F2D" w:rsidRDefault="00353F2D" w:rsidP="00201412">
      <w:pPr>
        <w:spacing w:after="0" w:line="240" w:lineRule="auto"/>
        <w:jc w:val="both"/>
        <w:rPr>
          <w:rFonts w:ascii="Times New Roman" w:hAnsi="Times New Roman"/>
          <w:color w:val="000000"/>
          <w:sz w:val="24"/>
          <w:szCs w:val="24"/>
        </w:rPr>
      </w:pPr>
    </w:p>
    <w:p w:rsidR="00353F2D" w:rsidRPr="00267D13" w:rsidRDefault="00353F2D" w:rsidP="00201412">
      <w:pPr>
        <w:spacing w:after="0" w:line="240" w:lineRule="auto"/>
        <w:rPr>
          <w:rFonts w:ascii="Times New Roman" w:hAnsi="Times New Roman"/>
          <w:color w:val="000000"/>
          <w:sz w:val="24"/>
          <w:szCs w:val="24"/>
          <w:lang w:val="en-US"/>
        </w:rPr>
      </w:pPr>
      <w:r w:rsidRPr="00267D13">
        <w:rPr>
          <w:rFonts w:ascii="Times New Roman" w:hAnsi="Times New Roman"/>
          <w:color w:val="000000"/>
          <w:sz w:val="24"/>
          <w:szCs w:val="24"/>
          <w:lang w:val="en-US"/>
        </w:rPr>
        <w:t xml:space="preserve">HECKMAN, J. </w:t>
      </w:r>
      <w:r w:rsidRPr="00267D13">
        <w:rPr>
          <w:rFonts w:ascii="Times New Roman" w:hAnsi="Times New Roman"/>
          <w:b/>
          <w:color w:val="000000"/>
          <w:sz w:val="24"/>
          <w:szCs w:val="24"/>
          <w:lang w:val="en-US"/>
        </w:rPr>
        <w:t>Sample Selection Bias as a Specification Error</w:t>
      </w:r>
      <w:r w:rsidRPr="00267D13">
        <w:rPr>
          <w:rFonts w:ascii="Times New Roman" w:hAnsi="Times New Roman"/>
          <w:color w:val="000000"/>
          <w:sz w:val="24"/>
          <w:szCs w:val="24"/>
          <w:lang w:val="en-US"/>
        </w:rPr>
        <w:t xml:space="preserve">, </w:t>
      </w:r>
      <w:proofErr w:type="spellStart"/>
      <w:r w:rsidRPr="00267D13">
        <w:rPr>
          <w:rFonts w:ascii="Times New Roman" w:hAnsi="Times New Roman"/>
          <w:i/>
          <w:color w:val="000000"/>
          <w:sz w:val="24"/>
          <w:szCs w:val="24"/>
          <w:lang w:val="en-US"/>
        </w:rPr>
        <w:t>Econometrica</w:t>
      </w:r>
      <w:proofErr w:type="spellEnd"/>
      <w:r w:rsidRPr="00267D13">
        <w:rPr>
          <w:rFonts w:ascii="Times New Roman" w:hAnsi="Times New Roman"/>
          <w:color w:val="000000"/>
          <w:sz w:val="24"/>
          <w:szCs w:val="24"/>
          <w:lang w:val="en-US"/>
        </w:rPr>
        <w:t>, 47:1 (153-161), 1979</w:t>
      </w:r>
    </w:p>
    <w:p w:rsidR="00353F2D" w:rsidRPr="00267D13" w:rsidRDefault="00353F2D" w:rsidP="00201412">
      <w:pPr>
        <w:spacing w:after="0" w:line="240" w:lineRule="auto"/>
        <w:jc w:val="both"/>
        <w:rPr>
          <w:rFonts w:ascii="Times New Roman" w:hAnsi="Times New Roman"/>
          <w:color w:val="000000"/>
          <w:sz w:val="24"/>
          <w:szCs w:val="24"/>
          <w:lang w:val="en-US"/>
        </w:rPr>
      </w:pPr>
    </w:p>
    <w:p w:rsidR="00353F2D" w:rsidRPr="008C480D" w:rsidRDefault="00353F2D" w:rsidP="00201412">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 xml:space="preserve">HOFFMANN, R.; </w:t>
      </w:r>
      <w:r w:rsidRPr="008C480D">
        <w:rPr>
          <w:rFonts w:ascii="Times New Roman" w:hAnsi="Times New Roman"/>
          <w:b/>
          <w:color w:val="000000"/>
          <w:sz w:val="24"/>
          <w:szCs w:val="24"/>
        </w:rPr>
        <w:t>Transferências de renda e a redução da desigualdade no Brasil e cinco regiões entre 1997 e 2004</w:t>
      </w:r>
      <w:r w:rsidRPr="008C480D">
        <w:rPr>
          <w:rFonts w:ascii="Times New Roman" w:hAnsi="Times New Roman"/>
          <w:color w:val="000000"/>
          <w:sz w:val="24"/>
          <w:szCs w:val="24"/>
        </w:rPr>
        <w:t xml:space="preserve">, </w:t>
      </w:r>
      <w:proofErr w:type="gramStart"/>
      <w:r w:rsidRPr="008C480D">
        <w:rPr>
          <w:rFonts w:ascii="Times New Roman" w:hAnsi="Times New Roman"/>
          <w:i/>
          <w:color w:val="000000"/>
          <w:sz w:val="24"/>
          <w:szCs w:val="24"/>
        </w:rPr>
        <w:t>Econômica</w:t>
      </w:r>
      <w:proofErr w:type="gramEnd"/>
      <w:r w:rsidRPr="008C480D">
        <w:rPr>
          <w:rFonts w:ascii="Times New Roman" w:hAnsi="Times New Roman"/>
          <w:color w:val="000000"/>
          <w:sz w:val="24"/>
          <w:szCs w:val="24"/>
        </w:rPr>
        <w:t>, V. 8, N. 1, 2006.</w:t>
      </w:r>
    </w:p>
    <w:p w:rsidR="00353F2D" w:rsidRPr="008C480D" w:rsidRDefault="00353F2D" w:rsidP="00201412">
      <w:pPr>
        <w:autoSpaceDE w:val="0"/>
        <w:autoSpaceDN w:val="0"/>
        <w:adjustRightInd w:val="0"/>
        <w:spacing w:after="0" w:line="240" w:lineRule="auto"/>
        <w:rPr>
          <w:rFonts w:ascii="Times New Roman" w:hAnsi="Times New Roman"/>
          <w:color w:val="000000"/>
          <w:sz w:val="16"/>
          <w:szCs w:val="16"/>
        </w:rPr>
      </w:pPr>
    </w:p>
    <w:p w:rsidR="00353F2D" w:rsidRDefault="00353F2D" w:rsidP="00201412">
      <w:pPr>
        <w:spacing w:after="0" w:line="240" w:lineRule="auto"/>
        <w:jc w:val="both"/>
        <w:rPr>
          <w:rFonts w:ascii="Times New Roman" w:hAnsi="Times New Roman"/>
          <w:color w:val="000000"/>
          <w:sz w:val="24"/>
          <w:szCs w:val="24"/>
          <w:lang w:val="en-US"/>
        </w:rPr>
      </w:pPr>
      <w:proofErr w:type="gramStart"/>
      <w:r w:rsidRPr="008C480D">
        <w:rPr>
          <w:rFonts w:ascii="Times New Roman" w:hAnsi="Times New Roman"/>
          <w:color w:val="000000"/>
          <w:sz w:val="24"/>
          <w:szCs w:val="24"/>
        </w:rPr>
        <w:t>KLEIN,</w:t>
      </w:r>
      <w:proofErr w:type="gramEnd"/>
      <w:r w:rsidRPr="008C480D">
        <w:rPr>
          <w:rFonts w:ascii="Times New Roman" w:hAnsi="Times New Roman"/>
          <w:color w:val="000000"/>
          <w:sz w:val="24"/>
          <w:szCs w:val="24"/>
        </w:rPr>
        <w:t xml:space="preserve">E. </w:t>
      </w:r>
      <w:r w:rsidRPr="008C480D">
        <w:rPr>
          <w:rFonts w:ascii="Times New Roman" w:hAnsi="Times New Roman"/>
          <w:b/>
          <w:bCs/>
          <w:color w:val="000000"/>
          <w:sz w:val="24"/>
          <w:szCs w:val="24"/>
        </w:rPr>
        <w:t xml:space="preserve">El </w:t>
      </w:r>
      <w:proofErr w:type="spellStart"/>
      <w:r w:rsidRPr="008C480D">
        <w:rPr>
          <w:rFonts w:ascii="Times New Roman" w:hAnsi="Times New Roman"/>
          <w:b/>
          <w:bCs/>
          <w:color w:val="000000"/>
          <w:sz w:val="24"/>
          <w:szCs w:val="24"/>
        </w:rPr>
        <w:t>empleo</w:t>
      </w:r>
      <w:proofErr w:type="spellEnd"/>
      <w:r w:rsidRPr="008C480D">
        <w:rPr>
          <w:rFonts w:ascii="Times New Roman" w:hAnsi="Times New Roman"/>
          <w:b/>
          <w:bCs/>
          <w:color w:val="000000"/>
          <w:sz w:val="24"/>
          <w:szCs w:val="24"/>
        </w:rPr>
        <w:t xml:space="preserve"> rural no agrícola </w:t>
      </w:r>
      <w:proofErr w:type="spellStart"/>
      <w:r w:rsidRPr="008C480D">
        <w:rPr>
          <w:rFonts w:ascii="Times New Roman" w:hAnsi="Times New Roman"/>
          <w:b/>
          <w:bCs/>
          <w:color w:val="000000"/>
          <w:sz w:val="24"/>
          <w:szCs w:val="24"/>
        </w:rPr>
        <w:t>en</w:t>
      </w:r>
      <w:proofErr w:type="spellEnd"/>
      <w:r w:rsidRPr="008C480D">
        <w:rPr>
          <w:rFonts w:ascii="Times New Roman" w:hAnsi="Times New Roman"/>
          <w:b/>
          <w:bCs/>
          <w:color w:val="000000"/>
          <w:sz w:val="24"/>
          <w:szCs w:val="24"/>
        </w:rPr>
        <w:t xml:space="preserve"> América Latina. </w:t>
      </w:r>
      <w:r w:rsidRPr="008C480D">
        <w:rPr>
          <w:rFonts w:ascii="Times New Roman" w:hAnsi="Times New Roman"/>
          <w:color w:val="000000"/>
          <w:sz w:val="24"/>
          <w:szCs w:val="24"/>
          <w:lang w:val="en-US"/>
        </w:rPr>
        <w:t>Santiago: PREALC/OIT, 1992.</w:t>
      </w:r>
    </w:p>
    <w:p w:rsidR="00353F2D" w:rsidRPr="008C480D" w:rsidRDefault="00353F2D" w:rsidP="00201412">
      <w:pPr>
        <w:spacing w:after="0" w:line="240" w:lineRule="auto"/>
        <w:jc w:val="both"/>
        <w:rPr>
          <w:rFonts w:ascii="Times New Roman" w:hAnsi="Times New Roman"/>
          <w:color w:val="000000"/>
          <w:sz w:val="24"/>
          <w:szCs w:val="24"/>
          <w:lang w:val="en-US"/>
        </w:rPr>
      </w:pPr>
    </w:p>
    <w:p w:rsidR="00353F2D" w:rsidRPr="0069270B" w:rsidRDefault="00353F2D" w:rsidP="00201412">
      <w:pPr>
        <w:spacing w:after="0" w:line="240" w:lineRule="auto"/>
        <w:jc w:val="both"/>
        <w:rPr>
          <w:rFonts w:ascii="Times New Roman" w:hAnsi="Times New Roman"/>
          <w:sz w:val="24"/>
          <w:szCs w:val="24"/>
        </w:rPr>
      </w:pPr>
      <w:r w:rsidRPr="00AB5960">
        <w:rPr>
          <w:rFonts w:ascii="Times New Roman" w:hAnsi="Times New Roman"/>
          <w:sz w:val="24"/>
          <w:szCs w:val="24"/>
          <w:lang w:val="en-US"/>
        </w:rPr>
        <w:t>LANJ</w:t>
      </w:r>
      <w:r>
        <w:rPr>
          <w:rFonts w:ascii="Times New Roman" w:hAnsi="Times New Roman"/>
          <w:sz w:val="24"/>
          <w:szCs w:val="24"/>
          <w:lang w:val="en-US"/>
        </w:rPr>
        <w:t xml:space="preserve">OUW, J.O. and </w:t>
      </w:r>
      <w:proofErr w:type="spellStart"/>
      <w:r>
        <w:rPr>
          <w:rFonts w:ascii="Times New Roman" w:hAnsi="Times New Roman"/>
          <w:sz w:val="24"/>
          <w:szCs w:val="24"/>
          <w:lang w:val="en-US"/>
        </w:rPr>
        <w:t>Lanjouw</w:t>
      </w:r>
      <w:proofErr w:type="spellEnd"/>
      <w:r>
        <w:rPr>
          <w:rFonts w:ascii="Times New Roman" w:hAnsi="Times New Roman"/>
          <w:sz w:val="24"/>
          <w:szCs w:val="24"/>
          <w:lang w:val="en-US"/>
        </w:rPr>
        <w:t>, P</w:t>
      </w:r>
      <w:r w:rsidRPr="00AB5960">
        <w:rPr>
          <w:rFonts w:ascii="Times New Roman" w:hAnsi="Times New Roman"/>
          <w:sz w:val="24"/>
          <w:szCs w:val="24"/>
          <w:lang w:val="en-US"/>
        </w:rPr>
        <w:t xml:space="preserve">. </w:t>
      </w:r>
      <w:r w:rsidRPr="00AB5960">
        <w:rPr>
          <w:rFonts w:ascii="Times New Roman" w:hAnsi="Times New Roman"/>
          <w:b/>
          <w:sz w:val="24"/>
          <w:szCs w:val="24"/>
          <w:lang w:val="en-US"/>
        </w:rPr>
        <w:t>Rural Non-F arm Employment: A Survey</w:t>
      </w:r>
      <w:r w:rsidRPr="00AB5960">
        <w:rPr>
          <w:rFonts w:ascii="Times New Roman" w:hAnsi="Times New Roman"/>
          <w:sz w:val="24"/>
          <w:szCs w:val="24"/>
          <w:lang w:val="en-US"/>
        </w:rPr>
        <w:t xml:space="preserve">. </w:t>
      </w:r>
      <w:proofErr w:type="spellStart"/>
      <w:r w:rsidRPr="0069270B">
        <w:rPr>
          <w:rFonts w:ascii="Times New Roman" w:hAnsi="Times New Roman"/>
          <w:sz w:val="24"/>
          <w:szCs w:val="24"/>
        </w:rPr>
        <w:t>Policy</w:t>
      </w:r>
      <w:proofErr w:type="spellEnd"/>
      <w:r w:rsidRPr="0069270B">
        <w:rPr>
          <w:rFonts w:ascii="Times New Roman" w:hAnsi="Times New Roman"/>
          <w:sz w:val="24"/>
          <w:szCs w:val="24"/>
        </w:rPr>
        <w:t xml:space="preserve"> Research </w:t>
      </w:r>
      <w:proofErr w:type="spellStart"/>
      <w:r w:rsidRPr="0069270B">
        <w:rPr>
          <w:rFonts w:ascii="Times New Roman" w:hAnsi="Times New Roman"/>
          <w:sz w:val="24"/>
          <w:szCs w:val="24"/>
        </w:rPr>
        <w:t>Working</w:t>
      </w:r>
      <w:proofErr w:type="spellEnd"/>
      <w:r w:rsidRPr="0069270B">
        <w:rPr>
          <w:rFonts w:ascii="Times New Roman" w:hAnsi="Times New Roman"/>
          <w:sz w:val="24"/>
          <w:szCs w:val="24"/>
        </w:rPr>
        <w:t xml:space="preserve"> </w:t>
      </w:r>
      <w:proofErr w:type="spellStart"/>
      <w:r w:rsidRPr="0069270B">
        <w:rPr>
          <w:rFonts w:ascii="Times New Roman" w:hAnsi="Times New Roman"/>
          <w:sz w:val="24"/>
          <w:szCs w:val="24"/>
        </w:rPr>
        <w:t>Paper</w:t>
      </w:r>
      <w:proofErr w:type="spellEnd"/>
      <w:r w:rsidRPr="0069270B">
        <w:rPr>
          <w:rFonts w:ascii="Times New Roman" w:hAnsi="Times New Roman"/>
          <w:sz w:val="24"/>
          <w:szCs w:val="24"/>
        </w:rPr>
        <w:t xml:space="preserve">, nº 1463 </w:t>
      </w:r>
      <w:proofErr w:type="spellStart"/>
      <w:r w:rsidRPr="0069270B">
        <w:rPr>
          <w:rFonts w:ascii="Times New Roman" w:hAnsi="Times New Roman"/>
          <w:sz w:val="24"/>
          <w:szCs w:val="24"/>
        </w:rPr>
        <w:t>The</w:t>
      </w:r>
      <w:proofErr w:type="spellEnd"/>
      <w:r w:rsidRPr="0069270B">
        <w:rPr>
          <w:rFonts w:ascii="Times New Roman" w:hAnsi="Times New Roman"/>
          <w:sz w:val="24"/>
          <w:szCs w:val="24"/>
        </w:rPr>
        <w:t xml:space="preserve"> World </w:t>
      </w:r>
      <w:proofErr w:type="spellStart"/>
      <w:r w:rsidRPr="0069270B">
        <w:rPr>
          <w:rFonts w:ascii="Times New Roman" w:hAnsi="Times New Roman"/>
          <w:sz w:val="24"/>
          <w:szCs w:val="24"/>
        </w:rPr>
        <w:t>Bank</w:t>
      </w:r>
      <w:proofErr w:type="spellEnd"/>
      <w:r w:rsidRPr="0069270B">
        <w:rPr>
          <w:rFonts w:ascii="Times New Roman" w:hAnsi="Times New Roman"/>
          <w:sz w:val="24"/>
          <w:szCs w:val="24"/>
        </w:rPr>
        <w:t>, 1955.</w:t>
      </w:r>
    </w:p>
    <w:p w:rsidR="00353F2D" w:rsidRPr="0069270B" w:rsidRDefault="00353F2D" w:rsidP="00201412">
      <w:pPr>
        <w:autoSpaceDE w:val="0"/>
        <w:autoSpaceDN w:val="0"/>
        <w:adjustRightInd w:val="0"/>
        <w:spacing w:after="0" w:line="240" w:lineRule="auto"/>
        <w:rPr>
          <w:rFonts w:ascii="Times New Roman" w:hAnsi="Times New Roman"/>
          <w:color w:val="000000"/>
          <w:sz w:val="24"/>
          <w:szCs w:val="24"/>
        </w:rPr>
      </w:pPr>
    </w:p>
    <w:p w:rsidR="0080342E" w:rsidRDefault="0080342E" w:rsidP="00201412">
      <w:pPr>
        <w:tabs>
          <w:tab w:val="left" w:pos="284"/>
        </w:tabs>
        <w:spacing w:after="0" w:line="240" w:lineRule="auto"/>
        <w:jc w:val="both"/>
        <w:rPr>
          <w:rFonts w:ascii="Times New Roman" w:hAnsi="Times New Roman"/>
          <w:color w:val="000000"/>
          <w:sz w:val="24"/>
          <w:szCs w:val="24"/>
        </w:rPr>
      </w:pPr>
      <w:r w:rsidRPr="0080342E">
        <w:rPr>
          <w:rFonts w:ascii="Times New Roman" w:hAnsi="Times New Roman"/>
          <w:color w:val="000000"/>
          <w:sz w:val="24"/>
          <w:szCs w:val="24"/>
        </w:rPr>
        <w:lastRenderedPageBreak/>
        <w:t xml:space="preserve">NEDER, H. </w:t>
      </w:r>
      <w:proofErr w:type="gramStart"/>
      <w:r w:rsidRPr="0080342E">
        <w:rPr>
          <w:rFonts w:ascii="Times New Roman" w:hAnsi="Times New Roman"/>
          <w:color w:val="000000"/>
          <w:sz w:val="24"/>
          <w:szCs w:val="24"/>
        </w:rPr>
        <w:t>D.</w:t>
      </w:r>
      <w:proofErr w:type="gramEnd"/>
      <w:r w:rsidRPr="0080342E">
        <w:rPr>
          <w:rFonts w:ascii="Times New Roman" w:hAnsi="Times New Roman"/>
          <w:color w:val="000000"/>
          <w:sz w:val="24"/>
          <w:szCs w:val="24"/>
        </w:rPr>
        <w:t xml:space="preserve">, e SILVA, J. </w:t>
      </w:r>
      <w:proofErr w:type="spellStart"/>
      <w:r w:rsidRPr="0080342E">
        <w:rPr>
          <w:rFonts w:ascii="Times New Roman" w:hAnsi="Times New Roman"/>
          <w:color w:val="000000"/>
          <w:sz w:val="24"/>
          <w:szCs w:val="24"/>
        </w:rPr>
        <w:t>L.</w:t>
      </w:r>
      <w:r>
        <w:rPr>
          <w:rFonts w:ascii="Times New Roman" w:hAnsi="Times New Roman"/>
          <w:color w:val="000000"/>
          <w:sz w:val="24"/>
          <w:szCs w:val="24"/>
        </w:rPr>
        <w:t>M.</w:t>
      </w:r>
      <w:proofErr w:type="spellEnd"/>
      <w:r w:rsidRPr="0080342E">
        <w:rPr>
          <w:rFonts w:ascii="Times New Roman" w:hAnsi="Times New Roman"/>
          <w:color w:val="000000"/>
          <w:sz w:val="24"/>
          <w:szCs w:val="24"/>
        </w:rPr>
        <w:t xml:space="preserve"> </w:t>
      </w:r>
      <w:r w:rsidRPr="0080342E">
        <w:rPr>
          <w:rFonts w:ascii="Times New Roman" w:hAnsi="Times New Roman"/>
          <w:b/>
          <w:color w:val="000000"/>
          <w:sz w:val="24"/>
          <w:szCs w:val="24"/>
        </w:rPr>
        <w:t>Pobreza e Distribuição de Renda em Áreas Rurais: uma Abordagem de Inferência</w:t>
      </w:r>
      <w:r w:rsidRPr="0080342E">
        <w:rPr>
          <w:rFonts w:ascii="Times New Roman" w:hAnsi="Times New Roman"/>
          <w:color w:val="000000"/>
          <w:sz w:val="24"/>
          <w:szCs w:val="24"/>
        </w:rPr>
        <w:t>. Revista de Economia e Sociologia Rural. Rio de Janeiro, vol. 42, nº 03, p. 469-486, jul/set 2004.</w:t>
      </w:r>
    </w:p>
    <w:p w:rsidR="0080342E" w:rsidRPr="0080342E" w:rsidRDefault="0080342E" w:rsidP="00201412">
      <w:pPr>
        <w:tabs>
          <w:tab w:val="left" w:pos="284"/>
        </w:tabs>
        <w:spacing w:after="0" w:line="240" w:lineRule="auto"/>
        <w:jc w:val="both"/>
        <w:rPr>
          <w:rFonts w:ascii="Times New Roman" w:hAnsi="Times New Roman"/>
          <w:color w:val="000000"/>
          <w:sz w:val="24"/>
          <w:szCs w:val="24"/>
        </w:rPr>
      </w:pPr>
    </w:p>
    <w:p w:rsidR="00353F2D" w:rsidRPr="00353F2D" w:rsidRDefault="00353F2D" w:rsidP="00201412">
      <w:pPr>
        <w:tabs>
          <w:tab w:val="left" w:pos="284"/>
        </w:tabs>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lang w:val="en-US"/>
        </w:rPr>
        <w:t xml:space="preserve">MATSHE, I., YOUNG, T. </w:t>
      </w:r>
      <w:r w:rsidRPr="008C480D">
        <w:rPr>
          <w:rFonts w:ascii="Times New Roman" w:hAnsi="Times New Roman"/>
          <w:b/>
          <w:bCs/>
          <w:color w:val="000000"/>
          <w:sz w:val="24"/>
          <w:szCs w:val="24"/>
          <w:lang w:val="en-US"/>
        </w:rPr>
        <w:t xml:space="preserve">Off-farm </w:t>
      </w:r>
      <w:proofErr w:type="spellStart"/>
      <w:r w:rsidRPr="008C480D">
        <w:rPr>
          <w:rFonts w:ascii="Times New Roman" w:hAnsi="Times New Roman"/>
          <w:b/>
          <w:bCs/>
          <w:color w:val="000000"/>
          <w:sz w:val="24"/>
          <w:szCs w:val="24"/>
          <w:lang w:val="en-US"/>
        </w:rPr>
        <w:t>labour</w:t>
      </w:r>
      <w:proofErr w:type="spellEnd"/>
      <w:r w:rsidRPr="008C480D">
        <w:rPr>
          <w:rFonts w:ascii="Times New Roman" w:hAnsi="Times New Roman"/>
          <w:b/>
          <w:bCs/>
          <w:color w:val="000000"/>
          <w:sz w:val="24"/>
          <w:szCs w:val="24"/>
          <w:lang w:val="en-US"/>
        </w:rPr>
        <w:t xml:space="preserve"> allocation decisions in small-scale rural households in Zimbabwe. </w:t>
      </w:r>
      <w:proofErr w:type="gramStart"/>
      <w:r w:rsidRPr="00353F2D">
        <w:rPr>
          <w:rFonts w:ascii="Times New Roman" w:hAnsi="Times New Roman"/>
          <w:i/>
          <w:iCs/>
          <w:color w:val="000000"/>
          <w:sz w:val="24"/>
          <w:szCs w:val="24"/>
          <w:lang w:val="en-US"/>
        </w:rPr>
        <w:t>Agricultural Economics</w:t>
      </w:r>
      <w:r w:rsidRPr="00353F2D">
        <w:rPr>
          <w:rFonts w:ascii="Times New Roman" w:hAnsi="Times New Roman"/>
          <w:color w:val="000000"/>
          <w:sz w:val="24"/>
          <w:szCs w:val="24"/>
          <w:lang w:val="en-US"/>
        </w:rPr>
        <w:t>, p. 175-186, </w:t>
      </w:r>
      <w:r w:rsidRPr="00353F2D">
        <w:rPr>
          <w:rFonts w:ascii="Times New Roman" w:hAnsi="Times New Roman"/>
          <w:iCs/>
          <w:color w:val="000000"/>
          <w:sz w:val="24"/>
          <w:szCs w:val="24"/>
          <w:lang w:val="en-US"/>
        </w:rPr>
        <w:t>v. 30, nº 3</w:t>
      </w:r>
      <w:r w:rsidRPr="00353F2D">
        <w:rPr>
          <w:rFonts w:ascii="Times New Roman" w:hAnsi="Times New Roman"/>
          <w:color w:val="000000"/>
          <w:sz w:val="24"/>
          <w:szCs w:val="24"/>
          <w:lang w:val="en-US"/>
        </w:rPr>
        <w:t>, 2004.</w:t>
      </w:r>
      <w:proofErr w:type="gramEnd"/>
    </w:p>
    <w:p w:rsidR="00353F2D" w:rsidRPr="00353F2D" w:rsidRDefault="00353F2D" w:rsidP="00201412">
      <w:pPr>
        <w:tabs>
          <w:tab w:val="left" w:pos="284"/>
        </w:tabs>
        <w:spacing w:after="0" w:line="240" w:lineRule="auto"/>
        <w:jc w:val="both"/>
        <w:rPr>
          <w:rFonts w:ascii="Times New Roman" w:hAnsi="Times New Roman"/>
          <w:color w:val="000000"/>
          <w:sz w:val="24"/>
          <w:szCs w:val="24"/>
          <w:lang w:val="en-US"/>
        </w:rPr>
      </w:pPr>
    </w:p>
    <w:p w:rsidR="00353F2D" w:rsidRDefault="00353F2D" w:rsidP="00201412">
      <w:pPr>
        <w:tabs>
          <w:tab w:val="left" w:pos="284"/>
        </w:tabs>
        <w:spacing w:after="0" w:line="240" w:lineRule="auto"/>
        <w:jc w:val="both"/>
        <w:rPr>
          <w:rFonts w:ascii="Times New Roman" w:hAnsi="Times New Roman"/>
          <w:sz w:val="24"/>
          <w:szCs w:val="24"/>
          <w:lang w:val="en-US"/>
        </w:rPr>
      </w:pPr>
      <w:proofErr w:type="gramStart"/>
      <w:r w:rsidRPr="007815E2">
        <w:rPr>
          <w:rFonts w:ascii="Times New Roman" w:hAnsi="Times New Roman"/>
          <w:sz w:val="24"/>
          <w:szCs w:val="24"/>
          <w:lang w:val="en-US"/>
        </w:rPr>
        <w:t>REARDON, T., J. BERDEGUE, C.B.</w:t>
      </w:r>
      <w:r>
        <w:rPr>
          <w:rFonts w:ascii="Times New Roman" w:hAnsi="Times New Roman"/>
          <w:sz w:val="24"/>
          <w:szCs w:val="24"/>
          <w:lang w:val="en-US"/>
        </w:rPr>
        <w:t xml:space="preserve"> BARRETT, and K. STAMOULIS</w:t>
      </w:r>
      <w:r w:rsidRPr="007815E2">
        <w:rPr>
          <w:rFonts w:ascii="Times New Roman" w:hAnsi="Times New Roman"/>
          <w:sz w:val="24"/>
          <w:szCs w:val="24"/>
          <w:lang w:val="en-US"/>
        </w:rPr>
        <w:t>.</w:t>
      </w:r>
      <w:proofErr w:type="gramEnd"/>
      <w:r>
        <w:rPr>
          <w:rFonts w:ascii="Times New Roman" w:hAnsi="Times New Roman"/>
          <w:sz w:val="24"/>
          <w:szCs w:val="24"/>
          <w:lang w:val="en-US"/>
        </w:rPr>
        <w:t xml:space="preserve"> </w:t>
      </w:r>
      <w:r w:rsidRPr="007815E2">
        <w:rPr>
          <w:rFonts w:ascii="Times New Roman" w:hAnsi="Times New Roman"/>
          <w:b/>
          <w:sz w:val="24"/>
          <w:szCs w:val="24"/>
          <w:lang w:val="en-US"/>
        </w:rPr>
        <w:t xml:space="preserve">“Household </w:t>
      </w:r>
      <w:proofErr w:type="gramStart"/>
      <w:r w:rsidRPr="007815E2">
        <w:rPr>
          <w:rFonts w:ascii="Times New Roman" w:hAnsi="Times New Roman"/>
          <w:b/>
          <w:sz w:val="24"/>
          <w:szCs w:val="24"/>
          <w:lang w:val="en-US"/>
        </w:rPr>
        <w:t>Income  Diversification</w:t>
      </w:r>
      <w:proofErr w:type="gramEnd"/>
      <w:r w:rsidRPr="007815E2">
        <w:rPr>
          <w:rFonts w:ascii="Times New Roman" w:hAnsi="Times New Roman"/>
          <w:b/>
          <w:sz w:val="24"/>
          <w:szCs w:val="24"/>
          <w:lang w:val="en-US"/>
        </w:rPr>
        <w:t xml:space="preserve"> into Rural Nonfarm Activities,</w:t>
      </w:r>
      <w:r>
        <w:rPr>
          <w:rFonts w:ascii="Times New Roman" w:hAnsi="Times New Roman"/>
          <w:sz w:val="24"/>
          <w:szCs w:val="24"/>
          <w:lang w:val="en-US"/>
        </w:rPr>
        <w:t xml:space="preserve">” in </w:t>
      </w:r>
      <w:proofErr w:type="spellStart"/>
      <w:r>
        <w:rPr>
          <w:rFonts w:ascii="Times New Roman" w:hAnsi="Times New Roman"/>
          <w:sz w:val="24"/>
          <w:szCs w:val="24"/>
          <w:lang w:val="en-US"/>
        </w:rPr>
        <w:t>Haggblade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Hazell</w:t>
      </w:r>
      <w:proofErr w:type="spellEnd"/>
      <w:r>
        <w:rPr>
          <w:rFonts w:ascii="Times New Roman" w:hAnsi="Times New Roman"/>
          <w:sz w:val="24"/>
          <w:szCs w:val="24"/>
          <w:lang w:val="en-US"/>
        </w:rPr>
        <w:t xml:space="preserve">, and  </w:t>
      </w:r>
      <w:r w:rsidRPr="007815E2">
        <w:rPr>
          <w:rFonts w:ascii="Times New Roman" w:hAnsi="Times New Roman"/>
          <w:sz w:val="24"/>
          <w:szCs w:val="24"/>
          <w:lang w:val="en-US"/>
        </w:rPr>
        <w:t>Reardon (</w:t>
      </w:r>
      <w:proofErr w:type="spellStart"/>
      <w:r w:rsidRPr="007815E2">
        <w:rPr>
          <w:rFonts w:ascii="Times New Roman" w:hAnsi="Times New Roman"/>
          <w:sz w:val="24"/>
          <w:szCs w:val="24"/>
          <w:lang w:val="en-US"/>
        </w:rPr>
        <w:t>eds</w:t>
      </w:r>
      <w:proofErr w:type="spellEnd"/>
      <w:r w:rsidRPr="007815E2">
        <w:rPr>
          <w:rFonts w:ascii="Times New Roman" w:hAnsi="Times New Roman"/>
          <w:sz w:val="24"/>
          <w:szCs w:val="24"/>
          <w:lang w:val="en-US"/>
        </w:rPr>
        <w:t>), Transforming the Rural N</w:t>
      </w:r>
      <w:r>
        <w:rPr>
          <w:rFonts w:ascii="Times New Roman" w:hAnsi="Times New Roman"/>
          <w:sz w:val="24"/>
          <w:szCs w:val="24"/>
          <w:lang w:val="en-US"/>
        </w:rPr>
        <w:t xml:space="preserve">onfarm Economy, Baltimore, MD: </w:t>
      </w:r>
      <w:r w:rsidRPr="007815E2">
        <w:rPr>
          <w:rFonts w:ascii="Times New Roman" w:hAnsi="Times New Roman"/>
          <w:sz w:val="24"/>
          <w:szCs w:val="24"/>
          <w:lang w:val="en-US"/>
        </w:rPr>
        <w:t>Johns Hopkin</w:t>
      </w:r>
      <w:r>
        <w:rPr>
          <w:rFonts w:ascii="Times New Roman" w:hAnsi="Times New Roman"/>
          <w:sz w:val="24"/>
          <w:szCs w:val="24"/>
          <w:lang w:val="en-US"/>
        </w:rPr>
        <w:t>s University Press, forthcoming, 2006.</w:t>
      </w:r>
      <w:r w:rsidRPr="007815E2">
        <w:rPr>
          <w:rFonts w:ascii="Times New Roman" w:hAnsi="Times New Roman"/>
          <w:sz w:val="24"/>
          <w:szCs w:val="24"/>
          <w:lang w:val="en-US"/>
        </w:rPr>
        <w:t xml:space="preserve">   </w:t>
      </w:r>
    </w:p>
    <w:p w:rsidR="0050276E" w:rsidRDefault="0050276E" w:rsidP="00201412">
      <w:pPr>
        <w:tabs>
          <w:tab w:val="left" w:pos="284"/>
        </w:tabs>
        <w:spacing w:after="0" w:line="240" w:lineRule="auto"/>
        <w:jc w:val="both"/>
        <w:rPr>
          <w:rFonts w:ascii="Times New Roman" w:hAnsi="Times New Roman"/>
          <w:sz w:val="24"/>
          <w:szCs w:val="24"/>
          <w:lang w:val="en-US"/>
        </w:rPr>
      </w:pPr>
    </w:p>
    <w:p w:rsidR="00353F2D" w:rsidRPr="008C480D" w:rsidRDefault="00353F2D" w:rsidP="00201412">
      <w:pPr>
        <w:spacing w:after="0" w:line="240" w:lineRule="auto"/>
        <w:jc w:val="both"/>
        <w:rPr>
          <w:rFonts w:ascii="Times New Roman" w:eastAsia="Times New Roman" w:hAnsi="Times New Roman"/>
          <w:color w:val="000000"/>
          <w:sz w:val="24"/>
          <w:szCs w:val="24"/>
        </w:rPr>
      </w:pPr>
      <w:r w:rsidRPr="008C480D">
        <w:rPr>
          <w:rFonts w:ascii="Times New Roman" w:eastAsia="Times New Roman" w:hAnsi="Times New Roman"/>
          <w:color w:val="000000"/>
          <w:sz w:val="24"/>
          <w:szCs w:val="24"/>
        </w:rPr>
        <w:t xml:space="preserve">SOARES, F. V.; RIBAS, R. P.; OSÓRIO, R. G. </w:t>
      </w:r>
      <w:r w:rsidRPr="008C480D">
        <w:rPr>
          <w:rFonts w:ascii="Times New Roman" w:eastAsia="Times New Roman" w:hAnsi="Times New Roman"/>
          <w:b/>
          <w:color w:val="000000"/>
          <w:sz w:val="24"/>
          <w:szCs w:val="24"/>
        </w:rPr>
        <w:t>Avaliando o impacto do Programa Bolsa Família: uma comparação com programas de transferência condicionada de renda de outros países</w:t>
      </w:r>
      <w:r w:rsidRPr="008C480D">
        <w:rPr>
          <w:rFonts w:ascii="Times New Roman" w:eastAsia="Times New Roman" w:hAnsi="Times New Roman"/>
          <w:color w:val="000000"/>
          <w:sz w:val="24"/>
          <w:szCs w:val="24"/>
        </w:rPr>
        <w:t>. Brasília, DF/Centro Internacional da Pobreza: BNDES, 2007.</w:t>
      </w:r>
    </w:p>
    <w:p w:rsidR="00353F2D" w:rsidRPr="008E183B" w:rsidRDefault="00353F2D" w:rsidP="00201412">
      <w:pPr>
        <w:spacing w:after="0" w:line="240" w:lineRule="auto"/>
        <w:jc w:val="both"/>
        <w:rPr>
          <w:rFonts w:ascii="Times New Roman" w:hAnsi="Times New Roman"/>
          <w:color w:val="000000"/>
          <w:sz w:val="24"/>
          <w:szCs w:val="24"/>
        </w:rPr>
      </w:pPr>
    </w:p>
    <w:p w:rsidR="00353F2D" w:rsidRPr="008C480D" w:rsidRDefault="00353F2D" w:rsidP="00201412">
      <w:pPr>
        <w:spacing w:after="0" w:line="240" w:lineRule="auto"/>
        <w:jc w:val="both"/>
        <w:rPr>
          <w:rFonts w:ascii="Times New Roman" w:hAnsi="Times New Roman"/>
          <w:color w:val="000000"/>
          <w:sz w:val="24"/>
          <w:szCs w:val="24"/>
        </w:rPr>
      </w:pPr>
      <w:r w:rsidRPr="008C480D">
        <w:rPr>
          <w:rFonts w:ascii="Times New Roman" w:hAnsi="Times New Roman"/>
          <w:color w:val="000000"/>
          <w:sz w:val="24"/>
          <w:szCs w:val="24"/>
        </w:rPr>
        <w:t xml:space="preserve">SOARES, F. V. </w:t>
      </w:r>
      <w:proofErr w:type="spellStart"/>
      <w:proofErr w:type="gramStart"/>
      <w:r w:rsidRPr="008C480D">
        <w:rPr>
          <w:rFonts w:ascii="Times New Roman" w:hAnsi="Times New Roman"/>
          <w:color w:val="000000"/>
          <w:sz w:val="24"/>
          <w:szCs w:val="24"/>
        </w:rPr>
        <w:t>et</w:t>
      </w:r>
      <w:proofErr w:type="spellEnd"/>
      <w:proofErr w:type="gramEnd"/>
      <w:r w:rsidRPr="008C480D">
        <w:rPr>
          <w:rFonts w:ascii="Times New Roman" w:hAnsi="Times New Roman"/>
          <w:color w:val="000000"/>
          <w:sz w:val="24"/>
          <w:szCs w:val="24"/>
        </w:rPr>
        <w:t xml:space="preserve"> al. </w:t>
      </w:r>
      <w:r w:rsidRPr="008C480D">
        <w:rPr>
          <w:rFonts w:ascii="Times New Roman" w:hAnsi="Times New Roman"/>
          <w:b/>
          <w:color w:val="000000"/>
          <w:sz w:val="24"/>
          <w:szCs w:val="24"/>
        </w:rPr>
        <w:t>Programas de transferência de renda no Brasil: impactos sobre a desigualdade</w:t>
      </w:r>
      <w:r w:rsidRPr="008C480D">
        <w:rPr>
          <w:rFonts w:ascii="Times New Roman" w:hAnsi="Times New Roman"/>
          <w:color w:val="000000"/>
          <w:sz w:val="24"/>
          <w:szCs w:val="24"/>
        </w:rPr>
        <w:t>. (Texto para Discussão, n. 1.228) Brasília: IPEA, 2006. Disponível em: &lt;http://www.ipea.gov.br&gt;.</w:t>
      </w:r>
      <w:r w:rsidRPr="008C480D">
        <w:rPr>
          <w:rFonts w:ascii="Times New Roman" w:hAnsi="Times New Roman"/>
          <w:color w:val="000000"/>
          <w:sz w:val="24"/>
          <w:szCs w:val="24"/>
        </w:rPr>
        <w:tab/>
      </w:r>
    </w:p>
    <w:p w:rsidR="00353F2D" w:rsidRPr="008C480D" w:rsidRDefault="00353F2D" w:rsidP="00201412">
      <w:pPr>
        <w:spacing w:after="0" w:line="240" w:lineRule="auto"/>
        <w:jc w:val="both"/>
        <w:rPr>
          <w:rFonts w:ascii="Times New Roman" w:hAnsi="Times New Roman"/>
          <w:color w:val="000000"/>
          <w:sz w:val="24"/>
          <w:szCs w:val="24"/>
        </w:rPr>
      </w:pPr>
    </w:p>
    <w:p w:rsidR="00353F2D" w:rsidRPr="008C480D" w:rsidRDefault="00353F2D" w:rsidP="00201412">
      <w:pPr>
        <w:spacing w:after="0" w:line="240" w:lineRule="auto"/>
        <w:jc w:val="both"/>
        <w:rPr>
          <w:rFonts w:ascii="Times New Roman" w:eastAsia="Times New Roman" w:hAnsi="Times New Roman"/>
          <w:color w:val="000000"/>
          <w:sz w:val="24"/>
          <w:szCs w:val="24"/>
        </w:rPr>
      </w:pPr>
      <w:r w:rsidRPr="008C480D">
        <w:rPr>
          <w:rFonts w:ascii="Times New Roman" w:eastAsia="Times New Roman" w:hAnsi="Times New Roman"/>
          <w:color w:val="000000"/>
          <w:sz w:val="24"/>
          <w:szCs w:val="24"/>
        </w:rPr>
        <w:t xml:space="preserve">TAVARES, P. A. </w:t>
      </w:r>
      <w:proofErr w:type="spellStart"/>
      <w:proofErr w:type="gramStart"/>
      <w:r w:rsidRPr="008C480D">
        <w:rPr>
          <w:rFonts w:ascii="Times New Roman" w:eastAsia="Times New Roman" w:hAnsi="Times New Roman"/>
          <w:color w:val="000000"/>
          <w:sz w:val="24"/>
          <w:szCs w:val="24"/>
        </w:rPr>
        <w:t>et</w:t>
      </w:r>
      <w:proofErr w:type="spellEnd"/>
      <w:proofErr w:type="gramEnd"/>
      <w:r w:rsidRPr="008C480D">
        <w:rPr>
          <w:rFonts w:ascii="Times New Roman" w:eastAsia="Times New Roman" w:hAnsi="Times New Roman"/>
          <w:color w:val="000000"/>
          <w:sz w:val="24"/>
          <w:szCs w:val="24"/>
        </w:rPr>
        <w:t xml:space="preserve"> al. Uma avaliação do Programa Bolsa Família: focalização e impacto na distribuição de renda e pobreza. Ribeirão Preto: </w:t>
      </w:r>
      <w:proofErr w:type="spellStart"/>
      <w:r w:rsidRPr="008C480D">
        <w:rPr>
          <w:rFonts w:ascii="Times New Roman" w:eastAsia="Times New Roman" w:hAnsi="Times New Roman"/>
          <w:color w:val="000000"/>
          <w:sz w:val="24"/>
          <w:szCs w:val="24"/>
        </w:rPr>
        <w:t>Mimeo</w:t>
      </w:r>
      <w:proofErr w:type="spellEnd"/>
      <w:r w:rsidRPr="008C480D">
        <w:rPr>
          <w:rFonts w:ascii="Times New Roman" w:eastAsia="Times New Roman" w:hAnsi="Times New Roman"/>
          <w:color w:val="000000"/>
          <w:sz w:val="24"/>
          <w:szCs w:val="24"/>
        </w:rPr>
        <w:t>, 2008.</w:t>
      </w:r>
    </w:p>
    <w:p w:rsidR="00353F2D" w:rsidRPr="008C480D" w:rsidRDefault="00353F2D" w:rsidP="00201412">
      <w:pPr>
        <w:spacing w:after="0" w:line="240" w:lineRule="auto"/>
        <w:jc w:val="both"/>
        <w:rPr>
          <w:rFonts w:ascii="Times New Roman" w:hAnsi="Times New Roman"/>
          <w:color w:val="000000"/>
          <w:sz w:val="24"/>
          <w:szCs w:val="24"/>
        </w:rPr>
      </w:pPr>
    </w:p>
    <w:p w:rsidR="00353F2D" w:rsidRPr="008C480D" w:rsidRDefault="00353F2D" w:rsidP="00201412">
      <w:pPr>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rPr>
        <w:t xml:space="preserve">TEIXEIRA, C. G. </w:t>
      </w:r>
      <w:r w:rsidRPr="008C480D">
        <w:rPr>
          <w:rFonts w:ascii="Times New Roman" w:hAnsi="Times New Roman"/>
          <w:b/>
          <w:color w:val="000000"/>
          <w:sz w:val="24"/>
          <w:szCs w:val="24"/>
        </w:rPr>
        <w:t>Análise do impacto do Programa Bolsa Família na oferta de trabalho dos homens e mulheres</w:t>
      </w:r>
      <w:r w:rsidRPr="008C480D">
        <w:rPr>
          <w:rFonts w:ascii="Times New Roman" w:hAnsi="Times New Roman"/>
          <w:color w:val="000000"/>
          <w:sz w:val="24"/>
          <w:szCs w:val="24"/>
        </w:rPr>
        <w:t xml:space="preserve">. In: SILVA, F. S. (Org.). I Prêmio e I Mostra Nacional de estudos sobre o Programa Bolsa Família. Brasília/DF: Ministério do Desenvolvimento Social, 2008. Disponível em: &lt;http://www.ipc-undp.org &gt;. </w:t>
      </w:r>
      <w:proofErr w:type="spellStart"/>
      <w:r w:rsidRPr="008C480D">
        <w:rPr>
          <w:rFonts w:ascii="Times New Roman" w:hAnsi="Times New Roman"/>
          <w:color w:val="000000"/>
          <w:sz w:val="24"/>
          <w:szCs w:val="24"/>
          <w:lang w:val="en-US"/>
        </w:rPr>
        <w:t>Acesso</w:t>
      </w:r>
      <w:proofErr w:type="spellEnd"/>
      <w:r w:rsidRPr="008C480D">
        <w:rPr>
          <w:rFonts w:ascii="Times New Roman" w:hAnsi="Times New Roman"/>
          <w:color w:val="000000"/>
          <w:sz w:val="24"/>
          <w:szCs w:val="24"/>
          <w:lang w:val="en-US"/>
        </w:rPr>
        <w:t xml:space="preserve"> </w:t>
      </w:r>
      <w:proofErr w:type="spellStart"/>
      <w:r w:rsidRPr="008C480D">
        <w:rPr>
          <w:rFonts w:ascii="Times New Roman" w:hAnsi="Times New Roman"/>
          <w:color w:val="000000"/>
          <w:sz w:val="24"/>
          <w:szCs w:val="24"/>
          <w:lang w:val="en-US"/>
        </w:rPr>
        <w:t>em</w:t>
      </w:r>
      <w:proofErr w:type="spellEnd"/>
      <w:r w:rsidRPr="008C480D">
        <w:rPr>
          <w:rFonts w:ascii="Times New Roman" w:hAnsi="Times New Roman"/>
          <w:color w:val="000000"/>
          <w:sz w:val="24"/>
          <w:szCs w:val="24"/>
          <w:lang w:val="en-US"/>
        </w:rPr>
        <w:t>: 15/04/2012.</w:t>
      </w:r>
      <w:r w:rsidRPr="008C480D">
        <w:rPr>
          <w:rFonts w:ascii="Times New Roman" w:hAnsi="Times New Roman"/>
          <w:color w:val="000000"/>
          <w:sz w:val="24"/>
          <w:szCs w:val="24"/>
          <w:lang w:val="en-US"/>
        </w:rPr>
        <w:tab/>
      </w:r>
    </w:p>
    <w:p w:rsidR="00353F2D" w:rsidRPr="008C480D" w:rsidRDefault="00353F2D" w:rsidP="00201412">
      <w:pPr>
        <w:autoSpaceDE w:val="0"/>
        <w:autoSpaceDN w:val="0"/>
        <w:adjustRightInd w:val="0"/>
        <w:spacing w:after="0" w:line="240" w:lineRule="auto"/>
        <w:jc w:val="both"/>
        <w:rPr>
          <w:rFonts w:ascii="Times New Roman" w:hAnsi="Times New Roman"/>
          <w:color w:val="000000"/>
          <w:sz w:val="24"/>
          <w:szCs w:val="24"/>
          <w:lang w:val="en-US"/>
        </w:rPr>
      </w:pPr>
    </w:p>
    <w:p w:rsidR="00353F2D" w:rsidRPr="008C480D" w:rsidRDefault="00353F2D" w:rsidP="00201412">
      <w:pPr>
        <w:autoSpaceDE w:val="0"/>
        <w:autoSpaceDN w:val="0"/>
        <w:adjustRightInd w:val="0"/>
        <w:spacing w:after="0" w:line="240" w:lineRule="auto"/>
        <w:jc w:val="both"/>
        <w:rPr>
          <w:rFonts w:ascii="Times New Roman" w:hAnsi="Times New Roman"/>
          <w:color w:val="000000"/>
          <w:sz w:val="24"/>
          <w:szCs w:val="24"/>
          <w:lang w:val="en-US"/>
        </w:rPr>
      </w:pPr>
      <w:r w:rsidRPr="008C480D">
        <w:rPr>
          <w:rFonts w:ascii="Times New Roman" w:hAnsi="Times New Roman"/>
          <w:color w:val="000000"/>
          <w:sz w:val="24"/>
          <w:szCs w:val="24"/>
          <w:lang w:val="en-US"/>
        </w:rPr>
        <w:t xml:space="preserve">WODJAO, T.B. </w:t>
      </w:r>
      <w:proofErr w:type="gramStart"/>
      <w:r w:rsidRPr="008C480D">
        <w:rPr>
          <w:rFonts w:ascii="Times New Roman" w:hAnsi="Times New Roman"/>
          <w:b/>
          <w:color w:val="000000"/>
          <w:sz w:val="24"/>
          <w:szCs w:val="24"/>
          <w:lang w:val="en-US"/>
        </w:rPr>
        <w:t>A Double-Hurdle Model of Computer and Internet Use in American Households</w:t>
      </w:r>
      <w:r w:rsidRPr="008C480D">
        <w:rPr>
          <w:rFonts w:ascii="Times New Roman" w:hAnsi="Times New Roman"/>
          <w:color w:val="000000"/>
          <w:sz w:val="24"/>
          <w:szCs w:val="24"/>
          <w:lang w:val="en-US"/>
        </w:rPr>
        <w:t>.</w:t>
      </w:r>
      <w:proofErr w:type="gramEnd"/>
      <w:r w:rsidRPr="008C480D">
        <w:rPr>
          <w:rFonts w:ascii="Times New Roman" w:hAnsi="Times New Roman"/>
          <w:color w:val="000000"/>
          <w:sz w:val="24"/>
          <w:szCs w:val="24"/>
          <w:lang w:val="en-US"/>
        </w:rPr>
        <w:t xml:space="preserve"> </w:t>
      </w:r>
      <w:proofErr w:type="gramStart"/>
      <w:r w:rsidRPr="008C480D">
        <w:rPr>
          <w:rFonts w:ascii="Times New Roman" w:hAnsi="Times New Roman"/>
          <w:color w:val="000000"/>
          <w:sz w:val="24"/>
          <w:szCs w:val="24"/>
          <w:lang w:val="en-US"/>
        </w:rPr>
        <w:t>Western Michigan University, 2007.</w:t>
      </w:r>
      <w:proofErr w:type="gramEnd"/>
    </w:p>
    <w:p w:rsidR="00353F2D" w:rsidRPr="00F91459" w:rsidRDefault="00353F2D" w:rsidP="00201412">
      <w:pPr>
        <w:autoSpaceDE w:val="0"/>
        <w:autoSpaceDN w:val="0"/>
        <w:adjustRightInd w:val="0"/>
        <w:spacing w:after="0" w:line="240" w:lineRule="auto"/>
        <w:jc w:val="both"/>
        <w:rPr>
          <w:rFonts w:ascii="Times New Roman" w:hAnsi="Times New Roman"/>
          <w:sz w:val="24"/>
          <w:szCs w:val="24"/>
          <w:lang w:val="en-US"/>
        </w:rPr>
      </w:pPr>
    </w:p>
    <w:p w:rsidR="0000017F" w:rsidRPr="00353F2D" w:rsidRDefault="0000017F" w:rsidP="00D72504">
      <w:pPr>
        <w:spacing w:line="240" w:lineRule="auto"/>
        <w:rPr>
          <w:szCs w:val="24"/>
        </w:rPr>
      </w:pPr>
    </w:p>
    <w:sectPr w:rsidR="0000017F" w:rsidRPr="00353F2D" w:rsidSect="00227A39">
      <w:footerReference w:type="default" r:id="rId18"/>
      <w:pgSz w:w="11906" w:h="16838"/>
      <w:pgMar w:top="1701" w:right="1134"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CA0" w:rsidRDefault="003E3CA0" w:rsidP="005A6C2A">
      <w:pPr>
        <w:spacing w:after="0" w:line="240" w:lineRule="auto"/>
      </w:pPr>
      <w:r>
        <w:separator/>
      </w:r>
    </w:p>
  </w:endnote>
  <w:endnote w:type="continuationSeparator" w:id="0">
    <w:p w:rsidR="003E3CA0" w:rsidRDefault="003E3CA0" w:rsidP="005A6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Garamond-Regular">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251741635"/>
      <w:docPartObj>
        <w:docPartGallery w:val="Page Numbers (Bottom of Page)"/>
        <w:docPartUnique/>
      </w:docPartObj>
    </w:sdtPr>
    <w:sdtContent>
      <w:p w:rsidR="0069270B" w:rsidRPr="00227A39" w:rsidRDefault="00EB09D8">
        <w:pPr>
          <w:pStyle w:val="Rodap"/>
          <w:jc w:val="right"/>
          <w:rPr>
            <w:rFonts w:ascii="Times New Roman" w:hAnsi="Times New Roman" w:cs="Times New Roman"/>
            <w:sz w:val="24"/>
            <w:szCs w:val="24"/>
          </w:rPr>
        </w:pPr>
        <w:r w:rsidRPr="00227A39">
          <w:rPr>
            <w:rFonts w:ascii="Times New Roman" w:hAnsi="Times New Roman" w:cs="Times New Roman"/>
            <w:sz w:val="24"/>
            <w:szCs w:val="24"/>
          </w:rPr>
          <w:fldChar w:fldCharType="begin"/>
        </w:r>
        <w:r w:rsidR="0069270B" w:rsidRPr="00227A39">
          <w:rPr>
            <w:rFonts w:ascii="Times New Roman" w:hAnsi="Times New Roman" w:cs="Times New Roman"/>
            <w:sz w:val="24"/>
            <w:szCs w:val="24"/>
          </w:rPr>
          <w:instrText>PAGE   \* MERGEFORMAT</w:instrText>
        </w:r>
        <w:r w:rsidRPr="00227A39">
          <w:rPr>
            <w:rFonts w:ascii="Times New Roman" w:hAnsi="Times New Roman" w:cs="Times New Roman"/>
            <w:sz w:val="24"/>
            <w:szCs w:val="24"/>
          </w:rPr>
          <w:fldChar w:fldCharType="separate"/>
        </w:r>
        <w:r w:rsidR="00C808FF">
          <w:rPr>
            <w:rFonts w:ascii="Times New Roman" w:hAnsi="Times New Roman" w:cs="Times New Roman"/>
            <w:noProof/>
            <w:sz w:val="24"/>
            <w:szCs w:val="24"/>
          </w:rPr>
          <w:t>2</w:t>
        </w:r>
        <w:r w:rsidRPr="00227A39">
          <w:rPr>
            <w:rFonts w:ascii="Times New Roman" w:hAnsi="Times New Roman" w:cs="Times New Roman"/>
            <w:sz w:val="24"/>
            <w:szCs w:val="24"/>
          </w:rPr>
          <w:fldChar w:fldCharType="end"/>
        </w:r>
      </w:p>
    </w:sdtContent>
  </w:sdt>
  <w:p w:rsidR="0069270B" w:rsidRDefault="0069270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CA0" w:rsidRDefault="003E3CA0" w:rsidP="005A6C2A">
      <w:pPr>
        <w:spacing w:after="0" w:line="240" w:lineRule="auto"/>
      </w:pPr>
      <w:r>
        <w:separator/>
      </w:r>
    </w:p>
  </w:footnote>
  <w:footnote w:type="continuationSeparator" w:id="0">
    <w:p w:rsidR="003E3CA0" w:rsidRDefault="003E3CA0" w:rsidP="005A6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E9E"/>
    <w:multiLevelType w:val="hybridMultilevel"/>
    <w:tmpl w:val="15B6314C"/>
    <w:lvl w:ilvl="0" w:tplc="A6EA0182">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1622F9"/>
    <w:multiLevelType w:val="hybridMultilevel"/>
    <w:tmpl w:val="33AE2156"/>
    <w:lvl w:ilvl="0" w:tplc="F2B6E448">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2736AD"/>
    <w:multiLevelType w:val="hybridMultilevel"/>
    <w:tmpl w:val="89700D92"/>
    <w:lvl w:ilvl="0" w:tplc="5F1AE3D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7B3517"/>
    <w:multiLevelType w:val="hybridMultilevel"/>
    <w:tmpl w:val="EE002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7566FB"/>
    <w:multiLevelType w:val="multilevel"/>
    <w:tmpl w:val="DBEECF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520672"/>
    <w:multiLevelType w:val="multilevel"/>
    <w:tmpl w:val="CE44B1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2B3836"/>
    <w:multiLevelType w:val="hybridMultilevel"/>
    <w:tmpl w:val="08E8F4A4"/>
    <w:lvl w:ilvl="0" w:tplc="34BC80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F8C63D2"/>
    <w:multiLevelType w:val="hybridMultilevel"/>
    <w:tmpl w:val="E76002CC"/>
    <w:lvl w:ilvl="0" w:tplc="434E909A">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13A66B6"/>
    <w:multiLevelType w:val="multilevel"/>
    <w:tmpl w:val="2236D82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213C2EAB"/>
    <w:multiLevelType w:val="hybridMultilevel"/>
    <w:tmpl w:val="31B42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1AB58E4"/>
    <w:multiLevelType w:val="hybridMultilevel"/>
    <w:tmpl w:val="D21ABE78"/>
    <w:lvl w:ilvl="0" w:tplc="C3D8E2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1D65409"/>
    <w:multiLevelType w:val="multilevel"/>
    <w:tmpl w:val="6BF409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4127279"/>
    <w:multiLevelType w:val="multilevel"/>
    <w:tmpl w:val="9F0E583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5DD4F1E"/>
    <w:multiLevelType w:val="hybridMultilevel"/>
    <w:tmpl w:val="EA6259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nsid w:val="27E40696"/>
    <w:multiLevelType w:val="hybridMultilevel"/>
    <w:tmpl w:val="C90429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295A2C43"/>
    <w:multiLevelType w:val="multilevel"/>
    <w:tmpl w:val="A162CA7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F1C1299"/>
    <w:multiLevelType w:val="multilevel"/>
    <w:tmpl w:val="3EC809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890E93"/>
    <w:multiLevelType w:val="hybridMultilevel"/>
    <w:tmpl w:val="9AFC573C"/>
    <w:lvl w:ilvl="0" w:tplc="D812B8A2">
      <w:start w:val="1"/>
      <w:numFmt w:val="decimal"/>
      <w:lvlText w:val="%1"/>
      <w:lvlJc w:val="left"/>
      <w:pPr>
        <w:ind w:left="72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9B4F97"/>
    <w:multiLevelType w:val="multilevel"/>
    <w:tmpl w:val="3086FE8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13B0FFC"/>
    <w:multiLevelType w:val="hybridMultilevel"/>
    <w:tmpl w:val="C248E1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6AB21E1"/>
    <w:multiLevelType w:val="hybridMultilevel"/>
    <w:tmpl w:val="F306F4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nsid w:val="5D4447FF"/>
    <w:multiLevelType w:val="hybridMultilevel"/>
    <w:tmpl w:val="D0AE2532"/>
    <w:lvl w:ilvl="0" w:tplc="43686D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5FEA52FF"/>
    <w:multiLevelType w:val="hybridMultilevel"/>
    <w:tmpl w:val="486225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537436C"/>
    <w:multiLevelType w:val="hybridMultilevel"/>
    <w:tmpl w:val="B4B2B034"/>
    <w:lvl w:ilvl="0" w:tplc="1CDC983C">
      <w:start w:val="1"/>
      <w:numFmt w:val="decimal"/>
      <w:lvlText w:val="%1."/>
      <w:lvlJc w:val="left"/>
      <w:pPr>
        <w:ind w:left="1080" w:hanging="360"/>
      </w:pPr>
      <w:rPr>
        <w:rFonts w:hint="default"/>
        <w:sz w:val="28"/>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nsid w:val="681B24D1"/>
    <w:multiLevelType w:val="multilevel"/>
    <w:tmpl w:val="82D465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6BCD706C"/>
    <w:multiLevelType w:val="hybridMultilevel"/>
    <w:tmpl w:val="70A622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158070A"/>
    <w:multiLevelType w:val="hybridMultilevel"/>
    <w:tmpl w:val="416405AE"/>
    <w:lvl w:ilvl="0" w:tplc="D5F80B14">
      <w:start w:val="1"/>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88014B5"/>
    <w:multiLevelType w:val="multilevel"/>
    <w:tmpl w:val="0BCA9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D813B4"/>
    <w:multiLevelType w:val="multilevel"/>
    <w:tmpl w:val="2AAC8F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13"/>
  </w:num>
  <w:num w:numId="3">
    <w:abstractNumId w:val="4"/>
  </w:num>
  <w:num w:numId="4">
    <w:abstractNumId w:val="3"/>
  </w:num>
  <w:num w:numId="5">
    <w:abstractNumId w:val="9"/>
  </w:num>
  <w:num w:numId="6">
    <w:abstractNumId w:val="14"/>
  </w:num>
  <w:num w:numId="7">
    <w:abstractNumId w:val="27"/>
  </w:num>
  <w:num w:numId="8">
    <w:abstractNumId w:val="26"/>
  </w:num>
  <w:num w:numId="9">
    <w:abstractNumId w:val="23"/>
  </w:num>
  <w:num w:numId="10">
    <w:abstractNumId w:val="0"/>
  </w:num>
  <w:num w:numId="11">
    <w:abstractNumId w:val="7"/>
  </w:num>
  <w:num w:numId="12">
    <w:abstractNumId w:val="1"/>
  </w:num>
  <w:num w:numId="13">
    <w:abstractNumId w:val="17"/>
  </w:num>
  <w:num w:numId="14">
    <w:abstractNumId w:val="21"/>
  </w:num>
  <w:num w:numId="15">
    <w:abstractNumId w:val="6"/>
  </w:num>
  <w:num w:numId="16">
    <w:abstractNumId w:val="10"/>
  </w:num>
  <w:num w:numId="17">
    <w:abstractNumId w:val="25"/>
  </w:num>
  <w:num w:numId="18">
    <w:abstractNumId w:val="2"/>
  </w:num>
  <w:num w:numId="19">
    <w:abstractNumId w:val="22"/>
  </w:num>
  <w:num w:numId="20">
    <w:abstractNumId w:val="24"/>
  </w:num>
  <w:num w:numId="21">
    <w:abstractNumId w:val="18"/>
  </w:num>
  <w:num w:numId="22">
    <w:abstractNumId w:val="19"/>
  </w:num>
  <w:num w:numId="23">
    <w:abstractNumId w:val="28"/>
  </w:num>
  <w:num w:numId="24">
    <w:abstractNumId w:val="5"/>
  </w:num>
  <w:num w:numId="25">
    <w:abstractNumId w:val="11"/>
  </w:num>
  <w:num w:numId="26">
    <w:abstractNumId w:val="15"/>
  </w:num>
  <w:num w:numId="27">
    <w:abstractNumId w:val="12"/>
  </w:num>
  <w:num w:numId="28">
    <w:abstractNumId w:val="8"/>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A6C2A"/>
    <w:rsid w:val="0000017F"/>
    <w:rsid w:val="00000ECD"/>
    <w:rsid w:val="00001160"/>
    <w:rsid w:val="000023AA"/>
    <w:rsid w:val="000033B2"/>
    <w:rsid w:val="00003523"/>
    <w:rsid w:val="000036A5"/>
    <w:rsid w:val="00007BF6"/>
    <w:rsid w:val="000103EE"/>
    <w:rsid w:val="00012ADC"/>
    <w:rsid w:val="00013589"/>
    <w:rsid w:val="00014671"/>
    <w:rsid w:val="00014A5C"/>
    <w:rsid w:val="00014E3D"/>
    <w:rsid w:val="00014F3B"/>
    <w:rsid w:val="0001524C"/>
    <w:rsid w:val="00016469"/>
    <w:rsid w:val="000171C2"/>
    <w:rsid w:val="00017303"/>
    <w:rsid w:val="000208CE"/>
    <w:rsid w:val="00023277"/>
    <w:rsid w:val="00023BA5"/>
    <w:rsid w:val="000249CA"/>
    <w:rsid w:val="00025017"/>
    <w:rsid w:val="000251CB"/>
    <w:rsid w:val="00030330"/>
    <w:rsid w:val="00031866"/>
    <w:rsid w:val="00032687"/>
    <w:rsid w:val="0003366B"/>
    <w:rsid w:val="00033F85"/>
    <w:rsid w:val="00034DC1"/>
    <w:rsid w:val="000356CD"/>
    <w:rsid w:val="00036116"/>
    <w:rsid w:val="00041891"/>
    <w:rsid w:val="0004254E"/>
    <w:rsid w:val="00045E02"/>
    <w:rsid w:val="0004675D"/>
    <w:rsid w:val="00047AA0"/>
    <w:rsid w:val="00052842"/>
    <w:rsid w:val="00054B13"/>
    <w:rsid w:val="00056284"/>
    <w:rsid w:val="00056D72"/>
    <w:rsid w:val="0006009D"/>
    <w:rsid w:val="00061927"/>
    <w:rsid w:val="00062D75"/>
    <w:rsid w:val="00064B86"/>
    <w:rsid w:val="00064D26"/>
    <w:rsid w:val="000659C0"/>
    <w:rsid w:val="00065A88"/>
    <w:rsid w:val="00065E1F"/>
    <w:rsid w:val="0006712D"/>
    <w:rsid w:val="000678E6"/>
    <w:rsid w:val="000713A8"/>
    <w:rsid w:val="00071973"/>
    <w:rsid w:val="00071F38"/>
    <w:rsid w:val="00072006"/>
    <w:rsid w:val="00072687"/>
    <w:rsid w:val="000755BE"/>
    <w:rsid w:val="00075E2D"/>
    <w:rsid w:val="0007795D"/>
    <w:rsid w:val="00077FF4"/>
    <w:rsid w:val="00081E96"/>
    <w:rsid w:val="00082DBB"/>
    <w:rsid w:val="000834F3"/>
    <w:rsid w:val="0008543A"/>
    <w:rsid w:val="00086EEC"/>
    <w:rsid w:val="00095FA1"/>
    <w:rsid w:val="000A1E15"/>
    <w:rsid w:val="000A4286"/>
    <w:rsid w:val="000A5212"/>
    <w:rsid w:val="000A5856"/>
    <w:rsid w:val="000B6E3E"/>
    <w:rsid w:val="000C4CEB"/>
    <w:rsid w:val="000C6E09"/>
    <w:rsid w:val="000D2177"/>
    <w:rsid w:val="000D2ABF"/>
    <w:rsid w:val="000D3D57"/>
    <w:rsid w:val="000D4DE2"/>
    <w:rsid w:val="000D5F1A"/>
    <w:rsid w:val="000E046C"/>
    <w:rsid w:val="000E0C1F"/>
    <w:rsid w:val="000E2A60"/>
    <w:rsid w:val="000E2CED"/>
    <w:rsid w:val="000E4B3A"/>
    <w:rsid w:val="000F025C"/>
    <w:rsid w:val="000F0B29"/>
    <w:rsid w:val="000F0F14"/>
    <w:rsid w:val="000F27EC"/>
    <w:rsid w:val="000F5970"/>
    <w:rsid w:val="000F5E9B"/>
    <w:rsid w:val="001006C4"/>
    <w:rsid w:val="00104EE0"/>
    <w:rsid w:val="001072E3"/>
    <w:rsid w:val="001139D1"/>
    <w:rsid w:val="00114C70"/>
    <w:rsid w:val="00114F51"/>
    <w:rsid w:val="001166CC"/>
    <w:rsid w:val="00116C02"/>
    <w:rsid w:val="001205F2"/>
    <w:rsid w:val="0012224F"/>
    <w:rsid w:val="0012630F"/>
    <w:rsid w:val="00126A79"/>
    <w:rsid w:val="0013150B"/>
    <w:rsid w:val="001337B0"/>
    <w:rsid w:val="00133E72"/>
    <w:rsid w:val="00134924"/>
    <w:rsid w:val="00135177"/>
    <w:rsid w:val="001378F5"/>
    <w:rsid w:val="00137B8E"/>
    <w:rsid w:val="00140C78"/>
    <w:rsid w:val="00141377"/>
    <w:rsid w:val="00141BF3"/>
    <w:rsid w:val="00150FF9"/>
    <w:rsid w:val="0015139B"/>
    <w:rsid w:val="00151D76"/>
    <w:rsid w:val="00155ECF"/>
    <w:rsid w:val="00156871"/>
    <w:rsid w:val="00157CB4"/>
    <w:rsid w:val="001602DA"/>
    <w:rsid w:val="00161BC0"/>
    <w:rsid w:val="0016322E"/>
    <w:rsid w:val="00163C4C"/>
    <w:rsid w:val="00170435"/>
    <w:rsid w:val="001712A1"/>
    <w:rsid w:val="00173AC9"/>
    <w:rsid w:val="00175239"/>
    <w:rsid w:val="001764BF"/>
    <w:rsid w:val="001764D7"/>
    <w:rsid w:val="00181613"/>
    <w:rsid w:val="001855BC"/>
    <w:rsid w:val="00186325"/>
    <w:rsid w:val="001866C5"/>
    <w:rsid w:val="001910FD"/>
    <w:rsid w:val="0019237D"/>
    <w:rsid w:val="00192937"/>
    <w:rsid w:val="00193018"/>
    <w:rsid w:val="00195AEF"/>
    <w:rsid w:val="001A220A"/>
    <w:rsid w:val="001A2683"/>
    <w:rsid w:val="001A2BB9"/>
    <w:rsid w:val="001A61E6"/>
    <w:rsid w:val="001A7CFB"/>
    <w:rsid w:val="001B04AF"/>
    <w:rsid w:val="001B0A2D"/>
    <w:rsid w:val="001B3DA6"/>
    <w:rsid w:val="001B5388"/>
    <w:rsid w:val="001B5A8D"/>
    <w:rsid w:val="001B6512"/>
    <w:rsid w:val="001B651F"/>
    <w:rsid w:val="001B6BFA"/>
    <w:rsid w:val="001B7DF3"/>
    <w:rsid w:val="001C0428"/>
    <w:rsid w:val="001C5EB7"/>
    <w:rsid w:val="001C7021"/>
    <w:rsid w:val="001C7F6A"/>
    <w:rsid w:val="001D1F75"/>
    <w:rsid w:val="001D41C1"/>
    <w:rsid w:val="001D44A3"/>
    <w:rsid w:val="001D45D3"/>
    <w:rsid w:val="001D4706"/>
    <w:rsid w:val="001D4E5E"/>
    <w:rsid w:val="001D6A11"/>
    <w:rsid w:val="001E2F28"/>
    <w:rsid w:val="001E34AF"/>
    <w:rsid w:val="001E7660"/>
    <w:rsid w:val="001F1810"/>
    <w:rsid w:val="001F3506"/>
    <w:rsid w:val="001F385C"/>
    <w:rsid w:val="00201412"/>
    <w:rsid w:val="00201BE7"/>
    <w:rsid w:val="002032E2"/>
    <w:rsid w:val="00205480"/>
    <w:rsid w:val="00207409"/>
    <w:rsid w:val="00207D77"/>
    <w:rsid w:val="00207EE8"/>
    <w:rsid w:val="0021378B"/>
    <w:rsid w:val="002164B2"/>
    <w:rsid w:val="00216851"/>
    <w:rsid w:val="00221381"/>
    <w:rsid w:val="002217C1"/>
    <w:rsid w:val="002245CF"/>
    <w:rsid w:val="002264CF"/>
    <w:rsid w:val="002267F1"/>
    <w:rsid w:val="00226B18"/>
    <w:rsid w:val="00227A39"/>
    <w:rsid w:val="00227DFE"/>
    <w:rsid w:val="002331B7"/>
    <w:rsid w:val="00233367"/>
    <w:rsid w:val="0023795A"/>
    <w:rsid w:val="0024137D"/>
    <w:rsid w:val="00242161"/>
    <w:rsid w:val="002468AD"/>
    <w:rsid w:val="00250550"/>
    <w:rsid w:val="002548DB"/>
    <w:rsid w:val="00256230"/>
    <w:rsid w:val="00257E02"/>
    <w:rsid w:val="00257E32"/>
    <w:rsid w:val="00262025"/>
    <w:rsid w:val="00262F3D"/>
    <w:rsid w:val="00265CCE"/>
    <w:rsid w:val="002666B2"/>
    <w:rsid w:val="00267D13"/>
    <w:rsid w:val="002708CB"/>
    <w:rsid w:val="002718D9"/>
    <w:rsid w:val="002741AF"/>
    <w:rsid w:val="002766D2"/>
    <w:rsid w:val="00276A62"/>
    <w:rsid w:val="00276CE2"/>
    <w:rsid w:val="002773DF"/>
    <w:rsid w:val="00277C63"/>
    <w:rsid w:val="00284243"/>
    <w:rsid w:val="00284F71"/>
    <w:rsid w:val="00285826"/>
    <w:rsid w:val="002863A5"/>
    <w:rsid w:val="00286505"/>
    <w:rsid w:val="002930D5"/>
    <w:rsid w:val="00295E0C"/>
    <w:rsid w:val="0029666F"/>
    <w:rsid w:val="002971DD"/>
    <w:rsid w:val="002A01FB"/>
    <w:rsid w:val="002A158F"/>
    <w:rsid w:val="002A2177"/>
    <w:rsid w:val="002A3470"/>
    <w:rsid w:val="002A74D0"/>
    <w:rsid w:val="002B14D0"/>
    <w:rsid w:val="002B1C9C"/>
    <w:rsid w:val="002B1DA7"/>
    <w:rsid w:val="002B4AE4"/>
    <w:rsid w:val="002C0554"/>
    <w:rsid w:val="002C0D63"/>
    <w:rsid w:val="002C5CB5"/>
    <w:rsid w:val="002D242E"/>
    <w:rsid w:val="002D5C9F"/>
    <w:rsid w:val="002D60E0"/>
    <w:rsid w:val="002D6E89"/>
    <w:rsid w:val="002E071E"/>
    <w:rsid w:val="002E17D0"/>
    <w:rsid w:val="002E3CB3"/>
    <w:rsid w:val="002E73FF"/>
    <w:rsid w:val="002E7B12"/>
    <w:rsid w:val="002F4BDD"/>
    <w:rsid w:val="002F6F5A"/>
    <w:rsid w:val="002F7DFD"/>
    <w:rsid w:val="00306CB2"/>
    <w:rsid w:val="00310A82"/>
    <w:rsid w:val="0031191E"/>
    <w:rsid w:val="00314FD9"/>
    <w:rsid w:val="0031558C"/>
    <w:rsid w:val="00321538"/>
    <w:rsid w:val="00321A68"/>
    <w:rsid w:val="00323AE7"/>
    <w:rsid w:val="00323D5E"/>
    <w:rsid w:val="003243FC"/>
    <w:rsid w:val="00326773"/>
    <w:rsid w:val="00326CD6"/>
    <w:rsid w:val="00326CE5"/>
    <w:rsid w:val="00327AE8"/>
    <w:rsid w:val="003324A9"/>
    <w:rsid w:val="003357A3"/>
    <w:rsid w:val="00336F39"/>
    <w:rsid w:val="00337242"/>
    <w:rsid w:val="00337597"/>
    <w:rsid w:val="00337854"/>
    <w:rsid w:val="003408CB"/>
    <w:rsid w:val="00341350"/>
    <w:rsid w:val="00342682"/>
    <w:rsid w:val="0034289D"/>
    <w:rsid w:val="00342CB0"/>
    <w:rsid w:val="00347432"/>
    <w:rsid w:val="00347640"/>
    <w:rsid w:val="0035125F"/>
    <w:rsid w:val="00351559"/>
    <w:rsid w:val="00352465"/>
    <w:rsid w:val="003527C1"/>
    <w:rsid w:val="00353F2D"/>
    <w:rsid w:val="0035450C"/>
    <w:rsid w:val="00362205"/>
    <w:rsid w:val="00363E83"/>
    <w:rsid w:val="0036499B"/>
    <w:rsid w:val="003661DE"/>
    <w:rsid w:val="00367BDA"/>
    <w:rsid w:val="00370073"/>
    <w:rsid w:val="00373957"/>
    <w:rsid w:val="003739AC"/>
    <w:rsid w:val="003748B0"/>
    <w:rsid w:val="00374E62"/>
    <w:rsid w:val="00374F9C"/>
    <w:rsid w:val="00377296"/>
    <w:rsid w:val="003776F8"/>
    <w:rsid w:val="003800C3"/>
    <w:rsid w:val="00380EB2"/>
    <w:rsid w:val="0038158B"/>
    <w:rsid w:val="003832CB"/>
    <w:rsid w:val="0038357F"/>
    <w:rsid w:val="003835DC"/>
    <w:rsid w:val="00383DBF"/>
    <w:rsid w:val="00385335"/>
    <w:rsid w:val="00386376"/>
    <w:rsid w:val="00387693"/>
    <w:rsid w:val="00387FF0"/>
    <w:rsid w:val="003924E9"/>
    <w:rsid w:val="003965FE"/>
    <w:rsid w:val="00397C6F"/>
    <w:rsid w:val="003A1213"/>
    <w:rsid w:val="003A2B31"/>
    <w:rsid w:val="003A6FE9"/>
    <w:rsid w:val="003A783F"/>
    <w:rsid w:val="003B0002"/>
    <w:rsid w:val="003B2CCB"/>
    <w:rsid w:val="003B5E92"/>
    <w:rsid w:val="003B6AB6"/>
    <w:rsid w:val="003B6EC4"/>
    <w:rsid w:val="003B786C"/>
    <w:rsid w:val="003C03C2"/>
    <w:rsid w:val="003C281D"/>
    <w:rsid w:val="003C5812"/>
    <w:rsid w:val="003C6586"/>
    <w:rsid w:val="003C7737"/>
    <w:rsid w:val="003C7D88"/>
    <w:rsid w:val="003D059C"/>
    <w:rsid w:val="003D064C"/>
    <w:rsid w:val="003D0A95"/>
    <w:rsid w:val="003D3BBB"/>
    <w:rsid w:val="003D535F"/>
    <w:rsid w:val="003D6CDF"/>
    <w:rsid w:val="003E10BC"/>
    <w:rsid w:val="003E1F44"/>
    <w:rsid w:val="003E261E"/>
    <w:rsid w:val="003E2DBB"/>
    <w:rsid w:val="003E3638"/>
    <w:rsid w:val="003E3CA0"/>
    <w:rsid w:val="003E6B5D"/>
    <w:rsid w:val="003F0D34"/>
    <w:rsid w:val="003F2B7E"/>
    <w:rsid w:val="003F3206"/>
    <w:rsid w:val="003F6057"/>
    <w:rsid w:val="003F7B62"/>
    <w:rsid w:val="00400402"/>
    <w:rsid w:val="00400ACB"/>
    <w:rsid w:val="00400B60"/>
    <w:rsid w:val="004012B6"/>
    <w:rsid w:val="00401C22"/>
    <w:rsid w:val="004030E5"/>
    <w:rsid w:val="0040437E"/>
    <w:rsid w:val="00406640"/>
    <w:rsid w:val="00412A81"/>
    <w:rsid w:val="004137D8"/>
    <w:rsid w:val="00416718"/>
    <w:rsid w:val="00420877"/>
    <w:rsid w:val="00421E93"/>
    <w:rsid w:val="00425583"/>
    <w:rsid w:val="004279A0"/>
    <w:rsid w:val="00427B06"/>
    <w:rsid w:val="00433510"/>
    <w:rsid w:val="0043385B"/>
    <w:rsid w:val="00433D99"/>
    <w:rsid w:val="0043421D"/>
    <w:rsid w:val="004342B1"/>
    <w:rsid w:val="004349D7"/>
    <w:rsid w:val="00437A43"/>
    <w:rsid w:val="004402C4"/>
    <w:rsid w:val="00446CF7"/>
    <w:rsid w:val="0045115C"/>
    <w:rsid w:val="0045284B"/>
    <w:rsid w:val="00463803"/>
    <w:rsid w:val="0046386F"/>
    <w:rsid w:val="00463D78"/>
    <w:rsid w:val="004663EA"/>
    <w:rsid w:val="00467029"/>
    <w:rsid w:val="00467804"/>
    <w:rsid w:val="00467AC6"/>
    <w:rsid w:val="00467BB9"/>
    <w:rsid w:val="00473B54"/>
    <w:rsid w:val="00475E2B"/>
    <w:rsid w:val="00476489"/>
    <w:rsid w:val="004808A9"/>
    <w:rsid w:val="00481BA3"/>
    <w:rsid w:val="004850BA"/>
    <w:rsid w:val="004915B0"/>
    <w:rsid w:val="0049305E"/>
    <w:rsid w:val="0049388D"/>
    <w:rsid w:val="00497F51"/>
    <w:rsid w:val="004A71CC"/>
    <w:rsid w:val="004A7BE4"/>
    <w:rsid w:val="004B03B0"/>
    <w:rsid w:val="004B1AE0"/>
    <w:rsid w:val="004B390F"/>
    <w:rsid w:val="004B63A3"/>
    <w:rsid w:val="004C158A"/>
    <w:rsid w:val="004C1D39"/>
    <w:rsid w:val="004C3FB7"/>
    <w:rsid w:val="004C5215"/>
    <w:rsid w:val="004C5C0F"/>
    <w:rsid w:val="004C6872"/>
    <w:rsid w:val="004C6E58"/>
    <w:rsid w:val="004D2ADD"/>
    <w:rsid w:val="004D4A34"/>
    <w:rsid w:val="004D616A"/>
    <w:rsid w:val="004D61DA"/>
    <w:rsid w:val="004D729E"/>
    <w:rsid w:val="004E201C"/>
    <w:rsid w:val="004E28A9"/>
    <w:rsid w:val="004E2D77"/>
    <w:rsid w:val="004E32AD"/>
    <w:rsid w:val="004F237E"/>
    <w:rsid w:val="004F2E41"/>
    <w:rsid w:val="004F458B"/>
    <w:rsid w:val="004F5CE1"/>
    <w:rsid w:val="00501372"/>
    <w:rsid w:val="0050276E"/>
    <w:rsid w:val="00503AC5"/>
    <w:rsid w:val="0050616C"/>
    <w:rsid w:val="00507774"/>
    <w:rsid w:val="00507B53"/>
    <w:rsid w:val="005100B2"/>
    <w:rsid w:val="005127C1"/>
    <w:rsid w:val="0051286A"/>
    <w:rsid w:val="005142E7"/>
    <w:rsid w:val="00514F96"/>
    <w:rsid w:val="00515818"/>
    <w:rsid w:val="00516E34"/>
    <w:rsid w:val="00523522"/>
    <w:rsid w:val="0052384E"/>
    <w:rsid w:val="0052557A"/>
    <w:rsid w:val="00525CAF"/>
    <w:rsid w:val="005304DB"/>
    <w:rsid w:val="005310DA"/>
    <w:rsid w:val="00531137"/>
    <w:rsid w:val="0053343A"/>
    <w:rsid w:val="005340D3"/>
    <w:rsid w:val="00535FF6"/>
    <w:rsid w:val="00537768"/>
    <w:rsid w:val="005379AF"/>
    <w:rsid w:val="0054012F"/>
    <w:rsid w:val="0054247B"/>
    <w:rsid w:val="00544FEF"/>
    <w:rsid w:val="005468B4"/>
    <w:rsid w:val="00546F79"/>
    <w:rsid w:val="005477ED"/>
    <w:rsid w:val="00550095"/>
    <w:rsid w:val="005547DB"/>
    <w:rsid w:val="00554E66"/>
    <w:rsid w:val="00555077"/>
    <w:rsid w:val="00557F47"/>
    <w:rsid w:val="00560271"/>
    <w:rsid w:val="005614AD"/>
    <w:rsid w:val="00561520"/>
    <w:rsid w:val="0056505B"/>
    <w:rsid w:val="005660FF"/>
    <w:rsid w:val="00566273"/>
    <w:rsid w:val="00566596"/>
    <w:rsid w:val="005714B0"/>
    <w:rsid w:val="005733A7"/>
    <w:rsid w:val="0057443C"/>
    <w:rsid w:val="0058004A"/>
    <w:rsid w:val="00581A8F"/>
    <w:rsid w:val="005823E9"/>
    <w:rsid w:val="00582451"/>
    <w:rsid w:val="005837AF"/>
    <w:rsid w:val="0058486F"/>
    <w:rsid w:val="005858E9"/>
    <w:rsid w:val="0058666B"/>
    <w:rsid w:val="00586BC8"/>
    <w:rsid w:val="00586F14"/>
    <w:rsid w:val="00592CA3"/>
    <w:rsid w:val="00593BDC"/>
    <w:rsid w:val="00593F99"/>
    <w:rsid w:val="005A0DB3"/>
    <w:rsid w:val="005A1424"/>
    <w:rsid w:val="005A1B2C"/>
    <w:rsid w:val="005A1BBC"/>
    <w:rsid w:val="005A2DE1"/>
    <w:rsid w:val="005A4BB4"/>
    <w:rsid w:val="005A6C2A"/>
    <w:rsid w:val="005A731D"/>
    <w:rsid w:val="005B03D5"/>
    <w:rsid w:val="005B2877"/>
    <w:rsid w:val="005B43B2"/>
    <w:rsid w:val="005B4B61"/>
    <w:rsid w:val="005B5638"/>
    <w:rsid w:val="005B5E24"/>
    <w:rsid w:val="005C1852"/>
    <w:rsid w:val="005C2E3C"/>
    <w:rsid w:val="005C32F1"/>
    <w:rsid w:val="005C3771"/>
    <w:rsid w:val="005C572D"/>
    <w:rsid w:val="005D0DD0"/>
    <w:rsid w:val="005D1081"/>
    <w:rsid w:val="005D11F1"/>
    <w:rsid w:val="005D5DC2"/>
    <w:rsid w:val="005E06A8"/>
    <w:rsid w:val="005E217B"/>
    <w:rsid w:val="005E23C3"/>
    <w:rsid w:val="005E2FEF"/>
    <w:rsid w:val="005E4272"/>
    <w:rsid w:val="005E5AD3"/>
    <w:rsid w:val="005E6F2F"/>
    <w:rsid w:val="005F01DC"/>
    <w:rsid w:val="005F0B43"/>
    <w:rsid w:val="005F2E90"/>
    <w:rsid w:val="005F4642"/>
    <w:rsid w:val="005F6044"/>
    <w:rsid w:val="005F68B0"/>
    <w:rsid w:val="005F7452"/>
    <w:rsid w:val="005F7F34"/>
    <w:rsid w:val="006010CB"/>
    <w:rsid w:val="006031F4"/>
    <w:rsid w:val="00603A7C"/>
    <w:rsid w:val="00603D17"/>
    <w:rsid w:val="00605E97"/>
    <w:rsid w:val="00610099"/>
    <w:rsid w:val="006115AD"/>
    <w:rsid w:val="006143D9"/>
    <w:rsid w:val="006166FA"/>
    <w:rsid w:val="00616798"/>
    <w:rsid w:val="00616AE3"/>
    <w:rsid w:val="00616BB5"/>
    <w:rsid w:val="006211DF"/>
    <w:rsid w:val="00623B2D"/>
    <w:rsid w:val="006254DE"/>
    <w:rsid w:val="0062579B"/>
    <w:rsid w:val="006264B6"/>
    <w:rsid w:val="006276E0"/>
    <w:rsid w:val="00627E07"/>
    <w:rsid w:val="0063042C"/>
    <w:rsid w:val="006311D8"/>
    <w:rsid w:val="00636287"/>
    <w:rsid w:val="00637EED"/>
    <w:rsid w:val="00640007"/>
    <w:rsid w:val="00640BFA"/>
    <w:rsid w:val="00641563"/>
    <w:rsid w:val="00641EB7"/>
    <w:rsid w:val="006447EB"/>
    <w:rsid w:val="00644C06"/>
    <w:rsid w:val="00651896"/>
    <w:rsid w:val="0065376B"/>
    <w:rsid w:val="00653F1D"/>
    <w:rsid w:val="00655450"/>
    <w:rsid w:val="00655C82"/>
    <w:rsid w:val="00655FA2"/>
    <w:rsid w:val="00657328"/>
    <w:rsid w:val="00657B1E"/>
    <w:rsid w:val="00657CF2"/>
    <w:rsid w:val="0066018D"/>
    <w:rsid w:val="006602C7"/>
    <w:rsid w:val="006629E9"/>
    <w:rsid w:val="00663518"/>
    <w:rsid w:val="0066557B"/>
    <w:rsid w:val="00667202"/>
    <w:rsid w:val="00667EFE"/>
    <w:rsid w:val="006720A2"/>
    <w:rsid w:val="00674849"/>
    <w:rsid w:val="00677A68"/>
    <w:rsid w:val="00680ED4"/>
    <w:rsid w:val="00681596"/>
    <w:rsid w:val="00681C61"/>
    <w:rsid w:val="00682455"/>
    <w:rsid w:val="006825C6"/>
    <w:rsid w:val="006835D3"/>
    <w:rsid w:val="00684F96"/>
    <w:rsid w:val="00687937"/>
    <w:rsid w:val="0069118B"/>
    <w:rsid w:val="0069270B"/>
    <w:rsid w:val="00693F51"/>
    <w:rsid w:val="00695383"/>
    <w:rsid w:val="00695672"/>
    <w:rsid w:val="006A2322"/>
    <w:rsid w:val="006A3833"/>
    <w:rsid w:val="006A3AB7"/>
    <w:rsid w:val="006A57C4"/>
    <w:rsid w:val="006A5F51"/>
    <w:rsid w:val="006A614D"/>
    <w:rsid w:val="006A686D"/>
    <w:rsid w:val="006A77BB"/>
    <w:rsid w:val="006B141D"/>
    <w:rsid w:val="006B40D0"/>
    <w:rsid w:val="006B54C1"/>
    <w:rsid w:val="006B6B80"/>
    <w:rsid w:val="006B6ED8"/>
    <w:rsid w:val="006B7D15"/>
    <w:rsid w:val="006C1A2D"/>
    <w:rsid w:val="006C55B8"/>
    <w:rsid w:val="006C6499"/>
    <w:rsid w:val="006C7E74"/>
    <w:rsid w:val="006D00A4"/>
    <w:rsid w:val="006D3564"/>
    <w:rsid w:val="006D6B56"/>
    <w:rsid w:val="006D7D47"/>
    <w:rsid w:val="006E1BAC"/>
    <w:rsid w:val="006E47EA"/>
    <w:rsid w:val="006E50DC"/>
    <w:rsid w:val="006F015C"/>
    <w:rsid w:val="006F0A1B"/>
    <w:rsid w:val="006F1D12"/>
    <w:rsid w:val="006F2A50"/>
    <w:rsid w:val="006F3D6D"/>
    <w:rsid w:val="006F418A"/>
    <w:rsid w:val="00702960"/>
    <w:rsid w:val="00706F1A"/>
    <w:rsid w:val="00707D20"/>
    <w:rsid w:val="007132B6"/>
    <w:rsid w:val="007139A8"/>
    <w:rsid w:val="00717710"/>
    <w:rsid w:val="00722149"/>
    <w:rsid w:val="00722E1F"/>
    <w:rsid w:val="0072723D"/>
    <w:rsid w:val="00730027"/>
    <w:rsid w:val="00732262"/>
    <w:rsid w:val="00732BE5"/>
    <w:rsid w:val="00732D69"/>
    <w:rsid w:val="0073589F"/>
    <w:rsid w:val="00736975"/>
    <w:rsid w:val="00737ADA"/>
    <w:rsid w:val="00737D64"/>
    <w:rsid w:val="0074250D"/>
    <w:rsid w:val="00744BB3"/>
    <w:rsid w:val="0074557A"/>
    <w:rsid w:val="00746148"/>
    <w:rsid w:val="0074647D"/>
    <w:rsid w:val="007508C2"/>
    <w:rsid w:val="00751806"/>
    <w:rsid w:val="00754B62"/>
    <w:rsid w:val="00757C4E"/>
    <w:rsid w:val="00760436"/>
    <w:rsid w:val="00760A68"/>
    <w:rsid w:val="0076679B"/>
    <w:rsid w:val="00766C4C"/>
    <w:rsid w:val="00767706"/>
    <w:rsid w:val="00770CE0"/>
    <w:rsid w:val="00771309"/>
    <w:rsid w:val="0077785C"/>
    <w:rsid w:val="007817E4"/>
    <w:rsid w:val="0078183A"/>
    <w:rsid w:val="00782208"/>
    <w:rsid w:val="00785CC0"/>
    <w:rsid w:val="00786667"/>
    <w:rsid w:val="0078672C"/>
    <w:rsid w:val="00787B5C"/>
    <w:rsid w:val="00790F67"/>
    <w:rsid w:val="00792BA7"/>
    <w:rsid w:val="007935B0"/>
    <w:rsid w:val="00795AEC"/>
    <w:rsid w:val="007978A2"/>
    <w:rsid w:val="007A2229"/>
    <w:rsid w:val="007A23D2"/>
    <w:rsid w:val="007A27C2"/>
    <w:rsid w:val="007A28B6"/>
    <w:rsid w:val="007A2903"/>
    <w:rsid w:val="007A2C5D"/>
    <w:rsid w:val="007A4498"/>
    <w:rsid w:val="007A630D"/>
    <w:rsid w:val="007A6338"/>
    <w:rsid w:val="007A6379"/>
    <w:rsid w:val="007B114D"/>
    <w:rsid w:val="007B68D8"/>
    <w:rsid w:val="007B73DA"/>
    <w:rsid w:val="007B73FB"/>
    <w:rsid w:val="007B74B4"/>
    <w:rsid w:val="007B765B"/>
    <w:rsid w:val="007C1480"/>
    <w:rsid w:val="007C4A70"/>
    <w:rsid w:val="007C6382"/>
    <w:rsid w:val="007D1473"/>
    <w:rsid w:val="007D2F2C"/>
    <w:rsid w:val="007E3688"/>
    <w:rsid w:val="007E6AA2"/>
    <w:rsid w:val="007F1795"/>
    <w:rsid w:val="007F3CE6"/>
    <w:rsid w:val="007F4E31"/>
    <w:rsid w:val="007F7E46"/>
    <w:rsid w:val="00800D94"/>
    <w:rsid w:val="008013B8"/>
    <w:rsid w:val="0080342E"/>
    <w:rsid w:val="00803AE1"/>
    <w:rsid w:val="008042F3"/>
    <w:rsid w:val="00804F11"/>
    <w:rsid w:val="0080536C"/>
    <w:rsid w:val="00806697"/>
    <w:rsid w:val="00806E3B"/>
    <w:rsid w:val="00810E51"/>
    <w:rsid w:val="00813610"/>
    <w:rsid w:val="00813ACA"/>
    <w:rsid w:val="008175D0"/>
    <w:rsid w:val="00817DB3"/>
    <w:rsid w:val="00820505"/>
    <w:rsid w:val="008235C0"/>
    <w:rsid w:val="00823926"/>
    <w:rsid w:val="00826700"/>
    <w:rsid w:val="00826EA9"/>
    <w:rsid w:val="008317D2"/>
    <w:rsid w:val="00831804"/>
    <w:rsid w:val="00831B3C"/>
    <w:rsid w:val="00834446"/>
    <w:rsid w:val="00835919"/>
    <w:rsid w:val="008364B0"/>
    <w:rsid w:val="00837416"/>
    <w:rsid w:val="00841473"/>
    <w:rsid w:val="00841B56"/>
    <w:rsid w:val="00842229"/>
    <w:rsid w:val="00842CC0"/>
    <w:rsid w:val="008439C1"/>
    <w:rsid w:val="008439DF"/>
    <w:rsid w:val="00845503"/>
    <w:rsid w:val="008470F4"/>
    <w:rsid w:val="00853517"/>
    <w:rsid w:val="00854740"/>
    <w:rsid w:val="00855294"/>
    <w:rsid w:val="00855539"/>
    <w:rsid w:val="00860529"/>
    <w:rsid w:val="008615E1"/>
    <w:rsid w:val="00867208"/>
    <w:rsid w:val="00871F6B"/>
    <w:rsid w:val="00873101"/>
    <w:rsid w:val="0087450B"/>
    <w:rsid w:val="00874F2F"/>
    <w:rsid w:val="008750E8"/>
    <w:rsid w:val="00876F0B"/>
    <w:rsid w:val="0088470B"/>
    <w:rsid w:val="0088476A"/>
    <w:rsid w:val="008847D6"/>
    <w:rsid w:val="00885412"/>
    <w:rsid w:val="00885905"/>
    <w:rsid w:val="00886340"/>
    <w:rsid w:val="00894160"/>
    <w:rsid w:val="0089475B"/>
    <w:rsid w:val="00895277"/>
    <w:rsid w:val="008A1E56"/>
    <w:rsid w:val="008A29D5"/>
    <w:rsid w:val="008A3FAD"/>
    <w:rsid w:val="008A569D"/>
    <w:rsid w:val="008A5E30"/>
    <w:rsid w:val="008B111C"/>
    <w:rsid w:val="008B3A1D"/>
    <w:rsid w:val="008B47D6"/>
    <w:rsid w:val="008B64F5"/>
    <w:rsid w:val="008C1475"/>
    <w:rsid w:val="008C1E85"/>
    <w:rsid w:val="008C3835"/>
    <w:rsid w:val="008C3B62"/>
    <w:rsid w:val="008C7107"/>
    <w:rsid w:val="008C768A"/>
    <w:rsid w:val="008C7AE0"/>
    <w:rsid w:val="008C7EAB"/>
    <w:rsid w:val="008D0243"/>
    <w:rsid w:val="008D04B3"/>
    <w:rsid w:val="008D27B1"/>
    <w:rsid w:val="008D3B23"/>
    <w:rsid w:val="008D3FB6"/>
    <w:rsid w:val="008D6E32"/>
    <w:rsid w:val="008D7A3E"/>
    <w:rsid w:val="008E183B"/>
    <w:rsid w:val="008E2DD8"/>
    <w:rsid w:val="008E46DB"/>
    <w:rsid w:val="008E4A25"/>
    <w:rsid w:val="008E4C46"/>
    <w:rsid w:val="008E4EA3"/>
    <w:rsid w:val="008E5788"/>
    <w:rsid w:val="008E66AD"/>
    <w:rsid w:val="008E7B71"/>
    <w:rsid w:val="008F11DD"/>
    <w:rsid w:val="008F357D"/>
    <w:rsid w:val="008F3864"/>
    <w:rsid w:val="008F4F1D"/>
    <w:rsid w:val="008F4F55"/>
    <w:rsid w:val="008F5F55"/>
    <w:rsid w:val="009003CD"/>
    <w:rsid w:val="00901983"/>
    <w:rsid w:val="009065D2"/>
    <w:rsid w:val="009066DC"/>
    <w:rsid w:val="00906C8C"/>
    <w:rsid w:val="00910F9F"/>
    <w:rsid w:val="00911672"/>
    <w:rsid w:val="009130E3"/>
    <w:rsid w:val="00913679"/>
    <w:rsid w:val="0091375A"/>
    <w:rsid w:val="00914AEA"/>
    <w:rsid w:val="00916E5E"/>
    <w:rsid w:val="0091729F"/>
    <w:rsid w:val="009218F0"/>
    <w:rsid w:val="00923E1F"/>
    <w:rsid w:val="009255C1"/>
    <w:rsid w:val="00926DA5"/>
    <w:rsid w:val="00927D36"/>
    <w:rsid w:val="00927E65"/>
    <w:rsid w:val="00930979"/>
    <w:rsid w:val="009316E3"/>
    <w:rsid w:val="00931EF3"/>
    <w:rsid w:val="009322B8"/>
    <w:rsid w:val="00936AED"/>
    <w:rsid w:val="0094139E"/>
    <w:rsid w:val="009418F0"/>
    <w:rsid w:val="00943308"/>
    <w:rsid w:val="00943F7D"/>
    <w:rsid w:val="00943FB3"/>
    <w:rsid w:val="009446E9"/>
    <w:rsid w:val="00945C79"/>
    <w:rsid w:val="00946543"/>
    <w:rsid w:val="0094765F"/>
    <w:rsid w:val="00947E6F"/>
    <w:rsid w:val="0095033D"/>
    <w:rsid w:val="00952762"/>
    <w:rsid w:val="00962AFE"/>
    <w:rsid w:val="00963DF0"/>
    <w:rsid w:val="00966C1D"/>
    <w:rsid w:val="00967BF4"/>
    <w:rsid w:val="00970C53"/>
    <w:rsid w:val="00971923"/>
    <w:rsid w:val="00972B78"/>
    <w:rsid w:val="00974F36"/>
    <w:rsid w:val="0097727D"/>
    <w:rsid w:val="009806A0"/>
    <w:rsid w:val="00980FDF"/>
    <w:rsid w:val="00982620"/>
    <w:rsid w:val="0098621D"/>
    <w:rsid w:val="00987C2E"/>
    <w:rsid w:val="00987FBC"/>
    <w:rsid w:val="009905D2"/>
    <w:rsid w:val="00990892"/>
    <w:rsid w:val="009926D1"/>
    <w:rsid w:val="00992F73"/>
    <w:rsid w:val="0099504A"/>
    <w:rsid w:val="009965F1"/>
    <w:rsid w:val="009A0E4F"/>
    <w:rsid w:val="009A2336"/>
    <w:rsid w:val="009A3571"/>
    <w:rsid w:val="009A3695"/>
    <w:rsid w:val="009A4033"/>
    <w:rsid w:val="009A52CA"/>
    <w:rsid w:val="009A6520"/>
    <w:rsid w:val="009B1D26"/>
    <w:rsid w:val="009B1D7C"/>
    <w:rsid w:val="009B42AC"/>
    <w:rsid w:val="009B4380"/>
    <w:rsid w:val="009B540E"/>
    <w:rsid w:val="009B6943"/>
    <w:rsid w:val="009C1409"/>
    <w:rsid w:val="009C242B"/>
    <w:rsid w:val="009C4CC7"/>
    <w:rsid w:val="009C68E6"/>
    <w:rsid w:val="009C69FE"/>
    <w:rsid w:val="009D0216"/>
    <w:rsid w:val="009D0518"/>
    <w:rsid w:val="009D14D8"/>
    <w:rsid w:val="009D42B0"/>
    <w:rsid w:val="009D7372"/>
    <w:rsid w:val="009E23BD"/>
    <w:rsid w:val="009E29FF"/>
    <w:rsid w:val="009E352E"/>
    <w:rsid w:val="009E5FD1"/>
    <w:rsid w:val="009E717F"/>
    <w:rsid w:val="009F13F0"/>
    <w:rsid w:val="009F1D0E"/>
    <w:rsid w:val="009F1F50"/>
    <w:rsid w:val="009F26FE"/>
    <w:rsid w:val="009F5197"/>
    <w:rsid w:val="009F5AFA"/>
    <w:rsid w:val="009F70AD"/>
    <w:rsid w:val="00A007C8"/>
    <w:rsid w:val="00A0158B"/>
    <w:rsid w:val="00A03CA0"/>
    <w:rsid w:val="00A05F67"/>
    <w:rsid w:val="00A118EF"/>
    <w:rsid w:val="00A129E0"/>
    <w:rsid w:val="00A12A78"/>
    <w:rsid w:val="00A13420"/>
    <w:rsid w:val="00A13AB9"/>
    <w:rsid w:val="00A14C5D"/>
    <w:rsid w:val="00A15BA2"/>
    <w:rsid w:val="00A16B3D"/>
    <w:rsid w:val="00A20515"/>
    <w:rsid w:val="00A2073E"/>
    <w:rsid w:val="00A235DB"/>
    <w:rsid w:val="00A23968"/>
    <w:rsid w:val="00A24D1B"/>
    <w:rsid w:val="00A25FE0"/>
    <w:rsid w:val="00A26096"/>
    <w:rsid w:val="00A3329A"/>
    <w:rsid w:val="00A337F7"/>
    <w:rsid w:val="00A34925"/>
    <w:rsid w:val="00A369E2"/>
    <w:rsid w:val="00A37E61"/>
    <w:rsid w:val="00A4220E"/>
    <w:rsid w:val="00A42562"/>
    <w:rsid w:val="00A42BC4"/>
    <w:rsid w:val="00A43B2D"/>
    <w:rsid w:val="00A4656E"/>
    <w:rsid w:val="00A47208"/>
    <w:rsid w:val="00A476AF"/>
    <w:rsid w:val="00A501F6"/>
    <w:rsid w:val="00A50B10"/>
    <w:rsid w:val="00A515D2"/>
    <w:rsid w:val="00A51C12"/>
    <w:rsid w:val="00A5265C"/>
    <w:rsid w:val="00A52AED"/>
    <w:rsid w:val="00A53633"/>
    <w:rsid w:val="00A53C5B"/>
    <w:rsid w:val="00A53C76"/>
    <w:rsid w:val="00A6040F"/>
    <w:rsid w:val="00A6160F"/>
    <w:rsid w:val="00A6170E"/>
    <w:rsid w:val="00A62696"/>
    <w:rsid w:val="00A6528B"/>
    <w:rsid w:val="00A718E7"/>
    <w:rsid w:val="00A72074"/>
    <w:rsid w:val="00A72662"/>
    <w:rsid w:val="00A730C9"/>
    <w:rsid w:val="00A73F09"/>
    <w:rsid w:val="00A76115"/>
    <w:rsid w:val="00A77A2E"/>
    <w:rsid w:val="00A82AFB"/>
    <w:rsid w:val="00A832CD"/>
    <w:rsid w:val="00A83DD8"/>
    <w:rsid w:val="00A8709C"/>
    <w:rsid w:val="00A874ED"/>
    <w:rsid w:val="00A9103B"/>
    <w:rsid w:val="00A92C7C"/>
    <w:rsid w:val="00A93E8A"/>
    <w:rsid w:val="00A958AB"/>
    <w:rsid w:val="00AA346E"/>
    <w:rsid w:val="00AA6C39"/>
    <w:rsid w:val="00AA79FC"/>
    <w:rsid w:val="00AB299B"/>
    <w:rsid w:val="00AB49DA"/>
    <w:rsid w:val="00AB5960"/>
    <w:rsid w:val="00AB6D54"/>
    <w:rsid w:val="00AC03D9"/>
    <w:rsid w:val="00AC475E"/>
    <w:rsid w:val="00AC4AB0"/>
    <w:rsid w:val="00AC56A3"/>
    <w:rsid w:val="00AC5B4E"/>
    <w:rsid w:val="00AC6F2E"/>
    <w:rsid w:val="00AD21E2"/>
    <w:rsid w:val="00AD3A86"/>
    <w:rsid w:val="00AD3CAA"/>
    <w:rsid w:val="00AD3EA2"/>
    <w:rsid w:val="00AD48C2"/>
    <w:rsid w:val="00AD717A"/>
    <w:rsid w:val="00AD73BA"/>
    <w:rsid w:val="00AD7EAE"/>
    <w:rsid w:val="00AE0DF8"/>
    <w:rsid w:val="00AE246C"/>
    <w:rsid w:val="00AE2F35"/>
    <w:rsid w:val="00AE3BC7"/>
    <w:rsid w:val="00AE6A67"/>
    <w:rsid w:val="00AF0394"/>
    <w:rsid w:val="00AF1B49"/>
    <w:rsid w:val="00AF3936"/>
    <w:rsid w:val="00AF53B7"/>
    <w:rsid w:val="00AF6F3F"/>
    <w:rsid w:val="00AF7989"/>
    <w:rsid w:val="00B01551"/>
    <w:rsid w:val="00B03150"/>
    <w:rsid w:val="00B03DE2"/>
    <w:rsid w:val="00B04623"/>
    <w:rsid w:val="00B0784C"/>
    <w:rsid w:val="00B1090F"/>
    <w:rsid w:val="00B11648"/>
    <w:rsid w:val="00B11B15"/>
    <w:rsid w:val="00B1736B"/>
    <w:rsid w:val="00B208FE"/>
    <w:rsid w:val="00B2180C"/>
    <w:rsid w:val="00B25B58"/>
    <w:rsid w:val="00B27755"/>
    <w:rsid w:val="00B27CB4"/>
    <w:rsid w:val="00B30321"/>
    <w:rsid w:val="00B3162E"/>
    <w:rsid w:val="00B33B41"/>
    <w:rsid w:val="00B34982"/>
    <w:rsid w:val="00B356A7"/>
    <w:rsid w:val="00B36591"/>
    <w:rsid w:val="00B43368"/>
    <w:rsid w:val="00B464D6"/>
    <w:rsid w:val="00B479D4"/>
    <w:rsid w:val="00B50B5E"/>
    <w:rsid w:val="00B51D36"/>
    <w:rsid w:val="00B52A89"/>
    <w:rsid w:val="00B615EF"/>
    <w:rsid w:val="00B633DE"/>
    <w:rsid w:val="00B66DA2"/>
    <w:rsid w:val="00B67840"/>
    <w:rsid w:val="00B70D97"/>
    <w:rsid w:val="00B726B8"/>
    <w:rsid w:val="00B73DDC"/>
    <w:rsid w:val="00B77074"/>
    <w:rsid w:val="00B807E3"/>
    <w:rsid w:val="00B82AB5"/>
    <w:rsid w:val="00B83B6A"/>
    <w:rsid w:val="00B84130"/>
    <w:rsid w:val="00B85506"/>
    <w:rsid w:val="00B85800"/>
    <w:rsid w:val="00B858C8"/>
    <w:rsid w:val="00B90EF5"/>
    <w:rsid w:val="00B917AE"/>
    <w:rsid w:val="00B931B8"/>
    <w:rsid w:val="00B9390C"/>
    <w:rsid w:val="00B959EF"/>
    <w:rsid w:val="00B974A1"/>
    <w:rsid w:val="00B97E2B"/>
    <w:rsid w:val="00BA05D6"/>
    <w:rsid w:val="00BA1343"/>
    <w:rsid w:val="00BA1DF1"/>
    <w:rsid w:val="00BA5857"/>
    <w:rsid w:val="00BA7EF5"/>
    <w:rsid w:val="00BB2FF4"/>
    <w:rsid w:val="00BB4D1E"/>
    <w:rsid w:val="00BC12B0"/>
    <w:rsid w:val="00BC42A1"/>
    <w:rsid w:val="00BC6550"/>
    <w:rsid w:val="00BC720C"/>
    <w:rsid w:val="00BC7600"/>
    <w:rsid w:val="00BD048F"/>
    <w:rsid w:val="00BD092C"/>
    <w:rsid w:val="00BD401F"/>
    <w:rsid w:val="00BD53AC"/>
    <w:rsid w:val="00BD5E43"/>
    <w:rsid w:val="00BD6E94"/>
    <w:rsid w:val="00BE6CEE"/>
    <w:rsid w:val="00BF1335"/>
    <w:rsid w:val="00BF283B"/>
    <w:rsid w:val="00BF7005"/>
    <w:rsid w:val="00C0117C"/>
    <w:rsid w:val="00C03540"/>
    <w:rsid w:val="00C03998"/>
    <w:rsid w:val="00C03B9A"/>
    <w:rsid w:val="00C05441"/>
    <w:rsid w:val="00C054AA"/>
    <w:rsid w:val="00C07105"/>
    <w:rsid w:val="00C10498"/>
    <w:rsid w:val="00C10995"/>
    <w:rsid w:val="00C11877"/>
    <w:rsid w:val="00C13104"/>
    <w:rsid w:val="00C200C5"/>
    <w:rsid w:val="00C21207"/>
    <w:rsid w:val="00C25CFB"/>
    <w:rsid w:val="00C27D77"/>
    <w:rsid w:val="00C30E6E"/>
    <w:rsid w:val="00C333C6"/>
    <w:rsid w:val="00C33825"/>
    <w:rsid w:val="00C34514"/>
    <w:rsid w:val="00C34B1B"/>
    <w:rsid w:val="00C4061D"/>
    <w:rsid w:val="00C411D9"/>
    <w:rsid w:val="00C4318F"/>
    <w:rsid w:val="00C43B31"/>
    <w:rsid w:val="00C43DE5"/>
    <w:rsid w:val="00C46AB2"/>
    <w:rsid w:val="00C47095"/>
    <w:rsid w:val="00C47C2D"/>
    <w:rsid w:val="00C50BFE"/>
    <w:rsid w:val="00C524A9"/>
    <w:rsid w:val="00C53AFF"/>
    <w:rsid w:val="00C54160"/>
    <w:rsid w:val="00C54778"/>
    <w:rsid w:val="00C550C7"/>
    <w:rsid w:val="00C56FD9"/>
    <w:rsid w:val="00C5788E"/>
    <w:rsid w:val="00C66461"/>
    <w:rsid w:val="00C70F43"/>
    <w:rsid w:val="00C808FF"/>
    <w:rsid w:val="00C811E0"/>
    <w:rsid w:val="00C819D9"/>
    <w:rsid w:val="00C91424"/>
    <w:rsid w:val="00C91E46"/>
    <w:rsid w:val="00C92835"/>
    <w:rsid w:val="00C92882"/>
    <w:rsid w:val="00C930EC"/>
    <w:rsid w:val="00C961A7"/>
    <w:rsid w:val="00C97A79"/>
    <w:rsid w:val="00C97DDE"/>
    <w:rsid w:val="00CA5969"/>
    <w:rsid w:val="00CA60AB"/>
    <w:rsid w:val="00CA7C9E"/>
    <w:rsid w:val="00CB353D"/>
    <w:rsid w:val="00CB4894"/>
    <w:rsid w:val="00CB5337"/>
    <w:rsid w:val="00CB5E64"/>
    <w:rsid w:val="00CC4741"/>
    <w:rsid w:val="00CC4C64"/>
    <w:rsid w:val="00CC5720"/>
    <w:rsid w:val="00CC59E8"/>
    <w:rsid w:val="00CC7AAD"/>
    <w:rsid w:val="00CD0231"/>
    <w:rsid w:val="00CD2BD6"/>
    <w:rsid w:val="00CD3483"/>
    <w:rsid w:val="00CD4F3C"/>
    <w:rsid w:val="00CD5EB2"/>
    <w:rsid w:val="00CD676F"/>
    <w:rsid w:val="00CD6AB3"/>
    <w:rsid w:val="00CD734E"/>
    <w:rsid w:val="00CE29CE"/>
    <w:rsid w:val="00CE2E68"/>
    <w:rsid w:val="00CE3A0F"/>
    <w:rsid w:val="00CE6FBA"/>
    <w:rsid w:val="00CF4D72"/>
    <w:rsid w:val="00CF50F0"/>
    <w:rsid w:val="00CF6043"/>
    <w:rsid w:val="00D0322F"/>
    <w:rsid w:val="00D0329A"/>
    <w:rsid w:val="00D04854"/>
    <w:rsid w:val="00D05784"/>
    <w:rsid w:val="00D05C1D"/>
    <w:rsid w:val="00D06B36"/>
    <w:rsid w:val="00D11303"/>
    <w:rsid w:val="00D136DE"/>
    <w:rsid w:val="00D14A1C"/>
    <w:rsid w:val="00D15AC1"/>
    <w:rsid w:val="00D2330D"/>
    <w:rsid w:val="00D2406D"/>
    <w:rsid w:val="00D25007"/>
    <w:rsid w:val="00D26F7B"/>
    <w:rsid w:val="00D30C3D"/>
    <w:rsid w:val="00D31D52"/>
    <w:rsid w:val="00D31E63"/>
    <w:rsid w:val="00D33253"/>
    <w:rsid w:val="00D33B72"/>
    <w:rsid w:val="00D34C3B"/>
    <w:rsid w:val="00D35536"/>
    <w:rsid w:val="00D36797"/>
    <w:rsid w:val="00D37462"/>
    <w:rsid w:val="00D419F8"/>
    <w:rsid w:val="00D43109"/>
    <w:rsid w:val="00D44655"/>
    <w:rsid w:val="00D456DB"/>
    <w:rsid w:val="00D50E58"/>
    <w:rsid w:val="00D51A2C"/>
    <w:rsid w:val="00D531DC"/>
    <w:rsid w:val="00D5368B"/>
    <w:rsid w:val="00D6070D"/>
    <w:rsid w:val="00D610EC"/>
    <w:rsid w:val="00D63347"/>
    <w:rsid w:val="00D633C7"/>
    <w:rsid w:val="00D640F5"/>
    <w:rsid w:val="00D64F66"/>
    <w:rsid w:val="00D70D86"/>
    <w:rsid w:val="00D71EE7"/>
    <w:rsid w:val="00D72504"/>
    <w:rsid w:val="00D73814"/>
    <w:rsid w:val="00D73FDF"/>
    <w:rsid w:val="00D74BF5"/>
    <w:rsid w:val="00D77443"/>
    <w:rsid w:val="00D81BA3"/>
    <w:rsid w:val="00D81CD1"/>
    <w:rsid w:val="00D83224"/>
    <w:rsid w:val="00D84722"/>
    <w:rsid w:val="00D85C83"/>
    <w:rsid w:val="00D861A1"/>
    <w:rsid w:val="00D86577"/>
    <w:rsid w:val="00D87358"/>
    <w:rsid w:val="00D95803"/>
    <w:rsid w:val="00D95CA2"/>
    <w:rsid w:val="00D96D48"/>
    <w:rsid w:val="00DA1BBB"/>
    <w:rsid w:val="00DA290F"/>
    <w:rsid w:val="00DA5CC1"/>
    <w:rsid w:val="00DA75CB"/>
    <w:rsid w:val="00DA7EB8"/>
    <w:rsid w:val="00DB1EB6"/>
    <w:rsid w:val="00DB23B6"/>
    <w:rsid w:val="00DB23CE"/>
    <w:rsid w:val="00DB3CC8"/>
    <w:rsid w:val="00DB49EC"/>
    <w:rsid w:val="00DB7470"/>
    <w:rsid w:val="00DD3104"/>
    <w:rsid w:val="00DD36AD"/>
    <w:rsid w:val="00DD40C9"/>
    <w:rsid w:val="00DD4934"/>
    <w:rsid w:val="00DD49AD"/>
    <w:rsid w:val="00DD4DF9"/>
    <w:rsid w:val="00DD54BF"/>
    <w:rsid w:val="00DE23D8"/>
    <w:rsid w:val="00DE2612"/>
    <w:rsid w:val="00DE50FF"/>
    <w:rsid w:val="00DE7B19"/>
    <w:rsid w:val="00DF0CC6"/>
    <w:rsid w:val="00DF3A61"/>
    <w:rsid w:val="00DF43DF"/>
    <w:rsid w:val="00DF4CD5"/>
    <w:rsid w:val="00DF5C5F"/>
    <w:rsid w:val="00DF62AA"/>
    <w:rsid w:val="00DF646C"/>
    <w:rsid w:val="00E03A46"/>
    <w:rsid w:val="00E04150"/>
    <w:rsid w:val="00E0495D"/>
    <w:rsid w:val="00E06C7B"/>
    <w:rsid w:val="00E10622"/>
    <w:rsid w:val="00E116D6"/>
    <w:rsid w:val="00E12CE5"/>
    <w:rsid w:val="00E139BE"/>
    <w:rsid w:val="00E15D37"/>
    <w:rsid w:val="00E23AB1"/>
    <w:rsid w:val="00E27D41"/>
    <w:rsid w:val="00E33F85"/>
    <w:rsid w:val="00E42105"/>
    <w:rsid w:val="00E4224A"/>
    <w:rsid w:val="00E44923"/>
    <w:rsid w:val="00E4492E"/>
    <w:rsid w:val="00E52290"/>
    <w:rsid w:val="00E53C17"/>
    <w:rsid w:val="00E541BA"/>
    <w:rsid w:val="00E5490F"/>
    <w:rsid w:val="00E54999"/>
    <w:rsid w:val="00E5661E"/>
    <w:rsid w:val="00E56EB3"/>
    <w:rsid w:val="00E57676"/>
    <w:rsid w:val="00E6077A"/>
    <w:rsid w:val="00E6201F"/>
    <w:rsid w:val="00E65A6D"/>
    <w:rsid w:val="00E65A8B"/>
    <w:rsid w:val="00E668FA"/>
    <w:rsid w:val="00E704AF"/>
    <w:rsid w:val="00E707BA"/>
    <w:rsid w:val="00E70829"/>
    <w:rsid w:val="00E71F1C"/>
    <w:rsid w:val="00E74254"/>
    <w:rsid w:val="00E74FCE"/>
    <w:rsid w:val="00E7524C"/>
    <w:rsid w:val="00E80A24"/>
    <w:rsid w:val="00E81A15"/>
    <w:rsid w:val="00E828D2"/>
    <w:rsid w:val="00E84B2D"/>
    <w:rsid w:val="00E850BF"/>
    <w:rsid w:val="00E8567F"/>
    <w:rsid w:val="00E86916"/>
    <w:rsid w:val="00E875E6"/>
    <w:rsid w:val="00E8763E"/>
    <w:rsid w:val="00E90C3E"/>
    <w:rsid w:val="00E95A90"/>
    <w:rsid w:val="00E95C2E"/>
    <w:rsid w:val="00E967C4"/>
    <w:rsid w:val="00E9714F"/>
    <w:rsid w:val="00EA02A7"/>
    <w:rsid w:val="00EA38A4"/>
    <w:rsid w:val="00EA6A7B"/>
    <w:rsid w:val="00EB0362"/>
    <w:rsid w:val="00EB09D8"/>
    <w:rsid w:val="00EB1312"/>
    <w:rsid w:val="00EB15F2"/>
    <w:rsid w:val="00EB494C"/>
    <w:rsid w:val="00EB6C1A"/>
    <w:rsid w:val="00EC004A"/>
    <w:rsid w:val="00EC0705"/>
    <w:rsid w:val="00EC3188"/>
    <w:rsid w:val="00EC36DB"/>
    <w:rsid w:val="00EC48F5"/>
    <w:rsid w:val="00EC6407"/>
    <w:rsid w:val="00ED23ED"/>
    <w:rsid w:val="00ED6274"/>
    <w:rsid w:val="00EE1497"/>
    <w:rsid w:val="00EE2812"/>
    <w:rsid w:val="00EE61D3"/>
    <w:rsid w:val="00EE7A99"/>
    <w:rsid w:val="00EF0961"/>
    <w:rsid w:val="00EF2C90"/>
    <w:rsid w:val="00EF3DDE"/>
    <w:rsid w:val="00EF476E"/>
    <w:rsid w:val="00EF56C5"/>
    <w:rsid w:val="00EF5B24"/>
    <w:rsid w:val="00EF7776"/>
    <w:rsid w:val="00F03A93"/>
    <w:rsid w:val="00F04013"/>
    <w:rsid w:val="00F05093"/>
    <w:rsid w:val="00F06767"/>
    <w:rsid w:val="00F06CE5"/>
    <w:rsid w:val="00F078B6"/>
    <w:rsid w:val="00F07FC6"/>
    <w:rsid w:val="00F12EF0"/>
    <w:rsid w:val="00F12F00"/>
    <w:rsid w:val="00F13805"/>
    <w:rsid w:val="00F212B8"/>
    <w:rsid w:val="00F21FA3"/>
    <w:rsid w:val="00F23BE0"/>
    <w:rsid w:val="00F24636"/>
    <w:rsid w:val="00F25539"/>
    <w:rsid w:val="00F25D9E"/>
    <w:rsid w:val="00F26C69"/>
    <w:rsid w:val="00F306DE"/>
    <w:rsid w:val="00F30D91"/>
    <w:rsid w:val="00F3138E"/>
    <w:rsid w:val="00F313D6"/>
    <w:rsid w:val="00F31491"/>
    <w:rsid w:val="00F35218"/>
    <w:rsid w:val="00F36569"/>
    <w:rsid w:val="00F40D1E"/>
    <w:rsid w:val="00F41BAC"/>
    <w:rsid w:val="00F5282F"/>
    <w:rsid w:val="00F5311B"/>
    <w:rsid w:val="00F55C2B"/>
    <w:rsid w:val="00F5778C"/>
    <w:rsid w:val="00F62BF3"/>
    <w:rsid w:val="00F63A56"/>
    <w:rsid w:val="00F71661"/>
    <w:rsid w:val="00F76ED5"/>
    <w:rsid w:val="00F82474"/>
    <w:rsid w:val="00F82718"/>
    <w:rsid w:val="00F82F10"/>
    <w:rsid w:val="00F836AE"/>
    <w:rsid w:val="00F839B6"/>
    <w:rsid w:val="00F8421D"/>
    <w:rsid w:val="00F8431E"/>
    <w:rsid w:val="00F9114A"/>
    <w:rsid w:val="00F93075"/>
    <w:rsid w:val="00F95890"/>
    <w:rsid w:val="00F95A51"/>
    <w:rsid w:val="00F96EF6"/>
    <w:rsid w:val="00F97018"/>
    <w:rsid w:val="00FA0731"/>
    <w:rsid w:val="00FA2DBF"/>
    <w:rsid w:val="00FA67A0"/>
    <w:rsid w:val="00FA734C"/>
    <w:rsid w:val="00FB0136"/>
    <w:rsid w:val="00FB02EE"/>
    <w:rsid w:val="00FB11BB"/>
    <w:rsid w:val="00FB2262"/>
    <w:rsid w:val="00FB2403"/>
    <w:rsid w:val="00FB48D7"/>
    <w:rsid w:val="00FB4D69"/>
    <w:rsid w:val="00FB626C"/>
    <w:rsid w:val="00FB67F9"/>
    <w:rsid w:val="00FC151C"/>
    <w:rsid w:val="00FC4F7C"/>
    <w:rsid w:val="00FC609D"/>
    <w:rsid w:val="00FC6785"/>
    <w:rsid w:val="00FD0B20"/>
    <w:rsid w:val="00FD2B7B"/>
    <w:rsid w:val="00FD48FD"/>
    <w:rsid w:val="00FE0AE7"/>
    <w:rsid w:val="00FE3197"/>
    <w:rsid w:val="00FE3F44"/>
    <w:rsid w:val="00FF0872"/>
    <w:rsid w:val="00FF1CCF"/>
    <w:rsid w:val="00FF1E0C"/>
    <w:rsid w:val="00FF23D1"/>
    <w:rsid w:val="00FF2DC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43"/>
  </w:style>
  <w:style w:type="paragraph" w:styleId="Ttulo1">
    <w:name w:val="heading 1"/>
    <w:basedOn w:val="Normal"/>
    <w:next w:val="Normal"/>
    <w:link w:val="Ttulo1Char"/>
    <w:uiPriority w:val="9"/>
    <w:qFormat/>
    <w:rsid w:val="00B91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51559"/>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har"/>
    <w:uiPriority w:val="9"/>
    <w:semiHidden/>
    <w:unhideWhenUsed/>
    <w:qFormat/>
    <w:rsid w:val="00B917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6C2A"/>
    <w:pPr>
      <w:ind w:left="720"/>
      <w:contextualSpacing/>
    </w:pPr>
  </w:style>
  <w:style w:type="paragraph" w:styleId="Textodenotaderodap">
    <w:name w:val="footnote text"/>
    <w:basedOn w:val="Normal"/>
    <w:link w:val="TextodenotaderodapChar"/>
    <w:uiPriority w:val="99"/>
    <w:semiHidden/>
    <w:unhideWhenUsed/>
    <w:rsid w:val="005A6C2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A6C2A"/>
    <w:rPr>
      <w:sz w:val="20"/>
      <w:szCs w:val="20"/>
    </w:rPr>
  </w:style>
  <w:style w:type="character" w:styleId="Refdenotaderodap">
    <w:name w:val="footnote reference"/>
    <w:basedOn w:val="Fontepargpadro"/>
    <w:uiPriority w:val="99"/>
    <w:semiHidden/>
    <w:unhideWhenUsed/>
    <w:rsid w:val="005A6C2A"/>
    <w:rPr>
      <w:vertAlign w:val="superscript"/>
    </w:rPr>
  </w:style>
  <w:style w:type="character" w:customStyle="1" w:styleId="apple-style-span">
    <w:name w:val="apple-style-span"/>
    <w:basedOn w:val="Fontepargpadro"/>
    <w:rsid w:val="00D81BA3"/>
  </w:style>
  <w:style w:type="character" w:customStyle="1" w:styleId="apple-converted-space">
    <w:name w:val="apple-converted-space"/>
    <w:basedOn w:val="Fontepargpadro"/>
    <w:rsid w:val="00D81BA3"/>
  </w:style>
  <w:style w:type="paragraph" w:styleId="Textodebalo">
    <w:name w:val="Balloon Text"/>
    <w:basedOn w:val="Normal"/>
    <w:link w:val="TextodebaloChar"/>
    <w:uiPriority w:val="99"/>
    <w:semiHidden/>
    <w:unhideWhenUsed/>
    <w:rsid w:val="00D81B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1BA3"/>
    <w:rPr>
      <w:rFonts w:ascii="Tahoma" w:hAnsi="Tahoma" w:cs="Tahoma"/>
      <w:sz w:val="16"/>
      <w:szCs w:val="16"/>
    </w:rPr>
  </w:style>
  <w:style w:type="character" w:styleId="TextodoEspaoReservado">
    <w:name w:val="Placeholder Text"/>
    <w:basedOn w:val="Fontepargpadro"/>
    <w:uiPriority w:val="99"/>
    <w:semiHidden/>
    <w:rsid w:val="00D81BA3"/>
    <w:rPr>
      <w:color w:val="808080"/>
    </w:rPr>
  </w:style>
  <w:style w:type="character" w:customStyle="1" w:styleId="Ttulo2Char">
    <w:name w:val="Título 2 Char"/>
    <w:basedOn w:val="Fontepargpadro"/>
    <w:link w:val="Ttulo2"/>
    <w:uiPriority w:val="9"/>
    <w:rsid w:val="00351559"/>
    <w:rPr>
      <w:rFonts w:asciiTheme="majorHAnsi" w:eastAsiaTheme="majorEastAsia" w:hAnsiTheme="majorHAnsi" w:cstheme="majorBidi"/>
      <w:b/>
      <w:bCs/>
      <w:color w:val="4F81BD" w:themeColor="accent1"/>
      <w:sz w:val="26"/>
      <w:szCs w:val="26"/>
      <w:lang w:eastAsia="en-US"/>
    </w:rPr>
  </w:style>
  <w:style w:type="paragraph" w:styleId="Recuodecorpodetexto">
    <w:name w:val="Body Text Indent"/>
    <w:basedOn w:val="Normal"/>
    <w:link w:val="RecuodecorpodetextoChar"/>
    <w:unhideWhenUsed/>
    <w:rsid w:val="00012ADC"/>
    <w:pPr>
      <w:spacing w:after="120"/>
      <w:ind w:left="283"/>
    </w:pPr>
    <w:rPr>
      <w:rFonts w:ascii="Calibri" w:eastAsia="Calibri" w:hAnsi="Calibri" w:cs="Times New Roman"/>
      <w:lang w:eastAsia="en-US"/>
    </w:rPr>
  </w:style>
  <w:style w:type="character" w:customStyle="1" w:styleId="RecuodecorpodetextoChar">
    <w:name w:val="Recuo de corpo de texto Char"/>
    <w:basedOn w:val="Fontepargpadro"/>
    <w:link w:val="Recuodecorpodetexto"/>
    <w:rsid w:val="00012ADC"/>
    <w:rPr>
      <w:rFonts w:ascii="Calibri" w:eastAsia="Calibri" w:hAnsi="Calibri" w:cs="Times New Roman"/>
      <w:lang w:eastAsia="en-US"/>
    </w:rPr>
  </w:style>
  <w:style w:type="table" w:customStyle="1" w:styleId="SombreamentoClaro-nfase11">
    <w:name w:val="Sombreamento Claro - Ênfase 11"/>
    <w:basedOn w:val="Tabelanormal"/>
    <w:uiPriority w:val="60"/>
    <w:rsid w:val="00173A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bealho">
    <w:name w:val="header"/>
    <w:basedOn w:val="Normal"/>
    <w:link w:val="CabealhoChar"/>
    <w:uiPriority w:val="99"/>
    <w:unhideWhenUsed/>
    <w:rsid w:val="005C32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32F1"/>
  </w:style>
  <w:style w:type="paragraph" w:styleId="Rodap">
    <w:name w:val="footer"/>
    <w:basedOn w:val="Normal"/>
    <w:link w:val="RodapChar"/>
    <w:uiPriority w:val="99"/>
    <w:unhideWhenUsed/>
    <w:rsid w:val="005C32F1"/>
    <w:pPr>
      <w:tabs>
        <w:tab w:val="center" w:pos="4252"/>
        <w:tab w:val="right" w:pos="8504"/>
      </w:tabs>
      <w:spacing w:after="0" w:line="240" w:lineRule="auto"/>
    </w:pPr>
  </w:style>
  <w:style w:type="character" w:customStyle="1" w:styleId="RodapChar">
    <w:name w:val="Rodapé Char"/>
    <w:basedOn w:val="Fontepargpadro"/>
    <w:link w:val="Rodap"/>
    <w:uiPriority w:val="99"/>
    <w:rsid w:val="005C32F1"/>
  </w:style>
  <w:style w:type="character" w:styleId="Hyperlink">
    <w:name w:val="Hyperlink"/>
    <w:basedOn w:val="Fontepargpadro"/>
    <w:uiPriority w:val="99"/>
    <w:unhideWhenUsed/>
    <w:rsid w:val="00B3162E"/>
    <w:rPr>
      <w:color w:val="0000FF" w:themeColor="hyperlink"/>
      <w:u w:val="single"/>
    </w:rPr>
  </w:style>
  <w:style w:type="character" w:customStyle="1" w:styleId="Ttulo3Char">
    <w:name w:val="Título 3 Char"/>
    <w:basedOn w:val="Fontepargpadro"/>
    <w:link w:val="Ttulo3"/>
    <w:uiPriority w:val="9"/>
    <w:semiHidden/>
    <w:rsid w:val="00B917AE"/>
    <w:rPr>
      <w:rFonts w:asciiTheme="majorHAnsi" w:eastAsiaTheme="majorEastAsia" w:hAnsiTheme="majorHAnsi" w:cstheme="majorBidi"/>
      <w:b/>
      <w:bCs/>
      <w:color w:val="4F81BD" w:themeColor="accent1"/>
    </w:rPr>
  </w:style>
  <w:style w:type="character" w:customStyle="1" w:styleId="Ttulo1Char">
    <w:name w:val="Título 1 Char"/>
    <w:basedOn w:val="Fontepargpadro"/>
    <w:link w:val="Ttulo1"/>
    <w:uiPriority w:val="9"/>
    <w:rsid w:val="00B917A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917AE"/>
    <w:pPr>
      <w:outlineLvl w:val="9"/>
    </w:pPr>
  </w:style>
  <w:style w:type="paragraph" w:styleId="Sumrio1">
    <w:name w:val="toc 1"/>
    <w:basedOn w:val="Normal"/>
    <w:next w:val="Normal"/>
    <w:autoRedefine/>
    <w:uiPriority w:val="39"/>
    <w:unhideWhenUsed/>
    <w:rsid w:val="00B917AE"/>
    <w:pPr>
      <w:spacing w:after="100"/>
    </w:pPr>
  </w:style>
  <w:style w:type="paragraph" w:styleId="Sumrio2">
    <w:name w:val="toc 2"/>
    <w:basedOn w:val="Normal"/>
    <w:next w:val="Normal"/>
    <w:autoRedefine/>
    <w:uiPriority w:val="39"/>
    <w:unhideWhenUsed/>
    <w:rsid w:val="00227A39"/>
    <w:pPr>
      <w:tabs>
        <w:tab w:val="left" w:pos="880"/>
        <w:tab w:val="right" w:leader="dot" w:pos="9061"/>
      </w:tabs>
      <w:ind w:left="220"/>
    </w:pPr>
    <w:rPr>
      <w:rFonts w:ascii="Times New Roman" w:eastAsia="Times New Roman" w:hAnsi="Times New Roman" w:cs="Times New Roman"/>
      <w:b/>
      <w:noProof/>
      <w:sz w:val="24"/>
      <w:szCs w:val="24"/>
    </w:rPr>
  </w:style>
  <w:style w:type="paragraph" w:styleId="Sumrio3">
    <w:name w:val="toc 3"/>
    <w:basedOn w:val="Normal"/>
    <w:next w:val="Normal"/>
    <w:autoRedefine/>
    <w:uiPriority w:val="39"/>
    <w:unhideWhenUsed/>
    <w:rsid w:val="00B917AE"/>
    <w:pPr>
      <w:spacing w:after="100"/>
      <w:ind w:left="440"/>
    </w:pPr>
  </w:style>
  <w:style w:type="paragraph" w:styleId="Corpodetexto3">
    <w:name w:val="Body Text 3"/>
    <w:basedOn w:val="Normal"/>
    <w:link w:val="Corpodetexto3Char"/>
    <w:unhideWhenUsed/>
    <w:rsid w:val="00353F2D"/>
    <w:pPr>
      <w:spacing w:after="120"/>
    </w:pPr>
    <w:rPr>
      <w:sz w:val="16"/>
      <w:szCs w:val="16"/>
    </w:rPr>
  </w:style>
  <w:style w:type="character" w:customStyle="1" w:styleId="Corpodetexto3Char">
    <w:name w:val="Corpo de texto 3 Char"/>
    <w:basedOn w:val="Fontepargpadro"/>
    <w:link w:val="Corpodetexto3"/>
    <w:rsid w:val="00353F2D"/>
    <w:rPr>
      <w:sz w:val="16"/>
      <w:szCs w:val="16"/>
    </w:rPr>
  </w:style>
  <w:style w:type="paragraph" w:styleId="Ttulo">
    <w:name w:val="Title"/>
    <w:basedOn w:val="Normal"/>
    <w:link w:val="TtuloChar"/>
    <w:qFormat/>
    <w:rsid w:val="00353F2D"/>
    <w:pPr>
      <w:spacing w:after="0" w:line="240" w:lineRule="auto"/>
      <w:jc w:val="center"/>
    </w:pPr>
    <w:rPr>
      <w:rFonts w:ascii="Arial" w:eastAsia="Times New Roman" w:hAnsi="Arial" w:cs="Times New Roman"/>
      <w:b/>
      <w:sz w:val="28"/>
      <w:szCs w:val="24"/>
      <w:lang w:val="en-GB"/>
    </w:rPr>
  </w:style>
  <w:style w:type="character" w:customStyle="1" w:styleId="TtuloChar">
    <w:name w:val="Título Char"/>
    <w:basedOn w:val="Fontepargpadro"/>
    <w:link w:val="Ttulo"/>
    <w:rsid w:val="00353F2D"/>
    <w:rPr>
      <w:rFonts w:ascii="Arial" w:eastAsia="Times New Roman" w:hAnsi="Arial" w:cs="Times New Roman"/>
      <w:b/>
      <w:sz w:val="28"/>
      <w:szCs w:val="24"/>
      <w:lang w:val="en-GB"/>
    </w:rPr>
  </w:style>
  <w:style w:type="paragraph" w:styleId="Corpodetexto">
    <w:name w:val="Body Text"/>
    <w:basedOn w:val="Normal"/>
    <w:link w:val="CorpodetextoChar"/>
    <w:rsid w:val="00353F2D"/>
    <w:pPr>
      <w:spacing w:before="120" w:after="0" w:line="36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353F2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351559"/>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6C2A"/>
    <w:pPr>
      <w:ind w:left="720"/>
      <w:contextualSpacing/>
    </w:pPr>
  </w:style>
  <w:style w:type="paragraph" w:styleId="Textodenotaderodap">
    <w:name w:val="footnote text"/>
    <w:basedOn w:val="Normal"/>
    <w:link w:val="TextodenotaderodapChar"/>
    <w:uiPriority w:val="99"/>
    <w:semiHidden/>
    <w:unhideWhenUsed/>
    <w:rsid w:val="005A6C2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A6C2A"/>
    <w:rPr>
      <w:sz w:val="20"/>
      <w:szCs w:val="20"/>
    </w:rPr>
  </w:style>
  <w:style w:type="character" w:styleId="Refdenotaderodap">
    <w:name w:val="footnote reference"/>
    <w:basedOn w:val="Fontepargpadro"/>
    <w:uiPriority w:val="99"/>
    <w:semiHidden/>
    <w:unhideWhenUsed/>
    <w:rsid w:val="005A6C2A"/>
    <w:rPr>
      <w:vertAlign w:val="superscript"/>
    </w:rPr>
  </w:style>
  <w:style w:type="character" w:customStyle="1" w:styleId="apple-style-span">
    <w:name w:val="apple-style-span"/>
    <w:basedOn w:val="Fontepargpadro"/>
    <w:rsid w:val="00D81BA3"/>
  </w:style>
  <w:style w:type="character" w:customStyle="1" w:styleId="apple-converted-space">
    <w:name w:val="apple-converted-space"/>
    <w:basedOn w:val="Fontepargpadro"/>
    <w:rsid w:val="00D81BA3"/>
  </w:style>
  <w:style w:type="paragraph" w:styleId="Textodebalo">
    <w:name w:val="Balloon Text"/>
    <w:basedOn w:val="Normal"/>
    <w:link w:val="TextodebaloChar"/>
    <w:uiPriority w:val="99"/>
    <w:semiHidden/>
    <w:unhideWhenUsed/>
    <w:rsid w:val="00D81B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1BA3"/>
    <w:rPr>
      <w:rFonts w:ascii="Tahoma" w:hAnsi="Tahoma" w:cs="Tahoma"/>
      <w:sz w:val="16"/>
      <w:szCs w:val="16"/>
    </w:rPr>
  </w:style>
  <w:style w:type="character" w:styleId="TextodoEspaoReservado">
    <w:name w:val="Placeholder Text"/>
    <w:basedOn w:val="Fontepargpadro"/>
    <w:uiPriority w:val="99"/>
    <w:semiHidden/>
    <w:rsid w:val="00D81BA3"/>
    <w:rPr>
      <w:color w:val="808080"/>
    </w:rPr>
  </w:style>
  <w:style w:type="character" w:customStyle="1" w:styleId="Ttulo2Char">
    <w:name w:val="Título 2 Char"/>
    <w:basedOn w:val="Fontepargpadro"/>
    <w:link w:val="Ttulo2"/>
    <w:uiPriority w:val="9"/>
    <w:rsid w:val="00351559"/>
    <w:rPr>
      <w:rFonts w:asciiTheme="majorHAnsi" w:eastAsiaTheme="majorEastAsia" w:hAnsiTheme="majorHAnsi" w:cstheme="majorBidi"/>
      <w:b/>
      <w:bCs/>
      <w:color w:val="4F81BD" w:themeColor="accent1"/>
      <w:sz w:val="26"/>
      <w:szCs w:val="26"/>
      <w:lang w:eastAsia="en-US"/>
    </w:rPr>
  </w:style>
  <w:style w:type="paragraph" w:styleId="Recuodecorpodetexto">
    <w:name w:val="Body Text Indent"/>
    <w:basedOn w:val="Normal"/>
    <w:link w:val="RecuodecorpodetextoChar"/>
    <w:unhideWhenUsed/>
    <w:rsid w:val="00012ADC"/>
    <w:pPr>
      <w:spacing w:after="120"/>
      <w:ind w:left="283"/>
    </w:pPr>
    <w:rPr>
      <w:rFonts w:ascii="Calibri" w:eastAsia="Calibri" w:hAnsi="Calibri" w:cs="Times New Roman"/>
      <w:lang w:eastAsia="en-US"/>
    </w:rPr>
  </w:style>
  <w:style w:type="character" w:customStyle="1" w:styleId="RecuodecorpodetextoChar">
    <w:name w:val="Recuo de corpo de texto Char"/>
    <w:basedOn w:val="Fontepargpadro"/>
    <w:link w:val="Recuodecorpodetexto"/>
    <w:rsid w:val="00012ADC"/>
    <w:rPr>
      <w:rFonts w:ascii="Calibri" w:eastAsia="Calibri" w:hAnsi="Calibri" w:cs="Times New Roman"/>
      <w:lang w:eastAsia="en-US"/>
    </w:rPr>
  </w:style>
  <w:style w:type="table" w:styleId="SombreamentoClaro-nfase11">
    <w:name w:val="Light Shading Accent 1"/>
    <w:basedOn w:val="Tabelanormal"/>
    <w:uiPriority w:val="60"/>
    <w:rsid w:val="00173A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bealho">
    <w:name w:val="header"/>
    <w:basedOn w:val="Normal"/>
    <w:link w:val="CabealhoChar"/>
    <w:uiPriority w:val="99"/>
    <w:unhideWhenUsed/>
    <w:rsid w:val="005C32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32F1"/>
  </w:style>
  <w:style w:type="paragraph" w:styleId="Rodap">
    <w:name w:val="footer"/>
    <w:basedOn w:val="Normal"/>
    <w:link w:val="RodapChar"/>
    <w:uiPriority w:val="99"/>
    <w:unhideWhenUsed/>
    <w:rsid w:val="005C32F1"/>
    <w:pPr>
      <w:tabs>
        <w:tab w:val="center" w:pos="4252"/>
        <w:tab w:val="right" w:pos="8504"/>
      </w:tabs>
      <w:spacing w:after="0" w:line="240" w:lineRule="auto"/>
    </w:pPr>
  </w:style>
  <w:style w:type="character" w:customStyle="1" w:styleId="RodapChar">
    <w:name w:val="Rodapé Char"/>
    <w:basedOn w:val="Fontepargpadro"/>
    <w:link w:val="Rodap"/>
    <w:uiPriority w:val="99"/>
    <w:rsid w:val="005C32F1"/>
  </w:style>
  <w:style w:type="character" w:styleId="Hyperlink">
    <w:name w:val="Hyperlink"/>
    <w:basedOn w:val="Fontepargpadro"/>
    <w:uiPriority w:val="99"/>
    <w:unhideWhenUsed/>
    <w:rsid w:val="00B316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212067">
      <w:bodyDiv w:val="1"/>
      <w:marLeft w:val="0"/>
      <w:marRight w:val="0"/>
      <w:marTop w:val="0"/>
      <w:marBottom w:val="0"/>
      <w:divBdr>
        <w:top w:val="none" w:sz="0" w:space="0" w:color="auto"/>
        <w:left w:val="none" w:sz="0" w:space="0" w:color="auto"/>
        <w:bottom w:val="none" w:sz="0" w:space="0" w:color="auto"/>
        <w:right w:val="none" w:sz="0" w:space="0" w:color="auto"/>
      </w:divBdr>
    </w:div>
    <w:div w:id="261954297">
      <w:bodyDiv w:val="1"/>
      <w:marLeft w:val="0"/>
      <w:marRight w:val="0"/>
      <w:marTop w:val="0"/>
      <w:marBottom w:val="0"/>
      <w:divBdr>
        <w:top w:val="none" w:sz="0" w:space="0" w:color="auto"/>
        <w:left w:val="none" w:sz="0" w:space="0" w:color="auto"/>
        <w:bottom w:val="none" w:sz="0" w:space="0" w:color="auto"/>
        <w:right w:val="none" w:sz="0" w:space="0" w:color="auto"/>
      </w:divBdr>
    </w:div>
    <w:div w:id="294675343">
      <w:bodyDiv w:val="1"/>
      <w:marLeft w:val="0"/>
      <w:marRight w:val="0"/>
      <w:marTop w:val="0"/>
      <w:marBottom w:val="0"/>
      <w:divBdr>
        <w:top w:val="none" w:sz="0" w:space="0" w:color="auto"/>
        <w:left w:val="none" w:sz="0" w:space="0" w:color="auto"/>
        <w:bottom w:val="none" w:sz="0" w:space="0" w:color="auto"/>
        <w:right w:val="none" w:sz="0" w:space="0" w:color="auto"/>
      </w:divBdr>
    </w:div>
    <w:div w:id="315770905">
      <w:bodyDiv w:val="1"/>
      <w:marLeft w:val="0"/>
      <w:marRight w:val="0"/>
      <w:marTop w:val="0"/>
      <w:marBottom w:val="0"/>
      <w:divBdr>
        <w:top w:val="none" w:sz="0" w:space="0" w:color="auto"/>
        <w:left w:val="none" w:sz="0" w:space="0" w:color="auto"/>
        <w:bottom w:val="none" w:sz="0" w:space="0" w:color="auto"/>
        <w:right w:val="none" w:sz="0" w:space="0" w:color="auto"/>
      </w:divBdr>
    </w:div>
    <w:div w:id="371423356">
      <w:bodyDiv w:val="1"/>
      <w:marLeft w:val="0"/>
      <w:marRight w:val="0"/>
      <w:marTop w:val="0"/>
      <w:marBottom w:val="0"/>
      <w:divBdr>
        <w:top w:val="none" w:sz="0" w:space="0" w:color="auto"/>
        <w:left w:val="none" w:sz="0" w:space="0" w:color="auto"/>
        <w:bottom w:val="none" w:sz="0" w:space="0" w:color="auto"/>
        <w:right w:val="none" w:sz="0" w:space="0" w:color="auto"/>
      </w:divBdr>
    </w:div>
    <w:div w:id="439833618">
      <w:bodyDiv w:val="1"/>
      <w:marLeft w:val="0"/>
      <w:marRight w:val="0"/>
      <w:marTop w:val="0"/>
      <w:marBottom w:val="0"/>
      <w:divBdr>
        <w:top w:val="none" w:sz="0" w:space="0" w:color="auto"/>
        <w:left w:val="none" w:sz="0" w:space="0" w:color="auto"/>
        <w:bottom w:val="none" w:sz="0" w:space="0" w:color="auto"/>
        <w:right w:val="none" w:sz="0" w:space="0" w:color="auto"/>
      </w:divBdr>
    </w:div>
    <w:div w:id="524515324">
      <w:bodyDiv w:val="1"/>
      <w:marLeft w:val="0"/>
      <w:marRight w:val="0"/>
      <w:marTop w:val="0"/>
      <w:marBottom w:val="0"/>
      <w:divBdr>
        <w:top w:val="none" w:sz="0" w:space="0" w:color="auto"/>
        <w:left w:val="none" w:sz="0" w:space="0" w:color="auto"/>
        <w:bottom w:val="none" w:sz="0" w:space="0" w:color="auto"/>
        <w:right w:val="none" w:sz="0" w:space="0" w:color="auto"/>
      </w:divBdr>
    </w:div>
    <w:div w:id="654139733">
      <w:bodyDiv w:val="1"/>
      <w:marLeft w:val="0"/>
      <w:marRight w:val="0"/>
      <w:marTop w:val="0"/>
      <w:marBottom w:val="0"/>
      <w:divBdr>
        <w:top w:val="none" w:sz="0" w:space="0" w:color="auto"/>
        <w:left w:val="none" w:sz="0" w:space="0" w:color="auto"/>
        <w:bottom w:val="none" w:sz="0" w:space="0" w:color="auto"/>
        <w:right w:val="none" w:sz="0" w:space="0" w:color="auto"/>
      </w:divBdr>
    </w:div>
    <w:div w:id="672685871">
      <w:bodyDiv w:val="1"/>
      <w:marLeft w:val="0"/>
      <w:marRight w:val="0"/>
      <w:marTop w:val="0"/>
      <w:marBottom w:val="0"/>
      <w:divBdr>
        <w:top w:val="none" w:sz="0" w:space="0" w:color="auto"/>
        <w:left w:val="none" w:sz="0" w:space="0" w:color="auto"/>
        <w:bottom w:val="none" w:sz="0" w:space="0" w:color="auto"/>
        <w:right w:val="none" w:sz="0" w:space="0" w:color="auto"/>
      </w:divBdr>
    </w:div>
    <w:div w:id="710959274">
      <w:bodyDiv w:val="1"/>
      <w:marLeft w:val="0"/>
      <w:marRight w:val="0"/>
      <w:marTop w:val="0"/>
      <w:marBottom w:val="0"/>
      <w:divBdr>
        <w:top w:val="none" w:sz="0" w:space="0" w:color="auto"/>
        <w:left w:val="none" w:sz="0" w:space="0" w:color="auto"/>
        <w:bottom w:val="none" w:sz="0" w:space="0" w:color="auto"/>
        <w:right w:val="none" w:sz="0" w:space="0" w:color="auto"/>
      </w:divBdr>
    </w:div>
    <w:div w:id="827284504">
      <w:bodyDiv w:val="1"/>
      <w:marLeft w:val="0"/>
      <w:marRight w:val="0"/>
      <w:marTop w:val="0"/>
      <w:marBottom w:val="0"/>
      <w:divBdr>
        <w:top w:val="none" w:sz="0" w:space="0" w:color="auto"/>
        <w:left w:val="none" w:sz="0" w:space="0" w:color="auto"/>
        <w:bottom w:val="none" w:sz="0" w:space="0" w:color="auto"/>
        <w:right w:val="none" w:sz="0" w:space="0" w:color="auto"/>
      </w:divBdr>
    </w:div>
    <w:div w:id="834220306">
      <w:bodyDiv w:val="1"/>
      <w:marLeft w:val="0"/>
      <w:marRight w:val="0"/>
      <w:marTop w:val="0"/>
      <w:marBottom w:val="0"/>
      <w:divBdr>
        <w:top w:val="none" w:sz="0" w:space="0" w:color="auto"/>
        <w:left w:val="none" w:sz="0" w:space="0" w:color="auto"/>
        <w:bottom w:val="none" w:sz="0" w:space="0" w:color="auto"/>
        <w:right w:val="none" w:sz="0" w:space="0" w:color="auto"/>
      </w:divBdr>
    </w:div>
    <w:div w:id="927075878">
      <w:bodyDiv w:val="1"/>
      <w:marLeft w:val="0"/>
      <w:marRight w:val="0"/>
      <w:marTop w:val="0"/>
      <w:marBottom w:val="0"/>
      <w:divBdr>
        <w:top w:val="none" w:sz="0" w:space="0" w:color="auto"/>
        <w:left w:val="none" w:sz="0" w:space="0" w:color="auto"/>
        <w:bottom w:val="none" w:sz="0" w:space="0" w:color="auto"/>
        <w:right w:val="none" w:sz="0" w:space="0" w:color="auto"/>
      </w:divBdr>
    </w:div>
    <w:div w:id="1194342051">
      <w:bodyDiv w:val="1"/>
      <w:marLeft w:val="0"/>
      <w:marRight w:val="0"/>
      <w:marTop w:val="0"/>
      <w:marBottom w:val="0"/>
      <w:divBdr>
        <w:top w:val="none" w:sz="0" w:space="0" w:color="auto"/>
        <w:left w:val="none" w:sz="0" w:space="0" w:color="auto"/>
        <w:bottom w:val="none" w:sz="0" w:space="0" w:color="auto"/>
        <w:right w:val="none" w:sz="0" w:space="0" w:color="auto"/>
      </w:divBdr>
    </w:div>
    <w:div w:id="1201166440">
      <w:bodyDiv w:val="1"/>
      <w:marLeft w:val="0"/>
      <w:marRight w:val="0"/>
      <w:marTop w:val="0"/>
      <w:marBottom w:val="0"/>
      <w:divBdr>
        <w:top w:val="none" w:sz="0" w:space="0" w:color="auto"/>
        <w:left w:val="none" w:sz="0" w:space="0" w:color="auto"/>
        <w:bottom w:val="none" w:sz="0" w:space="0" w:color="auto"/>
        <w:right w:val="none" w:sz="0" w:space="0" w:color="auto"/>
      </w:divBdr>
    </w:div>
    <w:div w:id="1201211672">
      <w:bodyDiv w:val="1"/>
      <w:marLeft w:val="0"/>
      <w:marRight w:val="0"/>
      <w:marTop w:val="0"/>
      <w:marBottom w:val="0"/>
      <w:divBdr>
        <w:top w:val="none" w:sz="0" w:space="0" w:color="auto"/>
        <w:left w:val="none" w:sz="0" w:space="0" w:color="auto"/>
        <w:bottom w:val="none" w:sz="0" w:space="0" w:color="auto"/>
        <w:right w:val="none" w:sz="0" w:space="0" w:color="auto"/>
      </w:divBdr>
    </w:div>
    <w:div w:id="1277759969">
      <w:bodyDiv w:val="1"/>
      <w:marLeft w:val="0"/>
      <w:marRight w:val="0"/>
      <w:marTop w:val="0"/>
      <w:marBottom w:val="0"/>
      <w:divBdr>
        <w:top w:val="none" w:sz="0" w:space="0" w:color="auto"/>
        <w:left w:val="none" w:sz="0" w:space="0" w:color="auto"/>
        <w:bottom w:val="none" w:sz="0" w:space="0" w:color="auto"/>
        <w:right w:val="none" w:sz="0" w:space="0" w:color="auto"/>
      </w:divBdr>
    </w:div>
    <w:div w:id="1381787946">
      <w:bodyDiv w:val="1"/>
      <w:marLeft w:val="0"/>
      <w:marRight w:val="0"/>
      <w:marTop w:val="0"/>
      <w:marBottom w:val="0"/>
      <w:divBdr>
        <w:top w:val="none" w:sz="0" w:space="0" w:color="auto"/>
        <w:left w:val="none" w:sz="0" w:space="0" w:color="auto"/>
        <w:bottom w:val="none" w:sz="0" w:space="0" w:color="auto"/>
        <w:right w:val="none" w:sz="0" w:space="0" w:color="auto"/>
      </w:divBdr>
    </w:div>
    <w:div w:id="1405712976">
      <w:bodyDiv w:val="1"/>
      <w:marLeft w:val="0"/>
      <w:marRight w:val="0"/>
      <w:marTop w:val="0"/>
      <w:marBottom w:val="0"/>
      <w:divBdr>
        <w:top w:val="none" w:sz="0" w:space="0" w:color="auto"/>
        <w:left w:val="none" w:sz="0" w:space="0" w:color="auto"/>
        <w:bottom w:val="none" w:sz="0" w:space="0" w:color="auto"/>
        <w:right w:val="none" w:sz="0" w:space="0" w:color="auto"/>
      </w:divBdr>
    </w:div>
    <w:div w:id="1504005133">
      <w:bodyDiv w:val="1"/>
      <w:marLeft w:val="0"/>
      <w:marRight w:val="0"/>
      <w:marTop w:val="0"/>
      <w:marBottom w:val="0"/>
      <w:divBdr>
        <w:top w:val="none" w:sz="0" w:space="0" w:color="auto"/>
        <w:left w:val="none" w:sz="0" w:space="0" w:color="auto"/>
        <w:bottom w:val="none" w:sz="0" w:space="0" w:color="auto"/>
        <w:right w:val="none" w:sz="0" w:space="0" w:color="auto"/>
      </w:divBdr>
    </w:div>
    <w:div w:id="1513882807">
      <w:bodyDiv w:val="1"/>
      <w:marLeft w:val="0"/>
      <w:marRight w:val="0"/>
      <w:marTop w:val="0"/>
      <w:marBottom w:val="0"/>
      <w:divBdr>
        <w:top w:val="none" w:sz="0" w:space="0" w:color="auto"/>
        <w:left w:val="none" w:sz="0" w:space="0" w:color="auto"/>
        <w:bottom w:val="none" w:sz="0" w:space="0" w:color="auto"/>
        <w:right w:val="none" w:sz="0" w:space="0" w:color="auto"/>
      </w:divBdr>
    </w:div>
    <w:div w:id="1772625676">
      <w:bodyDiv w:val="1"/>
      <w:marLeft w:val="0"/>
      <w:marRight w:val="0"/>
      <w:marTop w:val="0"/>
      <w:marBottom w:val="0"/>
      <w:divBdr>
        <w:top w:val="none" w:sz="0" w:space="0" w:color="auto"/>
        <w:left w:val="none" w:sz="0" w:space="0" w:color="auto"/>
        <w:bottom w:val="none" w:sz="0" w:space="0" w:color="auto"/>
        <w:right w:val="none" w:sz="0" w:space="0" w:color="auto"/>
      </w:divBdr>
    </w:div>
    <w:div w:id="1868367576">
      <w:bodyDiv w:val="1"/>
      <w:marLeft w:val="0"/>
      <w:marRight w:val="0"/>
      <w:marTop w:val="0"/>
      <w:marBottom w:val="0"/>
      <w:divBdr>
        <w:top w:val="none" w:sz="0" w:space="0" w:color="auto"/>
        <w:left w:val="none" w:sz="0" w:space="0" w:color="auto"/>
        <w:bottom w:val="none" w:sz="0" w:space="0" w:color="auto"/>
        <w:right w:val="none" w:sz="0" w:space="0" w:color="auto"/>
      </w:divBdr>
    </w:div>
    <w:div w:id="1909532361">
      <w:bodyDiv w:val="1"/>
      <w:marLeft w:val="0"/>
      <w:marRight w:val="0"/>
      <w:marTop w:val="0"/>
      <w:marBottom w:val="0"/>
      <w:divBdr>
        <w:top w:val="none" w:sz="0" w:space="0" w:color="auto"/>
        <w:left w:val="none" w:sz="0" w:space="0" w:color="auto"/>
        <w:bottom w:val="none" w:sz="0" w:space="0" w:color="auto"/>
        <w:right w:val="none" w:sz="0" w:space="0" w:color="auto"/>
      </w:divBdr>
    </w:div>
    <w:div w:id="1940025437">
      <w:bodyDiv w:val="1"/>
      <w:marLeft w:val="0"/>
      <w:marRight w:val="0"/>
      <w:marTop w:val="0"/>
      <w:marBottom w:val="0"/>
      <w:divBdr>
        <w:top w:val="none" w:sz="0" w:space="0" w:color="auto"/>
        <w:left w:val="none" w:sz="0" w:space="0" w:color="auto"/>
        <w:bottom w:val="none" w:sz="0" w:space="0" w:color="auto"/>
        <w:right w:val="none" w:sz="0" w:space="0" w:color="auto"/>
      </w:divBdr>
    </w:div>
    <w:div w:id="1941525868">
      <w:bodyDiv w:val="1"/>
      <w:marLeft w:val="0"/>
      <w:marRight w:val="0"/>
      <w:marTop w:val="0"/>
      <w:marBottom w:val="0"/>
      <w:divBdr>
        <w:top w:val="none" w:sz="0" w:space="0" w:color="auto"/>
        <w:left w:val="none" w:sz="0" w:space="0" w:color="auto"/>
        <w:bottom w:val="none" w:sz="0" w:space="0" w:color="auto"/>
        <w:right w:val="none" w:sz="0" w:space="0" w:color="auto"/>
      </w:divBdr>
    </w:div>
    <w:div w:id="21069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l@ufrnet.br"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conomist.30@hotmail.com" TargetMode="External"/><Relationship Id="rId14" Type="http://schemas.openxmlformats.org/officeDocument/2006/relationships/image" Target="media/image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CAFE2-70B6-4D96-8C5D-7C92FDFC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9548</Words>
  <Characters>51564</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LUIZ</dc:creator>
  <cp:lastModifiedBy>JORGE LUIZ</cp:lastModifiedBy>
  <cp:revision>3</cp:revision>
  <cp:lastPrinted>2013-05-03T18:55:00Z</cp:lastPrinted>
  <dcterms:created xsi:type="dcterms:W3CDTF">2013-07-22T00:09:00Z</dcterms:created>
  <dcterms:modified xsi:type="dcterms:W3CDTF">2013-07-22T00:13:00Z</dcterms:modified>
</cp:coreProperties>
</file>