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32" w:rsidRPr="00B20EBF" w:rsidRDefault="00814332" w:rsidP="00814332">
      <w:pPr>
        <w:widowControl w:val="0"/>
        <w:spacing w:after="0" w:line="360" w:lineRule="auto"/>
        <w:jc w:val="center"/>
        <w:rPr>
          <w:rFonts w:ascii="Times New Roman" w:hAnsi="Times New Roman" w:cs="Times New Roman"/>
          <w:b/>
          <w:bCs/>
          <w:sz w:val="32"/>
          <w:szCs w:val="32"/>
        </w:rPr>
      </w:pPr>
      <w:bookmarkStart w:id="0" w:name="_GoBack"/>
      <w:bookmarkEnd w:id="0"/>
      <w:r w:rsidRPr="00B20EBF">
        <w:rPr>
          <w:rFonts w:ascii="Times New Roman" w:hAnsi="Times New Roman" w:cs="Times New Roman"/>
          <w:b/>
          <w:bCs/>
          <w:sz w:val="32"/>
          <w:szCs w:val="32"/>
        </w:rPr>
        <w:t xml:space="preserve">A tese de performatividade e o ambiente das </w:t>
      </w:r>
      <w:r w:rsidR="006347AF">
        <w:rPr>
          <w:rFonts w:ascii="Times New Roman" w:hAnsi="Times New Roman" w:cs="Times New Roman"/>
          <w:b/>
          <w:bCs/>
          <w:sz w:val="32"/>
          <w:szCs w:val="32"/>
        </w:rPr>
        <w:t>ideias</w:t>
      </w:r>
      <w:r w:rsidRPr="00B20EBF">
        <w:rPr>
          <w:rFonts w:ascii="Times New Roman" w:hAnsi="Times New Roman" w:cs="Times New Roman"/>
          <w:b/>
          <w:bCs/>
          <w:sz w:val="32"/>
          <w:szCs w:val="32"/>
        </w:rPr>
        <w:t xml:space="preserve">: </w:t>
      </w:r>
      <w:r w:rsidRPr="00B20EBF">
        <w:rPr>
          <w:rFonts w:ascii="Times New Roman" w:hAnsi="Times New Roman" w:cs="Times New Roman"/>
          <w:b/>
          <w:bCs/>
          <w:sz w:val="32"/>
          <w:szCs w:val="32"/>
        </w:rPr>
        <w:br/>
        <w:t>o papel dos modelos formais em economia</w:t>
      </w:r>
    </w:p>
    <w:p w:rsidR="00814332" w:rsidRPr="00B20EBF" w:rsidRDefault="00814332" w:rsidP="00814332">
      <w:pPr>
        <w:widowControl w:val="0"/>
        <w:spacing w:after="0" w:line="360" w:lineRule="auto"/>
        <w:rPr>
          <w:rFonts w:ascii="Times New Roman" w:hAnsi="Times New Roman" w:cs="Times New Roman"/>
          <w:sz w:val="32"/>
          <w:szCs w:val="32"/>
        </w:rPr>
      </w:pPr>
    </w:p>
    <w:p w:rsidR="00814332" w:rsidRDefault="00814332" w:rsidP="00814332">
      <w:pPr>
        <w:widowControl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Celso N</w:t>
      </w:r>
      <w:r w:rsidR="003F6C38">
        <w:rPr>
          <w:rFonts w:ascii="Times New Roman" w:hAnsi="Times New Roman" w:cs="Times New Roman"/>
          <w:sz w:val="24"/>
          <w:szCs w:val="24"/>
        </w:rPr>
        <w:t>e</w:t>
      </w:r>
      <w:r>
        <w:rPr>
          <w:rFonts w:ascii="Times New Roman" w:hAnsi="Times New Roman" w:cs="Times New Roman"/>
          <w:sz w:val="24"/>
          <w:szCs w:val="24"/>
        </w:rPr>
        <w:t>ris Jr. e José Ricardo Fucidji</w:t>
      </w:r>
      <w:r>
        <w:rPr>
          <w:rStyle w:val="Refdenotaderodap"/>
          <w:rFonts w:ascii="Times New Roman" w:hAnsi="Times New Roman"/>
          <w:sz w:val="24"/>
          <w:szCs w:val="24"/>
        </w:rPr>
        <w:footnoteReference w:customMarkFollows="1" w:id="1"/>
        <w:t>*</w:t>
      </w:r>
    </w:p>
    <w:p w:rsidR="00B20EBF" w:rsidRDefault="00B20EBF" w:rsidP="00814332">
      <w:pPr>
        <w:widowControl w:val="0"/>
        <w:spacing w:after="0" w:line="360" w:lineRule="auto"/>
        <w:rPr>
          <w:rFonts w:ascii="Times New Roman" w:hAnsi="Times New Roman" w:cs="Times New Roman"/>
          <w:sz w:val="24"/>
          <w:szCs w:val="24"/>
        </w:rPr>
      </w:pPr>
    </w:p>
    <w:p w:rsidR="003F6C38" w:rsidRDefault="00B20EBF" w:rsidP="007F743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Artigo submetido ao </w:t>
      </w:r>
      <w:r w:rsidR="00543BEC">
        <w:rPr>
          <w:rFonts w:ascii="Times New Roman" w:hAnsi="Times New Roman" w:cs="Times New Roman"/>
          <w:sz w:val="24"/>
          <w:szCs w:val="24"/>
        </w:rPr>
        <w:t xml:space="preserve">42º </w:t>
      </w:r>
      <w:r w:rsidR="003F6C38">
        <w:rPr>
          <w:rFonts w:ascii="Times New Roman" w:hAnsi="Times New Roman" w:cs="Times New Roman"/>
          <w:sz w:val="24"/>
          <w:szCs w:val="24"/>
        </w:rPr>
        <w:t xml:space="preserve">Encontro Nacional de Economia </w:t>
      </w:r>
      <w:r w:rsidR="00342FBC">
        <w:rPr>
          <w:rFonts w:ascii="Times New Roman" w:hAnsi="Times New Roman" w:cs="Times New Roman"/>
          <w:sz w:val="24"/>
          <w:szCs w:val="24"/>
        </w:rPr>
        <w:t>(ANPEC)</w:t>
      </w:r>
    </w:p>
    <w:p w:rsidR="003F6C38" w:rsidRDefault="003F6C38" w:rsidP="007F7436">
      <w:pPr>
        <w:widowControl w:val="0"/>
        <w:spacing w:after="0" w:line="240" w:lineRule="auto"/>
        <w:rPr>
          <w:rFonts w:ascii="Times New Roman" w:hAnsi="Times New Roman" w:cs="Times New Roman"/>
          <w:sz w:val="24"/>
          <w:szCs w:val="24"/>
        </w:rPr>
      </w:pPr>
    </w:p>
    <w:p w:rsidR="00FD3C29" w:rsidRPr="00FD3C29" w:rsidRDefault="00FD3C29" w:rsidP="007F7436">
      <w:pPr>
        <w:widowControl w:val="0"/>
        <w:spacing w:after="0" w:line="240" w:lineRule="auto"/>
        <w:jc w:val="center"/>
        <w:rPr>
          <w:rFonts w:ascii="Times New Roman" w:hAnsi="Times New Roman" w:cs="Times New Roman"/>
          <w:sz w:val="24"/>
          <w:szCs w:val="24"/>
        </w:rPr>
      </w:pPr>
      <w:r w:rsidRPr="00FD3C29">
        <w:rPr>
          <w:rFonts w:ascii="Times New Roman" w:hAnsi="Times New Roman" w:cs="Times New Roman"/>
          <w:sz w:val="24"/>
          <w:szCs w:val="24"/>
        </w:rPr>
        <w:t>Área: 1. História do Pensamento Econômico</w:t>
      </w:r>
      <w:r w:rsidR="00B606B5">
        <w:rPr>
          <w:rFonts w:ascii="Times New Roman" w:hAnsi="Times New Roman" w:cs="Times New Roman"/>
          <w:sz w:val="24"/>
          <w:szCs w:val="24"/>
        </w:rPr>
        <w:t xml:space="preserve"> e Metodologia</w:t>
      </w:r>
    </w:p>
    <w:p w:rsidR="00FD3C29" w:rsidRDefault="00FD3C29" w:rsidP="00342FBC">
      <w:pPr>
        <w:widowControl w:val="0"/>
        <w:spacing w:after="0" w:line="240" w:lineRule="auto"/>
        <w:jc w:val="center"/>
        <w:rPr>
          <w:rFonts w:ascii="Times New Roman" w:hAnsi="Times New Roman" w:cs="Times New Roman"/>
          <w:sz w:val="24"/>
          <w:szCs w:val="24"/>
        </w:rPr>
      </w:pPr>
    </w:p>
    <w:p w:rsidR="003F6C38" w:rsidRDefault="003F6C38" w:rsidP="00FD3C29">
      <w:pPr>
        <w:widowControl w:val="0"/>
        <w:spacing w:after="0" w:line="240" w:lineRule="auto"/>
        <w:jc w:val="both"/>
        <w:rPr>
          <w:rFonts w:ascii="Times New Roman" w:hAnsi="Times New Roman" w:cs="Times New Roman"/>
          <w:sz w:val="24"/>
          <w:szCs w:val="24"/>
        </w:rPr>
      </w:pPr>
      <w:r w:rsidRPr="00342FBC">
        <w:rPr>
          <w:rFonts w:ascii="Times New Roman" w:hAnsi="Times New Roman" w:cs="Times New Roman"/>
          <w:b/>
          <w:bCs/>
          <w:sz w:val="24"/>
          <w:szCs w:val="24"/>
        </w:rPr>
        <w:t>Resumo:</w:t>
      </w:r>
      <w:r w:rsidR="00FD3C29">
        <w:rPr>
          <w:rFonts w:ascii="Times New Roman" w:hAnsi="Times New Roman" w:cs="Times New Roman"/>
          <w:sz w:val="24"/>
          <w:szCs w:val="24"/>
        </w:rPr>
        <w:t xml:space="preserve"> </w:t>
      </w:r>
      <w:r>
        <w:rPr>
          <w:rFonts w:ascii="Times New Roman" w:hAnsi="Times New Roman" w:cs="Times New Roman"/>
          <w:sz w:val="24"/>
          <w:szCs w:val="24"/>
        </w:rPr>
        <w:t xml:space="preserve">Este trabalho expõe a tese de performatividade da economia e a utiliza como argumento a </w:t>
      </w:r>
      <w:r w:rsidR="00AF66A6">
        <w:rPr>
          <w:rFonts w:ascii="Times New Roman" w:hAnsi="Times New Roman" w:cs="Times New Roman"/>
          <w:sz w:val="24"/>
          <w:szCs w:val="24"/>
        </w:rPr>
        <w:t>respeito d</w:t>
      </w:r>
      <w:r>
        <w:rPr>
          <w:rFonts w:ascii="Times New Roman" w:hAnsi="Times New Roman" w:cs="Times New Roman"/>
          <w:sz w:val="24"/>
          <w:szCs w:val="24"/>
        </w:rPr>
        <w:t xml:space="preserve">a influência que os modelos dos economistas têm no sistema econômico. Embora a tese de performatividade tenha sido alvo de críticas – sendo inclusive considerada um modismo por alguns críticos – sua versão fraca aponta que as construções teóricas podem ter efeitos sobre as práticas dos agentes na economia. Admitindo essa </w:t>
      </w:r>
      <w:r w:rsidR="0060053A">
        <w:rPr>
          <w:rFonts w:ascii="Times New Roman" w:hAnsi="Times New Roman" w:cs="Times New Roman"/>
          <w:sz w:val="24"/>
          <w:szCs w:val="24"/>
        </w:rPr>
        <w:t xml:space="preserve">versão </w:t>
      </w:r>
      <w:r>
        <w:rPr>
          <w:rFonts w:ascii="Times New Roman" w:hAnsi="Times New Roman" w:cs="Times New Roman"/>
          <w:sz w:val="24"/>
          <w:szCs w:val="24"/>
        </w:rPr>
        <w:t xml:space="preserve">fraca, é importante discutir os motivos para a adoção de modelos formais, malgrado sua patente falta de realismo. Encontramos uma das razões nas instituições da economia e seus processos de legitimação epistêmica. Admitindo a possibilidade de que esta escolha possa colocar os economistas em um resultado ruim (lock in) em relação ao objetivo de entender e atuar no sistema econômico real, o trabalho defende uma maior percepção ontológica na formulação </w:t>
      </w:r>
      <w:r w:rsidR="00DD30EE">
        <w:rPr>
          <w:rFonts w:ascii="Times New Roman" w:hAnsi="Times New Roman" w:cs="Times New Roman"/>
          <w:sz w:val="24"/>
          <w:szCs w:val="24"/>
        </w:rPr>
        <w:t xml:space="preserve">e uso </w:t>
      </w:r>
      <w:r>
        <w:rPr>
          <w:rFonts w:ascii="Times New Roman" w:hAnsi="Times New Roman" w:cs="Times New Roman"/>
          <w:sz w:val="24"/>
          <w:szCs w:val="24"/>
        </w:rPr>
        <w:t>de modelos.</w:t>
      </w:r>
    </w:p>
    <w:p w:rsidR="003F6C38" w:rsidRDefault="003F6C38" w:rsidP="00DD30EE">
      <w:pPr>
        <w:widowControl w:val="0"/>
        <w:spacing w:after="0" w:line="360" w:lineRule="auto"/>
        <w:jc w:val="both"/>
        <w:rPr>
          <w:rFonts w:ascii="Times New Roman" w:hAnsi="Times New Roman" w:cs="Times New Roman"/>
          <w:sz w:val="24"/>
          <w:szCs w:val="24"/>
        </w:rPr>
      </w:pPr>
    </w:p>
    <w:p w:rsidR="00DD30EE" w:rsidRDefault="00DD30EE" w:rsidP="003F6C38">
      <w:pPr>
        <w:widowControl w:val="0"/>
        <w:spacing w:after="0" w:line="360" w:lineRule="auto"/>
        <w:jc w:val="both"/>
        <w:rPr>
          <w:rFonts w:ascii="Times New Roman" w:hAnsi="Times New Roman" w:cs="Times New Roman"/>
          <w:sz w:val="24"/>
          <w:szCs w:val="24"/>
        </w:rPr>
      </w:pPr>
      <w:r w:rsidRPr="00342FBC">
        <w:rPr>
          <w:rFonts w:ascii="Times New Roman" w:hAnsi="Times New Roman" w:cs="Times New Roman"/>
          <w:b/>
          <w:bCs/>
          <w:sz w:val="24"/>
          <w:szCs w:val="24"/>
        </w:rPr>
        <w:t>Palavras-chave:</w:t>
      </w:r>
      <w:r>
        <w:rPr>
          <w:rFonts w:ascii="Times New Roman" w:hAnsi="Times New Roman" w:cs="Times New Roman"/>
          <w:sz w:val="24"/>
          <w:szCs w:val="24"/>
        </w:rPr>
        <w:t xml:space="preserve"> tese de performatividade</w:t>
      </w:r>
      <w:r w:rsidR="00686BD2">
        <w:rPr>
          <w:rFonts w:ascii="Times New Roman" w:hAnsi="Times New Roman" w:cs="Times New Roman"/>
          <w:sz w:val="24"/>
          <w:szCs w:val="24"/>
        </w:rPr>
        <w:t>;</w:t>
      </w:r>
      <w:r>
        <w:rPr>
          <w:rFonts w:ascii="Times New Roman" w:hAnsi="Times New Roman" w:cs="Times New Roman"/>
          <w:sz w:val="24"/>
          <w:szCs w:val="24"/>
        </w:rPr>
        <w:t xml:space="preserve"> ontologia</w:t>
      </w:r>
      <w:r w:rsidR="00686BD2">
        <w:rPr>
          <w:rFonts w:ascii="Times New Roman" w:hAnsi="Times New Roman" w:cs="Times New Roman"/>
          <w:sz w:val="24"/>
          <w:szCs w:val="24"/>
        </w:rPr>
        <w:t>;</w:t>
      </w:r>
      <w:r>
        <w:rPr>
          <w:rFonts w:ascii="Times New Roman" w:hAnsi="Times New Roman" w:cs="Times New Roman"/>
          <w:sz w:val="24"/>
          <w:szCs w:val="24"/>
        </w:rPr>
        <w:t xml:space="preserve"> modelos formais</w:t>
      </w:r>
    </w:p>
    <w:p w:rsidR="00DD30EE" w:rsidRDefault="00DD30EE" w:rsidP="003F6C38">
      <w:pPr>
        <w:widowControl w:val="0"/>
        <w:spacing w:after="0" w:line="360" w:lineRule="auto"/>
        <w:jc w:val="both"/>
        <w:rPr>
          <w:rFonts w:ascii="Times New Roman" w:hAnsi="Times New Roman" w:cs="Times New Roman"/>
          <w:sz w:val="24"/>
          <w:szCs w:val="24"/>
        </w:rPr>
      </w:pPr>
    </w:p>
    <w:p w:rsidR="00AF66A6" w:rsidRPr="001B4D93" w:rsidRDefault="003F6C38" w:rsidP="00FD3C29">
      <w:pPr>
        <w:widowControl w:val="0"/>
        <w:spacing w:after="0" w:line="240" w:lineRule="auto"/>
        <w:jc w:val="both"/>
        <w:rPr>
          <w:rFonts w:ascii="Times New Roman" w:hAnsi="Times New Roman" w:cs="Times New Roman"/>
          <w:sz w:val="24"/>
          <w:szCs w:val="24"/>
          <w:lang w:val="en-GB"/>
        </w:rPr>
      </w:pPr>
      <w:r w:rsidRPr="00342FBC">
        <w:rPr>
          <w:rFonts w:ascii="Times New Roman" w:hAnsi="Times New Roman" w:cs="Times New Roman"/>
          <w:b/>
          <w:bCs/>
          <w:sz w:val="24"/>
          <w:szCs w:val="24"/>
          <w:lang w:val="en-US"/>
        </w:rPr>
        <w:t>Abstract</w:t>
      </w:r>
      <w:r w:rsidRPr="00587E71">
        <w:rPr>
          <w:rFonts w:ascii="Times New Roman" w:hAnsi="Times New Roman" w:cs="Times New Roman"/>
          <w:sz w:val="24"/>
          <w:szCs w:val="24"/>
          <w:lang w:val="en-US"/>
        </w:rPr>
        <w:t>:</w:t>
      </w:r>
      <w:r w:rsidR="00FD3C29" w:rsidRPr="00587E71">
        <w:rPr>
          <w:rFonts w:ascii="Times New Roman" w:hAnsi="Times New Roman" w:cs="Times New Roman"/>
          <w:sz w:val="24"/>
          <w:szCs w:val="24"/>
          <w:lang w:val="en-US"/>
        </w:rPr>
        <w:t xml:space="preserve"> </w:t>
      </w:r>
      <w:r w:rsidR="00AF66A6" w:rsidRPr="001B4D93">
        <w:rPr>
          <w:rFonts w:ascii="Times New Roman" w:hAnsi="Times New Roman" w:cs="Times New Roman"/>
          <w:sz w:val="24"/>
          <w:szCs w:val="24"/>
          <w:lang w:val="en-GB"/>
        </w:rPr>
        <w:t>This paper surveys the ‘performativity of economics</w:t>
      </w:r>
      <w:r w:rsidR="007F7436">
        <w:rPr>
          <w:rFonts w:ascii="Times New Roman" w:hAnsi="Times New Roman" w:cs="Times New Roman"/>
          <w:sz w:val="24"/>
          <w:szCs w:val="24"/>
          <w:lang w:val="en-GB"/>
        </w:rPr>
        <w:t>’</w:t>
      </w:r>
      <w:r w:rsidR="00AF66A6" w:rsidRPr="001B4D93">
        <w:rPr>
          <w:rFonts w:ascii="Times New Roman" w:hAnsi="Times New Roman" w:cs="Times New Roman"/>
          <w:sz w:val="24"/>
          <w:szCs w:val="24"/>
          <w:lang w:val="en-GB"/>
        </w:rPr>
        <w:t xml:space="preserve"> thesis and uses it as an argument on the influence economics models may have on the economy. Although the performativity thesis has been target of important critiques – it is even called ‘vogue’ or ‘trendy’ theory sometimes – its weak </w:t>
      </w:r>
      <w:r w:rsidR="0060053A" w:rsidRPr="001B4D93">
        <w:rPr>
          <w:rFonts w:ascii="Times New Roman" w:hAnsi="Times New Roman" w:cs="Times New Roman"/>
          <w:sz w:val="24"/>
          <w:szCs w:val="24"/>
          <w:lang w:val="en-GB"/>
        </w:rPr>
        <w:t xml:space="preserve">version simply </w:t>
      </w:r>
      <w:r w:rsidR="00081B1E" w:rsidRPr="001B4D93">
        <w:rPr>
          <w:rFonts w:ascii="Times New Roman" w:hAnsi="Times New Roman" w:cs="Times New Roman"/>
          <w:sz w:val="24"/>
          <w:szCs w:val="24"/>
          <w:lang w:val="en-GB"/>
        </w:rPr>
        <w:t xml:space="preserve">claims that theoretical entities can have effects on economic agents’ practices. </w:t>
      </w:r>
      <w:r w:rsidR="0060053A" w:rsidRPr="001B4D93">
        <w:rPr>
          <w:rFonts w:ascii="Times New Roman" w:hAnsi="Times New Roman" w:cs="Times New Roman"/>
          <w:sz w:val="24"/>
          <w:szCs w:val="24"/>
          <w:lang w:val="en-GB"/>
        </w:rPr>
        <w:t xml:space="preserve">If this weak </w:t>
      </w:r>
      <w:r w:rsidR="00FF6CBE">
        <w:rPr>
          <w:rFonts w:ascii="Times New Roman" w:hAnsi="Times New Roman" w:cs="Times New Roman"/>
          <w:sz w:val="24"/>
          <w:szCs w:val="24"/>
          <w:lang w:val="en-GB"/>
        </w:rPr>
        <w:t>version</w:t>
      </w:r>
      <w:r w:rsidR="0060053A" w:rsidRPr="001B4D93">
        <w:rPr>
          <w:rFonts w:ascii="Times New Roman" w:hAnsi="Times New Roman" w:cs="Times New Roman"/>
          <w:sz w:val="24"/>
          <w:szCs w:val="24"/>
          <w:lang w:val="en-GB"/>
        </w:rPr>
        <w:t xml:space="preserve"> is admitted, </w:t>
      </w:r>
      <w:r w:rsidR="00081B1E" w:rsidRPr="001B4D93">
        <w:rPr>
          <w:rFonts w:ascii="Times New Roman" w:hAnsi="Times New Roman" w:cs="Times New Roman"/>
          <w:sz w:val="24"/>
          <w:szCs w:val="24"/>
          <w:lang w:val="en-GB"/>
        </w:rPr>
        <w:t>it is worth to discuss the reasons why economists adopt formal models</w:t>
      </w:r>
      <w:r w:rsidR="0060053A" w:rsidRPr="001B4D93">
        <w:rPr>
          <w:rFonts w:ascii="Times New Roman" w:hAnsi="Times New Roman" w:cs="Times New Roman"/>
          <w:sz w:val="24"/>
          <w:szCs w:val="24"/>
          <w:lang w:val="en-GB"/>
        </w:rPr>
        <w:t>,</w:t>
      </w:r>
      <w:r w:rsidR="00081B1E" w:rsidRPr="001B4D93">
        <w:rPr>
          <w:rFonts w:ascii="Times New Roman" w:hAnsi="Times New Roman" w:cs="Times New Roman"/>
          <w:sz w:val="24"/>
          <w:szCs w:val="24"/>
          <w:lang w:val="en-GB"/>
        </w:rPr>
        <w:t xml:space="preserve"> though its obvious unrealisticness. We find one of these reasons in the institutions of economics and its processes of epistemic legitimation. </w:t>
      </w:r>
      <w:r w:rsidR="0060053A" w:rsidRPr="001B4D93">
        <w:rPr>
          <w:rFonts w:ascii="Times New Roman" w:hAnsi="Times New Roman" w:cs="Times New Roman"/>
          <w:sz w:val="24"/>
          <w:szCs w:val="24"/>
          <w:lang w:val="en-GB"/>
        </w:rPr>
        <w:t xml:space="preserve">By assuming that such a choice may lock economists in a ‘bad equilibrium’ </w:t>
      </w:r>
      <w:r w:rsidR="00686BD2">
        <w:rPr>
          <w:rFonts w:ascii="Times New Roman" w:hAnsi="Times New Roman" w:cs="Times New Roman"/>
          <w:sz w:val="24"/>
          <w:szCs w:val="24"/>
          <w:lang w:val="en-GB"/>
        </w:rPr>
        <w:t>regarding</w:t>
      </w:r>
      <w:r w:rsidR="0060053A" w:rsidRPr="001B4D93">
        <w:rPr>
          <w:rFonts w:ascii="Times New Roman" w:hAnsi="Times New Roman" w:cs="Times New Roman"/>
          <w:sz w:val="24"/>
          <w:szCs w:val="24"/>
          <w:lang w:val="en-GB"/>
        </w:rPr>
        <w:t xml:space="preserve"> its aim of understanding and acting in the economy, this paper argues for greater ontological awareness </w:t>
      </w:r>
      <w:r w:rsidR="00B20EBF">
        <w:rPr>
          <w:rFonts w:ascii="Times New Roman" w:hAnsi="Times New Roman" w:cs="Times New Roman"/>
          <w:sz w:val="24"/>
          <w:szCs w:val="24"/>
          <w:lang w:val="en-GB"/>
        </w:rPr>
        <w:t>about</w:t>
      </w:r>
      <w:r w:rsidR="0060053A" w:rsidRPr="001B4D93">
        <w:rPr>
          <w:rFonts w:ascii="Times New Roman" w:hAnsi="Times New Roman" w:cs="Times New Roman"/>
          <w:sz w:val="24"/>
          <w:szCs w:val="24"/>
          <w:lang w:val="en-GB"/>
        </w:rPr>
        <w:t xml:space="preserve"> model building</w:t>
      </w:r>
      <w:r w:rsidR="00DD30EE" w:rsidRPr="001B4D93">
        <w:rPr>
          <w:rFonts w:ascii="Times New Roman" w:hAnsi="Times New Roman" w:cs="Times New Roman"/>
          <w:sz w:val="24"/>
          <w:szCs w:val="24"/>
          <w:lang w:val="en-GB"/>
        </w:rPr>
        <w:t xml:space="preserve"> and using</w:t>
      </w:r>
      <w:r w:rsidR="0060053A" w:rsidRPr="001B4D93">
        <w:rPr>
          <w:rFonts w:ascii="Times New Roman" w:hAnsi="Times New Roman" w:cs="Times New Roman"/>
          <w:sz w:val="24"/>
          <w:szCs w:val="24"/>
          <w:lang w:val="en-GB"/>
        </w:rPr>
        <w:t>.</w:t>
      </w:r>
    </w:p>
    <w:p w:rsidR="00DD30EE" w:rsidRPr="00587E71" w:rsidRDefault="00DD30EE" w:rsidP="003F6C38">
      <w:pPr>
        <w:widowControl w:val="0"/>
        <w:spacing w:after="0" w:line="360" w:lineRule="auto"/>
        <w:jc w:val="both"/>
        <w:rPr>
          <w:rFonts w:ascii="Times New Roman" w:hAnsi="Times New Roman" w:cs="Times New Roman"/>
          <w:sz w:val="24"/>
          <w:szCs w:val="24"/>
          <w:lang w:val="en-US"/>
        </w:rPr>
      </w:pPr>
    </w:p>
    <w:p w:rsidR="00DD30EE" w:rsidRDefault="00DD30EE" w:rsidP="003F6C38">
      <w:pPr>
        <w:widowControl w:val="0"/>
        <w:spacing w:after="0" w:line="360" w:lineRule="auto"/>
        <w:jc w:val="both"/>
        <w:rPr>
          <w:rFonts w:ascii="Times New Roman" w:hAnsi="Times New Roman" w:cs="Times New Roman"/>
          <w:sz w:val="24"/>
          <w:szCs w:val="24"/>
          <w:lang w:val="en-US"/>
        </w:rPr>
      </w:pPr>
      <w:r w:rsidRPr="00342FBC">
        <w:rPr>
          <w:rFonts w:ascii="Times New Roman" w:hAnsi="Times New Roman" w:cs="Times New Roman"/>
          <w:b/>
          <w:bCs/>
          <w:sz w:val="24"/>
          <w:szCs w:val="24"/>
          <w:lang w:val="en-US"/>
        </w:rPr>
        <w:t>Key words:</w:t>
      </w:r>
      <w:r w:rsidRPr="00587E71">
        <w:rPr>
          <w:rFonts w:ascii="Times New Roman" w:hAnsi="Times New Roman" w:cs="Times New Roman"/>
          <w:sz w:val="24"/>
          <w:szCs w:val="24"/>
          <w:lang w:val="en-US"/>
        </w:rPr>
        <w:t xml:space="preserve"> performativity thesis</w:t>
      </w:r>
      <w:r w:rsidR="00686BD2" w:rsidRPr="00587E71">
        <w:rPr>
          <w:rFonts w:ascii="Times New Roman" w:hAnsi="Times New Roman" w:cs="Times New Roman"/>
          <w:sz w:val="24"/>
          <w:szCs w:val="24"/>
          <w:lang w:val="en-US"/>
        </w:rPr>
        <w:t>;</w:t>
      </w:r>
      <w:r w:rsidRPr="00587E71">
        <w:rPr>
          <w:rFonts w:ascii="Times New Roman" w:hAnsi="Times New Roman" w:cs="Times New Roman"/>
          <w:sz w:val="24"/>
          <w:szCs w:val="24"/>
          <w:lang w:val="en-US"/>
        </w:rPr>
        <w:t xml:space="preserve"> ontology</w:t>
      </w:r>
      <w:r w:rsidR="00686BD2" w:rsidRPr="00587E71">
        <w:rPr>
          <w:rFonts w:ascii="Times New Roman" w:hAnsi="Times New Roman" w:cs="Times New Roman"/>
          <w:sz w:val="24"/>
          <w:szCs w:val="24"/>
          <w:lang w:val="en-US"/>
        </w:rPr>
        <w:t>;</w:t>
      </w:r>
      <w:r w:rsidRPr="00587E71">
        <w:rPr>
          <w:rFonts w:ascii="Times New Roman" w:hAnsi="Times New Roman" w:cs="Times New Roman"/>
          <w:sz w:val="24"/>
          <w:szCs w:val="24"/>
          <w:lang w:val="en-US"/>
        </w:rPr>
        <w:t xml:space="preserve"> formal models</w:t>
      </w:r>
    </w:p>
    <w:p w:rsidR="00543BEC" w:rsidRDefault="00543BEC" w:rsidP="00543BEC">
      <w:pPr>
        <w:widowControl w:val="0"/>
        <w:spacing w:after="0" w:line="240" w:lineRule="auto"/>
        <w:jc w:val="both"/>
        <w:rPr>
          <w:rFonts w:ascii="Times New Roman" w:hAnsi="Times New Roman" w:cs="Times New Roman"/>
          <w:sz w:val="24"/>
          <w:szCs w:val="24"/>
          <w:lang w:val="en-US"/>
        </w:rPr>
      </w:pPr>
    </w:p>
    <w:p w:rsidR="00342FBC" w:rsidRPr="00587E71" w:rsidRDefault="00342FBC" w:rsidP="003F6C38">
      <w:pPr>
        <w:widowControl w:val="0"/>
        <w:spacing w:after="0" w:line="360" w:lineRule="auto"/>
        <w:jc w:val="both"/>
        <w:rPr>
          <w:rFonts w:ascii="Times New Roman" w:hAnsi="Times New Roman" w:cs="Times New Roman"/>
          <w:sz w:val="24"/>
          <w:szCs w:val="24"/>
          <w:lang w:val="en-US"/>
        </w:rPr>
      </w:pPr>
      <w:r w:rsidRPr="00543BEC">
        <w:rPr>
          <w:rFonts w:ascii="Times New Roman" w:hAnsi="Times New Roman" w:cs="Times New Roman"/>
          <w:b/>
          <w:bCs/>
          <w:sz w:val="24"/>
          <w:szCs w:val="24"/>
          <w:lang w:val="en-US"/>
        </w:rPr>
        <w:t>Classificação JEL:</w:t>
      </w:r>
      <w:r>
        <w:rPr>
          <w:rFonts w:ascii="Times New Roman" w:hAnsi="Times New Roman" w:cs="Times New Roman"/>
          <w:sz w:val="24"/>
          <w:szCs w:val="24"/>
          <w:lang w:val="en-US"/>
        </w:rPr>
        <w:t xml:space="preserve"> </w:t>
      </w:r>
      <w:r w:rsidR="00543BEC">
        <w:rPr>
          <w:rFonts w:ascii="Times New Roman" w:hAnsi="Times New Roman" w:cs="Times New Roman"/>
          <w:sz w:val="24"/>
          <w:szCs w:val="24"/>
          <w:lang w:val="en-US"/>
        </w:rPr>
        <w:t>B41, A11, A14</w:t>
      </w:r>
    </w:p>
    <w:p w:rsidR="00937AA0" w:rsidRPr="004B378A" w:rsidRDefault="00814332" w:rsidP="00B606B5">
      <w:pPr>
        <w:widowControl w:val="0"/>
        <w:spacing w:after="0" w:line="360" w:lineRule="auto"/>
        <w:jc w:val="center"/>
        <w:rPr>
          <w:rFonts w:ascii="Times New Roman" w:hAnsi="Times New Roman" w:cs="Times New Roman"/>
          <w:b/>
          <w:bCs/>
          <w:sz w:val="28"/>
          <w:szCs w:val="28"/>
        </w:rPr>
      </w:pPr>
      <w:r w:rsidRPr="00443119">
        <w:rPr>
          <w:rFonts w:ascii="Times New Roman" w:hAnsi="Times New Roman" w:cs="Times New Roman"/>
          <w:b/>
          <w:bCs/>
          <w:sz w:val="28"/>
          <w:szCs w:val="28"/>
        </w:rPr>
        <w:br w:type="page"/>
      </w:r>
      <w:r w:rsidR="00EA0027" w:rsidRPr="004B378A">
        <w:rPr>
          <w:rFonts w:ascii="Times New Roman" w:hAnsi="Times New Roman" w:cs="Times New Roman"/>
          <w:b/>
          <w:bCs/>
          <w:sz w:val="28"/>
          <w:szCs w:val="28"/>
        </w:rPr>
        <w:lastRenderedPageBreak/>
        <w:t>A</w:t>
      </w:r>
      <w:r w:rsidR="00AD7F23" w:rsidRPr="004B378A">
        <w:rPr>
          <w:rFonts w:ascii="Times New Roman" w:hAnsi="Times New Roman" w:cs="Times New Roman"/>
          <w:b/>
          <w:bCs/>
          <w:sz w:val="28"/>
          <w:szCs w:val="28"/>
        </w:rPr>
        <w:t xml:space="preserve"> tese de performatividade e </w:t>
      </w:r>
      <w:r w:rsidR="00EA0027" w:rsidRPr="004B378A">
        <w:rPr>
          <w:rFonts w:ascii="Times New Roman" w:hAnsi="Times New Roman" w:cs="Times New Roman"/>
          <w:b/>
          <w:bCs/>
          <w:sz w:val="28"/>
          <w:szCs w:val="28"/>
        </w:rPr>
        <w:t xml:space="preserve">o ambiente das </w:t>
      </w:r>
      <w:r w:rsidR="006347AF">
        <w:rPr>
          <w:rFonts w:ascii="Times New Roman" w:hAnsi="Times New Roman" w:cs="Times New Roman"/>
          <w:b/>
          <w:bCs/>
          <w:sz w:val="28"/>
          <w:szCs w:val="28"/>
        </w:rPr>
        <w:t>ideias</w:t>
      </w:r>
      <w:r w:rsidR="00EA0027" w:rsidRPr="004B378A">
        <w:rPr>
          <w:rFonts w:ascii="Times New Roman" w:hAnsi="Times New Roman" w:cs="Times New Roman"/>
          <w:b/>
          <w:bCs/>
          <w:sz w:val="28"/>
          <w:szCs w:val="28"/>
        </w:rPr>
        <w:t>:</w:t>
      </w:r>
      <w:r w:rsidR="00D41CAB" w:rsidRPr="004B378A">
        <w:rPr>
          <w:rFonts w:ascii="Times New Roman" w:hAnsi="Times New Roman" w:cs="Times New Roman"/>
          <w:b/>
          <w:bCs/>
          <w:sz w:val="28"/>
          <w:szCs w:val="28"/>
        </w:rPr>
        <w:t xml:space="preserve"> </w:t>
      </w:r>
      <w:r w:rsidR="00AD7F23" w:rsidRPr="004B378A">
        <w:rPr>
          <w:rFonts w:ascii="Times New Roman" w:hAnsi="Times New Roman" w:cs="Times New Roman"/>
          <w:b/>
          <w:bCs/>
          <w:sz w:val="28"/>
          <w:szCs w:val="28"/>
        </w:rPr>
        <w:br/>
        <w:t xml:space="preserve">o papel </w:t>
      </w:r>
      <w:r w:rsidR="00EA0027" w:rsidRPr="004B378A">
        <w:rPr>
          <w:rFonts w:ascii="Times New Roman" w:hAnsi="Times New Roman" w:cs="Times New Roman"/>
          <w:b/>
          <w:bCs/>
          <w:sz w:val="28"/>
          <w:szCs w:val="28"/>
        </w:rPr>
        <w:t>dos modelos formais em economia</w:t>
      </w:r>
    </w:p>
    <w:p w:rsidR="00205513" w:rsidRPr="00B51E07" w:rsidRDefault="00205513" w:rsidP="00B606B5">
      <w:pPr>
        <w:widowControl w:val="0"/>
        <w:spacing w:after="0" w:line="360" w:lineRule="auto"/>
        <w:rPr>
          <w:rFonts w:ascii="Times New Roman" w:hAnsi="Times New Roman" w:cs="Times New Roman"/>
          <w:sz w:val="24"/>
          <w:szCs w:val="24"/>
        </w:rPr>
      </w:pPr>
    </w:p>
    <w:p w:rsidR="00DF0D34" w:rsidRPr="003A3881" w:rsidRDefault="00946583" w:rsidP="002F07D1">
      <w:pPr>
        <w:widowControl w:val="0"/>
        <w:spacing w:after="0" w:line="240" w:lineRule="auto"/>
        <w:jc w:val="both"/>
        <w:rPr>
          <w:rFonts w:ascii="Times New Roman" w:hAnsi="Times New Roman" w:cs="Times New Roman"/>
          <w:b/>
          <w:bCs/>
          <w:sz w:val="24"/>
          <w:szCs w:val="24"/>
        </w:rPr>
      </w:pPr>
      <w:r w:rsidRPr="00543671">
        <w:rPr>
          <w:rFonts w:ascii="Times New Roman" w:hAnsi="Times New Roman" w:cs="Times New Roman"/>
          <w:b/>
          <w:bCs/>
          <w:sz w:val="24"/>
          <w:szCs w:val="24"/>
        </w:rPr>
        <w:t xml:space="preserve">1. </w:t>
      </w:r>
      <w:r w:rsidR="00DF0D34" w:rsidRPr="00543671">
        <w:rPr>
          <w:rFonts w:ascii="Times New Roman" w:hAnsi="Times New Roman" w:cs="Times New Roman"/>
          <w:b/>
          <w:bCs/>
          <w:sz w:val="24"/>
          <w:szCs w:val="24"/>
        </w:rPr>
        <w:t>Introdução</w:t>
      </w:r>
    </w:p>
    <w:p w:rsidR="00E10991" w:rsidRPr="003A3881" w:rsidRDefault="00E10991" w:rsidP="002F07D1">
      <w:pPr>
        <w:widowControl w:val="0"/>
        <w:spacing w:after="0" w:line="240" w:lineRule="auto"/>
        <w:jc w:val="both"/>
        <w:rPr>
          <w:rFonts w:ascii="Times New Roman" w:hAnsi="Times New Roman" w:cs="Times New Roman"/>
          <w:sz w:val="24"/>
          <w:szCs w:val="24"/>
        </w:rPr>
      </w:pPr>
    </w:p>
    <w:p w:rsidR="00F33D55" w:rsidRDefault="004929B6" w:rsidP="002F07D1">
      <w:pPr>
        <w:widowControl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deste trabalho é </w:t>
      </w:r>
      <w:r w:rsidR="00694A7B" w:rsidRPr="003A3881">
        <w:rPr>
          <w:rFonts w:ascii="Times New Roman" w:hAnsi="Times New Roman" w:cs="Times New Roman"/>
          <w:sz w:val="24"/>
          <w:szCs w:val="24"/>
        </w:rPr>
        <w:t xml:space="preserve">discutir como os economistas influenciam a economia, como os métodos são escolhidos e </w:t>
      </w:r>
      <w:r>
        <w:rPr>
          <w:rFonts w:ascii="Times New Roman" w:hAnsi="Times New Roman" w:cs="Times New Roman"/>
          <w:sz w:val="24"/>
          <w:szCs w:val="24"/>
        </w:rPr>
        <w:t xml:space="preserve">que papel os modelos formais </w:t>
      </w:r>
      <w:r w:rsidR="00FC35AA">
        <w:rPr>
          <w:rFonts w:ascii="Times New Roman" w:hAnsi="Times New Roman" w:cs="Times New Roman"/>
          <w:sz w:val="24"/>
          <w:szCs w:val="24"/>
        </w:rPr>
        <w:t xml:space="preserve">(instrumentos de representação e interpretação da realidade) </w:t>
      </w:r>
      <w:r w:rsidR="00CF500B">
        <w:rPr>
          <w:rFonts w:ascii="Times New Roman" w:hAnsi="Times New Roman" w:cs="Times New Roman"/>
          <w:sz w:val="24"/>
          <w:szCs w:val="24"/>
        </w:rPr>
        <w:t xml:space="preserve">têm </w:t>
      </w:r>
      <w:r w:rsidR="00FC35AA">
        <w:rPr>
          <w:rFonts w:ascii="Times New Roman" w:hAnsi="Times New Roman" w:cs="Times New Roman"/>
          <w:sz w:val="24"/>
          <w:szCs w:val="24"/>
        </w:rPr>
        <w:t>nessa influência</w:t>
      </w:r>
      <w:r w:rsidR="00694A7B" w:rsidRPr="003A3881">
        <w:rPr>
          <w:rFonts w:ascii="Times New Roman" w:hAnsi="Times New Roman" w:cs="Times New Roman"/>
          <w:sz w:val="24"/>
          <w:szCs w:val="24"/>
        </w:rPr>
        <w:t xml:space="preserve">. </w:t>
      </w:r>
      <w:r>
        <w:rPr>
          <w:rFonts w:ascii="Times New Roman" w:hAnsi="Times New Roman" w:cs="Times New Roman"/>
          <w:sz w:val="24"/>
          <w:szCs w:val="24"/>
        </w:rPr>
        <w:t>A motivação para a discussão é dupla</w:t>
      </w:r>
      <w:r w:rsidR="00FC35AA">
        <w:rPr>
          <w:rFonts w:ascii="Times New Roman" w:hAnsi="Times New Roman" w:cs="Times New Roman"/>
          <w:sz w:val="24"/>
          <w:szCs w:val="24"/>
        </w:rPr>
        <w:t>.</w:t>
      </w:r>
      <w:r>
        <w:rPr>
          <w:rFonts w:ascii="Times New Roman" w:hAnsi="Times New Roman" w:cs="Times New Roman"/>
          <w:sz w:val="24"/>
          <w:szCs w:val="24"/>
        </w:rPr>
        <w:t xml:space="preserve"> </w:t>
      </w:r>
      <w:r w:rsidR="00FC35AA">
        <w:rPr>
          <w:rFonts w:ascii="Times New Roman" w:hAnsi="Times New Roman" w:cs="Times New Roman"/>
          <w:sz w:val="24"/>
          <w:szCs w:val="24"/>
        </w:rPr>
        <w:t>P</w:t>
      </w:r>
      <w:r>
        <w:rPr>
          <w:rFonts w:ascii="Times New Roman" w:hAnsi="Times New Roman" w:cs="Times New Roman"/>
          <w:sz w:val="24"/>
          <w:szCs w:val="24"/>
        </w:rPr>
        <w:t>or um lado, a economia-como-disciplina (</w:t>
      </w:r>
      <w:r w:rsidRPr="004929B6">
        <w:rPr>
          <w:rFonts w:ascii="Times New Roman" w:hAnsi="Times New Roman" w:cs="Times New Roman"/>
          <w:i/>
          <w:iCs/>
          <w:sz w:val="24"/>
          <w:szCs w:val="24"/>
        </w:rPr>
        <w:t>economics</w:t>
      </w:r>
      <w:r>
        <w:rPr>
          <w:rFonts w:ascii="Times New Roman" w:hAnsi="Times New Roman" w:cs="Times New Roman"/>
          <w:sz w:val="24"/>
          <w:szCs w:val="24"/>
        </w:rPr>
        <w:t>) na visão dominante (</w:t>
      </w:r>
      <w:r w:rsidRPr="004929B6">
        <w:rPr>
          <w:rFonts w:ascii="Times New Roman" w:hAnsi="Times New Roman" w:cs="Times New Roman"/>
          <w:i/>
          <w:iCs/>
          <w:sz w:val="24"/>
          <w:szCs w:val="24"/>
        </w:rPr>
        <w:t>mainstream</w:t>
      </w:r>
      <w:r>
        <w:rPr>
          <w:rFonts w:ascii="Times New Roman" w:hAnsi="Times New Roman" w:cs="Times New Roman"/>
          <w:sz w:val="24"/>
          <w:szCs w:val="24"/>
        </w:rPr>
        <w:t>) se caracteriza (entre outras coisas) pela insistência no uso de modelagem formal como o veículo privilegiado para o conhecimento da economia-como-objeto (</w:t>
      </w:r>
      <w:r w:rsidRPr="004929B6">
        <w:rPr>
          <w:rFonts w:ascii="Times New Roman" w:hAnsi="Times New Roman" w:cs="Times New Roman"/>
          <w:i/>
          <w:iCs/>
          <w:sz w:val="24"/>
          <w:szCs w:val="24"/>
        </w:rPr>
        <w:t>economy</w:t>
      </w:r>
      <w:r>
        <w:rPr>
          <w:rFonts w:ascii="Times New Roman" w:hAnsi="Times New Roman" w:cs="Times New Roman"/>
          <w:sz w:val="24"/>
          <w:szCs w:val="24"/>
        </w:rPr>
        <w:t xml:space="preserve">). Por outro lado, </w:t>
      </w:r>
      <w:r w:rsidR="00F33D55">
        <w:rPr>
          <w:rFonts w:ascii="Times New Roman" w:hAnsi="Times New Roman" w:cs="Times New Roman"/>
          <w:sz w:val="24"/>
          <w:szCs w:val="24"/>
        </w:rPr>
        <w:t xml:space="preserve">diversos </w:t>
      </w:r>
      <w:r>
        <w:rPr>
          <w:rFonts w:ascii="Times New Roman" w:hAnsi="Times New Roman" w:cs="Times New Roman"/>
          <w:sz w:val="24"/>
          <w:szCs w:val="24"/>
        </w:rPr>
        <w:t>economistas não-</w:t>
      </w:r>
      <w:r w:rsidRPr="004929B6">
        <w:rPr>
          <w:rFonts w:ascii="Times New Roman" w:hAnsi="Times New Roman" w:cs="Times New Roman"/>
          <w:i/>
          <w:iCs/>
          <w:sz w:val="24"/>
          <w:szCs w:val="24"/>
        </w:rPr>
        <w:t>mainstream</w:t>
      </w:r>
      <w:r>
        <w:rPr>
          <w:rFonts w:ascii="Times New Roman" w:hAnsi="Times New Roman" w:cs="Times New Roman"/>
          <w:sz w:val="24"/>
          <w:szCs w:val="24"/>
        </w:rPr>
        <w:t xml:space="preserve"> (</w:t>
      </w:r>
      <w:r w:rsidR="00F33D55">
        <w:rPr>
          <w:rFonts w:ascii="Times New Roman" w:hAnsi="Times New Roman" w:cs="Times New Roman"/>
          <w:sz w:val="24"/>
          <w:szCs w:val="24"/>
        </w:rPr>
        <w:t xml:space="preserve">Colander </w:t>
      </w:r>
      <w:r w:rsidR="00F33D55" w:rsidRPr="008020B9">
        <w:rPr>
          <w:rFonts w:ascii="Times New Roman" w:hAnsi="Times New Roman" w:cs="Times New Roman"/>
          <w:i/>
          <w:iCs/>
          <w:sz w:val="24"/>
          <w:szCs w:val="24"/>
        </w:rPr>
        <w:t>et al.</w:t>
      </w:r>
      <w:r w:rsidR="00F33D55">
        <w:rPr>
          <w:rFonts w:ascii="Times New Roman" w:hAnsi="Times New Roman" w:cs="Times New Roman"/>
          <w:sz w:val="24"/>
          <w:szCs w:val="24"/>
        </w:rPr>
        <w:t xml:space="preserve">, 2009; </w:t>
      </w:r>
      <w:r>
        <w:rPr>
          <w:rFonts w:ascii="Times New Roman" w:hAnsi="Times New Roman" w:cs="Times New Roman"/>
          <w:sz w:val="24"/>
          <w:szCs w:val="24"/>
        </w:rPr>
        <w:t>Hodgson, 2009; Lawson, 2009, Omerod, 2010</w:t>
      </w:r>
      <w:r w:rsidR="004B378A">
        <w:rPr>
          <w:rFonts w:ascii="Times New Roman" w:hAnsi="Times New Roman" w:cs="Times New Roman"/>
          <w:sz w:val="24"/>
          <w:szCs w:val="24"/>
        </w:rPr>
        <w:t xml:space="preserve"> e</w:t>
      </w:r>
      <w:r>
        <w:rPr>
          <w:rFonts w:ascii="Times New Roman" w:hAnsi="Times New Roman" w:cs="Times New Roman"/>
          <w:sz w:val="24"/>
          <w:szCs w:val="24"/>
        </w:rPr>
        <w:t xml:space="preserve"> Vercelli, 2011</w:t>
      </w:r>
      <w:r w:rsidR="004B378A">
        <w:rPr>
          <w:rFonts w:ascii="Times New Roman" w:hAnsi="Times New Roman" w:cs="Times New Roman"/>
          <w:sz w:val="24"/>
          <w:szCs w:val="24"/>
        </w:rPr>
        <w:t>)</w:t>
      </w:r>
      <w:r>
        <w:rPr>
          <w:rFonts w:ascii="Times New Roman" w:hAnsi="Times New Roman" w:cs="Times New Roman"/>
          <w:sz w:val="24"/>
          <w:szCs w:val="24"/>
        </w:rPr>
        <w:t xml:space="preserve"> têm </w:t>
      </w:r>
      <w:r w:rsidR="00FC35AA">
        <w:rPr>
          <w:rFonts w:ascii="Times New Roman" w:hAnsi="Times New Roman" w:cs="Times New Roman"/>
          <w:sz w:val="24"/>
          <w:szCs w:val="24"/>
        </w:rPr>
        <w:t>discutido</w:t>
      </w:r>
      <w:r>
        <w:rPr>
          <w:rFonts w:ascii="Times New Roman" w:hAnsi="Times New Roman" w:cs="Times New Roman"/>
          <w:sz w:val="24"/>
          <w:szCs w:val="24"/>
        </w:rPr>
        <w:t xml:space="preserve"> a influência dos modelos formais da </w:t>
      </w:r>
      <w:r w:rsidRPr="00F33D55">
        <w:rPr>
          <w:rFonts w:ascii="Times New Roman" w:hAnsi="Times New Roman" w:cs="Times New Roman"/>
          <w:i/>
          <w:iCs/>
          <w:sz w:val="24"/>
          <w:szCs w:val="24"/>
        </w:rPr>
        <w:t>economics</w:t>
      </w:r>
      <w:r>
        <w:rPr>
          <w:rFonts w:ascii="Times New Roman" w:hAnsi="Times New Roman" w:cs="Times New Roman"/>
          <w:sz w:val="24"/>
          <w:szCs w:val="24"/>
        </w:rPr>
        <w:t xml:space="preserve"> no funcionamento da </w:t>
      </w:r>
      <w:r w:rsidR="00F33D55" w:rsidRPr="00F33D55">
        <w:rPr>
          <w:rFonts w:ascii="Times New Roman" w:hAnsi="Times New Roman" w:cs="Times New Roman"/>
          <w:i/>
          <w:iCs/>
          <w:sz w:val="24"/>
          <w:szCs w:val="24"/>
        </w:rPr>
        <w:t>economy</w:t>
      </w:r>
      <w:r w:rsidR="00F33D55" w:rsidRPr="00F33D55">
        <w:rPr>
          <w:rStyle w:val="Refdenotaderodap"/>
          <w:rFonts w:ascii="Times New Roman" w:hAnsi="Times New Roman"/>
          <w:sz w:val="24"/>
          <w:szCs w:val="24"/>
        </w:rPr>
        <w:footnoteReference w:id="2"/>
      </w:r>
      <w:r w:rsidR="00F33D55">
        <w:rPr>
          <w:rFonts w:ascii="Times New Roman" w:hAnsi="Times New Roman" w:cs="Times New Roman"/>
          <w:sz w:val="24"/>
          <w:szCs w:val="24"/>
        </w:rPr>
        <w:t>, em suas interpretações da crise financeira de 2008.</w:t>
      </w:r>
      <w:r>
        <w:rPr>
          <w:rFonts w:ascii="Times New Roman" w:hAnsi="Times New Roman" w:cs="Times New Roman"/>
          <w:sz w:val="24"/>
          <w:szCs w:val="24"/>
        </w:rPr>
        <w:t xml:space="preserve"> </w:t>
      </w:r>
      <w:r w:rsidR="00F33D55">
        <w:rPr>
          <w:rFonts w:ascii="Times New Roman" w:hAnsi="Times New Roman" w:cs="Times New Roman"/>
          <w:sz w:val="24"/>
          <w:szCs w:val="24"/>
        </w:rPr>
        <w:t>Torna-se rel</w:t>
      </w:r>
      <w:r w:rsidR="004B378A">
        <w:rPr>
          <w:rFonts w:ascii="Times New Roman" w:hAnsi="Times New Roman" w:cs="Times New Roman"/>
          <w:sz w:val="24"/>
          <w:szCs w:val="24"/>
        </w:rPr>
        <w:t xml:space="preserve">evante, dessa forma, entender a </w:t>
      </w:r>
      <w:r w:rsidR="00F33D55">
        <w:rPr>
          <w:rFonts w:ascii="Times New Roman" w:hAnsi="Times New Roman" w:cs="Times New Roman"/>
          <w:sz w:val="24"/>
          <w:szCs w:val="24"/>
        </w:rPr>
        <w:t xml:space="preserve">relação entre a possível </w:t>
      </w:r>
      <w:r w:rsidR="00F33D55" w:rsidRPr="009E5A1B">
        <w:rPr>
          <w:rFonts w:ascii="Times New Roman" w:hAnsi="Times New Roman" w:cs="Times New Roman"/>
          <w:i/>
          <w:iCs/>
          <w:sz w:val="24"/>
          <w:szCs w:val="24"/>
        </w:rPr>
        <w:t>performatividade</w:t>
      </w:r>
      <w:r w:rsidR="00F33D55">
        <w:rPr>
          <w:rFonts w:ascii="Times New Roman" w:hAnsi="Times New Roman" w:cs="Times New Roman"/>
          <w:sz w:val="24"/>
          <w:szCs w:val="24"/>
        </w:rPr>
        <w:t xml:space="preserve"> da economia, a origem das </w:t>
      </w:r>
      <w:r w:rsidR="006347AF">
        <w:rPr>
          <w:rFonts w:ascii="Times New Roman" w:hAnsi="Times New Roman" w:cs="Times New Roman"/>
          <w:sz w:val="24"/>
          <w:szCs w:val="24"/>
        </w:rPr>
        <w:t>ideias</w:t>
      </w:r>
      <w:r w:rsidR="00F33D55">
        <w:rPr>
          <w:rFonts w:ascii="Times New Roman" w:hAnsi="Times New Roman" w:cs="Times New Roman"/>
          <w:sz w:val="24"/>
          <w:szCs w:val="24"/>
        </w:rPr>
        <w:t xml:space="preserve"> econômicas que se tornam dominantes e sua corporificação em artefatos (modelos e técnicas) acadêmicos que influenciam a economia.</w:t>
      </w:r>
    </w:p>
    <w:p w:rsidR="009E5A1B" w:rsidRDefault="009E5A1B" w:rsidP="002F07D1">
      <w:pPr>
        <w:widowControl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cumprir este objetivo, o trabalho está organizado </w:t>
      </w:r>
      <w:r w:rsidR="004B378A">
        <w:rPr>
          <w:rFonts w:ascii="Times New Roman" w:hAnsi="Times New Roman" w:cs="Times New Roman"/>
          <w:sz w:val="24"/>
          <w:szCs w:val="24"/>
        </w:rPr>
        <w:t>como segue</w:t>
      </w:r>
      <w:r>
        <w:rPr>
          <w:rFonts w:ascii="Times New Roman" w:hAnsi="Times New Roman" w:cs="Times New Roman"/>
          <w:sz w:val="24"/>
          <w:szCs w:val="24"/>
        </w:rPr>
        <w:t>. Na seção 2 apresenta</w:t>
      </w:r>
      <w:r w:rsidR="00FC35AA">
        <w:rPr>
          <w:rFonts w:ascii="Times New Roman" w:hAnsi="Times New Roman" w:cs="Times New Roman"/>
          <w:sz w:val="24"/>
          <w:szCs w:val="24"/>
        </w:rPr>
        <w:t>-se</w:t>
      </w:r>
      <w:r>
        <w:rPr>
          <w:rFonts w:ascii="Times New Roman" w:hAnsi="Times New Roman" w:cs="Times New Roman"/>
          <w:sz w:val="24"/>
          <w:szCs w:val="24"/>
        </w:rPr>
        <w:t xml:space="preserve"> a tese de performatividade da economia</w:t>
      </w:r>
      <w:r w:rsidR="0078742E">
        <w:rPr>
          <w:rFonts w:ascii="Times New Roman" w:hAnsi="Times New Roman" w:cs="Times New Roman"/>
          <w:sz w:val="24"/>
          <w:szCs w:val="24"/>
        </w:rPr>
        <w:t>,</w:t>
      </w:r>
      <w:r>
        <w:rPr>
          <w:rFonts w:ascii="Times New Roman" w:hAnsi="Times New Roman" w:cs="Times New Roman"/>
          <w:sz w:val="24"/>
          <w:szCs w:val="24"/>
        </w:rPr>
        <w:t xml:space="preserve"> seus diversos sentidos</w:t>
      </w:r>
      <w:r w:rsidR="00ED5559">
        <w:rPr>
          <w:rFonts w:ascii="Times New Roman" w:hAnsi="Times New Roman" w:cs="Times New Roman"/>
          <w:sz w:val="24"/>
          <w:szCs w:val="24"/>
        </w:rPr>
        <w:t xml:space="preserve"> e principais críticas</w:t>
      </w:r>
      <w:r>
        <w:rPr>
          <w:rFonts w:ascii="Times New Roman" w:hAnsi="Times New Roman" w:cs="Times New Roman"/>
          <w:sz w:val="24"/>
          <w:szCs w:val="24"/>
        </w:rPr>
        <w:t xml:space="preserve">. </w:t>
      </w:r>
      <w:r w:rsidR="00ED5559">
        <w:rPr>
          <w:rFonts w:ascii="Times New Roman" w:hAnsi="Times New Roman" w:cs="Times New Roman"/>
          <w:sz w:val="24"/>
          <w:szCs w:val="24"/>
        </w:rPr>
        <w:t>Esta maneira de apresentar a tese ajuda a lapidar o conceito de modo a aproveitá-lo ao objetivo do texto. Com isto</w:t>
      </w:r>
      <w:r w:rsidR="0029684B">
        <w:rPr>
          <w:rFonts w:ascii="Times New Roman" w:hAnsi="Times New Roman" w:cs="Times New Roman"/>
          <w:sz w:val="24"/>
          <w:szCs w:val="24"/>
        </w:rPr>
        <w:t>,</w:t>
      </w:r>
      <w:r w:rsidR="00ED5559">
        <w:rPr>
          <w:rFonts w:ascii="Times New Roman" w:hAnsi="Times New Roman" w:cs="Times New Roman"/>
          <w:sz w:val="24"/>
          <w:szCs w:val="24"/>
        </w:rPr>
        <w:t xml:space="preserve"> o sentido mais fraco de performatividade é admitido</w:t>
      </w:r>
      <w:r w:rsidR="0029684B">
        <w:rPr>
          <w:rFonts w:ascii="Times New Roman" w:hAnsi="Times New Roman" w:cs="Times New Roman"/>
          <w:sz w:val="24"/>
          <w:szCs w:val="24"/>
        </w:rPr>
        <w:t xml:space="preserve"> –</w:t>
      </w:r>
      <w:r w:rsidR="00ED5559">
        <w:rPr>
          <w:rFonts w:ascii="Times New Roman" w:hAnsi="Times New Roman" w:cs="Times New Roman"/>
          <w:sz w:val="24"/>
          <w:szCs w:val="24"/>
        </w:rPr>
        <w:t xml:space="preserve"> </w:t>
      </w:r>
      <w:r>
        <w:rPr>
          <w:rFonts w:ascii="Times New Roman" w:hAnsi="Times New Roman" w:cs="Times New Roman"/>
          <w:sz w:val="24"/>
          <w:szCs w:val="24"/>
        </w:rPr>
        <w:t xml:space="preserve">viz., o de que os modelos, teorias e técnicas dos economistas </w:t>
      </w:r>
      <w:r w:rsidRPr="00FC35AA">
        <w:rPr>
          <w:rFonts w:ascii="Times New Roman" w:hAnsi="Times New Roman" w:cs="Times New Roman"/>
          <w:i/>
          <w:iCs/>
          <w:sz w:val="24"/>
          <w:szCs w:val="24"/>
        </w:rPr>
        <w:t>influenciam</w:t>
      </w:r>
      <w:r>
        <w:rPr>
          <w:rFonts w:ascii="Times New Roman" w:hAnsi="Times New Roman" w:cs="Times New Roman"/>
          <w:sz w:val="24"/>
          <w:szCs w:val="24"/>
        </w:rPr>
        <w:t xml:space="preserve"> a realidade social que analisam e interpretam. A seção 3 identifica a origem dos modelos da visão dominante nas instituições da ciência econômica; mais exatamente, em seus processos de legitimação epistêmica. Por fim, a seção 4 discute a relação entre os modelos e a realidade. Se</w:t>
      </w:r>
      <w:r w:rsidR="00ED5559">
        <w:rPr>
          <w:rFonts w:ascii="Times New Roman" w:hAnsi="Times New Roman" w:cs="Times New Roman"/>
          <w:sz w:val="24"/>
          <w:szCs w:val="24"/>
        </w:rPr>
        <w:t>guem-se as considerações finais na seção 5.</w:t>
      </w:r>
    </w:p>
    <w:p w:rsidR="004B378A" w:rsidRDefault="004B378A" w:rsidP="002F07D1">
      <w:pPr>
        <w:widowControl w:val="0"/>
        <w:spacing w:after="0" w:line="240" w:lineRule="auto"/>
        <w:jc w:val="both"/>
        <w:rPr>
          <w:rFonts w:ascii="Times New Roman" w:hAnsi="Times New Roman" w:cs="Times New Roman"/>
          <w:sz w:val="24"/>
          <w:szCs w:val="24"/>
        </w:rPr>
      </w:pPr>
    </w:p>
    <w:p w:rsidR="00B62DD4" w:rsidRPr="003A3881" w:rsidRDefault="009131F3" w:rsidP="002F07D1">
      <w:pPr>
        <w:widowControl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1121D" w:rsidRPr="003A3881">
        <w:rPr>
          <w:rFonts w:ascii="Times New Roman" w:hAnsi="Times New Roman" w:cs="Times New Roman"/>
          <w:b/>
          <w:bCs/>
          <w:sz w:val="24"/>
          <w:szCs w:val="24"/>
        </w:rPr>
        <w:t>Performatividade da economia</w:t>
      </w:r>
    </w:p>
    <w:p w:rsidR="005C4163" w:rsidRPr="009131F3" w:rsidRDefault="005C4163" w:rsidP="002F07D1">
      <w:pPr>
        <w:widowControl w:val="0"/>
        <w:spacing w:after="0" w:line="240" w:lineRule="auto"/>
        <w:jc w:val="both"/>
        <w:rPr>
          <w:rFonts w:ascii="Times New Roman" w:hAnsi="Times New Roman" w:cs="Times New Roman"/>
          <w:sz w:val="24"/>
          <w:szCs w:val="24"/>
        </w:rPr>
      </w:pPr>
    </w:p>
    <w:p w:rsidR="0005758E" w:rsidRPr="000E36C2" w:rsidRDefault="0005758E" w:rsidP="002F07D1">
      <w:pPr>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Os economistas acadêmicos representam </w:t>
      </w:r>
      <w:r w:rsidR="0078742E">
        <w:rPr>
          <w:rFonts w:ascii="Times New Roman" w:hAnsi="Times New Roman" w:cs="Times New Roman"/>
          <w:sz w:val="24"/>
          <w:szCs w:val="24"/>
        </w:rPr>
        <w:t xml:space="preserve">e </w:t>
      </w:r>
      <w:r w:rsidRPr="000E36C2">
        <w:rPr>
          <w:rFonts w:ascii="Times New Roman" w:hAnsi="Times New Roman" w:cs="Times New Roman"/>
          <w:sz w:val="24"/>
          <w:szCs w:val="24"/>
        </w:rPr>
        <w:t>interpretam a economia predominantemente por meio de modelos teóricos, com seus pressupostos, predições, explicações e expectativas de resultado, freq</w:t>
      </w:r>
      <w:r w:rsidR="0092604D">
        <w:rPr>
          <w:rFonts w:ascii="Times New Roman" w:hAnsi="Times New Roman" w:cs="Times New Roman"/>
          <w:sz w:val="24"/>
          <w:szCs w:val="24"/>
        </w:rPr>
        <w:t>ü</w:t>
      </w:r>
      <w:r w:rsidRPr="000E36C2">
        <w:rPr>
          <w:rFonts w:ascii="Times New Roman" w:hAnsi="Times New Roman" w:cs="Times New Roman"/>
          <w:sz w:val="24"/>
          <w:szCs w:val="24"/>
        </w:rPr>
        <w:t xml:space="preserve">entemente formalizados. Mais do que um modismo, a noção de performatividade procura explicar a interação entre </w:t>
      </w:r>
      <w:r w:rsidR="0078742E">
        <w:rPr>
          <w:rFonts w:ascii="Times New Roman" w:hAnsi="Times New Roman" w:cs="Times New Roman"/>
          <w:sz w:val="24"/>
          <w:szCs w:val="24"/>
        </w:rPr>
        <w:t xml:space="preserve">os </w:t>
      </w:r>
      <w:r w:rsidRPr="000E36C2">
        <w:rPr>
          <w:rFonts w:ascii="Times New Roman" w:hAnsi="Times New Roman" w:cs="Times New Roman"/>
          <w:sz w:val="24"/>
          <w:szCs w:val="24"/>
        </w:rPr>
        <w:t xml:space="preserve">modelos (de representação e interpretação) econômicos e a realidade. Em seu sentido mais forte, performar envolve, entre outras coisas, aproximar (e munido dos artefatos propícios, tornar semelhante) o mundo real </w:t>
      </w:r>
      <w:r w:rsidR="0078742E">
        <w:rPr>
          <w:rFonts w:ascii="Times New Roman" w:hAnsi="Times New Roman" w:cs="Times New Roman"/>
          <w:sz w:val="24"/>
          <w:szCs w:val="24"/>
        </w:rPr>
        <w:t>d</w:t>
      </w:r>
      <w:r w:rsidRPr="000E36C2">
        <w:rPr>
          <w:rFonts w:ascii="Times New Roman" w:hAnsi="Times New Roman" w:cs="Times New Roman"/>
          <w:sz w:val="24"/>
          <w:szCs w:val="24"/>
        </w:rPr>
        <w:t xml:space="preserve">o mundo do modelo dos economistas. Quer dizer, </w:t>
      </w:r>
      <w:r w:rsidRPr="000E36C2">
        <w:rPr>
          <w:rFonts w:ascii="Times New Roman" w:hAnsi="Times New Roman" w:cs="Times New Roman"/>
          <w:i/>
          <w:iCs/>
          <w:sz w:val="24"/>
          <w:szCs w:val="24"/>
        </w:rPr>
        <w:t>performar</w:t>
      </w:r>
      <w:r w:rsidRPr="000E36C2">
        <w:rPr>
          <w:rFonts w:ascii="Times New Roman" w:hAnsi="Times New Roman" w:cs="Times New Roman"/>
          <w:sz w:val="24"/>
          <w:szCs w:val="24"/>
        </w:rPr>
        <w:t xml:space="preserve"> envolve mudar, mais do que observar o mundo (Mäki, 2013, p. 445). A noção de performatividade é derivada do filósofo J. L. Austin (1962) em seu trabalho sobre atos de fala e tem em Michel Callon e Donald MacKenzie seus principais proponentes.</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Um enunciado performativo é um tipo específico de declaração ou expressão que estabelece o referente através do ato de proferi-lo (MacKenzie </w:t>
      </w:r>
      <w:r w:rsidRPr="000E36C2">
        <w:rPr>
          <w:rFonts w:ascii="Times New Roman" w:hAnsi="Times New Roman" w:cs="Times New Roman"/>
          <w:i/>
          <w:iCs/>
          <w:sz w:val="24"/>
          <w:szCs w:val="24"/>
        </w:rPr>
        <w:t>et al.</w:t>
      </w:r>
      <w:r w:rsidRPr="000E36C2">
        <w:rPr>
          <w:rFonts w:ascii="Times New Roman" w:hAnsi="Times New Roman" w:cs="Times New Roman"/>
          <w:sz w:val="24"/>
          <w:szCs w:val="24"/>
        </w:rPr>
        <w:t xml:space="preserve">, 2007, pp. 2-3). Por exemplo, ao dizer “eu peço desculpas”, não se está relatando um estado de coisas já existente, mas sim produzindo um estado de coisas. Dizer “peço desculpas” é fazer um pedido de desculpas, sendo assim, é um enunciado performativo. A questão central é a maneira </w:t>
      </w:r>
      <w:r w:rsidR="0078742E">
        <w:rPr>
          <w:rFonts w:ascii="Times New Roman" w:hAnsi="Times New Roman" w:cs="Times New Roman"/>
          <w:sz w:val="24"/>
          <w:szCs w:val="24"/>
        </w:rPr>
        <w:t xml:space="preserve">como </w:t>
      </w:r>
      <w:r w:rsidRPr="000E36C2">
        <w:rPr>
          <w:rFonts w:ascii="Times New Roman" w:hAnsi="Times New Roman" w:cs="Times New Roman"/>
          <w:sz w:val="24"/>
          <w:szCs w:val="24"/>
        </w:rPr>
        <w:t xml:space="preserve">as ações, as entidades e as representações estão entrelaçadas. Nesse sentido, </w:t>
      </w:r>
      <w:r w:rsidR="0078742E">
        <w:rPr>
          <w:rFonts w:ascii="Times New Roman" w:hAnsi="Times New Roman" w:cs="Times New Roman"/>
          <w:sz w:val="24"/>
          <w:szCs w:val="24"/>
        </w:rPr>
        <w:t xml:space="preserve">o modo </w:t>
      </w:r>
      <w:r w:rsidRPr="000E36C2">
        <w:rPr>
          <w:rFonts w:ascii="Times New Roman" w:hAnsi="Times New Roman" w:cs="Times New Roman"/>
          <w:sz w:val="24"/>
          <w:szCs w:val="24"/>
        </w:rPr>
        <w:t xml:space="preserve">como se diz </w:t>
      </w:r>
      <w:r w:rsidRPr="000E36C2">
        <w:rPr>
          <w:rFonts w:ascii="Times New Roman" w:hAnsi="Times New Roman" w:cs="Times New Roman"/>
          <w:sz w:val="24"/>
          <w:szCs w:val="24"/>
        </w:rPr>
        <w:lastRenderedPageBreak/>
        <w:t>“eu peço desculpas” pode minar o efeito performativo se se adota um tom sarcástico ou se a expressão facial for de zombaria. De modo mais geral, as “condições de felicidade”</w:t>
      </w:r>
      <w:r w:rsidRPr="000E36C2">
        <w:rPr>
          <w:rStyle w:val="Refdenotaderodap"/>
          <w:rFonts w:ascii="Times New Roman" w:hAnsi="Times New Roman"/>
          <w:sz w:val="24"/>
          <w:szCs w:val="24"/>
        </w:rPr>
        <w:footnoteReference w:id="3"/>
      </w:r>
      <w:r w:rsidRPr="000E36C2">
        <w:rPr>
          <w:rFonts w:ascii="Times New Roman" w:hAnsi="Times New Roman" w:cs="Times New Roman"/>
          <w:sz w:val="24"/>
          <w:szCs w:val="24"/>
        </w:rPr>
        <w:t xml:space="preserve"> de um enunciado performativo são sociais, bem como linguísticas e corporais, como aponta Pierre Bourdieu (1991, pp. 74-76). Na Idade Média, um monarca poderia tornar alguém fora da lei pelo simples fato de declarar que tal pessoa o era. No entanto, tinha o direito fazê-lo somente se tivesse o “poder simbólico” (reconhecimento social) para isso.</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Michel Callon, que trabalha no campo dos estudos da ciência, propôs-se a elucidar o caráter performativo da ciência econômica. Por “ciência econômica”, Callon (2005, p. 9) entende “todas as atividades, acadêmicas ou não… que têm por objetivo entender, analisar ou equipar os mercados”. Ela não é uma forma de conhecimento que apenas descreve um estado de coisas já existente, mas um conjunto de instrumentos e práticas que contribuem para a construção de ambientes</w:t>
      </w:r>
      <w:r w:rsidR="0078742E">
        <w:rPr>
          <w:rFonts w:ascii="Times New Roman" w:hAnsi="Times New Roman" w:cs="Times New Roman"/>
          <w:sz w:val="24"/>
          <w:szCs w:val="24"/>
        </w:rPr>
        <w:t>,</w:t>
      </w:r>
      <w:r w:rsidRPr="000E36C2">
        <w:rPr>
          <w:rFonts w:ascii="Times New Roman" w:hAnsi="Times New Roman" w:cs="Times New Roman"/>
          <w:sz w:val="24"/>
          <w:szCs w:val="24"/>
        </w:rPr>
        <w:t xml:space="preserve"> atores e instituições</w:t>
      </w:r>
      <w:r w:rsidR="0078742E">
        <w:rPr>
          <w:rFonts w:ascii="Times New Roman" w:hAnsi="Times New Roman" w:cs="Times New Roman"/>
          <w:sz w:val="24"/>
          <w:szCs w:val="24"/>
        </w:rPr>
        <w:t xml:space="preserve"> econômicas</w:t>
      </w:r>
      <w:r w:rsidRPr="000E36C2">
        <w:rPr>
          <w:rFonts w:ascii="Times New Roman" w:hAnsi="Times New Roman" w:cs="Times New Roman"/>
          <w:sz w:val="24"/>
          <w:szCs w:val="24"/>
        </w:rPr>
        <w:t xml:space="preserve">. Para Callon, a ciência econômica é uma parte da </w:t>
      </w:r>
      <w:r w:rsidR="003A710A" w:rsidRPr="000E36C2">
        <w:rPr>
          <w:rFonts w:ascii="Times New Roman" w:hAnsi="Times New Roman" w:cs="Times New Roman"/>
          <w:sz w:val="24"/>
          <w:szCs w:val="24"/>
        </w:rPr>
        <w:t>infraestrutura</w:t>
      </w:r>
      <w:r w:rsidRPr="000E36C2">
        <w:rPr>
          <w:rFonts w:ascii="Times New Roman" w:hAnsi="Times New Roman" w:cs="Times New Roman"/>
          <w:sz w:val="24"/>
          <w:szCs w:val="24"/>
        </w:rPr>
        <w:t xml:space="preserve"> dos mercados modernos. Ela enquadra, molda e formata a </w:t>
      </w:r>
      <w:r w:rsidRPr="00D62B38">
        <w:rPr>
          <w:rFonts w:ascii="Times New Roman" w:hAnsi="Times New Roman" w:cs="Times New Roman"/>
          <w:sz w:val="24"/>
          <w:szCs w:val="24"/>
        </w:rPr>
        <w:t>economia, ao invés de simplesmente observar como ela funciona. Segundo Callon (2010, p. 163), dizer que a ciência econômica, com sua multiplicidade “de arcabouços de análise e</w:t>
      </w:r>
      <w:r w:rsidRPr="000E36C2">
        <w:rPr>
          <w:rFonts w:ascii="Times New Roman" w:hAnsi="Times New Roman" w:cs="Times New Roman"/>
          <w:sz w:val="24"/>
          <w:szCs w:val="24"/>
        </w:rPr>
        <w:t xml:space="preserve"> modelos teóricos desenvolvidos</w:t>
      </w:r>
      <w:r w:rsidR="0078742E">
        <w:rPr>
          <w:rFonts w:ascii="Times New Roman" w:hAnsi="Times New Roman" w:cs="Times New Roman"/>
          <w:sz w:val="24"/>
          <w:szCs w:val="24"/>
        </w:rPr>
        <w:t>,</w:t>
      </w:r>
      <w:r w:rsidRPr="000E36C2">
        <w:rPr>
          <w:rFonts w:ascii="Times New Roman" w:hAnsi="Times New Roman" w:cs="Times New Roman"/>
          <w:sz w:val="24"/>
          <w:szCs w:val="24"/>
        </w:rPr>
        <w:t xml:space="preserve"> contribui para a construção do objeto estudado” significa implicitamente reivindicar que não há uma única “forma de organiza</w:t>
      </w:r>
      <w:r w:rsidR="003A710A">
        <w:rPr>
          <w:rFonts w:ascii="Times New Roman" w:hAnsi="Times New Roman" w:cs="Times New Roman"/>
          <w:sz w:val="24"/>
          <w:szCs w:val="24"/>
        </w:rPr>
        <w:t>r</w:t>
      </w:r>
      <w:r w:rsidRPr="000E36C2">
        <w:rPr>
          <w:rFonts w:ascii="Times New Roman" w:hAnsi="Times New Roman" w:cs="Times New Roman"/>
          <w:sz w:val="24"/>
          <w:szCs w:val="24"/>
        </w:rPr>
        <w:t xml:space="preserve"> o sistema econômico e, mais do que isso, de organizá-lo satisfatória ou mesmo eficientemente”. Sua preocupação é com uma</w:t>
      </w:r>
      <w:r w:rsidR="003A710A" w:rsidRPr="000E36C2">
        <w:rPr>
          <w:rFonts w:ascii="Times New Roman" w:hAnsi="Times New Roman" w:cs="Times New Roman"/>
          <w:sz w:val="24"/>
          <w:szCs w:val="24"/>
        </w:rPr>
        <w:t xml:space="preserve"> </w:t>
      </w:r>
      <w:r w:rsidRPr="000E36C2">
        <w:rPr>
          <w:rFonts w:ascii="Times New Roman" w:hAnsi="Times New Roman" w:cs="Times New Roman"/>
          <w:sz w:val="24"/>
          <w:szCs w:val="24"/>
        </w:rPr>
        <w:t>“forma de organização”</w:t>
      </w:r>
      <w:r w:rsidRPr="000E36C2">
        <w:rPr>
          <w:rStyle w:val="Refdenotaderodap"/>
          <w:rFonts w:ascii="Times New Roman" w:hAnsi="Times New Roman"/>
          <w:sz w:val="24"/>
          <w:szCs w:val="24"/>
        </w:rPr>
        <w:footnoteReference w:id="4"/>
      </w:r>
      <w:r w:rsidRPr="000E36C2">
        <w:rPr>
          <w:rFonts w:ascii="Times New Roman" w:hAnsi="Times New Roman" w:cs="Times New Roman"/>
          <w:sz w:val="24"/>
          <w:szCs w:val="24"/>
        </w:rPr>
        <w:t xml:space="preserve"> específica dentro da economia</w:t>
      </w:r>
      <w:r w:rsidR="0078742E">
        <w:rPr>
          <w:rFonts w:ascii="Times New Roman" w:hAnsi="Times New Roman" w:cs="Times New Roman"/>
          <w:sz w:val="24"/>
          <w:szCs w:val="24"/>
        </w:rPr>
        <w:t xml:space="preserve"> (o mercado)</w:t>
      </w:r>
      <w:r w:rsidRPr="000E36C2">
        <w:rPr>
          <w:rFonts w:ascii="Times New Roman" w:hAnsi="Times New Roman" w:cs="Times New Roman"/>
          <w:sz w:val="24"/>
          <w:szCs w:val="24"/>
        </w:rPr>
        <w:t>. Esta maneira de ver o leva a uma afirmação (pouco sustentável) de que o sistema econômico está imerso não na sociedade, mas na ciência econômica (Callon, 1998, pp. 29-30).</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A teoria neoclássica e seu </w:t>
      </w:r>
      <w:r w:rsidRPr="000E36C2">
        <w:rPr>
          <w:rFonts w:ascii="Times New Roman" w:hAnsi="Times New Roman" w:cs="Times New Roman"/>
          <w:i/>
          <w:iCs/>
          <w:sz w:val="24"/>
          <w:szCs w:val="24"/>
        </w:rPr>
        <w:t>homo economicus</w:t>
      </w:r>
      <w:r w:rsidRPr="000E36C2">
        <w:rPr>
          <w:rFonts w:ascii="Times New Roman" w:hAnsi="Times New Roman" w:cs="Times New Roman"/>
          <w:sz w:val="24"/>
          <w:szCs w:val="24"/>
        </w:rPr>
        <w:t xml:space="preserve"> é o objeto de estudo de Callon. Para ele, o </w:t>
      </w:r>
      <w:r w:rsidRPr="000E36C2">
        <w:rPr>
          <w:rFonts w:ascii="Times New Roman" w:hAnsi="Times New Roman" w:cs="Times New Roman"/>
          <w:i/>
          <w:iCs/>
          <w:sz w:val="24"/>
          <w:szCs w:val="24"/>
        </w:rPr>
        <w:t>homo economicus</w:t>
      </w:r>
      <w:r w:rsidRPr="000E36C2">
        <w:rPr>
          <w:rFonts w:ascii="Times New Roman" w:hAnsi="Times New Roman" w:cs="Times New Roman"/>
          <w:sz w:val="24"/>
          <w:szCs w:val="24"/>
        </w:rPr>
        <w:t xml:space="preserve"> não existe, conquanto ele “não seja uma realidade a-histórica; ele não descreve a natureza oculta do ser humano. Ele é o resultado de um processo de configuração” (Callon, 2005, p. 51). A ciência econômica é o meio pelo qual ele pode existir, uma vez que ela “o formatou, enquadrou e equipou com as próteses que o auxiliam em seus cálculos”. Dois elementos intrinsecamente ligados são destacados</w:t>
      </w:r>
      <w:r>
        <w:rPr>
          <w:rFonts w:ascii="Times New Roman" w:hAnsi="Times New Roman" w:cs="Times New Roman"/>
          <w:sz w:val="24"/>
          <w:szCs w:val="24"/>
        </w:rPr>
        <w:t>:</w:t>
      </w:r>
      <w:r w:rsidRPr="000E36C2">
        <w:rPr>
          <w:rFonts w:ascii="Times New Roman" w:hAnsi="Times New Roman" w:cs="Times New Roman"/>
          <w:sz w:val="24"/>
          <w:szCs w:val="24"/>
        </w:rPr>
        <w:t xml:space="preserve"> (i) as demonstrações teóricas que descrevem padrões comportamentais e (ii) as instituições socioeconômicas que criam as condições para aqueles padrões. Ao descrever eventos e as circunstâncias em que ocorrem, as demonstrações teóricas evocam (mais ou menos explicitamente) as instituições socioeconômicas que provocam os acontecimentos descritos (Santos e Rodrigues, 2009, p. 987). </w:t>
      </w:r>
      <w:r>
        <w:rPr>
          <w:rFonts w:ascii="Times New Roman" w:hAnsi="Times New Roman" w:cs="Times New Roman"/>
          <w:sz w:val="24"/>
          <w:szCs w:val="24"/>
        </w:rPr>
        <w:t xml:space="preserve">Nesta interpretação, as </w:t>
      </w:r>
      <w:r w:rsidRPr="000E36C2">
        <w:rPr>
          <w:rFonts w:ascii="Times New Roman" w:hAnsi="Times New Roman" w:cs="Times New Roman"/>
          <w:sz w:val="24"/>
          <w:szCs w:val="24"/>
        </w:rPr>
        <w:t xml:space="preserve">instituições socioeconômicas são arranjos artificiais de elementos heterogêneos que incluem “seres humanos, mas também... próteses, equipamentos técnicos, algoritmos, etc., que são cuidadosamente ajustados um ao outro, de modo a produzir os eventos descritos </w:t>
      </w:r>
      <w:r w:rsidR="0078742E">
        <w:rPr>
          <w:rFonts w:ascii="Times New Roman" w:hAnsi="Times New Roman" w:cs="Times New Roman"/>
          <w:sz w:val="24"/>
          <w:szCs w:val="24"/>
        </w:rPr>
        <w:t xml:space="preserve">nos </w:t>
      </w:r>
      <w:r w:rsidRPr="000E36C2">
        <w:rPr>
          <w:rFonts w:ascii="Times New Roman" w:hAnsi="Times New Roman" w:cs="Times New Roman"/>
          <w:sz w:val="24"/>
          <w:szCs w:val="24"/>
        </w:rPr>
        <w:t>enunciados” (Callon, 2005, p. 4).</w:t>
      </w:r>
    </w:p>
    <w:p w:rsidR="0005758E" w:rsidRPr="000E36C2" w:rsidRDefault="0005758E" w:rsidP="002F07D1">
      <w:pPr>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Há dois sentidos de performatividade em Callon. No sentido forte, os esforços de engenharia dos economistas conseguem produzir a realidade representada na teoria econômica. Eles o fazem através da concepção de determinadas instituições socioeconômicas de mercado que produzem os padrões de comportamento postulados ou previstos pelas teorias econômicas. No sentido fraco, a ciência econômica é performativa sempre que é utilizada na </w:t>
      </w:r>
      <w:r w:rsidRPr="000E36C2">
        <w:rPr>
          <w:rFonts w:ascii="Times New Roman" w:hAnsi="Times New Roman" w:cs="Times New Roman"/>
          <w:i/>
          <w:iCs/>
          <w:sz w:val="24"/>
          <w:szCs w:val="24"/>
        </w:rPr>
        <w:t>construção do mercado</w:t>
      </w:r>
      <w:r w:rsidRPr="000E36C2">
        <w:rPr>
          <w:rFonts w:ascii="Times New Roman" w:hAnsi="Times New Roman" w:cs="Times New Roman"/>
          <w:sz w:val="24"/>
          <w:szCs w:val="24"/>
        </w:rPr>
        <w:t xml:space="preserve">, contribuindo, com isso, para a mercantilização da vida social, ou quando auxilia os agentes econômicos a calcular seus interesses em circunstâncias particulares. Ambos os sentidos têm em comum o fato de evocarem a criação de mercados. </w:t>
      </w:r>
      <w:r w:rsidRPr="000E36C2">
        <w:rPr>
          <w:rFonts w:ascii="Times New Roman" w:hAnsi="Times New Roman" w:cs="Times New Roman"/>
          <w:sz w:val="24"/>
          <w:szCs w:val="24"/>
        </w:rPr>
        <w:lastRenderedPageBreak/>
        <w:t xml:space="preserve">No entanto, enquanto o primeiro implica a existência de uma agência movida pelo auto-interesse, que deliberadamente produz mudanças no sistema econômico (Callon, 2007, p. 346), o segundo refere-se à concepção mais sustentável do “programa antropológico neoclássico”, </w:t>
      </w:r>
      <w:r w:rsidR="0078742E">
        <w:rPr>
          <w:rFonts w:ascii="Times New Roman" w:hAnsi="Times New Roman" w:cs="Times New Roman"/>
          <w:sz w:val="24"/>
          <w:szCs w:val="24"/>
        </w:rPr>
        <w:t xml:space="preserve">de </w:t>
      </w:r>
      <w:r w:rsidRPr="000E36C2">
        <w:rPr>
          <w:rFonts w:ascii="Times New Roman" w:hAnsi="Times New Roman" w:cs="Times New Roman"/>
          <w:sz w:val="24"/>
          <w:szCs w:val="24"/>
        </w:rPr>
        <w:t>mercantilização da vida social e substituição de relações pessoais pela troca impessoal, mediante a introdução do cálculo racional (Callon, 2007, p. 343).</w:t>
      </w:r>
    </w:p>
    <w:p w:rsidR="0005758E" w:rsidRPr="000E36C2" w:rsidRDefault="0005758E" w:rsidP="002F07D1">
      <w:pPr>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A análise de Callon </w:t>
      </w:r>
      <w:r>
        <w:rPr>
          <w:rFonts w:ascii="Times New Roman" w:hAnsi="Times New Roman" w:cs="Times New Roman"/>
          <w:sz w:val="24"/>
          <w:szCs w:val="24"/>
        </w:rPr>
        <w:t xml:space="preserve">procura </w:t>
      </w:r>
      <w:r w:rsidRPr="000E36C2">
        <w:rPr>
          <w:rFonts w:ascii="Times New Roman" w:hAnsi="Times New Roman" w:cs="Times New Roman"/>
          <w:sz w:val="24"/>
          <w:szCs w:val="24"/>
        </w:rPr>
        <w:t xml:space="preserve">captar a interação entre teoria e realidade e </w:t>
      </w:r>
      <w:r>
        <w:rPr>
          <w:rFonts w:ascii="Times New Roman" w:hAnsi="Times New Roman" w:cs="Times New Roman"/>
          <w:sz w:val="24"/>
          <w:szCs w:val="24"/>
        </w:rPr>
        <w:t xml:space="preserve">tece algumas considerações a respeito da </w:t>
      </w:r>
      <w:r w:rsidRPr="000E36C2">
        <w:rPr>
          <w:rFonts w:ascii="Times New Roman" w:hAnsi="Times New Roman" w:cs="Times New Roman"/>
          <w:sz w:val="24"/>
          <w:szCs w:val="24"/>
        </w:rPr>
        <w:t xml:space="preserve">teoria econômica neoclássica. De fato, é possível considerar que ela gera padrões comportamentais (e.g., a crença no estado de equilíbrio, </w:t>
      </w:r>
      <w:r w:rsidR="000B4F4A">
        <w:rPr>
          <w:rFonts w:ascii="Times New Roman" w:hAnsi="Times New Roman" w:cs="Times New Roman"/>
          <w:sz w:val="24"/>
          <w:szCs w:val="24"/>
        </w:rPr>
        <w:t>n</w:t>
      </w:r>
      <w:r w:rsidRPr="000E36C2">
        <w:rPr>
          <w:rFonts w:ascii="Times New Roman" w:hAnsi="Times New Roman" w:cs="Times New Roman"/>
          <w:sz w:val="24"/>
          <w:szCs w:val="24"/>
        </w:rPr>
        <w:t>a maximização do bem</w:t>
      </w:r>
      <w:r w:rsidR="000B4F4A">
        <w:rPr>
          <w:rFonts w:ascii="Times New Roman" w:hAnsi="Times New Roman" w:cs="Times New Roman"/>
          <w:sz w:val="24"/>
          <w:szCs w:val="24"/>
        </w:rPr>
        <w:t>-</w:t>
      </w:r>
      <w:r w:rsidRPr="000E36C2">
        <w:rPr>
          <w:rFonts w:ascii="Times New Roman" w:hAnsi="Times New Roman" w:cs="Times New Roman"/>
          <w:sz w:val="24"/>
          <w:szCs w:val="24"/>
        </w:rPr>
        <w:t>estar</w:t>
      </w:r>
      <w:r w:rsidR="000B4F4A">
        <w:rPr>
          <w:rFonts w:ascii="Times New Roman" w:hAnsi="Times New Roman" w:cs="Times New Roman"/>
          <w:sz w:val="24"/>
          <w:szCs w:val="24"/>
        </w:rPr>
        <w:t xml:space="preserve"> sob certos pressupostos</w:t>
      </w:r>
      <w:r w:rsidRPr="000E36C2">
        <w:rPr>
          <w:rFonts w:ascii="Times New Roman" w:hAnsi="Times New Roman" w:cs="Times New Roman"/>
          <w:sz w:val="24"/>
          <w:szCs w:val="24"/>
        </w:rPr>
        <w:t>)</w:t>
      </w:r>
      <w:r w:rsidRPr="000E36C2">
        <w:rPr>
          <w:rStyle w:val="Refdenotaderodap"/>
          <w:rFonts w:ascii="Times New Roman" w:hAnsi="Times New Roman"/>
          <w:sz w:val="24"/>
          <w:szCs w:val="24"/>
        </w:rPr>
        <w:footnoteReference w:id="5"/>
      </w:r>
      <w:r w:rsidRPr="000E36C2">
        <w:rPr>
          <w:rFonts w:ascii="Times New Roman" w:hAnsi="Times New Roman" w:cs="Times New Roman"/>
          <w:sz w:val="24"/>
          <w:szCs w:val="24"/>
        </w:rPr>
        <w:t xml:space="preserve">. Porém, tal projeto ontológico </w:t>
      </w:r>
      <w:r w:rsidR="00342FBC">
        <w:rPr>
          <w:rFonts w:ascii="Times New Roman" w:hAnsi="Times New Roman" w:cs="Times New Roman"/>
          <w:sz w:val="24"/>
          <w:szCs w:val="24"/>
        </w:rPr>
        <w:t>extrapola até os limites do “econõmico”</w:t>
      </w:r>
      <w:r w:rsidRPr="00E92BD0">
        <w:rPr>
          <w:rFonts w:ascii="Times New Roman" w:hAnsi="Times New Roman" w:cs="Times New Roman"/>
          <w:sz w:val="24"/>
          <w:szCs w:val="24"/>
        </w:rPr>
        <w:t xml:space="preserve">. </w:t>
      </w:r>
      <w:r w:rsidR="00342FBC">
        <w:rPr>
          <w:rFonts w:ascii="Times New Roman" w:hAnsi="Times New Roman" w:cs="Times New Roman"/>
          <w:sz w:val="24"/>
          <w:szCs w:val="24"/>
        </w:rPr>
        <w:t xml:space="preserve">Por exemplo, </w:t>
      </w:r>
      <w:r w:rsidRPr="00E92BD0">
        <w:rPr>
          <w:rFonts w:ascii="Times New Roman" w:hAnsi="Times New Roman" w:cs="Times New Roman"/>
          <w:sz w:val="24"/>
          <w:szCs w:val="24"/>
        </w:rPr>
        <w:t>Gary Becker (199</w:t>
      </w:r>
      <w:r w:rsidR="00E92BD0" w:rsidRPr="00E92BD0">
        <w:rPr>
          <w:rFonts w:ascii="Times New Roman" w:hAnsi="Times New Roman" w:cs="Times New Roman"/>
          <w:sz w:val="24"/>
          <w:szCs w:val="24"/>
        </w:rPr>
        <w:t>3</w:t>
      </w:r>
      <w:r w:rsidR="00184A28" w:rsidRPr="00E92BD0">
        <w:rPr>
          <w:rFonts w:ascii="Times New Roman" w:hAnsi="Times New Roman" w:cs="Times New Roman"/>
          <w:sz w:val="24"/>
          <w:szCs w:val="24"/>
        </w:rPr>
        <w:t>, p.</w:t>
      </w:r>
      <w:r w:rsidR="00E92BD0" w:rsidRPr="00E92BD0">
        <w:rPr>
          <w:rFonts w:ascii="Times New Roman" w:hAnsi="Times New Roman" w:cs="Times New Roman"/>
          <w:sz w:val="24"/>
          <w:szCs w:val="24"/>
        </w:rPr>
        <w:t xml:space="preserve"> 386</w:t>
      </w:r>
      <w:r w:rsidRPr="00E92BD0">
        <w:rPr>
          <w:rFonts w:ascii="Times New Roman" w:hAnsi="Times New Roman" w:cs="Times New Roman"/>
          <w:sz w:val="24"/>
          <w:szCs w:val="24"/>
        </w:rPr>
        <w:t>), “o comportamento [utilitarista] é motivado</w:t>
      </w:r>
      <w:r>
        <w:rPr>
          <w:rFonts w:ascii="Times New Roman" w:hAnsi="Times New Roman" w:cs="Times New Roman"/>
          <w:sz w:val="24"/>
          <w:szCs w:val="24"/>
        </w:rPr>
        <w:t xml:space="preserve"> por um conjunto muito mais rico de valores e preferências”;</w:t>
      </w:r>
      <w:r w:rsidRPr="000E36C2">
        <w:rPr>
          <w:rFonts w:ascii="Times New Roman" w:hAnsi="Times New Roman" w:cs="Times New Roman"/>
          <w:sz w:val="24"/>
          <w:szCs w:val="24"/>
        </w:rPr>
        <w:t xml:space="preserve"> para ele</w:t>
      </w:r>
      <w:r>
        <w:rPr>
          <w:rFonts w:ascii="Times New Roman" w:hAnsi="Times New Roman" w:cs="Times New Roman"/>
          <w:sz w:val="24"/>
          <w:szCs w:val="24"/>
        </w:rPr>
        <w:t>,</w:t>
      </w:r>
      <w:r w:rsidRPr="000E36C2">
        <w:rPr>
          <w:rFonts w:ascii="Times New Roman" w:hAnsi="Times New Roman" w:cs="Times New Roman"/>
          <w:sz w:val="24"/>
          <w:szCs w:val="24"/>
        </w:rPr>
        <w:t xml:space="preserve"> o individuo “</w:t>
      </w:r>
      <w:r>
        <w:rPr>
          <w:rFonts w:ascii="Times New Roman" w:hAnsi="Times New Roman" w:cs="Times New Roman"/>
          <w:sz w:val="24"/>
          <w:szCs w:val="24"/>
        </w:rPr>
        <w:t>maximiza o bem-estar conforme ele o entende, seja de modo egoísta, altruísta, leal, rancoroso ou masoquista</w:t>
      </w:r>
      <w:r w:rsidRPr="000E36C2">
        <w:rPr>
          <w:rFonts w:ascii="Times New Roman" w:hAnsi="Times New Roman" w:cs="Times New Roman"/>
          <w:sz w:val="24"/>
          <w:szCs w:val="24"/>
        </w:rPr>
        <w:t xml:space="preserve">”. Isto lhe permite analisar, por exemplo, crime, </w:t>
      </w:r>
      <w:r>
        <w:rPr>
          <w:rFonts w:ascii="Times New Roman" w:hAnsi="Times New Roman" w:cs="Times New Roman"/>
          <w:sz w:val="24"/>
          <w:szCs w:val="24"/>
        </w:rPr>
        <w:t xml:space="preserve">assuntos </w:t>
      </w:r>
      <w:r w:rsidR="00D00EE6">
        <w:rPr>
          <w:rFonts w:ascii="Times New Roman" w:hAnsi="Times New Roman" w:cs="Times New Roman"/>
          <w:sz w:val="24"/>
          <w:szCs w:val="24"/>
        </w:rPr>
        <w:t>intra</w:t>
      </w:r>
      <w:r w:rsidRPr="000E36C2">
        <w:rPr>
          <w:rFonts w:ascii="Times New Roman" w:hAnsi="Times New Roman" w:cs="Times New Roman"/>
          <w:sz w:val="24"/>
          <w:szCs w:val="24"/>
        </w:rPr>
        <w:t>fam</w:t>
      </w:r>
      <w:r w:rsidR="00D00EE6">
        <w:rPr>
          <w:rFonts w:ascii="Times New Roman" w:hAnsi="Times New Roman" w:cs="Times New Roman"/>
          <w:sz w:val="24"/>
          <w:szCs w:val="24"/>
        </w:rPr>
        <w:t>i</w:t>
      </w:r>
      <w:r w:rsidRPr="000E36C2">
        <w:rPr>
          <w:rFonts w:ascii="Times New Roman" w:hAnsi="Times New Roman" w:cs="Times New Roman"/>
          <w:sz w:val="24"/>
          <w:szCs w:val="24"/>
        </w:rPr>
        <w:t>lia</w:t>
      </w:r>
      <w:r>
        <w:rPr>
          <w:rFonts w:ascii="Times New Roman" w:hAnsi="Times New Roman" w:cs="Times New Roman"/>
          <w:sz w:val="24"/>
          <w:szCs w:val="24"/>
        </w:rPr>
        <w:t>res</w:t>
      </w:r>
      <w:r w:rsidRPr="000E36C2">
        <w:rPr>
          <w:rFonts w:ascii="Times New Roman" w:hAnsi="Times New Roman" w:cs="Times New Roman"/>
          <w:sz w:val="24"/>
          <w:szCs w:val="24"/>
        </w:rPr>
        <w:t xml:space="preserve"> e suicídio </w:t>
      </w:r>
      <w:r>
        <w:rPr>
          <w:rFonts w:ascii="Times New Roman" w:hAnsi="Times New Roman" w:cs="Times New Roman"/>
          <w:sz w:val="24"/>
          <w:szCs w:val="24"/>
        </w:rPr>
        <w:t>–</w:t>
      </w:r>
      <w:r w:rsidRPr="000E36C2">
        <w:rPr>
          <w:rFonts w:ascii="Times New Roman" w:hAnsi="Times New Roman" w:cs="Times New Roman"/>
          <w:sz w:val="24"/>
          <w:szCs w:val="24"/>
        </w:rPr>
        <w:t xml:space="preserve"> coisas</w:t>
      </w:r>
      <w:r>
        <w:rPr>
          <w:rFonts w:ascii="Times New Roman" w:hAnsi="Times New Roman" w:cs="Times New Roman"/>
          <w:sz w:val="24"/>
          <w:szCs w:val="24"/>
        </w:rPr>
        <w:t xml:space="preserve"> </w:t>
      </w:r>
      <w:r w:rsidRPr="000E36C2">
        <w:rPr>
          <w:rFonts w:ascii="Times New Roman" w:hAnsi="Times New Roman" w:cs="Times New Roman"/>
          <w:sz w:val="24"/>
          <w:szCs w:val="24"/>
        </w:rPr>
        <w:t>que não possuem relação com a troca impessoal nos mercados. Ademais, há uma forte denúncia que tal perspectiva utilitarista ajudou a sustentar a ideologia e prática da ganância irresponsável na crise de 2008 (Hodgson, 2010, p. 402).</w:t>
      </w:r>
    </w:p>
    <w:p w:rsidR="0005758E" w:rsidRPr="000E36C2" w:rsidRDefault="0005758E" w:rsidP="002F07D1">
      <w:pPr>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Donald Mac</w:t>
      </w:r>
      <w:r w:rsidR="00F26542">
        <w:rPr>
          <w:rFonts w:ascii="Times New Roman" w:hAnsi="Times New Roman" w:cs="Times New Roman"/>
          <w:sz w:val="24"/>
          <w:szCs w:val="24"/>
        </w:rPr>
        <w:t>K</w:t>
      </w:r>
      <w:r w:rsidRPr="000E36C2">
        <w:rPr>
          <w:rFonts w:ascii="Times New Roman" w:hAnsi="Times New Roman" w:cs="Times New Roman"/>
          <w:sz w:val="24"/>
          <w:szCs w:val="24"/>
        </w:rPr>
        <w:t>enzie parece ser mais claro conceitualmente do que Callon. Para Mac</w:t>
      </w:r>
      <w:r w:rsidR="00F26542">
        <w:rPr>
          <w:rFonts w:ascii="Times New Roman" w:hAnsi="Times New Roman" w:cs="Times New Roman"/>
          <w:sz w:val="24"/>
          <w:szCs w:val="24"/>
        </w:rPr>
        <w:t>K</w:t>
      </w:r>
      <w:r w:rsidRPr="000E36C2">
        <w:rPr>
          <w:rFonts w:ascii="Times New Roman" w:hAnsi="Times New Roman" w:cs="Times New Roman"/>
          <w:sz w:val="24"/>
          <w:szCs w:val="24"/>
        </w:rPr>
        <w:t xml:space="preserve">enzie </w:t>
      </w:r>
      <w:r w:rsidRPr="000E36C2">
        <w:rPr>
          <w:rFonts w:ascii="Times New Roman" w:hAnsi="Times New Roman" w:cs="Times New Roman"/>
          <w:i/>
          <w:iCs/>
          <w:sz w:val="24"/>
          <w:szCs w:val="24"/>
        </w:rPr>
        <w:t>et al.</w:t>
      </w:r>
      <w:r w:rsidRPr="000E36C2">
        <w:rPr>
          <w:rFonts w:ascii="Times New Roman" w:hAnsi="Times New Roman" w:cs="Times New Roman"/>
          <w:sz w:val="24"/>
          <w:szCs w:val="24"/>
        </w:rPr>
        <w:t xml:space="preserve"> (2007, p. 2), a ciência econômica trabalha </w:t>
      </w:r>
      <w:r>
        <w:rPr>
          <w:rFonts w:ascii="Times New Roman" w:hAnsi="Times New Roman" w:cs="Times New Roman"/>
          <w:sz w:val="24"/>
          <w:szCs w:val="24"/>
        </w:rPr>
        <w:t xml:space="preserve">na </w:t>
      </w:r>
      <w:r w:rsidRPr="000E36C2">
        <w:rPr>
          <w:rFonts w:ascii="Times New Roman" w:hAnsi="Times New Roman" w:cs="Times New Roman"/>
          <w:sz w:val="24"/>
          <w:szCs w:val="24"/>
        </w:rPr>
        <w:t>economia de uma maneira que está em desacordo com a concepção generalizada d</w:t>
      </w:r>
      <w:r w:rsidR="00F26542">
        <w:rPr>
          <w:rFonts w:ascii="Times New Roman" w:hAnsi="Times New Roman" w:cs="Times New Roman"/>
          <w:sz w:val="24"/>
          <w:szCs w:val="24"/>
        </w:rPr>
        <w:t>e</w:t>
      </w:r>
      <w:r w:rsidRPr="000E36C2">
        <w:rPr>
          <w:rFonts w:ascii="Times New Roman" w:hAnsi="Times New Roman" w:cs="Times New Roman"/>
          <w:sz w:val="24"/>
          <w:szCs w:val="24"/>
        </w:rPr>
        <w:t xml:space="preserve"> ciência como uma atividade cujo único objetivo é observar, estudar e conhecer o mundo. Ela oscila entre representação e ação, entre ciência e política, entre a pesquisa acadêmica e a intervenção política, tanto como disciplina quanto nas carreiras de muitos economistas. Para MacKenzie (2006, p. 29) reivindicar que a ciência é performativa é argumentar que ela </w:t>
      </w:r>
      <w:r w:rsidRPr="000E36C2">
        <w:rPr>
          <w:rFonts w:ascii="Times New Roman" w:hAnsi="Times New Roman" w:cs="Times New Roman"/>
          <w:i/>
          <w:iCs/>
          <w:sz w:val="24"/>
          <w:szCs w:val="24"/>
        </w:rPr>
        <w:t>cria</w:t>
      </w:r>
      <w:r w:rsidRPr="000E36C2">
        <w:rPr>
          <w:rFonts w:ascii="Times New Roman" w:hAnsi="Times New Roman" w:cs="Times New Roman"/>
          <w:sz w:val="24"/>
          <w:szCs w:val="24"/>
        </w:rPr>
        <w:t xml:space="preserve"> coisas, mais do que simplesmente descreve (com maior ou menor grau de precisão) uma realidade externa que não é afetada por ela própria. Com isso, a formação da economia pela ciência pode ser vista como um triunfo para as verdades descobertas pela disciplina ou pode ser condenada como a imposição prejudicial de uma visão de mundo abstrata e irreal à economia real. Sobre este ponto, Santos e Rodrigues (2009, p. 986) ressaltam que, na tese d</w:t>
      </w:r>
      <w:r w:rsidR="00F26542">
        <w:rPr>
          <w:rFonts w:ascii="Times New Roman" w:hAnsi="Times New Roman" w:cs="Times New Roman"/>
          <w:sz w:val="24"/>
          <w:szCs w:val="24"/>
        </w:rPr>
        <w:t>e</w:t>
      </w:r>
      <w:r w:rsidRPr="000E36C2">
        <w:rPr>
          <w:rFonts w:ascii="Times New Roman" w:hAnsi="Times New Roman" w:cs="Times New Roman"/>
          <w:sz w:val="24"/>
          <w:szCs w:val="24"/>
        </w:rPr>
        <w:t xml:space="preserve"> performatividade, teorias, modelos, instrumentos e práticas econômicas estão agindo sobre a economia enquanto estão sendo utilizadas para observar, medir, prever, explicar ou regular o seu funcionamento. Isso explicaria por que a economia estaria </w:t>
      </w:r>
      <w:r>
        <w:rPr>
          <w:rFonts w:ascii="Times New Roman" w:hAnsi="Times New Roman" w:cs="Times New Roman"/>
          <w:sz w:val="24"/>
          <w:szCs w:val="24"/>
        </w:rPr>
        <w:t xml:space="preserve">operando de forma cada vez mais </w:t>
      </w:r>
      <w:r w:rsidRPr="000E36C2">
        <w:rPr>
          <w:rFonts w:ascii="Times New Roman" w:hAnsi="Times New Roman" w:cs="Times New Roman"/>
          <w:sz w:val="24"/>
          <w:szCs w:val="24"/>
        </w:rPr>
        <w:t>de acordo com as teorias econômicas (se este for o caso). Em suma, nesta perspectiva, a utilização de algum aspecto da ciência econômica nos processos econômicos afeta a forma como os recursos são produzidos, organizados, trocados e consumidos.</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Algumas variações conceituais podem ser encontradas em Mac</w:t>
      </w:r>
      <w:r w:rsidR="00F26542">
        <w:rPr>
          <w:rFonts w:ascii="Times New Roman" w:hAnsi="Times New Roman" w:cs="Times New Roman"/>
          <w:sz w:val="24"/>
          <w:szCs w:val="24"/>
        </w:rPr>
        <w:t>K</w:t>
      </w:r>
      <w:r w:rsidRPr="000E36C2">
        <w:rPr>
          <w:rFonts w:ascii="Times New Roman" w:hAnsi="Times New Roman" w:cs="Times New Roman"/>
          <w:sz w:val="24"/>
          <w:szCs w:val="24"/>
        </w:rPr>
        <w:t>enzie (2006, pp. 16-20). Segundo ele, a performatividade da economia pode ser: (i) genérica: um aspecto da ciência econômica (uma teoria, modelo, conceito, procedimento, conjunto de dados, etc.) é usado por participantes dos mercados, formuladores de políticas, reguladores e assim por diante; (ii) efetiva: a utilização de um aspecto da ciência econômica</w:t>
      </w:r>
      <w:r w:rsidRPr="000E36C2">
        <w:rPr>
          <w:rFonts w:ascii="Times New Roman" w:hAnsi="Times New Roman" w:cs="Times New Roman"/>
          <w:i/>
          <w:iCs/>
          <w:sz w:val="24"/>
          <w:szCs w:val="24"/>
        </w:rPr>
        <w:t xml:space="preserve"> </w:t>
      </w:r>
      <w:r w:rsidRPr="000E36C2">
        <w:rPr>
          <w:rFonts w:ascii="Times New Roman" w:hAnsi="Times New Roman" w:cs="Times New Roman"/>
          <w:sz w:val="24"/>
          <w:szCs w:val="24"/>
        </w:rPr>
        <w:t>possui um efeito sobre o processo econômico; (iii) barnesiana</w:t>
      </w:r>
      <w:r w:rsidRPr="000E36C2">
        <w:rPr>
          <w:rStyle w:val="Refdenotaderodap"/>
          <w:rFonts w:ascii="Times New Roman" w:hAnsi="Times New Roman"/>
          <w:sz w:val="24"/>
          <w:szCs w:val="24"/>
        </w:rPr>
        <w:footnoteReference w:id="6"/>
      </w:r>
      <w:r w:rsidRPr="000E36C2">
        <w:rPr>
          <w:rFonts w:ascii="Times New Roman" w:hAnsi="Times New Roman" w:cs="Times New Roman"/>
          <w:sz w:val="24"/>
          <w:szCs w:val="24"/>
        </w:rPr>
        <w:t>: a utilização de um elemento da ciência econômica</w:t>
      </w:r>
      <w:r w:rsidRPr="000E36C2">
        <w:rPr>
          <w:rFonts w:ascii="Times New Roman" w:hAnsi="Times New Roman" w:cs="Times New Roman"/>
          <w:i/>
          <w:iCs/>
          <w:sz w:val="24"/>
          <w:szCs w:val="24"/>
        </w:rPr>
        <w:t xml:space="preserve"> </w:t>
      </w:r>
      <w:r w:rsidRPr="000E36C2">
        <w:rPr>
          <w:rFonts w:ascii="Times New Roman" w:hAnsi="Times New Roman" w:cs="Times New Roman"/>
          <w:sz w:val="24"/>
          <w:szCs w:val="24"/>
        </w:rPr>
        <w:t xml:space="preserve">cria processos econômicos mais do que os descreve. No caso da utilização de um modelo da economia, por exemplo, suas implicações normativas podem promover alterações nos </w:t>
      </w:r>
      <w:r w:rsidRPr="000E36C2">
        <w:rPr>
          <w:rFonts w:ascii="Times New Roman" w:hAnsi="Times New Roman" w:cs="Times New Roman"/>
          <w:sz w:val="24"/>
          <w:szCs w:val="24"/>
        </w:rPr>
        <w:lastRenderedPageBreak/>
        <w:t xml:space="preserve">processos econômicos, que passam a corresponder melhor a ele. O sentido forte da performatividade barnesiana, no qual a utilização de um modelo (ou algum outro elemento da ciência econômica) faz com que ele seja mais verdadeiro, aumenta a possibilidade do seu inverso – </w:t>
      </w:r>
      <w:r>
        <w:rPr>
          <w:rFonts w:ascii="Times New Roman" w:hAnsi="Times New Roman" w:cs="Times New Roman"/>
          <w:sz w:val="24"/>
          <w:szCs w:val="24"/>
        </w:rPr>
        <w:t xml:space="preserve">a contra-performatividade – </w:t>
      </w:r>
      <w:r w:rsidRPr="000E36C2">
        <w:rPr>
          <w:rFonts w:ascii="Times New Roman" w:hAnsi="Times New Roman" w:cs="Times New Roman"/>
          <w:sz w:val="24"/>
          <w:szCs w:val="24"/>
        </w:rPr>
        <w:t>a utilização prática de uma teoria ou modelo po</w:t>
      </w:r>
      <w:r w:rsidR="00F26542">
        <w:rPr>
          <w:rFonts w:ascii="Times New Roman" w:hAnsi="Times New Roman" w:cs="Times New Roman"/>
          <w:sz w:val="24"/>
          <w:szCs w:val="24"/>
        </w:rPr>
        <w:t>de</w:t>
      </w:r>
      <w:r w:rsidRPr="000E36C2">
        <w:rPr>
          <w:rFonts w:ascii="Times New Roman" w:hAnsi="Times New Roman" w:cs="Times New Roman"/>
          <w:sz w:val="24"/>
          <w:szCs w:val="24"/>
        </w:rPr>
        <w:t xml:space="preserve"> alterar os processos econômicos de modo a torná-los </w:t>
      </w:r>
      <w:r w:rsidRPr="000E36C2">
        <w:rPr>
          <w:rFonts w:ascii="Times New Roman" w:hAnsi="Times New Roman" w:cs="Times New Roman"/>
          <w:i/>
          <w:iCs/>
          <w:sz w:val="24"/>
          <w:szCs w:val="24"/>
        </w:rPr>
        <w:t>menos</w:t>
      </w:r>
      <w:r w:rsidRPr="000E36C2">
        <w:rPr>
          <w:rFonts w:ascii="Times New Roman" w:hAnsi="Times New Roman" w:cs="Times New Roman"/>
          <w:sz w:val="24"/>
          <w:szCs w:val="24"/>
        </w:rPr>
        <w:t xml:space="preserve"> parecidos com sua descrição pela ciência econômica.</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MacKenzie vai além da definição de Callon, que analisa apenas a formação dos mercados. No entanto, parece sustentar uma postura conservadora e convencional sobre a ciência econômica quando diz que a formação da economia pela ciência pode ser vista como triunfo ou condenação. Neste raciocínio, por exemplo, o modelo dominante da economia tornar-se-ia dominante por criar o mundo </w:t>
      </w:r>
      <w:r>
        <w:rPr>
          <w:rFonts w:ascii="Times New Roman" w:hAnsi="Times New Roman" w:cs="Times New Roman"/>
          <w:sz w:val="24"/>
          <w:szCs w:val="24"/>
        </w:rPr>
        <w:t>à</w:t>
      </w:r>
      <w:r w:rsidRPr="000E36C2">
        <w:rPr>
          <w:rFonts w:ascii="Times New Roman" w:hAnsi="Times New Roman" w:cs="Times New Roman"/>
          <w:sz w:val="24"/>
          <w:szCs w:val="24"/>
        </w:rPr>
        <w:t xml:space="preserve"> sua imagem. Não é possível falar da realidade das teorias, ou da sua verdade, de maneira </w:t>
      </w:r>
      <w:r w:rsidRPr="000E36C2">
        <w:rPr>
          <w:rFonts w:ascii="Times New Roman" w:hAnsi="Times New Roman" w:cs="Times New Roman"/>
          <w:i/>
          <w:iCs/>
          <w:sz w:val="24"/>
          <w:szCs w:val="24"/>
        </w:rPr>
        <w:t>ex ante</w:t>
      </w:r>
      <w:r w:rsidRPr="000E36C2">
        <w:rPr>
          <w:rFonts w:ascii="Times New Roman" w:hAnsi="Times New Roman" w:cs="Times New Roman"/>
          <w:sz w:val="24"/>
          <w:szCs w:val="24"/>
        </w:rPr>
        <w:t>, pois estas</w:t>
      </w:r>
      <w:r>
        <w:rPr>
          <w:rFonts w:ascii="Times New Roman" w:hAnsi="Times New Roman" w:cs="Times New Roman"/>
          <w:sz w:val="24"/>
          <w:szCs w:val="24"/>
        </w:rPr>
        <w:t>,</w:t>
      </w:r>
      <w:r w:rsidRPr="000E36C2">
        <w:rPr>
          <w:rFonts w:ascii="Times New Roman" w:hAnsi="Times New Roman" w:cs="Times New Roman"/>
          <w:sz w:val="24"/>
          <w:szCs w:val="24"/>
        </w:rPr>
        <w:t xml:space="preserve"> ao serem utilizadas</w:t>
      </w:r>
      <w:r w:rsidR="00F26542">
        <w:rPr>
          <w:rFonts w:ascii="Times New Roman" w:hAnsi="Times New Roman" w:cs="Times New Roman"/>
          <w:sz w:val="24"/>
          <w:szCs w:val="24"/>
        </w:rPr>
        <w:t>,</w:t>
      </w:r>
      <w:r w:rsidRPr="000E36C2">
        <w:rPr>
          <w:rFonts w:ascii="Times New Roman" w:hAnsi="Times New Roman" w:cs="Times New Roman"/>
          <w:sz w:val="24"/>
          <w:szCs w:val="24"/>
        </w:rPr>
        <w:t xml:space="preserve"> participam na definição e criação do que é verdadeiro ou real (Felin e Foss, 2009, p. 676). Se os modelos criam realidades, qualquer tentativa de identificar a sua fraqueza ontológica, metodológica ou epistemológica é inútil (Hodgson, 2010, p. 403). Hodgson (2010, p. 403) afirma que isso mina muitas cr</w:t>
      </w:r>
      <w:r w:rsidR="00F26542">
        <w:rPr>
          <w:rFonts w:ascii="Times New Roman" w:hAnsi="Times New Roman" w:cs="Times New Roman"/>
          <w:sz w:val="24"/>
          <w:szCs w:val="24"/>
        </w:rPr>
        <w:t>í</w:t>
      </w:r>
      <w:r w:rsidRPr="000E36C2">
        <w:rPr>
          <w:rFonts w:ascii="Times New Roman" w:hAnsi="Times New Roman" w:cs="Times New Roman"/>
          <w:sz w:val="24"/>
          <w:szCs w:val="24"/>
        </w:rPr>
        <w:t xml:space="preserve">ticas </w:t>
      </w:r>
      <w:r>
        <w:rPr>
          <w:rFonts w:ascii="Times New Roman" w:hAnsi="Times New Roman" w:cs="Times New Roman"/>
          <w:sz w:val="24"/>
          <w:szCs w:val="24"/>
        </w:rPr>
        <w:t>às teorias</w:t>
      </w:r>
      <w:r w:rsidR="00F26542">
        <w:rPr>
          <w:rFonts w:ascii="Times New Roman" w:hAnsi="Times New Roman" w:cs="Times New Roman"/>
          <w:sz w:val="24"/>
          <w:szCs w:val="24"/>
        </w:rPr>
        <w:t xml:space="preserve"> econômicas</w:t>
      </w:r>
      <w:r>
        <w:rPr>
          <w:rFonts w:ascii="Times New Roman" w:hAnsi="Times New Roman" w:cs="Times New Roman"/>
          <w:sz w:val="24"/>
          <w:szCs w:val="24"/>
        </w:rPr>
        <w:t xml:space="preserve">, ainda que seja </w:t>
      </w:r>
      <w:r w:rsidRPr="000E36C2">
        <w:rPr>
          <w:rFonts w:ascii="Times New Roman" w:hAnsi="Times New Roman" w:cs="Times New Roman"/>
          <w:sz w:val="24"/>
          <w:szCs w:val="24"/>
        </w:rPr>
        <w:t xml:space="preserve">inegável que as </w:t>
      </w:r>
      <w:r w:rsidR="006347AF">
        <w:rPr>
          <w:rFonts w:ascii="Times New Roman" w:hAnsi="Times New Roman" w:cs="Times New Roman"/>
          <w:sz w:val="24"/>
          <w:szCs w:val="24"/>
        </w:rPr>
        <w:t>ideias</w:t>
      </w:r>
      <w:r w:rsidRPr="000E36C2">
        <w:rPr>
          <w:rFonts w:ascii="Times New Roman" w:hAnsi="Times New Roman" w:cs="Times New Roman"/>
          <w:sz w:val="24"/>
          <w:szCs w:val="24"/>
        </w:rPr>
        <w:t xml:space="preserve"> poss</w:t>
      </w:r>
      <w:r w:rsidR="00F26542">
        <w:rPr>
          <w:rFonts w:ascii="Times New Roman" w:hAnsi="Times New Roman" w:cs="Times New Roman"/>
          <w:sz w:val="24"/>
          <w:szCs w:val="24"/>
        </w:rPr>
        <w:t>ue</w:t>
      </w:r>
      <w:r w:rsidRPr="000E36C2">
        <w:rPr>
          <w:rFonts w:ascii="Times New Roman" w:hAnsi="Times New Roman" w:cs="Times New Roman"/>
          <w:sz w:val="24"/>
          <w:szCs w:val="24"/>
        </w:rPr>
        <w:t>m influência significat</w:t>
      </w:r>
      <w:r w:rsidR="00F26542">
        <w:rPr>
          <w:rFonts w:ascii="Times New Roman" w:hAnsi="Times New Roman" w:cs="Times New Roman"/>
          <w:sz w:val="24"/>
          <w:szCs w:val="24"/>
        </w:rPr>
        <w:t>iva</w:t>
      </w:r>
      <w:r w:rsidRPr="000E36C2">
        <w:rPr>
          <w:rFonts w:ascii="Times New Roman" w:hAnsi="Times New Roman" w:cs="Times New Roman"/>
          <w:sz w:val="24"/>
          <w:szCs w:val="24"/>
        </w:rPr>
        <w:t xml:space="preserve"> sobre a realidade (Hodgson, 2010, p. 401). </w:t>
      </w:r>
    </w:p>
    <w:p w:rsidR="0005758E" w:rsidRPr="000E36C2" w:rsidRDefault="00F26542" w:rsidP="002F07D1">
      <w:pPr>
        <w:widowControl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05758E" w:rsidRPr="000E36C2">
        <w:rPr>
          <w:rFonts w:ascii="Times New Roman" w:hAnsi="Times New Roman" w:cs="Times New Roman"/>
          <w:sz w:val="24"/>
          <w:szCs w:val="24"/>
        </w:rPr>
        <w:t>lgumas vezes a intervenção da ciência econômica</w:t>
      </w:r>
      <w:r w:rsidR="0005758E" w:rsidRPr="000E36C2">
        <w:rPr>
          <w:rFonts w:ascii="Times New Roman" w:hAnsi="Times New Roman" w:cs="Times New Roman"/>
          <w:i/>
          <w:iCs/>
          <w:sz w:val="24"/>
          <w:szCs w:val="24"/>
        </w:rPr>
        <w:t xml:space="preserve"> </w:t>
      </w:r>
      <w:r w:rsidR="0005758E" w:rsidRPr="000E36C2">
        <w:rPr>
          <w:rFonts w:ascii="Times New Roman" w:hAnsi="Times New Roman" w:cs="Times New Roman"/>
          <w:sz w:val="24"/>
          <w:szCs w:val="24"/>
        </w:rPr>
        <w:t xml:space="preserve">sobre a realidade é </w:t>
      </w:r>
      <w:r w:rsidR="0005758E">
        <w:rPr>
          <w:rFonts w:ascii="Times New Roman" w:hAnsi="Times New Roman" w:cs="Times New Roman"/>
          <w:sz w:val="24"/>
          <w:szCs w:val="24"/>
        </w:rPr>
        <w:t xml:space="preserve">operada </w:t>
      </w:r>
      <w:r w:rsidR="0005758E" w:rsidRPr="000E36C2">
        <w:rPr>
          <w:rFonts w:ascii="Times New Roman" w:hAnsi="Times New Roman" w:cs="Times New Roman"/>
          <w:sz w:val="24"/>
          <w:szCs w:val="24"/>
        </w:rPr>
        <w:t xml:space="preserve">diretamente pelos economistas, como ocorre quando economistas acadêmicos são contratados como empregados ou consultores de uma determinada empresa, mercado, governo ou </w:t>
      </w:r>
      <w:r w:rsidR="0005758E">
        <w:rPr>
          <w:rFonts w:ascii="Times New Roman" w:hAnsi="Times New Roman" w:cs="Times New Roman"/>
          <w:sz w:val="24"/>
          <w:szCs w:val="24"/>
        </w:rPr>
        <w:t xml:space="preserve">órgão </w:t>
      </w:r>
      <w:r w:rsidR="0005758E" w:rsidRPr="000E36C2">
        <w:rPr>
          <w:rFonts w:ascii="Times New Roman" w:hAnsi="Times New Roman" w:cs="Times New Roman"/>
          <w:sz w:val="24"/>
          <w:szCs w:val="24"/>
        </w:rPr>
        <w:t xml:space="preserve">regulador. Em outros casos, os economistas produzem ferramentas e instrumentos </w:t>
      </w:r>
      <w:r w:rsidR="006220FD">
        <w:rPr>
          <w:rFonts w:ascii="Times New Roman" w:hAnsi="Times New Roman" w:cs="Times New Roman"/>
          <w:sz w:val="24"/>
          <w:szCs w:val="24"/>
        </w:rPr>
        <w:t xml:space="preserve">usados pelos </w:t>
      </w:r>
      <w:r w:rsidR="0005758E" w:rsidRPr="000E36C2">
        <w:rPr>
          <w:rFonts w:ascii="Times New Roman" w:hAnsi="Times New Roman" w:cs="Times New Roman"/>
          <w:sz w:val="24"/>
          <w:szCs w:val="24"/>
        </w:rPr>
        <w:t xml:space="preserve">agentes do mercado ou formuladores de política, como é o caso da fórmula de precificação de opções do modelo Black-Scholes-Merton (MacKenzie </w:t>
      </w:r>
      <w:r w:rsidR="0005758E" w:rsidRPr="000E36C2">
        <w:rPr>
          <w:rFonts w:ascii="Times New Roman" w:hAnsi="Times New Roman" w:cs="Times New Roman"/>
          <w:i/>
          <w:iCs/>
          <w:sz w:val="24"/>
          <w:szCs w:val="24"/>
        </w:rPr>
        <w:t>et al</w:t>
      </w:r>
      <w:r w:rsidR="0005758E" w:rsidRPr="000E36C2">
        <w:rPr>
          <w:rFonts w:ascii="Times New Roman" w:hAnsi="Times New Roman" w:cs="Times New Roman"/>
          <w:sz w:val="24"/>
          <w:szCs w:val="24"/>
        </w:rPr>
        <w:t>., 2007, p. 9; MacKenzie, 2006, pp. 6-7). Quando os economistas da Escola de Chicago, liderados por Milton Friedman, foram chamados a treinar economistas da Universidade Católica do Chile entre 1955 e 1964, como parte de um programa da Guerra Fria “para combater um viés esquerdista percebido na economia chilena” (MacKenzie, 2006, p. 16), eles não apenas se limitaram a analisar a economia chilena, mas também a reconstruí-la de acordo com os princípios do livre-mercado e das prescrições monetaristas.</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Uma tentativa de salvar o conceito d</w:t>
      </w:r>
      <w:r w:rsidR="006220FD">
        <w:rPr>
          <w:rFonts w:ascii="Times New Roman" w:hAnsi="Times New Roman" w:cs="Times New Roman"/>
          <w:sz w:val="24"/>
          <w:szCs w:val="24"/>
        </w:rPr>
        <w:t>as</w:t>
      </w:r>
      <w:r w:rsidRPr="000E36C2">
        <w:rPr>
          <w:rFonts w:ascii="Times New Roman" w:hAnsi="Times New Roman" w:cs="Times New Roman"/>
          <w:sz w:val="24"/>
          <w:szCs w:val="24"/>
        </w:rPr>
        <w:t xml:space="preserve"> críticas pertinentes que tem recebido</w:t>
      </w:r>
      <w:r w:rsidRPr="000E36C2">
        <w:rPr>
          <w:rStyle w:val="Refdenotaderodap"/>
          <w:rFonts w:ascii="Times New Roman" w:hAnsi="Times New Roman"/>
          <w:sz w:val="24"/>
          <w:szCs w:val="24"/>
        </w:rPr>
        <w:footnoteReference w:id="7"/>
      </w:r>
      <w:r w:rsidRPr="000E36C2">
        <w:rPr>
          <w:rFonts w:ascii="Times New Roman" w:hAnsi="Times New Roman" w:cs="Times New Roman"/>
          <w:sz w:val="24"/>
          <w:szCs w:val="24"/>
        </w:rPr>
        <w:t xml:space="preserve"> talvez seja conceber que </w:t>
      </w:r>
      <w:r w:rsidRPr="000E36C2">
        <w:rPr>
          <w:rFonts w:ascii="Times New Roman" w:hAnsi="Times New Roman" w:cs="Times New Roman"/>
          <w:i/>
          <w:iCs/>
          <w:sz w:val="24"/>
          <w:szCs w:val="24"/>
        </w:rPr>
        <w:t>performar</w:t>
      </w:r>
      <w:r w:rsidRPr="000E36C2">
        <w:rPr>
          <w:rFonts w:ascii="Times New Roman" w:hAnsi="Times New Roman" w:cs="Times New Roman"/>
          <w:sz w:val="24"/>
          <w:szCs w:val="24"/>
        </w:rPr>
        <w:t xml:space="preserve"> é moldar a economia com as características dos modelos de representação e interpretação da ciência econômica, algo que pode ser feito de maneira direta pelos economistas, ou indireta por aqueles que aprenderam ou são influenciados por alguma teoria e exercem alguma relevância nos meios em que atuam. Esta teoria, em geral, é a aceita como dominante em determinado ambiente acadêmico, não implicando necessariamente que ela seja a mais verdadeira ou realista </w:t>
      </w:r>
      <w:r w:rsidRPr="000E36C2">
        <w:rPr>
          <w:rFonts w:ascii="Times New Roman" w:hAnsi="Times New Roman" w:cs="Times New Roman"/>
          <w:i/>
          <w:iCs/>
          <w:sz w:val="24"/>
          <w:szCs w:val="24"/>
        </w:rPr>
        <w:t>ex-ante</w:t>
      </w:r>
      <w:r w:rsidRPr="000E36C2">
        <w:rPr>
          <w:rFonts w:ascii="Times New Roman" w:hAnsi="Times New Roman" w:cs="Times New Roman"/>
          <w:sz w:val="24"/>
          <w:szCs w:val="24"/>
        </w:rPr>
        <w:t xml:space="preserve">. Ela pode moldar comportamentos de modo que os resultados previstos se confirmem, mas também pode gerar resultados contrários aos previstos. Com isso, a ciência econômica pode ser colocada em prática e suas propostas implementadas por decisões e políticas específicas, mas também pode se difundir </w:t>
      </w:r>
      <w:r w:rsidR="006220FD">
        <w:rPr>
          <w:rFonts w:ascii="Times New Roman" w:hAnsi="Times New Roman" w:cs="Times New Roman"/>
          <w:sz w:val="24"/>
          <w:szCs w:val="24"/>
        </w:rPr>
        <w:t xml:space="preserve">pelo </w:t>
      </w:r>
      <w:r w:rsidRPr="000E36C2">
        <w:rPr>
          <w:rFonts w:ascii="Times New Roman" w:hAnsi="Times New Roman" w:cs="Times New Roman"/>
          <w:sz w:val="24"/>
          <w:szCs w:val="24"/>
        </w:rPr>
        <w:t>uso de determinados modelos e, eventualmente, introduzir processos de irreversibilidade</w:t>
      </w:r>
      <w:r>
        <w:rPr>
          <w:rFonts w:ascii="Times New Roman" w:hAnsi="Times New Roman" w:cs="Times New Roman"/>
          <w:sz w:val="24"/>
          <w:szCs w:val="24"/>
        </w:rPr>
        <w:t xml:space="preserve"> e </w:t>
      </w:r>
      <w:r w:rsidRPr="00232274">
        <w:rPr>
          <w:rFonts w:ascii="Times New Roman" w:hAnsi="Times New Roman" w:cs="Times New Roman"/>
          <w:i/>
          <w:iCs/>
          <w:sz w:val="24"/>
          <w:szCs w:val="24"/>
        </w:rPr>
        <w:t>lock-in</w:t>
      </w:r>
      <w:r w:rsidRPr="000E36C2">
        <w:rPr>
          <w:rFonts w:ascii="Times New Roman" w:hAnsi="Times New Roman" w:cs="Times New Roman"/>
          <w:sz w:val="24"/>
          <w:szCs w:val="24"/>
        </w:rPr>
        <w:t xml:space="preserve">. O que implica em dizer que performar pode ser tanto uma atitude deliberada quanto inconsciente. Há limites fundamentais </w:t>
      </w:r>
      <w:r>
        <w:rPr>
          <w:rFonts w:ascii="Times New Roman" w:hAnsi="Times New Roman" w:cs="Times New Roman"/>
          <w:sz w:val="24"/>
          <w:szCs w:val="24"/>
        </w:rPr>
        <w:t>n</w:t>
      </w:r>
      <w:r w:rsidRPr="000E36C2">
        <w:rPr>
          <w:rFonts w:ascii="Times New Roman" w:hAnsi="Times New Roman" w:cs="Times New Roman"/>
          <w:sz w:val="24"/>
          <w:szCs w:val="24"/>
        </w:rPr>
        <w:t>os modelos</w:t>
      </w:r>
      <w:r>
        <w:rPr>
          <w:rFonts w:ascii="Times New Roman" w:hAnsi="Times New Roman" w:cs="Times New Roman"/>
          <w:sz w:val="24"/>
          <w:szCs w:val="24"/>
        </w:rPr>
        <w:t>,</w:t>
      </w:r>
      <w:r w:rsidRPr="000E36C2">
        <w:rPr>
          <w:rFonts w:ascii="Times New Roman" w:hAnsi="Times New Roman" w:cs="Times New Roman"/>
          <w:sz w:val="24"/>
          <w:szCs w:val="24"/>
        </w:rPr>
        <w:t xml:space="preserve"> </w:t>
      </w:r>
      <w:r>
        <w:rPr>
          <w:rFonts w:ascii="Times New Roman" w:hAnsi="Times New Roman" w:cs="Times New Roman"/>
          <w:sz w:val="24"/>
          <w:szCs w:val="24"/>
        </w:rPr>
        <w:t xml:space="preserve">a respeito </w:t>
      </w:r>
      <w:r w:rsidRPr="000E36C2">
        <w:rPr>
          <w:rFonts w:ascii="Times New Roman" w:hAnsi="Times New Roman" w:cs="Times New Roman"/>
          <w:sz w:val="24"/>
          <w:szCs w:val="24"/>
        </w:rPr>
        <w:t>da maneira como os agentes são concebidos pela teoria e se estes agem e pensam da maneira representada na teoria</w:t>
      </w:r>
      <w:r>
        <w:rPr>
          <w:rFonts w:ascii="Times New Roman" w:hAnsi="Times New Roman" w:cs="Times New Roman"/>
          <w:sz w:val="24"/>
          <w:szCs w:val="24"/>
        </w:rPr>
        <w:t>.</w:t>
      </w:r>
      <w:r w:rsidRPr="000E36C2">
        <w:rPr>
          <w:rFonts w:ascii="Times New Roman" w:hAnsi="Times New Roman" w:cs="Times New Roman"/>
          <w:sz w:val="24"/>
          <w:szCs w:val="24"/>
        </w:rPr>
        <w:t xml:space="preserve"> </w:t>
      </w:r>
      <w:r>
        <w:rPr>
          <w:rFonts w:ascii="Times New Roman" w:hAnsi="Times New Roman" w:cs="Times New Roman"/>
          <w:sz w:val="24"/>
          <w:szCs w:val="24"/>
        </w:rPr>
        <w:t>A</w:t>
      </w:r>
      <w:r w:rsidRPr="000E36C2">
        <w:rPr>
          <w:rFonts w:ascii="Times New Roman" w:hAnsi="Times New Roman" w:cs="Times New Roman"/>
          <w:sz w:val="24"/>
          <w:szCs w:val="24"/>
        </w:rPr>
        <w:t xml:space="preserve"> ciência econômica pode performar a economia de modo a fazer com que os agentes pensem (conscientes ou inconscientemente) como a teoria. Mas é necessário salientar que</w:t>
      </w:r>
      <w:r w:rsidR="006220FD">
        <w:rPr>
          <w:rFonts w:ascii="Times New Roman" w:hAnsi="Times New Roman" w:cs="Times New Roman"/>
          <w:sz w:val="24"/>
          <w:szCs w:val="24"/>
        </w:rPr>
        <w:t xml:space="preserve">, mesmo na </w:t>
      </w:r>
      <w:r w:rsidR="006220FD">
        <w:rPr>
          <w:rFonts w:ascii="Times New Roman" w:hAnsi="Times New Roman" w:cs="Times New Roman"/>
          <w:sz w:val="24"/>
          <w:szCs w:val="24"/>
        </w:rPr>
        <w:lastRenderedPageBreak/>
        <w:t xml:space="preserve">teoria </w:t>
      </w:r>
      <w:r w:rsidR="006220FD" w:rsidRPr="00587E71">
        <w:rPr>
          <w:rFonts w:ascii="Times New Roman" w:hAnsi="Times New Roman" w:cs="Times New Roman"/>
          <w:i/>
          <w:iCs/>
          <w:sz w:val="24"/>
          <w:szCs w:val="24"/>
        </w:rPr>
        <w:t>mainstram</w:t>
      </w:r>
      <w:r w:rsidRPr="000E36C2">
        <w:rPr>
          <w:rFonts w:ascii="Times New Roman" w:hAnsi="Times New Roman" w:cs="Times New Roman"/>
          <w:sz w:val="24"/>
          <w:szCs w:val="24"/>
        </w:rPr>
        <w:t xml:space="preserve"> o agir e pensar dos agentes pode corresponder a uma questão de contexto institucional e tecnológico sobre o qual a </w:t>
      </w:r>
      <w:r>
        <w:rPr>
          <w:rFonts w:ascii="Times New Roman" w:hAnsi="Times New Roman" w:cs="Times New Roman"/>
          <w:sz w:val="24"/>
          <w:szCs w:val="24"/>
        </w:rPr>
        <w:t xml:space="preserve">teoria econômica </w:t>
      </w:r>
      <w:r w:rsidRPr="000E36C2">
        <w:rPr>
          <w:rFonts w:ascii="Times New Roman" w:hAnsi="Times New Roman" w:cs="Times New Roman"/>
          <w:sz w:val="24"/>
          <w:szCs w:val="24"/>
        </w:rPr>
        <w:t xml:space="preserve">não tem impacto direto (e.g. as preferências individuais </w:t>
      </w:r>
      <w:r w:rsidR="006220FD">
        <w:rPr>
          <w:rFonts w:ascii="Times New Roman" w:hAnsi="Times New Roman" w:cs="Times New Roman"/>
          <w:sz w:val="24"/>
          <w:szCs w:val="24"/>
        </w:rPr>
        <w:t xml:space="preserve">dadas </w:t>
      </w:r>
      <w:r w:rsidRPr="000E36C2">
        <w:rPr>
          <w:rFonts w:ascii="Times New Roman" w:hAnsi="Times New Roman" w:cs="Times New Roman"/>
          <w:sz w:val="24"/>
          <w:szCs w:val="24"/>
        </w:rPr>
        <w:t xml:space="preserve">ou as decisões em engenharia, baseadas em critérios técnicos). </w:t>
      </w:r>
    </w:p>
    <w:p w:rsidR="0005758E" w:rsidRPr="000E36C2" w:rsidRDefault="0005758E" w:rsidP="002F07D1">
      <w:pPr>
        <w:widowControl w:val="0"/>
        <w:spacing w:after="0" w:line="240" w:lineRule="auto"/>
        <w:ind w:firstLine="709"/>
        <w:jc w:val="both"/>
        <w:rPr>
          <w:rFonts w:ascii="Times New Roman" w:hAnsi="Times New Roman" w:cs="Times New Roman"/>
          <w:sz w:val="24"/>
          <w:szCs w:val="24"/>
        </w:rPr>
      </w:pPr>
      <w:r w:rsidRPr="000E36C2">
        <w:rPr>
          <w:rFonts w:ascii="Times New Roman" w:hAnsi="Times New Roman" w:cs="Times New Roman"/>
          <w:sz w:val="24"/>
          <w:szCs w:val="24"/>
        </w:rPr>
        <w:t xml:space="preserve">A importância da tese da performatividade da ciência econômica pode ser </w:t>
      </w:r>
      <w:r w:rsidR="006220FD">
        <w:rPr>
          <w:rFonts w:ascii="Times New Roman" w:hAnsi="Times New Roman" w:cs="Times New Roman"/>
          <w:sz w:val="24"/>
          <w:szCs w:val="24"/>
        </w:rPr>
        <w:t xml:space="preserve">ilustrada </w:t>
      </w:r>
      <w:r w:rsidRPr="000E36C2">
        <w:rPr>
          <w:rFonts w:ascii="Times New Roman" w:hAnsi="Times New Roman" w:cs="Times New Roman"/>
          <w:sz w:val="24"/>
          <w:szCs w:val="24"/>
        </w:rPr>
        <w:t>no tratamento da incerteza. A teoria neoclássica não considera o papel da incerteza presente na decisão de investir. O estado de ânimo</w:t>
      </w:r>
      <w:r w:rsidRPr="000E36C2">
        <w:rPr>
          <w:rStyle w:val="Refdenotaderodap"/>
          <w:rFonts w:ascii="Times New Roman" w:hAnsi="Times New Roman"/>
          <w:sz w:val="24"/>
          <w:szCs w:val="24"/>
        </w:rPr>
        <w:footnoteReference w:id="8"/>
      </w:r>
      <w:r w:rsidRPr="000E36C2">
        <w:rPr>
          <w:rFonts w:ascii="Times New Roman" w:hAnsi="Times New Roman" w:cs="Times New Roman"/>
          <w:sz w:val="24"/>
          <w:szCs w:val="24"/>
        </w:rPr>
        <w:t xml:space="preserve"> do investidor é condicionado pelo conhecimento que ele possui acerca do futuro</w:t>
      </w:r>
      <w:r w:rsidR="006220FD">
        <w:rPr>
          <w:rFonts w:ascii="Times New Roman" w:hAnsi="Times New Roman" w:cs="Times New Roman"/>
          <w:sz w:val="24"/>
          <w:szCs w:val="24"/>
        </w:rPr>
        <w:t xml:space="preserve">; na visão pós-keynesiana, porém, </w:t>
      </w:r>
      <w:r w:rsidRPr="000E36C2">
        <w:rPr>
          <w:rFonts w:ascii="Times New Roman" w:hAnsi="Times New Roman" w:cs="Times New Roman"/>
          <w:sz w:val="24"/>
          <w:szCs w:val="24"/>
        </w:rPr>
        <w:t xml:space="preserve">é uma disposição otimista em relação à incerteza, conforme enfatizam </w:t>
      </w:r>
      <w:r>
        <w:rPr>
          <w:rFonts w:ascii="Times New Roman" w:hAnsi="Times New Roman" w:cs="Times New Roman"/>
          <w:sz w:val="24"/>
          <w:szCs w:val="24"/>
        </w:rPr>
        <w:t>Dow e Dow (2011</w:t>
      </w:r>
      <w:r w:rsidR="006347AF">
        <w:rPr>
          <w:rFonts w:ascii="Times New Roman" w:hAnsi="Times New Roman" w:cs="Times New Roman"/>
          <w:sz w:val="24"/>
          <w:szCs w:val="24"/>
        </w:rPr>
        <w:t>, pp. 8, 16</w:t>
      </w:r>
      <w:r>
        <w:rPr>
          <w:rFonts w:ascii="Times New Roman" w:hAnsi="Times New Roman" w:cs="Times New Roman"/>
          <w:sz w:val="24"/>
          <w:szCs w:val="24"/>
        </w:rPr>
        <w:t xml:space="preserve">) e </w:t>
      </w:r>
      <w:r w:rsidRPr="000E36C2">
        <w:rPr>
          <w:rFonts w:ascii="Times New Roman" w:hAnsi="Times New Roman" w:cs="Times New Roman"/>
          <w:sz w:val="24"/>
          <w:szCs w:val="24"/>
        </w:rPr>
        <w:t>Dequech (1999</w:t>
      </w:r>
      <w:r w:rsidR="006347AF">
        <w:rPr>
          <w:rFonts w:ascii="Times New Roman" w:hAnsi="Times New Roman" w:cs="Times New Roman"/>
          <w:sz w:val="24"/>
          <w:szCs w:val="24"/>
        </w:rPr>
        <w:t>, p. 420, n. 12</w:t>
      </w:r>
      <w:r w:rsidRPr="000E36C2">
        <w:rPr>
          <w:rFonts w:ascii="Times New Roman" w:hAnsi="Times New Roman" w:cs="Times New Roman"/>
          <w:sz w:val="24"/>
          <w:szCs w:val="24"/>
        </w:rPr>
        <w:t xml:space="preserve">). Este conhecimento é condicionado pelo contexto social do agente. Assim, “a percepção de incerteza pode inclusive ser negativamente afetada pela existência de teorias que negligenciam a incerteza fundamental. Um ponto importante a esse respeito é que os economistas influenciam o modo como os não-economistas vêem a realidade. A visão </w:t>
      </w:r>
      <w:r w:rsidRPr="000E36C2">
        <w:rPr>
          <w:rFonts w:ascii="Times New Roman" w:hAnsi="Times New Roman" w:cs="Times New Roman"/>
          <w:i/>
          <w:iCs/>
          <w:sz w:val="24"/>
          <w:szCs w:val="24"/>
        </w:rPr>
        <w:t>mainstream</w:t>
      </w:r>
      <w:r w:rsidRPr="000E36C2">
        <w:rPr>
          <w:rFonts w:ascii="Times New Roman" w:hAnsi="Times New Roman" w:cs="Times New Roman"/>
          <w:sz w:val="24"/>
          <w:szCs w:val="24"/>
        </w:rPr>
        <w:t xml:space="preserve"> da economia acadêmica negligencia a incerteza</w:t>
      </w:r>
      <w:r>
        <w:rPr>
          <w:rFonts w:ascii="Times New Roman" w:hAnsi="Times New Roman" w:cs="Times New Roman"/>
          <w:sz w:val="24"/>
          <w:szCs w:val="24"/>
        </w:rPr>
        <w:t>”</w:t>
      </w:r>
      <w:r w:rsidR="005C1985">
        <w:rPr>
          <w:rFonts w:ascii="Times New Roman" w:hAnsi="Times New Roman" w:cs="Times New Roman"/>
          <w:sz w:val="24"/>
          <w:szCs w:val="24"/>
        </w:rPr>
        <w:t xml:space="preserve"> (</w:t>
      </w:r>
      <w:r w:rsidR="005C1985" w:rsidRPr="000E36C2">
        <w:rPr>
          <w:rFonts w:ascii="Times New Roman" w:hAnsi="Times New Roman" w:cs="Times New Roman"/>
          <w:sz w:val="24"/>
          <w:szCs w:val="24"/>
        </w:rPr>
        <w:t>Dequech, 1999, p. 422</w:t>
      </w:r>
      <w:r w:rsidR="005C1985">
        <w:rPr>
          <w:rFonts w:ascii="Times New Roman" w:hAnsi="Times New Roman" w:cs="Times New Roman"/>
          <w:sz w:val="24"/>
          <w:szCs w:val="24"/>
        </w:rPr>
        <w:t>)</w:t>
      </w:r>
      <w:r w:rsidRPr="000E36C2">
        <w:rPr>
          <w:rFonts w:ascii="Times New Roman" w:hAnsi="Times New Roman" w:cs="Times New Roman"/>
          <w:sz w:val="24"/>
          <w:szCs w:val="24"/>
        </w:rPr>
        <w:t xml:space="preserve">. Sendo assim, alguns tomadores de decisão podem adotar a visão de “equivalentes de certeza”, por exemplo, “por estudarem economia ou administração ou por empregarem como funcionários ou consultores pessoas que foram ensinadas na visão </w:t>
      </w:r>
      <w:r w:rsidRPr="000E36C2">
        <w:rPr>
          <w:rFonts w:ascii="Times New Roman" w:hAnsi="Times New Roman" w:cs="Times New Roman"/>
          <w:i/>
          <w:iCs/>
          <w:sz w:val="24"/>
          <w:szCs w:val="24"/>
        </w:rPr>
        <w:t>mainstream</w:t>
      </w:r>
      <w:r w:rsidRPr="000E36C2">
        <w:rPr>
          <w:rFonts w:ascii="Times New Roman" w:hAnsi="Times New Roman" w:cs="Times New Roman"/>
          <w:sz w:val="24"/>
          <w:szCs w:val="24"/>
        </w:rPr>
        <w:t>” (</w:t>
      </w:r>
      <w:r w:rsidR="005C1985" w:rsidRPr="005C1985">
        <w:rPr>
          <w:rFonts w:ascii="Times New Roman" w:hAnsi="Times New Roman" w:cs="Times New Roman"/>
          <w:i/>
          <w:iCs/>
          <w:sz w:val="24"/>
          <w:szCs w:val="24"/>
        </w:rPr>
        <w:t>idem</w:t>
      </w:r>
      <w:r w:rsidRPr="000E36C2">
        <w:rPr>
          <w:rFonts w:ascii="Times New Roman" w:hAnsi="Times New Roman" w:cs="Times New Roman"/>
          <w:sz w:val="24"/>
          <w:szCs w:val="24"/>
        </w:rPr>
        <w:t xml:space="preserve">). É neste sentido que as </w:t>
      </w:r>
      <w:r w:rsidR="006347AF">
        <w:rPr>
          <w:rFonts w:ascii="Times New Roman" w:hAnsi="Times New Roman" w:cs="Times New Roman"/>
          <w:sz w:val="24"/>
          <w:szCs w:val="24"/>
        </w:rPr>
        <w:t>ideias</w:t>
      </w:r>
      <w:r w:rsidRPr="000E36C2">
        <w:rPr>
          <w:rFonts w:ascii="Times New Roman" w:hAnsi="Times New Roman" w:cs="Times New Roman"/>
          <w:sz w:val="24"/>
          <w:szCs w:val="24"/>
        </w:rPr>
        <w:t xml:space="preserve"> dos economistas influenciam o comportamento dos agentes econômicos e podem mudá-lo de diversas formas. Segundo Palley (1993, pp. 7-8), “as construções teóricas dos economistas mudam a própria economia, e quanto mais influentes na sociedade os economistas forem, mais provavelmente a ciência econômica provocará mudanças de comportamento”. Vista dessa maneira, a agenda de pesquisa da performatividade não é incompatível com o que propõe</w:t>
      </w:r>
      <w:r w:rsidR="006220FD">
        <w:rPr>
          <w:rFonts w:ascii="Times New Roman" w:hAnsi="Times New Roman" w:cs="Times New Roman"/>
          <w:sz w:val="24"/>
          <w:szCs w:val="24"/>
        </w:rPr>
        <w:t>m</w:t>
      </w:r>
      <w:r w:rsidRPr="000E36C2">
        <w:rPr>
          <w:rFonts w:ascii="Times New Roman" w:hAnsi="Times New Roman" w:cs="Times New Roman"/>
          <w:sz w:val="24"/>
          <w:szCs w:val="24"/>
        </w:rPr>
        <w:t xml:space="preserve"> Santos e Rodrigues (2009</w:t>
      </w:r>
      <w:r>
        <w:rPr>
          <w:rFonts w:ascii="Times New Roman" w:hAnsi="Times New Roman" w:cs="Times New Roman"/>
          <w:sz w:val="24"/>
          <w:szCs w:val="24"/>
        </w:rPr>
        <w:t>, p. 999</w:t>
      </w:r>
      <w:r w:rsidRPr="000E36C2">
        <w:rPr>
          <w:rFonts w:ascii="Times New Roman" w:hAnsi="Times New Roman" w:cs="Times New Roman"/>
          <w:sz w:val="24"/>
          <w:szCs w:val="24"/>
        </w:rPr>
        <w:t>), para os quais uma tarefa importante seria “identificar os mecanismos pelos quais os participantes da ciência e</w:t>
      </w:r>
      <w:r>
        <w:rPr>
          <w:rFonts w:ascii="Times New Roman" w:hAnsi="Times New Roman" w:cs="Times New Roman"/>
          <w:sz w:val="24"/>
          <w:szCs w:val="24"/>
        </w:rPr>
        <w:t xml:space="preserve">conômica moldam a vida social”. E pode lançar luz, além disso, </w:t>
      </w:r>
      <w:r w:rsidRPr="000E36C2">
        <w:rPr>
          <w:rFonts w:ascii="Times New Roman" w:hAnsi="Times New Roman" w:cs="Times New Roman"/>
          <w:sz w:val="24"/>
          <w:szCs w:val="24"/>
        </w:rPr>
        <w:t>sobre como as teorias se tornam dominantes.</w:t>
      </w:r>
    </w:p>
    <w:p w:rsidR="00E4124E" w:rsidRPr="003A3881" w:rsidRDefault="00E4124E" w:rsidP="002F07D1">
      <w:pPr>
        <w:widowControl w:val="0"/>
        <w:spacing w:after="0" w:line="240" w:lineRule="auto"/>
        <w:jc w:val="both"/>
        <w:rPr>
          <w:rFonts w:ascii="Times New Roman" w:hAnsi="Times New Roman" w:cs="Times New Roman"/>
          <w:sz w:val="24"/>
          <w:szCs w:val="24"/>
        </w:rPr>
      </w:pPr>
    </w:p>
    <w:p w:rsidR="00E62331" w:rsidRPr="003A3881" w:rsidRDefault="00AE4541" w:rsidP="002F07D1">
      <w:pPr>
        <w:widowControl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D11CEC" w:rsidRPr="003A3881">
        <w:rPr>
          <w:rFonts w:ascii="Times New Roman" w:hAnsi="Times New Roman" w:cs="Times New Roman"/>
          <w:b/>
          <w:bCs/>
          <w:sz w:val="24"/>
          <w:szCs w:val="24"/>
        </w:rPr>
        <w:t xml:space="preserve">Das </w:t>
      </w:r>
      <w:r w:rsidR="006347AF">
        <w:rPr>
          <w:rFonts w:ascii="Times New Roman" w:hAnsi="Times New Roman" w:cs="Times New Roman"/>
          <w:b/>
          <w:bCs/>
          <w:sz w:val="24"/>
          <w:szCs w:val="24"/>
        </w:rPr>
        <w:t>ideias</w:t>
      </w:r>
      <w:r w:rsidR="00D11CEC" w:rsidRPr="003A3881">
        <w:rPr>
          <w:rFonts w:ascii="Times New Roman" w:hAnsi="Times New Roman" w:cs="Times New Roman"/>
          <w:b/>
          <w:bCs/>
          <w:sz w:val="24"/>
          <w:szCs w:val="24"/>
        </w:rPr>
        <w:t xml:space="preserve"> às instituições da economia</w:t>
      </w:r>
    </w:p>
    <w:p w:rsidR="00105526" w:rsidRPr="003A3881" w:rsidRDefault="00105526" w:rsidP="002F07D1">
      <w:pPr>
        <w:widowControl w:val="0"/>
        <w:spacing w:after="0" w:line="240" w:lineRule="auto"/>
        <w:jc w:val="both"/>
        <w:rPr>
          <w:rFonts w:ascii="Times New Roman" w:hAnsi="Times New Roman" w:cs="Times New Roman"/>
          <w:sz w:val="24"/>
          <w:szCs w:val="24"/>
        </w:rPr>
      </w:pPr>
    </w:p>
    <w:p w:rsidR="00105526" w:rsidRPr="003A3881" w:rsidRDefault="006C76D9"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P</w:t>
      </w:r>
      <w:r w:rsidR="00105526" w:rsidRPr="003A3881">
        <w:rPr>
          <w:rFonts w:ascii="Times New Roman" w:hAnsi="Times New Roman" w:cs="Times New Roman"/>
          <w:sz w:val="24"/>
          <w:szCs w:val="24"/>
        </w:rPr>
        <w:t xml:space="preserve">ara construir determinado modelo de representação e interpretação da economia os </w:t>
      </w:r>
      <w:r w:rsidRPr="003A3881">
        <w:rPr>
          <w:rFonts w:ascii="Times New Roman" w:hAnsi="Times New Roman" w:cs="Times New Roman"/>
          <w:sz w:val="24"/>
          <w:szCs w:val="24"/>
        </w:rPr>
        <w:t xml:space="preserve">economistas </w:t>
      </w:r>
      <w:r w:rsidR="00105526" w:rsidRPr="003A3881">
        <w:rPr>
          <w:rFonts w:ascii="Times New Roman" w:hAnsi="Times New Roman" w:cs="Times New Roman"/>
          <w:sz w:val="24"/>
          <w:szCs w:val="24"/>
        </w:rPr>
        <w:t>teóricos partem de pressupostos que</w:t>
      </w:r>
      <w:r w:rsidR="006C7FB0" w:rsidRPr="003A3881">
        <w:rPr>
          <w:rFonts w:ascii="Times New Roman" w:hAnsi="Times New Roman" w:cs="Times New Roman"/>
          <w:sz w:val="24"/>
          <w:szCs w:val="24"/>
        </w:rPr>
        <w:t>, segund</w:t>
      </w:r>
      <w:r w:rsidR="00AB01D7">
        <w:rPr>
          <w:rFonts w:ascii="Times New Roman" w:hAnsi="Times New Roman" w:cs="Times New Roman"/>
          <w:sz w:val="24"/>
          <w:szCs w:val="24"/>
        </w:rPr>
        <w:t>o</w:t>
      </w:r>
      <w:r w:rsidR="006C7FB0" w:rsidRPr="003A3881">
        <w:rPr>
          <w:rFonts w:ascii="Times New Roman" w:hAnsi="Times New Roman" w:cs="Times New Roman"/>
          <w:sz w:val="24"/>
          <w:szCs w:val="24"/>
        </w:rPr>
        <w:t xml:space="preserve"> cada concepção, sejam boas aproximações da realidade, ou possam gerar boas predições ou ainda que tenham implicações teóricas interessantes</w:t>
      </w:r>
      <w:r w:rsidR="00AB01D7">
        <w:rPr>
          <w:rFonts w:ascii="Times New Roman" w:hAnsi="Times New Roman" w:cs="Times New Roman"/>
          <w:sz w:val="24"/>
          <w:szCs w:val="24"/>
        </w:rPr>
        <w:t xml:space="preserve"> e sejam passíveis de </w:t>
      </w:r>
      <w:r w:rsidR="00AB01D7" w:rsidRPr="00631A36">
        <w:rPr>
          <w:rFonts w:ascii="Times New Roman" w:hAnsi="Times New Roman" w:cs="Times New Roman"/>
          <w:sz w:val="24"/>
          <w:szCs w:val="24"/>
        </w:rPr>
        <w:t>manipulação</w:t>
      </w:r>
      <w:r w:rsidR="006C7FB0" w:rsidRPr="00631A36">
        <w:rPr>
          <w:rFonts w:ascii="Times New Roman" w:hAnsi="Times New Roman" w:cs="Times New Roman"/>
          <w:sz w:val="24"/>
          <w:szCs w:val="24"/>
        </w:rPr>
        <w:t xml:space="preserve"> (Sugden, 2002</w:t>
      </w:r>
      <w:r w:rsidR="00AB01D7" w:rsidRPr="00631A36">
        <w:rPr>
          <w:rFonts w:ascii="Times New Roman" w:hAnsi="Times New Roman" w:cs="Times New Roman"/>
          <w:sz w:val="24"/>
          <w:szCs w:val="24"/>
        </w:rPr>
        <w:t>; Morgan, 2012, caps. 1 e 10</w:t>
      </w:r>
      <w:r w:rsidR="00631A36" w:rsidRPr="00631A36">
        <w:rPr>
          <w:rFonts w:ascii="Times New Roman" w:hAnsi="Times New Roman" w:cs="Times New Roman"/>
          <w:sz w:val="24"/>
          <w:szCs w:val="24"/>
        </w:rPr>
        <w:t>)</w:t>
      </w:r>
      <w:r w:rsidR="00631A36">
        <w:rPr>
          <w:rFonts w:ascii="Times New Roman" w:hAnsi="Times New Roman" w:cs="Times New Roman"/>
          <w:sz w:val="24"/>
          <w:szCs w:val="24"/>
        </w:rPr>
        <w:t xml:space="preserve">. </w:t>
      </w:r>
      <w:r w:rsidR="003A3881" w:rsidRPr="003A3881">
        <w:rPr>
          <w:rFonts w:ascii="Times New Roman" w:hAnsi="Times New Roman" w:cs="Times New Roman"/>
          <w:sz w:val="24"/>
          <w:szCs w:val="24"/>
        </w:rPr>
        <w:t xml:space="preserve">Esta grande variedade de motivações e de estratégias de modelagem implica, conforme a seção anterior, em maneiras diferentes pelas quais as </w:t>
      </w:r>
      <w:r w:rsidR="006347AF">
        <w:rPr>
          <w:rFonts w:ascii="Times New Roman" w:hAnsi="Times New Roman" w:cs="Times New Roman"/>
          <w:sz w:val="24"/>
          <w:szCs w:val="24"/>
        </w:rPr>
        <w:t>ideias</w:t>
      </w:r>
      <w:r w:rsidR="003A3881" w:rsidRPr="003A3881">
        <w:rPr>
          <w:rFonts w:ascii="Times New Roman" w:hAnsi="Times New Roman" w:cs="Times New Roman"/>
          <w:sz w:val="24"/>
          <w:szCs w:val="24"/>
        </w:rPr>
        <w:t xml:space="preserve"> dos economistas podem influenciar a economia.</w:t>
      </w:r>
    </w:p>
    <w:p w:rsidR="00105526" w:rsidRDefault="006C76D9"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Keynes </w:t>
      </w:r>
      <w:r w:rsidR="003A3881" w:rsidRPr="003A3881">
        <w:rPr>
          <w:rFonts w:ascii="Times New Roman" w:hAnsi="Times New Roman" w:cs="Times New Roman"/>
          <w:sz w:val="24"/>
          <w:szCs w:val="24"/>
        </w:rPr>
        <w:t xml:space="preserve">(1936, p. 383) </w:t>
      </w:r>
      <w:r w:rsidRPr="003A3881">
        <w:rPr>
          <w:rFonts w:ascii="Times New Roman" w:hAnsi="Times New Roman" w:cs="Times New Roman"/>
          <w:sz w:val="24"/>
          <w:szCs w:val="24"/>
        </w:rPr>
        <w:t xml:space="preserve">já alertara sobre o poder das </w:t>
      </w:r>
      <w:r w:rsidR="006347AF">
        <w:rPr>
          <w:rFonts w:ascii="Times New Roman" w:hAnsi="Times New Roman" w:cs="Times New Roman"/>
          <w:sz w:val="24"/>
          <w:szCs w:val="24"/>
        </w:rPr>
        <w:t>ideias</w:t>
      </w:r>
      <w:r w:rsidRPr="003A3881">
        <w:rPr>
          <w:rFonts w:ascii="Times New Roman" w:hAnsi="Times New Roman" w:cs="Times New Roman"/>
          <w:sz w:val="24"/>
          <w:szCs w:val="24"/>
        </w:rPr>
        <w:t xml:space="preserve"> </w:t>
      </w:r>
      <w:r w:rsidR="00180537" w:rsidRPr="003A3881">
        <w:rPr>
          <w:rFonts w:ascii="Times New Roman" w:hAnsi="Times New Roman" w:cs="Times New Roman"/>
          <w:sz w:val="24"/>
          <w:szCs w:val="24"/>
        </w:rPr>
        <w:t xml:space="preserve">dos economistas </w:t>
      </w:r>
      <w:r w:rsidRPr="003A3881">
        <w:rPr>
          <w:rFonts w:ascii="Times New Roman" w:hAnsi="Times New Roman" w:cs="Times New Roman"/>
          <w:sz w:val="24"/>
          <w:szCs w:val="24"/>
        </w:rPr>
        <w:t xml:space="preserve">em sua </w:t>
      </w:r>
      <w:r w:rsidRPr="003A3881">
        <w:rPr>
          <w:rFonts w:ascii="Times New Roman" w:hAnsi="Times New Roman" w:cs="Times New Roman"/>
          <w:i/>
          <w:iCs/>
          <w:sz w:val="24"/>
          <w:szCs w:val="24"/>
        </w:rPr>
        <w:t>Teoria Geral</w:t>
      </w:r>
      <w:r w:rsidR="00D45505">
        <w:rPr>
          <w:rFonts w:ascii="Times New Roman" w:hAnsi="Times New Roman" w:cs="Times New Roman"/>
          <w:sz w:val="24"/>
          <w:szCs w:val="24"/>
        </w:rPr>
        <w:t xml:space="preserve">: </w:t>
      </w:r>
      <w:r w:rsidRPr="003A3881">
        <w:rPr>
          <w:rFonts w:ascii="Times New Roman" w:hAnsi="Times New Roman" w:cs="Times New Roman"/>
          <w:sz w:val="24"/>
          <w:szCs w:val="24"/>
        </w:rPr>
        <w:t>“</w:t>
      </w:r>
      <w:r w:rsidR="00D45505">
        <w:rPr>
          <w:rFonts w:ascii="Times New Roman" w:hAnsi="Times New Roman" w:cs="Times New Roman"/>
          <w:sz w:val="24"/>
          <w:szCs w:val="24"/>
        </w:rPr>
        <w:t xml:space="preserve">as </w:t>
      </w:r>
      <w:r w:rsidR="006347AF">
        <w:rPr>
          <w:rFonts w:ascii="Times New Roman" w:hAnsi="Times New Roman" w:cs="Times New Roman"/>
          <w:sz w:val="24"/>
          <w:szCs w:val="24"/>
        </w:rPr>
        <w:t>ideias</w:t>
      </w:r>
      <w:r w:rsidR="00D45505">
        <w:rPr>
          <w:rFonts w:ascii="Times New Roman" w:hAnsi="Times New Roman" w:cs="Times New Roman"/>
          <w:sz w:val="24"/>
          <w:szCs w:val="24"/>
        </w:rPr>
        <w:t xml:space="preserve"> dos economistas e dos filósofos políticos são mais poderosas do que normalmente se percebe, tanto quando estão certas quanto quando estão erradas. De fato, o mundo é governado por pouco mais do que elas. Os homens pragmáticos, que se </w:t>
      </w:r>
      <w:r w:rsidR="006347AF">
        <w:rPr>
          <w:rFonts w:ascii="Times New Roman" w:hAnsi="Times New Roman" w:cs="Times New Roman"/>
          <w:sz w:val="24"/>
          <w:szCs w:val="24"/>
        </w:rPr>
        <w:t>creem</w:t>
      </w:r>
      <w:r w:rsidR="00D45505">
        <w:rPr>
          <w:rFonts w:ascii="Times New Roman" w:hAnsi="Times New Roman" w:cs="Times New Roman"/>
          <w:sz w:val="24"/>
          <w:szCs w:val="24"/>
        </w:rPr>
        <w:t xml:space="preserve"> isentos de quaisquer influências intelectuais, usualmente são escravos de algum economista morto”. Contudo, como </w:t>
      </w:r>
      <w:r w:rsidRPr="003A3881">
        <w:rPr>
          <w:rFonts w:ascii="Times New Roman" w:hAnsi="Times New Roman" w:cs="Times New Roman"/>
          <w:sz w:val="24"/>
          <w:szCs w:val="24"/>
        </w:rPr>
        <w:t>Palley (2012, p. 9) ressalta “</w:t>
      </w:r>
      <w:r w:rsidR="00D45505">
        <w:rPr>
          <w:rFonts w:ascii="Times New Roman" w:hAnsi="Times New Roman" w:cs="Times New Roman"/>
          <w:sz w:val="24"/>
          <w:szCs w:val="24"/>
        </w:rPr>
        <w:t xml:space="preserve">a tragédia das </w:t>
      </w:r>
      <w:r w:rsidR="006347AF">
        <w:rPr>
          <w:rFonts w:ascii="Times New Roman" w:hAnsi="Times New Roman" w:cs="Times New Roman"/>
          <w:sz w:val="24"/>
          <w:szCs w:val="24"/>
        </w:rPr>
        <w:t>ideias</w:t>
      </w:r>
      <w:r w:rsidR="00D45505">
        <w:rPr>
          <w:rFonts w:ascii="Times New Roman" w:hAnsi="Times New Roman" w:cs="Times New Roman"/>
          <w:sz w:val="24"/>
          <w:szCs w:val="24"/>
        </w:rPr>
        <w:t xml:space="preserve"> econômicas ruins é que, uma vez que dominam o imaginário da sociedade, torna-se quase impossível persuadir as pessoas a abandoná-las”</w:t>
      </w:r>
      <w:r w:rsidRPr="003A3881">
        <w:rPr>
          <w:rFonts w:ascii="Times New Roman" w:hAnsi="Times New Roman" w:cs="Times New Roman"/>
          <w:sz w:val="24"/>
          <w:szCs w:val="24"/>
        </w:rPr>
        <w:t>.</w:t>
      </w:r>
    </w:p>
    <w:p w:rsidR="00496936" w:rsidRDefault="00496936"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As análises dos economistas </w:t>
      </w:r>
      <w:r w:rsidR="00D45505">
        <w:rPr>
          <w:rFonts w:ascii="Times New Roman" w:hAnsi="Times New Roman" w:cs="Times New Roman"/>
          <w:sz w:val="24"/>
          <w:szCs w:val="24"/>
        </w:rPr>
        <w:t>normalmente se originam de suas visões de mundo</w:t>
      </w:r>
      <w:r w:rsidRPr="003A3881">
        <w:rPr>
          <w:rFonts w:ascii="Times New Roman" w:hAnsi="Times New Roman" w:cs="Times New Roman"/>
          <w:sz w:val="24"/>
          <w:szCs w:val="24"/>
        </w:rPr>
        <w:t>. Schumpeter (1954, p</w:t>
      </w:r>
      <w:r w:rsidR="006347AF">
        <w:rPr>
          <w:rFonts w:ascii="Times New Roman" w:hAnsi="Times New Roman" w:cs="Times New Roman"/>
          <w:sz w:val="24"/>
          <w:szCs w:val="24"/>
        </w:rPr>
        <w:t>p</w:t>
      </w:r>
      <w:r w:rsidRPr="003A3881">
        <w:rPr>
          <w:rFonts w:ascii="Times New Roman" w:hAnsi="Times New Roman" w:cs="Times New Roman"/>
          <w:sz w:val="24"/>
          <w:szCs w:val="24"/>
        </w:rPr>
        <w:t xml:space="preserve">. </w:t>
      </w:r>
      <w:r w:rsidR="00F958FD">
        <w:rPr>
          <w:rFonts w:ascii="Times New Roman" w:hAnsi="Times New Roman" w:cs="Times New Roman"/>
          <w:sz w:val="24"/>
          <w:szCs w:val="24"/>
        </w:rPr>
        <w:t>41-2, 561-</w:t>
      </w:r>
      <w:r w:rsidRPr="003A3881">
        <w:rPr>
          <w:rFonts w:ascii="Times New Roman" w:hAnsi="Times New Roman" w:cs="Times New Roman"/>
          <w:sz w:val="24"/>
          <w:szCs w:val="24"/>
        </w:rPr>
        <w:t xml:space="preserve">2) </w:t>
      </w:r>
      <w:r w:rsidR="00D45505">
        <w:rPr>
          <w:rFonts w:ascii="Times New Roman" w:hAnsi="Times New Roman" w:cs="Times New Roman"/>
          <w:sz w:val="24"/>
          <w:szCs w:val="24"/>
        </w:rPr>
        <w:t>afirma</w:t>
      </w:r>
      <w:r w:rsidR="00C64821" w:rsidRPr="003A3881">
        <w:rPr>
          <w:rFonts w:ascii="Times New Roman" w:hAnsi="Times New Roman" w:cs="Times New Roman"/>
          <w:sz w:val="24"/>
          <w:szCs w:val="24"/>
        </w:rPr>
        <w:t xml:space="preserve"> que o esforço analítico é direcionado por um</w:t>
      </w:r>
      <w:r w:rsidRPr="003A3881">
        <w:rPr>
          <w:rFonts w:ascii="Times New Roman" w:hAnsi="Times New Roman" w:cs="Times New Roman"/>
          <w:sz w:val="24"/>
          <w:szCs w:val="24"/>
        </w:rPr>
        <w:t xml:space="preserve"> </w:t>
      </w:r>
      <w:r w:rsidR="00C64821" w:rsidRPr="003A3881">
        <w:rPr>
          <w:rFonts w:ascii="Times New Roman" w:hAnsi="Times New Roman" w:cs="Times New Roman"/>
          <w:sz w:val="24"/>
          <w:szCs w:val="24"/>
        </w:rPr>
        <w:t>“</w:t>
      </w:r>
      <w:r w:rsidRPr="003A3881">
        <w:rPr>
          <w:rFonts w:ascii="Times New Roman" w:hAnsi="Times New Roman" w:cs="Times New Roman"/>
          <w:sz w:val="24"/>
          <w:szCs w:val="24"/>
        </w:rPr>
        <w:t>ato cognitivo pré-analítico</w:t>
      </w:r>
      <w:r w:rsidR="00C64821" w:rsidRPr="003A3881">
        <w:rPr>
          <w:rFonts w:ascii="Times New Roman" w:hAnsi="Times New Roman" w:cs="Times New Roman"/>
          <w:sz w:val="24"/>
          <w:szCs w:val="24"/>
        </w:rPr>
        <w:t xml:space="preserve">”, que ele </w:t>
      </w:r>
      <w:r w:rsidRPr="003A3881">
        <w:rPr>
          <w:rFonts w:ascii="Times New Roman" w:hAnsi="Times New Roman" w:cs="Times New Roman"/>
          <w:sz w:val="24"/>
          <w:szCs w:val="24"/>
        </w:rPr>
        <w:t>chama de “</w:t>
      </w:r>
      <w:r w:rsidR="00C64821" w:rsidRPr="003A3881">
        <w:rPr>
          <w:rFonts w:ascii="Times New Roman" w:hAnsi="Times New Roman" w:cs="Times New Roman"/>
          <w:sz w:val="24"/>
          <w:szCs w:val="24"/>
        </w:rPr>
        <w:t>v</w:t>
      </w:r>
      <w:r w:rsidRPr="003A3881">
        <w:rPr>
          <w:rFonts w:ascii="Times New Roman" w:hAnsi="Times New Roman" w:cs="Times New Roman"/>
          <w:sz w:val="24"/>
          <w:szCs w:val="24"/>
        </w:rPr>
        <w:t>isão” (</w:t>
      </w:r>
      <w:r w:rsidR="00C64821" w:rsidRPr="003A3881">
        <w:rPr>
          <w:rFonts w:ascii="Times New Roman" w:hAnsi="Times New Roman" w:cs="Times New Roman"/>
          <w:sz w:val="24"/>
          <w:szCs w:val="24"/>
        </w:rPr>
        <w:t>por vezes, chama também de</w:t>
      </w:r>
      <w:r w:rsidRPr="003A3881">
        <w:rPr>
          <w:rFonts w:ascii="Times New Roman" w:hAnsi="Times New Roman" w:cs="Times New Roman"/>
          <w:sz w:val="24"/>
          <w:szCs w:val="24"/>
        </w:rPr>
        <w:t xml:space="preserve"> “concepção”). </w:t>
      </w:r>
      <w:r w:rsidR="00C64821" w:rsidRPr="003A3881">
        <w:rPr>
          <w:rFonts w:ascii="Times New Roman" w:hAnsi="Times New Roman" w:cs="Times New Roman"/>
          <w:sz w:val="24"/>
          <w:szCs w:val="24"/>
        </w:rPr>
        <w:t>Para ele</w:t>
      </w:r>
      <w:r w:rsidR="00F958FD">
        <w:rPr>
          <w:rFonts w:ascii="Times New Roman" w:hAnsi="Times New Roman" w:cs="Times New Roman"/>
          <w:sz w:val="24"/>
          <w:szCs w:val="24"/>
        </w:rPr>
        <w:t>,</w:t>
      </w:r>
      <w:r w:rsidR="00C64821" w:rsidRPr="003A3881">
        <w:rPr>
          <w:rFonts w:ascii="Times New Roman" w:hAnsi="Times New Roman" w:cs="Times New Roman"/>
          <w:sz w:val="24"/>
          <w:szCs w:val="24"/>
        </w:rPr>
        <w:t xml:space="preserve"> o trabalho analítico se inicia com o material fornecido p</w:t>
      </w:r>
      <w:r w:rsidR="00A6009A" w:rsidRPr="003A3881">
        <w:rPr>
          <w:rFonts w:ascii="Times New Roman" w:hAnsi="Times New Roman" w:cs="Times New Roman"/>
          <w:sz w:val="24"/>
          <w:szCs w:val="24"/>
        </w:rPr>
        <w:t>ela</w:t>
      </w:r>
      <w:r w:rsidR="00C64821" w:rsidRPr="003A3881">
        <w:rPr>
          <w:rFonts w:ascii="Times New Roman" w:hAnsi="Times New Roman" w:cs="Times New Roman"/>
          <w:sz w:val="24"/>
          <w:szCs w:val="24"/>
        </w:rPr>
        <w:t xml:space="preserve"> visão </w:t>
      </w:r>
      <w:r w:rsidR="00A6009A" w:rsidRPr="003A3881">
        <w:rPr>
          <w:rFonts w:ascii="Times New Roman" w:hAnsi="Times New Roman" w:cs="Times New Roman"/>
          <w:sz w:val="24"/>
          <w:szCs w:val="24"/>
        </w:rPr>
        <w:lastRenderedPageBreak/>
        <w:t xml:space="preserve">acerca </w:t>
      </w:r>
      <w:r w:rsidR="00C64821" w:rsidRPr="003A3881">
        <w:rPr>
          <w:rFonts w:ascii="Times New Roman" w:hAnsi="Times New Roman" w:cs="Times New Roman"/>
          <w:sz w:val="24"/>
          <w:szCs w:val="24"/>
        </w:rPr>
        <w:t xml:space="preserve">das coisas, sendo que esta visão é “ideológica por definição”. Para ele, as “regras de procedimentos” que aplicamos em nosso trabalho analítico </w:t>
      </w:r>
      <w:r w:rsidR="00950615" w:rsidRPr="003A3881">
        <w:rPr>
          <w:rFonts w:ascii="Times New Roman" w:hAnsi="Times New Roman" w:cs="Times New Roman"/>
          <w:sz w:val="24"/>
          <w:szCs w:val="24"/>
        </w:rPr>
        <w:t>são</w:t>
      </w:r>
      <w:r w:rsidR="00C64821" w:rsidRPr="003A3881">
        <w:rPr>
          <w:rFonts w:ascii="Times New Roman" w:hAnsi="Times New Roman" w:cs="Times New Roman"/>
          <w:sz w:val="24"/>
          <w:szCs w:val="24"/>
        </w:rPr>
        <w:t xml:space="preserve"> também </w:t>
      </w:r>
      <w:r w:rsidR="00950615" w:rsidRPr="003A3881">
        <w:rPr>
          <w:rFonts w:ascii="Times New Roman" w:hAnsi="Times New Roman" w:cs="Times New Roman"/>
          <w:sz w:val="24"/>
          <w:szCs w:val="24"/>
        </w:rPr>
        <w:t>influenciadas pela ideologia e sujeit</w:t>
      </w:r>
      <w:r w:rsidR="00A6009A" w:rsidRPr="003A3881">
        <w:rPr>
          <w:rFonts w:ascii="Times New Roman" w:hAnsi="Times New Roman" w:cs="Times New Roman"/>
          <w:sz w:val="24"/>
          <w:szCs w:val="24"/>
        </w:rPr>
        <w:t>as, tal como a visão,</w:t>
      </w:r>
      <w:r w:rsidR="00950615" w:rsidRPr="003A3881">
        <w:rPr>
          <w:rFonts w:ascii="Times New Roman" w:hAnsi="Times New Roman" w:cs="Times New Roman"/>
          <w:sz w:val="24"/>
          <w:szCs w:val="24"/>
        </w:rPr>
        <w:t xml:space="preserve"> </w:t>
      </w:r>
      <w:r w:rsidR="00A6009A" w:rsidRPr="003A3881">
        <w:rPr>
          <w:rFonts w:ascii="Times New Roman" w:hAnsi="Times New Roman" w:cs="Times New Roman"/>
          <w:sz w:val="24"/>
          <w:szCs w:val="24"/>
        </w:rPr>
        <w:t>à</w:t>
      </w:r>
      <w:r w:rsidR="00950615" w:rsidRPr="003A3881">
        <w:rPr>
          <w:rFonts w:ascii="Times New Roman" w:hAnsi="Times New Roman" w:cs="Times New Roman"/>
          <w:sz w:val="24"/>
          <w:szCs w:val="24"/>
        </w:rPr>
        <w:t>s paixões do</w:t>
      </w:r>
      <w:r w:rsidR="00A6009A" w:rsidRPr="003A3881">
        <w:rPr>
          <w:rFonts w:ascii="Times New Roman" w:hAnsi="Times New Roman" w:cs="Times New Roman"/>
          <w:sz w:val="24"/>
          <w:szCs w:val="24"/>
        </w:rPr>
        <w:t>s</w:t>
      </w:r>
      <w:r w:rsidR="00950615" w:rsidRPr="003A3881">
        <w:rPr>
          <w:rFonts w:ascii="Times New Roman" w:hAnsi="Times New Roman" w:cs="Times New Roman"/>
          <w:sz w:val="24"/>
          <w:szCs w:val="24"/>
        </w:rPr>
        <w:t xml:space="preserve"> analista</w:t>
      </w:r>
      <w:r w:rsidR="00A6009A" w:rsidRPr="003A3881">
        <w:rPr>
          <w:rFonts w:ascii="Times New Roman" w:hAnsi="Times New Roman" w:cs="Times New Roman"/>
          <w:sz w:val="24"/>
          <w:szCs w:val="24"/>
        </w:rPr>
        <w:t>s</w:t>
      </w:r>
      <w:r w:rsidR="00950615" w:rsidRPr="003A3881">
        <w:rPr>
          <w:rFonts w:ascii="Times New Roman" w:hAnsi="Times New Roman" w:cs="Times New Roman"/>
          <w:sz w:val="24"/>
          <w:szCs w:val="24"/>
        </w:rPr>
        <w:t xml:space="preserve">. Isto tende a gerar erros, evidentemente. </w:t>
      </w:r>
      <w:r w:rsidR="00D45505">
        <w:rPr>
          <w:rFonts w:ascii="Times New Roman" w:hAnsi="Times New Roman" w:cs="Times New Roman"/>
          <w:sz w:val="24"/>
          <w:szCs w:val="24"/>
        </w:rPr>
        <w:t xml:space="preserve">A </w:t>
      </w:r>
      <w:r w:rsidR="00950615" w:rsidRPr="003A3881">
        <w:rPr>
          <w:rFonts w:ascii="Times New Roman" w:hAnsi="Times New Roman" w:cs="Times New Roman"/>
          <w:sz w:val="24"/>
          <w:szCs w:val="24"/>
        </w:rPr>
        <w:t xml:space="preserve">“caixa de ferramentas” </w:t>
      </w:r>
      <w:r w:rsidR="00D45505">
        <w:rPr>
          <w:rFonts w:ascii="Times New Roman" w:hAnsi="Times New Roman" w:cs="Times New Roman"/>
          <w:sz w:val="24"/>
          <w:szCs w:val="24"/>
        </w:rPr>
        <w:t xml:space="preserve">do economista </w:t>
      </w:r>
      <w:r w:rsidR="00950615" w:rsidRPr="003A3881">
        <w:rPr>
          <w:rFonts w:ascii="Times New Roman" w:hAnsi="Times New Roman" w:cs="Times New Roman"/>
          <w:sz w:val="24"/>
          <w:szCs w:val="24"/>
        </w:rPr>
        <w:t>(</w:t>
      </w:r>
      <w:r w:rsidR="00D45505">
        <w:rPr>
          <w:rFonts w:ascii="Times New Roman" w:hAnsi="Times New Roman" w:cs="Times New Roman"/>
          <w:sz w:val="24"/>
          <w:szCs w:val="24"/>
        </w:rPr>
        <w:t>seu conjunto de teorias, modelos e instrumentos</w:t>
      </w:r>
      <w:r w:rsidR="00950615" w:rsidRPr="003A3881">
        <w:rPr>
          <w:rFonts w:ascii="Times New Roman" w:hAnsi="Times New Roman" w:cs="Times New Roman"/>
          <w:sz w:val="24"/>
          <w:szCs w:val="24"/>
        </w:rPr>
        <w:t>) poderia</w:t>
      </w:r>
      <w:r w:rsidR="00D45505">
        <w:rPr>
          <w:rFonts w:ascii="Times New Roman" w:hAnsi="Times New Roman" w:cs="Times New Roman"/>
          <w:sz w:val="24"/>
          <w:szCs w:val="24"/>
        </w:rPr>
        <w:t>, em princípio,</w:t>
      </w:r>
      <w:r w:rsidR="00950615" w:rsidRPr="003A3881">
        <w:rPr>
          <w:rFonts w:ascii="Times New Roman" w:hAnsi="Times New Roman" w:cs="Times New Roman"/>
          <w:sz w:val="24"/>
          <w:szCs w:val="24"/>
        </w:rPr>
        <w:t xml:space="preserve"> ser analisada </w:t>
      </w:r>
      <w:r w:rsidR="00D45505">
        <w:rPr>
          <w:rFonts w:ascii="Times New Roman" w:hAnsi="Times New Roman" w:cs="Times New Roman"/>
          <w:sz w:val="24"/>
          <w:szCs w:val="24"/>
        </w:rPr>
        <w:t>sem esse elemento pré-cognitivo ou ideológico – por seu valor em si</w:t>
      </w:r>
      <w:r w:rsidR="00F958FD">
        <w:rPr>
          <w:rFonts w:ascii="Times New Roman" w:hAnsi="Times New Roman" w:cs="Times New Roman"/>
          <w:sz w:val="24"/>
          <w:szCs w:val="24"/>
        </w:rPr>
        <w:t xml:space="preserve"> (p. 15)</w:t>
      </w:r>
      <w:r w:rsidR="00D45505">
        <w:rPr>
          <w:rFonts w:ascii="Times New Roman" w:hAnsi="Times New Roman" w:cs="Times New Roman"/>
          <w:sz w:val="24"/>
          <w:szCs w:val="24"/>
        </w:rPr>
        <w:t>. N</w:t>
      </w:r>
      <w:r w:rsidR="00950615" w:rsidRPr="003A3881">
        <w:rPr>
          <w:rFonts w:ascii="Times New Roman" w:hAnsi="Times New Roman" w:cs="Times New Roman"/>
          <w:sz w:val="24"/>
          <w:szCs w:val="24"/>
        </w:rPr>
        <w:t xml:space="preserve">o entanto, </w:t>
      </w:r>
      <w:r w:rsidR="00D45505">
        <w:rPr>
          <w:rFonts w:ascii="Times New Roman" w:hAnsi="Times New Roman" w:cs="Times New Roman"/>
          <w:sz w:val="24"/>
          <w:szCs w:val="24"/>
        </w:rPr>
        <w:t xml:space="preserve">o próprio Schumpeter </w:t>
      </w:r>
      <w:r w:rsidR="00F958FD">
        <w:rPr>
          <w:rFonts w:ascii="Times New Roman" w:hAnsi="Times New Roman" w:cs="Times New Roman"/>
          <w:sz w:val="24"/>
          <w:szCs w:val="24"/>
        </w:rPr>
        <w:t xml:space="preserve">(1954. pp. 5, 12, 13) parece </w:t>
      </w:r>
      <w:r w:rsidR="00CF500B">
        <w:rPr>
          <w:rFonts w:ascii="Times New Roman" w:hAnsi="Times New Roman" w:cs="Times New Roman"/>
          <w:sz w:val="24"/>
          <w:szCs w:val="24"/>
        </w:rPr>
        <w:t xml:space="preserve">não </w:t>
      </w:r>
      <w:r w:rsidR="00D45505">
        <w:rPr>
          <w:rFonts w:ascii="Times New Roman" w:hAnsi="Times New Roman" w:cs="Times New Roman"/>
          <w:sz w:val="24"/>
          <w:szCs w:val="24"/>
        </w:rPr>
        <w:t>confia</w:t>
      </w:r>
      <w:r w:rsidR="00F958FD">
        <w:rPr>
          <w:rFonts w:ascii="Times New Roman" w:hAnsi="Times New Roman" w:cs="Times New Roman"/>
          <w:sz w:val="24"/>
          <w:szCs w:val="24"/>
        </w:rPr>
        <w:t>r</w:t>
      </w:r>
      <w:r w:rsidR="00D45505">
        <w:rPr>
          <w:rFonts w:ascii="Times New Roman" w:hAnsi="Times New Roman" w:cs="Times New Roman"/>
          <w:sz w:val="24"/>
          <w:szCs w:val="24"/>
        </w:rPr>
        <w:t xml:space="preserve"> nesta possibilidade.</w:t>
      </w:r>
    </w:p>
    <w:p w:rsidR="00C922D1" w:rsidRDefault="00D45505"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C922D1" w:rsidRPr="003A3881">
        <w:rPr>
          <w:rFonts w:ascii="Times New Roman" w:hAnsi="Times New Roman" w:cs="Times New Roman"/>
          <w:sz w:val="24"/>
          <w:szCs w:val="24"/>
        </w:rPr>
        <w:t>xiste</w:t>
      </w:r>
      <w:r w:rsidR="008509AA" w:rsidRPr="003A3881">
        <w:rPr>
          <w:rFonts w:ascii="Times New Roman" w:hAnsi="Times New Roman" w:cs="Times New Roman"/>
          <w:sz w:val="24"/>
          <w:szCs w:val="24"/>
        </w:rPr>
        <w:t>m</w:t>
      </w:r>
      <w:r w:rsidR="00C922D1" w:rsidRPr="003A3881">
        <w:rPr>
          <w:rFonts w:ascii="Times New Roman" w:hAnsi="Times New Roman" w:cs="Times New Roman"/>
          <w:sz w:val="24"/>
          <w:szCs w:val="24"/>
        </w:rPr>
        <w:t xml:space="preserve"> elementos além da ideologia que influencia</w:t>
      </w:r>
      <w:r w:rsidR="00BC156F">
        <w:rPr>
          <w:rFonts w:ascii="Times New Roman" w:hAnsi="Times New Roman" w:cs="Times New Roman"/>
          <w:sz w:val="24"/>
          <w:szCs w:val="24"/>
        </w:rPr>
        <w:t>m</w:t>
      </w:r>
      <w:r w:rsidR="00C922D1" w:rsidRPr="003A3881">
        <w:rPr>
          <w:rFonts w:ascii="Times New Roman" w:hAnsi="Times New Roman" w:cs="Times New Roman"/>
          <w:sz w:val="24"/>
          <w:szCs w:val="24"/>
        </w:rPr>
        <w:t xml:space="preserve"> as opiniões </w:t>
      </w:r>
      <w:r w:rsidR="003F7158">
        <w:rPr>
          <w:rFonts w:ascii="Times New Roman" w:hAnsi="Times New Roman" w:cs="Times New Roman"/>
          <w:sz w:val="24"/>
          <w:szCs w:val="24"/>
        </w:rPr>
        <w:t>dos especialistas</w:t>
      </w:r>
      <w:r w:rsidR="00C922D1" w:rsidRPr="003A3881">
        <w:rPr>
          <w:rFonts w:ascii="Times New Roman" w:hAnsi="Times New Roman" w:cs="Times New Roman"/>
          <w:sz w:val="24"/>
          <w:szCs w:val="24"/>
        </w:rPr>
        <w:t xml:space="preserve">. </w:t>
      </w:r>
      <w:r w:rsidR="003F7158">
        <w:rPr>
          <w:rFonts w:ascii="Times New Roman" w:hAnsi="Times New Roman" w:cs="Times New Roman"/>
          <w:sz w:val="24"/>
          <w:szCs w:val="24"/>
        </w:rPr>
        <w:t xml:space="preserve">Michelle </w:t>
      </w:r>
      <w:r w:rsidR="00D5709A" w:rsidRPr="003A3881">
        <w:rPr>
          <w:rFonts w:ascii="Times New Roman" w:hAnsi="Times New Roman" w:cs="Times New Roman"/>
          <w:sz w:val="24"/>
          <w:szCs w:val="24"/>
        </w:rPr>
        <w:t xml:space="preserve">Baddeley </w:t>
      </w:r>
      <w:r w:rsidR="003F7158">
        <w:rPr>
          <w:rFonts w:ascii="Times New Roman" w:hAnsi="Times New Roman" w:cs="Times New Roman"/>
          <w:sz w:val="24"/>
          <w:szCs w:val="24"/>
        </w:rPr>
        <w:t xml:space="preserve">afirma </w:t>
      </w:r>
      <w:r w:rsidR="00C922D1" w:rsidRPr="003A3881">
        <w:rPr>
          <w:rFonts w:ascii="Times New Roman" w:hAnsi="Times New Roman" w:cs="Times New Roman"/>
          <w:sz w:val="24"/>
          <w:szCs w:val="24"/>
        </w:rPr>
        <w:t>que</w:t>
      </w:r>
      <w:r w:rsidR="003F7158">
        <w:rPr>
          <w:rFonts w:ascii="Times New Roman" w:hAnsi="Times New Roman" w:cs="Times New Roman"/>
          <w:sz w:val="24"/>
          <w:szCs w:val="24"/>
        </w:rPr>
        <w:t xml:space="preserve">, quando </w:t>
      </w:r>
      <w:r w:rsidR="00C922D1" w:rsidRPr="003A3881">
        <w:rPr>
          <w:rFonts w:ascii="Times New Roman" w:hAnsi="Times New Roman" w:cs="Times New Roman"/>
          <w:sz w:val="24"/>
          <w:szCs w:val="24"/>
        </w:rPr>
        <w:t xml:space="preserve">as opiniões são formadas sob condições de incerteza, a opinião tende a ser inevitavelmente subjetiva. </w:t>
      </w:r>
      <w:r w:rsidR="00BC156F">
        <w:rPr>
          <w:rFonts w:ascii="Times New Roman" w:hAnsi="Times New Roman" w:cs="Times New Roman"/>
          <w:sz w:val="24"/>
          <w:szCs w:val="24"/>
        </w:rPr>
        <w:t xml:space="preserve">Em economia e </w:t>
      </w:r>
      <w:r w:rsidR="00C922D1" w:rsidRPr="003A3881">
        <w:rPr>
          <w:rFonts w:ascii="Times New Roman" w:hAnsi="Times New Roman" w:cs="Times New Roman"/>
          <w:sz w:val="24"/>
          <w:szCs w:val="24"/>
        </w:rPr>
        <w:t>finanças is</w:t>
      </w:r>
      <w:r w:rsidR="00BC156F">
        <w:rPr>
          <w:rFonts w:ascii="Times New Roman" w:hAnsi="Times New Roman" w:cs="Times New Roman"/>
          <w:sz w:val="24"/>
          <w:szCs w:val="24"/>
        </w:rPr>
        <w:t>s</w:t>
      </w:r>
      <w:r w:rsidR="00C922D1" w:rsidRPr="003A3881">
        <w:rPr>
          <w:rFonts w:ascii="Times New Roman" w:hAnsi="Times New Roman" w:cs="Times New Roman"/>
          <w:sz w:val="24"/>
          <w:szCs w:val="24"/>
        </w:rPr>
        <w:t>o é particularmente verdade, uma vez que a endogen</w:t>
      </w:r>
      <w:r w:rsidR="00BC156F">
        <w:rPr>
          <w:rFonts w:ascii="Times New Roman" w:hAnsi="Times New Roman" w:cs="Times New Roman"/>
          <w:sz w:val="24"/>
          <w:szCs w:val="24"/>
        </w:rPr>
        <w:t>e</w:t>
      </w:r>
      <w:r w:rsidR="00C922D1" w:rsidRPr="003A3881">
        <w:rPr>
          <w:rFonts w:ascii="Times New Roman" w:hAnsi="Times New Roman" w:cs="Times New Roman"/>
          <w:sz w:val="24"/>
          <w:szCs w:val="24"/>
        </w:rPr>
        <w:t xml:space="preserve">idade reflete o papel causal das crenças, por exemplo, </w:t>
      </w:r>
      <w:r w:rsidR="003F7158">
        <w:rPr>
          <w:rFonts w:ascii="Times New Roman" w:hAnsi="Times New Roman" w:cs="Times New Roman"/>
          <w:sz w:val="24"/>
          <w:szCs w:val="24"/>
        </w:rPr>
        <w:t>em profecias auto-realizáveis sobre cotações de títulos</w:t>
      </w:r>
      <w:r w:rsidR="00C922D1" w:rsidRPr="003A3881">
        <w:rPr>
          <w:rFonts w:ascii="Times New Roman" w:hAnsi="Times New Roman" w:cs="Times New Roman"/>
          <w:sz w:val="24"/>
          <w:szCs w:val="24"/>
        </w:rPr>
        <w:t>. Em situações de incerteza, as pessoas empregam heurísticas e regras de comportamento para guiar sua interpretação dos eventos</w:t>
      </w:r>
      <w:r w:rsidR="00180537" w:rsidRPr="003A3881">
        <w:rPr>
          <w:rFonts w:ascii="Times New Roman" w:hAnsi="Times New Roman" w:cs="Times New Roman"/>
          <w:sz w:val="24"/>
          <w:szCs w:val="24"/>
        </w:rPr>
        <w:t>, o que acarreta pr</w:t>
      </w:r>
      <w:r w:rsidR="00C922D1" w:rsidRPr="003A3881">
        <w:rPr>
          <w:rFonts w:ascii="Times New Roman" w:hAnsi="Times New Roman" w:cs="Times New Roman"/>
          <w:sz w:val="24"/>
          <w:szCs w:val="24"/>
        </w:rPr>
        <w:t>oblemas de “</w:t>
      </w:r>
      <w:r w:rsidR="003F7158">
        <w:rPr>
          <w:rFonts w:ascii="Times New Roman" w:hAnsi="Times New Roman" w:cs="Times New Roman"/>
          <w:sz w:val="24"/>
          <w:szCs w:val="24"/>
        </w:rPr>
        <w:t xml:space="preserve">viés cognitivo, incluindo vieses de grupo, que ocorrem quando as crenças tendem a coincidir com as opiniões prévias de outros, criando fenômenos de manada e dependência da trajetória” </w:t>
      </w:r>
      <w:r w:rsidR="00C922D1" w:rsidRPr="003A3881">
        <w:rPr>
          <w:rFonts w:ascii="Times New Roman" w:hAnsi="Times New Roman" w:cs="Times New Roman"/>
          <w:sz w:val="24"/>
          <w:szCs w:val="24"/>
        </w:rPr>
        <w:t>(</w:t>
      </w:r>
      <w:r w:rsidR="003F7158">
        <w:rPr>
          <w:rFonts w:ascii="Times New Roman" w:hAnsi="Times New Roman" w:cs="Times New Roman"/>
          <w:sz w:val="24"/>
          <w:szCs w:val="24"/>
        </w:rPr>
        <w:t xml:space="preserve">Baddeley, 2013, </w:t>
      </w:r>
      <w:r w:rsidR="00C922D1" w:rsidRPr="003A3881">
        <w:rPr>
          <w:rFonts w:ascii="Times New Roman" w:hAnsi="Times New Roman" w:cs="Times New Roman"/>
          <w:sz w:val="24"/>
          <w:szCs w:val="24"/>
        </w:rPr>
        <w:t>p. 35)</w:t>
      </w:r>
      <w:r w:rsidR="00180537" w:rsidRPr="003A3881">
        <w:rPr>
          <w:rFonts w:ascii="Times New Roman" w:hAnsi="Times New Roman" w:cs="Times New Roman"/>
          <w:sz w:val="24"/>
          <w:szCs w:val="24"/>
        </w:rPr>
        <w:t xml:space="preserve">. </w:t>
      </w:r>
      <w:r w:rsidR="00995069" w:rsidRPr="003A3881">
        <w:rPr>
          <w:rFonts w:ascii="Times New Roman" w:hAnsi="Times New Roman" w:cs="Times New Roman"/>
          <w:sz w:val="24"/>
          <w:szCs w:val="24"/>
        </w:rPr>
        <w:t>Acadêmicos e outros especialistas podem, consciente ou inconscientemente, seguir consensos de grupos. O amplo apoio de uma hipótese ou teoria pode validá-la</w:t>
      </w:r>
      <w:r w:rsidR="003F7158">
        <w:rPr>
          <w:rFonts w:ascii="Times New Roman" w:hAnsi="Times New Roman" w:cs="Times New Roman"/>
          <w:sz w:val="24"/>
          <w:szCs w:val="24"/>
        </w:rPr>
        <w:t xml:space="preserve"> e</w:t>
      </w:r>
      <w:r w:rsidR="00995069" w:rsidRPr="003A3881">
        <w:rPr>
          <w:rFonts w:ascii="Times New Roman" w:hAnsi="Times New Roman" w:cs="Times New Roman"/>
          <w:sz w:val="24"/>
          <w:szCs w:val="24"/>
        </w:rPr>
        <w:t xml:space="preserve">, </w:t>
      </w:r>
      <w:r w:rsidR="003F7158">
        <w:rPr>
          <w:rFonts w:ascii="Times New Roman" w:hAnsi="Times New Roman" w:cs="Times New Roman"/>
          <w:sz w:val="24"/>
          <w:szCs w:val="24"/>
        </w:rPr>
        <w:t xml:space="preserve">de acordo com os </w:t>
      </w:r>
      <w:r w:rsidR="00995069" w:rsidRPr="003A3881">
        <w:rPr>
          <w:rFonts w:ascii="Times New Roman" w:hAnsi="Times New Roman" w:cs="Times New Roman"/>
          <w:sz w:val="24"/>
          <w:szCs w:val="24"/>
        </w:rPr>
        <w:t>modelos bayesianos de aprendizagem social</w:t>
      </w:r>
      <w:r w:rsidR="003F7158">
        <w:rPr>
          <w:rFonts w:ascii="Times New Roman" w:hAnsi="Times New Roman" w:cs="Times New Roman"/>
          <w:sz w:val="24"/>
          <w:szCs w:val="24"/>
        </w:rPr>
        <w:t>,</w:t>
      </w:r>
      <w:r w:rsidR="00995069" w:rsidRPr="003A3881">
        <w:rPr>
          <w:rFonts w:ascii="Times New Roman" w:hAnsi="Times New Roman" w:cs="Times New Roman"/>
          <w:sz w:val="24"/>
          <w:szCs w:val="24"/>
        </w:rPr>
        <w:t xml:space="preserve"> </w:t>
      </w:r>
      <w:r w:rsidR="003F7158">
        <w:rPr>
          <w:rFonts w:ascii="Times New Roman" w:hAnsi="Times New Roman" w:cs="Times New Roman"/>
          <w:sz w:val="24"/>
          <w:szCs w:val="24"/>
        </w:rPr>
        <w:t xml:space="preserve">ela </w:t>
      </w:r>
      <w:r w:rsidR="00995069" w:rsidRPr="003A3881">
        <w:rPr>
          <w:rFonts w:ascii="Times New Roman" w:hAnsi="Times New Roman" w:cs="Times New Roman"/>
          <w:sz w:val="24"/>
          <w:szCs w:val="24"/>
        </w:rPr>
        <w:t xml:space="preserve">pode ter uma maior probabilidade de ser verdadeira. No entanto, </w:t>
      </w:r>
      <w:r w:rsidR="00C345E1" w:rsidRPr="003A3881">
        <w:rPr>
          <w:rFonts w:ascii="Times New Roman" w:hAnsi="Times New Roman" w:cs="Times New Roman"/>
          <w:sz w:val="24"/>
          <w:szCs w:val="24"/>
        </w:rPr>
        <w:t>problema</w:t>
      </w:r>
      <w:r w:rsidR="003F7158">
        <w:rPr>
          <w:rFonts w:ascii="Times New Roman" w:hAnsi="Times New Roman" w:cs="Times New Roman"/>
          <w:sz w:val="24"/>
          <w:szCs w:val="24"/>
        </w:rPr>
        <w:t>s ocorrem</w:t>
      </w:r>
      <w:r w:rsidR="00C345E1" w:rsidRPr="003A3881">
        <w:rPr>
          <w:rFonts w:ascii="Times New Roman" w:hAnsi="Times New Roman" w:cs="Times New Roman"/>
          <w:sz w:val="24"/>
          <w:szCs w:val="24"/>
        </w:rPr>
        <w:t xml:space="preserve"> quando este consenso reflete motivações </w:t>
      </w:r>
      <w:r w:rsidR="003F7158">
        <w:rPr>
          <w:rFonts w:ascii="Times New Roman" w:hAnsi="Times New Roman" w:cs="Times New Roman"/>
          <w:sz w:val="24"/>
          <w:szCs w:val="24"/>
        </w:rPr>
        <w:t xml:space="preserve">alheias </w:t>
      </w:r>
      <w:r w:rsidR="00C345E1" w:rsidRPr="003A3881">
        <w:rPr>
          <w:rFonts w:ascii="Times New Roman" w:hAnsi="Times New Roman" w:cs="Times New Roman"/>
          <w:sz w:val="24"/>
          <w:szCs w:val="24"/>
        </w:rPr>
        <w:t xml:space="preserve">ao conhecimento e </w:t>
      </w:r>
      <w:r w:rsidR="003F7158">
        <w:rPr>
          <w:rFonts w:ascii="Times New Roman" w:hAnsi="Times New Roman" w:cs="Times New Roman"/>
          <w:sz w:val="24"/>
          <w:szCs w:val="24"/>
        </w:rPr>
        <w:t>à busca da</w:t>
      </w:r>
      <w:r w:rsidR="00C345E1" w:rsidRPr="003A3881">
        <w:rPr>
          <w:rFonts w:ascii="Times New Roman" w:hAnsi="Times New Roman" w:cs="Times New Roman"/>
          <w:sz w:val="24"/>
          <w:szCs w:val="24"/>
        </w:rPr>
        <w:t xml:space="preserve"> verdade, o que pode implicar em excesso de peso </w:t>
      </w:r>
      <w:r w:rsidR="009F41BD" w:rsidRPr="003A3881">
        <w:rPr>
          <w:rFonts w:ascii="Times New Roman" w:hAnsi="Times New Roman" w:cs="Times New Roman"/>
          <w:sz w:val="24"/>
          <w:szCs w:val="24"/>
        </w:rPr>
        <w:t>a</w:t>
      </w:r>
      <w:r w:rsidR="00C345E1" w:rsidRPr="003A3881">
        <w:rPr>
          <w:rFonts w:ascii="Times New Roman" w:hAnsi="Times New Roman" w:cs="Times New Roman"/>
          <w:sz w:val="24"/>
          <w:szCs w:val="24"/>
        </w:rPr>
        <w:t xml:space="preserve"> uma teoria “popular”, mesmo em face de evidências objetivas contrárias</w:t>
      </w:r>
      <w:r w:rsidR="003453BE" w:rsidRPr="003A3881">
        <w:rPr>
          <w:rFonts w:ascii="Times New Roman" w:hAnsi="Times New Roman" w:cs="Times New Roman"/>
          <w:sz w:val="24"/>
          <w:szCs w:val="24"/>
        </w:rPr>
        <w:t xml:space="preserve"> (Baddeley, </w:t>
      </w:r>
      <w:r w:rsidR="00281BB5" w:rsidRPr="003A3881">
        <w:rPr>
          <w:rFonts w:ascii="Times New Roman" w:hAnsi="Times New Roman" w:cs="Times New Roman"/>
          <w:sz w:val="24"/>
          <w:szCs w:val="24"/>
        </w:rPr>
        <w:t>2013, p. 36).</w:t>
      </w:r>
    </w:p>
    <w:p w:rsidR="00281BB5" w:rsidRDefault="00281BB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Errar de maneira coletiva por conta de crenças equivocadas é algo </w:t>
      </w:r>
      <w:r w:rsidR="009131F3">
        <w:rPr>
          <w:rFonts w:ascii="Times New Roman" w:hAnsi="Times New Roman" w:cs="Times New Roman"/>
          <w:sz w:val="24"/>
          <w:szCs w:val="24"/>
        </w:rPr>
        <w:t xml:space="preserve">concebível </w:t>
      </w:r>
      <w:r w:rsidRPr="003A3881">
        <w:rPr>
          <w:rFonts w:ascii="Times New Roman" w:hAnsi="Times New Roman" w:cs="Times New Roman"/>
          <w:sz w:val="24"/>
          <w:szCs w:val="24"/>
        </w:rPr>
        <w:t xml:space="preserve">em uma disciplina </w:t>
      </w:r>
      <w:r w:rsidR="009131F3">
        <w:rPr>
          <w:rFonts w:ascii="Times New Roman" w:hAnsi="Times New Roman" w:cs="Times New Roman"/>
          <w:sz w:val="24"/>
          <w:szCs w:val="24"/>
        </w:rPr>
        <w:t xml:space="preserve">caracterizada pelo uso de </w:t>
      </w:r>
      <w:r w:rsidR="00EA592C" w:rsidRPr="003A3881">
        <w:rPr>
          <w:rFonts w:ascii="Times New Roman" w:hAnsi="Times New Roman" w:cs="Times New Roman"/>
          <w:sz w:val="24"/>
          <w:szCs w:val="24"/>
        </w:rPr>
        <w:t xml:space="preserve">modelos, </w:t>
      </w:r>
      <w:r w:rsidR="00E40AE8">
        <w:rPr>
          <w:rFonts w:ascii="Times New Roman" w:hAnsi="Times New Roman" w:cs="Times New Roman"/>
          <w:sz w:val="24"/>
          <w:szCs w:val="24"/>
        </w:rPr>
        <w:t xml:space="preserve">que são </w:t>
      </w:r>
      <w:r w:rsidRPr="003A3881">
        <w:rPr>
          <w:rFonts w:ascii="Times New Roman" w:hAnsi="Times New Roman" w:cs="Times New Roman"/>
          <w:sz w:val="24"/>
          <w:szCs w:val="24"/>
        </w:rPr>
        <w:t>uma construção social (M</w:t>
      </w:r>
      <w:r w:rsidR="009131F3">
        <w:rPr>
          <w:rFonts w:ascii="Times New Roman" w:hAnsi="Times New Roman" w:cs="Times New Roman"/>
          <w:sz w:val="24"/>
          <w:szCs w:val="24"/>
        </w:rPr>
        <w:t>ä</w:t>
      </w:r>
      <w:r w:rsidRPr="003A3881">
        <w:rPr>
          <w:rFonts w:ascii="Times New Roman" w:hAnsi="Times New Roman" w:cs="Times New Roman"/>
          <w:sz w:val="24"/>
          <w:szCs w:val="24"/>
        </w:rPr>
        <w:t xml:space="preserve">ki, 2002, p. 23). </w:t>
      </w:r>
      <w:r w:rsidR="00EA592C" w:rsidRPr="003A3881">
        <w:rPr>
          <w:rFonts w:ascii="Times New Roman" w:hAnsi="Times New Roman" w:cs="Times New Roman"/>
          <w:sz w:val="24"/>
          <w:szCs w:val="24"/>
        </w:rPr>
        <w:t xml:space="preserve">A economia </w:t>
      </w:r>
      <w:r w:rsidR="009131F3">
        <w:rPr>
          <w:rFonts w:ascii="Times New Roman" w:hAnsi="Times New Roman" w:cs="Times New Roman"/>
          <w:sz w:val="24"/>
          <w:szCs w:val="24"/>
        </w:rPr>
        <w:t xml:space="preserve">como </w:t>
      </w:r>
      <w:r w:rsidR="004B2ED3" w:rsidRPr="003A3881">
        <w:rPr>
          <w:rFonts w:ascii="Times New Roman" w:hAnsi="Times New Roman" w:cs="Times New Roman"/>
          <w:sz w:val="24"/>
          <w:szCs w:val="24"/>
        </w:rPr>
        <w:t>uma disciplina científica é,</w:t>
      </w:r>
      <w:r w:rsidR="00EA592C" w:rsidRPr="003A3881">
        <w:rPr>
          <w:rFonts w:ascii="Times New Roman" w:hAnsi="Times New Roman" w:cs="Times New Roman"/>
          <w:sz w:val="24"/>
          <w:szCs w:val="24"/>
        </w:rPr>
        <w:t xml:space="preserve"> entre outras coisas, uma questão de interação social entre os economistas, e entre economistas e outras pessoas, como estudantes, outros cientistas sociais, cientistas naturais, </w:t>
      </w:r>
      <w:r w:rsidR="009131F3">
        <w:rPr>
          <w:rFonts w:ascii="Times New Roman" w:hAnsi="Times New Roman" w:cs="Times New Roman"/>
          <w:sz w:val="24"/>
          <w:szCs w:val="24"/>
        </w:rPr>
        <w:t>órgãos de gestão universitária</w:t>
      </w:r>
      <w:r w:rsidR="00EA592C" w:rsidRPr="003A3881">
        <w:rPr>
          <w:rFonts w:ascii="Times New Roman" w:hAnsi="Times New Roman" w:cs="Times New Roman"/>
          <w:sz w:val="24"/>
          <w:szCs w:val="24"/>
        </w:rPr>
        <w:t xml:space="preserve">, políticos e meios de comunicação. Essas interações acontecem </w:t>
      </w:r>
      <w:r w:rsidR="009131F3">
        <w:rPr>
          <w:rFonts w:ascii="Times New Roman" w:hAnsi="Times New Roman" w:cs="Times New Roman"/>
          <w:sz w:val="24"/>
          <w:szCs w:val="24"/>
        </w:rPr>
        <w:t xml:space="preserve">em </w:t>
      </w:r>
      <w:r w:rsidR="00EA592C" w:rsidRPr="003A3881">
        <w:rPr>
          <w:rFonts w:ascii="Times New Roman" w:hAnsi="Times New Roman" w:cs="Times New Roman"/>
          <w:sz w:val="24"/>
          <w:szCs w:val="24"/>
        </w:rPr>
        <w:t xml:space="preserve">uma estrutura social </w:t>
      </w:r>
      <w:r w:rsidR="009131F3">
        <w:rPr>
          <w:rFonts w:ascii="Times New Roman" w:hAnsi="Times New Roman" w:cs="Times New Roman"/>
          <w:sz w:val="24"/>
          <w:szCs w:val="24"/>
        </w:rPr>
        <w:t>mutável</w:t>
      </w:r>
      <w:r w:rsidR="00EA592C" w:rsidRPr="003A3881">
        <w:rPr>
          <w:rStyle w:val="Refdenotaderodap"/>
          <w:rFonts w:ascii="Times New Roman" w:hAnsi="Times New Roman"/>
          <w:sz w:val="24"/>
          <w:szCs w:val="24"/>
        </w:rPr>
        <w:footnoteReference w:id="9"/>
      </w:r>
      <w:r w:rsidR="00EA592C" w:rsidRPr="003A3881">
        <w:rPr>
          <w:rFonts w:ascii="Times New Roman" w:hAnsi="Times New Roman" w:cs="Times New Roman"/>
          <w:sz w:val="24"/>
          <w:szCs w:val="24"/>
        </w:rPr>
        <w:t xml:space="preserve">. </w:t>
      </w:r>
      <w:r w:rsidRPr="003A3881">
        <w:rPr>
          <w:rFonts w:ascii="Times New Roman" w:hAnsi="Times New Roman" w:cs="Times New Roman"/>
          <w:sz w:val="24"/>
          <w:szCs w:val="24"/>
        </w:rPr>
        <w:t>A história da ciência oferece exemplos de erro coletivo, sugerindo a possibilidade de que qualquer grau de consenso existente em economia, em determinado momento</w:t>
      </w:r>
      <w:r w:rsidR="009131F3">
        <w:rPr>
          <w:rFonts w:ascii="Times New Roman" w:hAnsi="Times New Roman" w:cs="Times New Roman"/>
          <w:sz w:val="24"/>
          <w:szCs w:val="24"/>
        </w:rPr>
        <w:t>,</w:t>
      </w:r>
      <w:r w:rsidRPr="003A3881">
        <w:rPr>
          <w:rFonts w:ascii="Times New Roman" w:hAnsi="Times New Roman" w:cs="Times New Roman"/>
          <w:sz w:val="24"/>
          <w:szCs w:val="24"/>
        </w:rPr>
        <w:t xml:space="preserve"> </w:t>
      </w:r>
      <w:r w:rsidR="009131F3">
        <w:rPr>
          <w:rFonts w:ascii="Times New Roman" w:hAnsi="Times New Roman" w:cs="Times New Roman"/>
          <w:sz w:val="24"/>
          <w:szCs w:val="24"/>
        </w:rPr>
        <w:t xml:space="preserve">a respeito de </w:t>
      </w:r>
      <w:r w:rsidRPr="003A3881">
        <w:rPr>
          <w:rFonts w:ascii="Times New Roman" w:hAnsi="Times New Roman" w:cs="Times New Roman"/>
          <w:sz w:val="24"/>
          <w:szCs w:val="24"/>
        </w:rPr>
        <w:t xml:space="preserve">um determinado tema, pode </w:t>
      </w:r>
      <w:r w:rsidR="009131F3">
        <w:rPr>
          <w:rFonts w:ascii="Times New Roman" w:hAnsi="Times New Roman" w:cs="Times New Roman"/>
          <w:sz w:val="24"/>
          <w:szCs w:val="24"/>
        </w:rPr>
        <w:t xml:space="preserve">induzir a erro, </w:t>
      </w:r>
      <w:r w:rsidRPr="003A3881">
        <w:rPr>
          <w:rFonts w:ascii="Times New Roman" w:hAnsi="Times New Roman" w:cs="Times New Roman"/>
          <w:sz w:val="24"/>
          <w:szCs w:val="24"/>
        </w:rPr>
        <w:t>no sentido de que o mundo não é o que se acredita ser coletivamente (M</w:t>
      </w:r>
      <w:r w:rsidR="009131F3">
        <w:rPr>
          <w:rFonts w:ascii="Times New Roman" w:hAnsi="Times New Roman" w:cs="Times New Roman"/>
          <w:sz w:val="24"/>
          <w:szCs w:val="24"/>
        </w:rPr>
        <w:t>ä</w:t>
      </w:r>
      <w:r w:rsidRPr="003A3881">
        <w:rPr>
          <w:rFonts w:ascii="Times New Roman" w:hAnsi="Times New Roman" w:cs="Times New Roman"/>
          <w:sz w:val="24"/>
          <w:szCs w:val="24"/>
        </w:rPr>
        <w:t>ki, 2002, p. 25).</w:t>
      </w:r>
    </w:p>
    <w:p w:rsidR="00D82800" w:rsidRPr="003A3881" w:rsidRDefault="00EA592C"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Uma maneira de sistematizar </w:t>
      </w:r>
      <w:r w:rsidR="009F41BD" w:rsidRPr="003A3881">
        <w:rPr>
          <w:rFonts w:ascii="Times New Roman" w:hAnsi="Times New Roman" w:cs="Times New Roman"/>
          <w:sz w:val="24"/>
          <w:szCs w:val="24"/>
        </w:rPr>
        <w:t xml:space="preserve">as </w:t>
      </w:r>
      <w:r w:rsidR="007E4F90">
        <w:rPr>
          <w:rFonts w:ascii="Times New Roman" w:hAnsi="Times New Roman" w:cs="Times New Roman"/>
          <w:sz w:val="24"/>
          <w:szCs w:val="24"/>
        </w:rPr>
        <w:t xml:space="preserve">interações </w:t>
      </w:r>
      <w:r w:rsidR="009F41BD" w:rsidRPr="003A3881">
        <w:rPr>
          <w:rFonts w:ascii="Times New Roman" w:hAnsi="Times New Roman" w:cs="Times New Roman"/>
          <w:sz w:val="24"/>
          <w:szCs w:val="24"/>
        </w:rPr>
        <w:t xml:space="preserve">e </w:t>
      </w:r>
      <w:r w:rsidRPr="003A3881">
        <w:rPr>
          <w:rFonts w:ascii="Times New Roman" w:hAnsi="Times New Roman" w:cs="Times New Roman"/>
          <w:sz w:val="24"/>
          <w:szCs w:val="24"/>
        </w:rPr>
        <w:t>o</w:t>
      </w:r>
      <w:r w:rsidR="009F41BD" w:rsidRPr="003A3881">
        <w:rPr>
          <w:rFonts w:ascii="Times New Roman" w:hAnsi="Times New Roman" w:cs="Times New Roman"/>
          <w:sz w:val="24"/>
          <w:szCs w:val="24"/>
        </w:rPr>
        <w:t xml:space="preserve"> ambiente social </w:t>
      </w:r>
      <w:r w:rsidR="007E4F90">
        <w:rPr>
          <w:rFonts w:ascii="Times New Roman" w:hAnsi="Times New Roman" w:cs="Times New Roman"/>
          <w:sz w:val="24"/>
          <w:szCs w:val="24"/>
        </w:rPr>
        <w:t xml:space="preserve">no qual se originam as </w:t>
      </w:r>
      <w:r w:rsidR="006347AF">
        <w:rPr>
          <w:rFonts w:ascii="Times New Roman" w:hAnsi="Times New Roman" w:cs="Times New Roman"/>
          <w:sz w:val="24"/>
          <w:szCs w:val="24"/>
        </w:rPr>
        <w:t>ideias</w:t>
      </w:r>
      <w:r w:rsidR="007E4F90">
        <w:rPr>
          <w:rFonts w:ascii="Times New Roman" w:hAnsi="Times New Roman" w:cs="Times New Roman"/>
          <w:sz w:val="24"/>
          <w:szCs w:val="24"/>
        </w:rPr>
        <w:t xml:space="preserve"> é </w:t>
      </w:r>
      <w:r w:rsidR="009F41BD" w:rsidRPr="003A3881">
        <w:rPr>
          <w:rFonts w:ascii="Times New Roman" w:hAnsi="Times New Roman" w:cs="Times New Roman"/>
          <w:sz w:val="24"/>
          <w:szCs w:val="24"/>
        </w:rPr>
        <w:t xml:space="preserve">discutir, ao menos brevemente, as instituições da economia </w:t>
      </w:r>
      <w:r w:rsidR="007E4F90">
        <w:rPr>
          <w:rFonts w:ascii="Times New Roman" w:hAnsi="Times New Roman" w:cs="Times New Roman"/>
          <w:sz w:val="24"/>
          <w:szCs w:val="24"/>
        </w:rPr>
        <w:t>(e.g.</w:t>
      </w:r>
      <w:r w:rsidR="008C66CB" w:rsidRPr="003A3881">
        <w:rPr>
          <w:rFonts w:ascii="Times New Roman" w:hAnsi="Times New Roman" w:cs="Times New Roman"/>
          <w:sz w:val="24"/>
          <w:szCs w:val="24"/>
        </w:rPr>
        <w:t xml:space="preserve"> </w:t>
      </w:r>
      <w:r w:rsidR="009F41BD" w:rsidRPr="003A3881">
        <w:rPr>
          <w:rFonts w:ascii="Times New Roman" w:hAnsi="Times New Roman" w:cs="Times New Roman"/>
          <w:sz w:val="24"/>
          <w:szCs w:val="24"/>
        </w:rPr>
        <w:t>Maki, 2002</w:t>
      </w:r>
      <w:r w:rsidR="009842EB" w:rsidRPr="003A3881">
        <w:rPr>
          <w:rFonts w:ascii="Times New Roman" w:hAnsi="Times New Roman" w:cs="Times New Roman"/>
          <w:sz w:val="24"/>
          <w:szCs w:val="24"/>
        </w:rPr>
        <w:t>;</w:t>
      </w:r>
      <w:r w:rsidR="008C66CB" w:rsidRPr="003A3881">
        <w:rPr>
          <w:rFonts w:ascii="Times New Roman" w:hAnsi="Times New Roman" w:cs="Times New Roman"/>
          <w:sz w:val="24"/>
          <w:szCs w:val="24"/>
        </w:rPr>
        <w:t xml:space="preserve"> Hodgson, 2009</w:t>
      </w:r>
      <w:r w:rsidR="00311545">
        <w:rPr>
          <w:rFonts w:ascii="Times New Roman" w:hAnsi="Times New Roman" w:cs="Times New Roman"/>
          <w:sz w:val="24"/>
          <w:szCs w:val="24"/>
        </w:rPr>
        <w:t>;</w:t>
      </w:r>
      <w:r w:rsidR="009842EB" w:rsidRPr="003A3881">
        <w:rPr>
          <w:rFonts w:ascii="Times New Roman" w:hAnsi="Times New Roman" w:cs="Times New Roman"/>
          <w:sz w:val="24"/>
          <w:szCs w:val="24"/>
        </w:rPr>
        <w:t xml:space="preserve"> Dequech, 2014</w:t>
      </w:r>
      <w:r w:rsidR="009F41BD" w:rsidRPr="003A3881">
        <w:rPr>
          <w:rFonts w:ascii="Times New Roman" w:hAnsi="Times New Roman" w:cs="Times New Roman"/>
          <w:sz w:val="24"/>
          <w:szCs w:val="24"/>
        </w:rPr>
        <w:t>).</w:t>
      </w:r>
      <w:r w:rsidR="007E4F90">
        <w:rPr>
          <w:rFonts w:ascii="Times New Roman" w:hAnsi="Times New Roman" w:cs="Times New Roman"/>
          <w:sz w:val="24"/>
          <w:szCs w:val="24"/>
        </w:rPr>
        <w:t xml:space="preserve"> </w:t>
      </w:r>
      <w:r w:rsidR="00D82800" w:rsidRPr="003A3881">
        <w:rPr>
          <w:rFonts w:ascii="Times New Roman" w:hAnsi="Times New Roman" w:cs="Times New Roman"/>
          <w:sz w:val="24"/>
          <w:szCs w:val="24"/>
        </w:rPr>
        <w:t xml:space="preserve">O estudo mais conhecido em economia sobre instituições </w:t>
      </w:r>
      <w:r w:rsidR="007E4F90">
        <w:rPr>
          <w:rFonts w:ascii="Times New Roman" w:hAnsi="Times New Roman" w:cs="Times New Roman"/>
          <w:sz w:val="24"/>
          <w:szCs w:val="24"/>
        </w:rPr>
        <w:t xml:space="preserve">– </w:t>
      </w:r>
      <w:r w:rsidR="00D82800" w:rsidRPr="003A3881">
        <w:rPr>
          <w:rFonts w:ascii="Times New Roman" w:hAnsi="Times New Roman" w:cs="Times New Roman"/>
          <w:sz w:val="24"/>
          <w:szCs w:val="24"/>
        </w:rPr>
        <w:t>e</w:t>
      </w:r>
      <w:r w:rsidR="007E4F90">
        <w:rPr>
          <w:rFonts w:ascii="Times New Roman" w:hAnsi="Times New Roman" w:cs="Times New Roman"/>
          <w:sz w:val="24"/>
          <w:szCs w:val="24"/>
        </w:rPr>
        <w:t xml:space="preserve"> inclusive premiado com a honraria mais elevada da profissão – </w:t>
      </w:r>
      <w:r w:rsidR="00D82800" w:rsidRPr="003A3881">
        <w:rPr>
          <w:rFonts w:ascii="Times New Roman" w:hAnsi="Times New Roman" w:cs="Times New Roman"/>
          <w:sz w:val="24"/>
          <w:szCs w:val="24"/>
        </w:rPr>
        <w:t xml:space="preserve">trata-as como as regras do jogo em uma sociedade ou, mais formalmente, </w:t>
      </w:r>
      <w:r w:rsidR="007E4F90">
        <w:rPr>
          <w:rFonts w:ascii="Times New Roman" w:hAnsi="Times New Roman" w:cs="Times New Roman"/>
          <w:sz w:val="24"/>
          <w:szCs w:val="24"/>
        </w:rPr>
        <w:t xml:space="preserve">como </w:t>
      </w:r>
      <w:r w:rsidR="00D82800" w:rsidRPr="003A3881">
        <w:rPr>
          <w:rFonts w:ascii="Times New Roman" w:hAnsi="Times New Roman" w:cs="Times New Roman"/>
          <w:sz w:val="24"/>
          <w:szCs w:val="24"/>
        </w:rPr>
        <w:t>os constrangimentos humanamente concebidos que moldam a interação humana. Nesta abordagem, as instituições reduzem a incerteza por proverem uma estrutura para a vida cotidiana (North, 1990, p</w:t>
      </w:r>
      <w:r w:rsidR="007E4F90">
        <w:rPr>
          <w:rFonts w:ascii="Times New Roman" w:hAnsi="Times New Roman" w:cs="Times New Roman"/>
          <w:sz w:val="24"/>
          <w:szCs w:val="24"/>
        </w:rPr>
        <w:t>p</w:t>
      </w:r>
      <w:r w:rsidR="00D82800" w:rsidRPr="003A3881">
        <w:rPr>
          <w:rFonts w:ascii="Times New Roman" w:hAnsi="Times New Roman" w:cs="Times New Roman"/>
          <w:sz w:val="24"/>
          <w:szCs w:val="24"/>
        </w:rPr>
        <w:t xml:space="preserve">. 3-5). </w:t>
      </w:r>
      <w:r w:rsidR="00F22659">
        <w:rPr>
          <w:rFonts w:ascii="Times New Roman" w:hAnsi="Times New Roman" w:cs="Times New Roman"/>
          <w:sz w:val="24"/>
          <w:szCs w:val="24"/>
        </w:rPr>
        <w:t xml:space="preserve">Utilizando essa abordagem, North </w:t>
      </w:r>
      <w:r w:rsidR="00D34D68">
        <w:rPr>
          <w:rFonts w:ascii="Times New Roman" w:hAnsi="Times New Roman" w:cs="Times New Roman"/>
          <w:sz w:val="24"/>
          <w:szCs w:val="24"/>
        </w:rPr>
        <w:t xml:space="preserve">busca explicar </w:t>
      </w:r>
      <w:r w:rsidR="00E40AE8">
        <w:rPr>
          <w:rFonts w:ascii="Times New Roman" w:hAnsi="Times New Roman" w:cs="Times New Roman"/>
          <w:sz w:val="24"/>
          <w:szCs w:val="24"/>
        </w:rPr>
        <w:t>o crescimento econômico em períodos longos</w:t>
      </w:r>
      <w:r w:rsidR="00D82800" w:rsidRPr="003A3881">
        <w:rPr>
          <w:rFonts w:ascii="Times New Roman" w:hAnsi="Times New Roman" w:cs="Times New Roman"/>
          <w:sz w:val="24"/>
          <w:szCs w:val="24"/>
        </w:rPr>
        <w:t xml:space="preserve">. </w:t>
      </w:r>
      <w:r w:rsidR="00311545">
        <w:rPr>
          <w:rFonts w:ascii="Times New Roman" w:hAnsi="Times New Roman" w:cs="Times New Roman"/>
          <w:sz w:val="24"/>
          <w:szCs w:val="24"/>
        </w:rPr>
        <w:t>A</w:t>
      </w:r>
      <w:r w:rsidR="00D82800" w:rsidRPr="003A3881">
        <w:rPr>
          <w:rFonts w:ascii="Times New Roman" w:hAnsi="Times New Roman" w:cs="Times New Roman"/>
          <w:sz w:val="24"/>
          <w:szCs w:val="24"/>
        </w:rPr>
        <w:t>s instituições são as regras do jogo e as organizações e empresários os jogadores</w:t>
      </w:r>
      <w:r w:rsidR="00934A52">
        <w:rPr>
          <w:rFonts w:ascii="Times New Roman" w:hAnsi="Times New Roman" w:cs="Times New Roman"/>
          <w:sz w:val="24"/>
          <w:szCs w:val="24"/>
        </w:rPr>
        <w:t>;</w:t>
      </w:r>
      <w:r w:rsidR="00D82800" w:rsidRPr="003A3881">
        <w:rPr>
          <w:rFonts w:ascii="Times New Roman" w:hAnsi="Times New Roman" w:cs="Times New Roman"/>
          <w:sz w:val="24"/>
          <w:szCs w:val="24"/>
        </w:rPr>
        <w:t xml:space="preserve"> as organizações “</w:t>
      </w:r>
      <w:r w:rsidR="00D62B38">
        <w:rPr>
          <w:rFonts w:ascii="Times New Roman" w:hAnsi="Times New Roman" w:cs="Times New Roman"/>
          <w:sz w:val="24"/>
          <w:szCs w:val="24"/>
        </w:rPr>
        <w:t xml:space="preserve">são </w:t>
      </w:r>
      <w:r w:rsidR="00F22659">
        <w:rPr>
          <w:rFonts w:ascii="Times New Roman" w:hAnsi="Times New Roman" w:cs="Times New Roman"/>
          <w:sz w:val="24"/>
          <w:szCs w:val="24"/>
        </w:rPr>
        <w:t>forma</w:t>
      </w:r>
      <w:r w:rsidR="00D62B38">
        <w:rPr>
          <w:rFonts w:ascii="Times New Roman" w:hAnsi="Times New Roman" w:cs="Times New Roman"/>
          <w:sz w:val="24"/>
          <w:szCs w:val="24"/>
        </w:rPr>
        <w:t>das por</w:t>
      </w:r>
      <w:r w:rsidR="00F22659">
        <w:rPr>
          <w:rFonts w:ascii="Times New Roman" w:hAnsi="Times New Roman" w:cs="Times New Roman"/>
          <w:sz w:val="24"/>
          <w:szCs w:val="24"/>
        </w:rPr>
        <w:t xml:space="preserve"> grupos de indivíduos ligados por algum propósito comum para atingir certos objetivos</w:t>
      </w:r>
      <w:r w:rsidR="00D82800" w:rsidRPr="003A3881">
        <w:rPr>
          <w:rFonts w:ascii="Times New Roman" w:hAnsi="Times New Roman" w:cs="Times New Roman"/>
          <w:sz w:val="24"/>
          <w:szCs w:val="24"/>
        </w:rPr>
        <w:t xml:space="preserve">” </w:t>
      </w:r>
      <w:r w:rsidR="00D82800" w:rsidRPr="00D62B38">
        <w:rPr>
          <w:rFonts w:ascii="Times New Roman" w:hAnsi="Times New Roman" w:cs="Times New Roman"/>
          <w:sz w:val="24"/>
          <w:szCs w:val="24"/>
        </w:rPr>
        <w:t>(North, 199</w:t>
      </w:r>
      <w:r w:rsidR="00D62B38" w:rsidRPr="00D62B38">
        <w:rPr>
          <w:rFonts w:ascii="Times New Roman" w:hAnsi="Times New Roman" w:cs="Times New Roman"/>
          <w:sz w:val="24"/>
          <w:szCs w:val="24"/>
        </w:rPr>
        <w:t>4</w:t>
      </w:r>
      <w:r w:rsidR="00D82800" w:rsidRPr="00D62B38">
        <w:rPr>
          <w:rFonts w:ascii="Times New Roman" w:hAnsi="Times New Roman" w:cs="Times New Roman"/>
          <w:sz w:val="24"/>
          <w:szCs w:val="24"/>
        </w:rPr>
        <w:t>, p. 361)</w:t>
      </w:r>
      <w:r w:rsidR="00311545" w:rsidRPr="00D62B38">
        <w:rPr>
          <w:rFonts w:ascii="Times New Roman" w:hAnsi="Times New Roman" w:cs="Times New Roman"/>
          <w:sz w:val="24"/>
          <w:szCs w:val="24"/>
        </w:rPr>
        <w:t>.</w:t>
      </w:r>
      <w:r w:rsidR="00D82800" w:rsidRPr="003A3881">
        <w:rPr>
          <w:rFonts w:ascii="Times New Roman" w:hAnsi="Times New Roman" w:cs="Times New Roman"/>
          <w:sz w:val="24"/>
          <w:szCs w:val="24"/>
        </w:rPr>
        <w:t xml:space="preserve"> </w:t>
      </w:r>
      <w:r w:rsidR="00F22659">
        <w:rPr>
          <w:rFonts w:ascii="Times New Roman" w:hAnsi="Times New Roman" w:cs="Times New Roman"/>
          <w:sz w:val="24"/>
          <w:szCs w:val="24"/>
        </w:rPr>
        <w:t xml:space="preserve">No entanto, há uma deficiência nessa abordagem. </w:t>
      </w:r>
      <w:r w:rsidR="00D82800" w:rsidRPr="003A3881">
        <w:rPr>
          <w:rFonts w:ascii="Times New Roman" w:hAnsi="Times New Roman" w:cs="Times New Roman"/>
          <w:sz w:val="24"/>
          <w:szCs w:val="24"/>
        </w:rPr>
        <w:t xml:space="preserve">Hodgson (2006, p. 10) </w:t>
      </w:r>
      <w:r w:rsidR="00F22659">
        <w:rPr>
          <w:rFonts w:ascii="Times New Roman" w:hAnsi="Times New Roman" w:cs="Times New Roman"/>
          <w:sz w:val="24"/>
          <w:szCs w:val="24"/>
        </w:rPr>
        <w:t>argumenta que as o</w:t>
      </w:r>
      <w:r w:rsidR="00D82800" w:rsidRPr="003A3881">
        <w:rPr>
          <w:rFonts w:ascii="Times New Roman" w:hAnsi="Times New Roman" w:cs="Times New Roman"/>
          <w:sz w:val="24"/>
          <w:szCs w:val="24"/>
        </w:rPr>
        <w:t xml:space="preserve">rganizações são estruturadas por atores individuais, muitas vezes com objetivos conflitantes. </w:t>
      </w:r>
      <w:r w:rsidR="00F22659">
        <w:rPr>
          <w:rFonts w:ascii="Times New Roman" w:hAnsi="Times New Roman" w:cs="Times New Roman"/>
          <w:sz w:val="24"/>
          <w:szCs w:val="24"/>
        </w:rPr>
        <w:t>Assim, o</w:t>
      </w:r>
      <w:r w:rsidR="00D82800" w:rsidRPr="003A3881">
        <w:rPr>
          <w:rFonts w:ascii="Times New Roman" w:hAnsi="Times New Roman" w:cs="Times New Roman"/>
          <w:sz w:val="24"/>
          <w:szCs w:val="24"/>
        </w:rPr>
        <w:t xml:space="preserve"> tratamento </w:t>
      </w:r>
      <w:r w:rsidR="00D34D68">
        <w:rPr>
          <w:rFonts w:ascii="Times New Roman" w:hAnsi="Times New Roman" w:cs="Times New Roman"/>
          <w:sz w:val="24"/>
          <w:szCs w:val="24"/>
        </w:rPr>
        <w:t xml:space="preserve">dado </w:t>
      </w:r>
      <w:r w:rsidR="00F22659">
        <w:rPr>
          <w:rFonts w:ascii="Times New Roman" w:hAnsi="Times New Roman" w:cs="Times New Roman"/>
          <w:sz w:val="24"/>
          <w:szCs w:val="24"/>
        </w:rPr>
        <w:t xml:space="preserve">por North </w:t>
      </w:r>
      <w:r w:rsidR="00D34D68">
        <w:rPr>
          <w:rFonts w:ascii="Times New Roman" w:hAnsi="Times New Roman" w:cs="Times New Roman"/>
          <w:sz w:val="24"/>
          <w:szCs w:val="24"/>
        </w:rPr>
        <w:t>à</w:t>
      </w:r>
      <w:r w:rsidR="00D82800" w:rsidRPr="003A3881">
        <w:rPr>
          <w:rFonts w:ascii="Times New Roman" w:hAnsi="Times New Roman" w:cs="Times New Roman"/>
          <w:sz w:val="24"/>
          <w:szCs w:val="24"/>
        </w:rPr>
        <w:t xml:space="preserve"> organi</w:t>
      </w:r>
      <w:r w:rsidR="00F22659">
        <w:rPr>
          <w:rFonts w:ascii="Times New Roman" w:hAnsi="Times New Roman" w:cs="Times New Roman"/>
          <w:sz w:val="24"/>
          <w:szCs w:val="24"/>
        </w:rPr>
        <w:t>zação c</w:t>
      </w:r>
      <w:r w:rsidR="00D82800" w:rsidRPr="003A3881">
        <w:rPr>
          <w:rFonts w:ascii="Times New Roman" w:hAnsi="Times New Roman" w:cs="Times New Roman"/>
          <w:sz w:val="24"/>
          <w:szCs w:val="24"/>
        </w:rPr>
        <w:t xml:space="preserve">omo um ator social </w:t>
      </w:r>
      <w:r w:rsidR="00F22659">
        <w:rPr>
          <w:rFonts w:ascii="Times New Roman" w:hAnsi="Times New Roman" w:cs="Times New Roman"/>
          <w:sz w:val="24"/>
          <w:szCs w:val="24"/>
        </w:rPr>
        <w:t xml:space="preserve">tende a </w:t>
      </w:r>
      <w:r w:rsidR="00D82800" w:rsidRPr="003A3881">
        <w:rPr>
          <w:rFonts w:ascii="Times New Roman" w:hAnsi="Times New Roman" w:cs="Times New Roman"/>
          <w:sz w:val="24"/>
          <w:szCs w:val="24"/>
        </w:rPr>
        <w:t xml:space="preserve">ignorar o potencial conflito </w:t>
      </w:r>
      <w:r w:rsidR="00F22659">
        <w:rPr>
          <w:rFonts w:ascii="Times New Roman" w:hAnsi="Times New Roman" w:cs="Times New Roman"/>
          <w:sz w:val="24"/>
          <w:szCs w:val="24"/>
        </w:rPr>
        <w:t>entre os indivíduos que a constituem</w:t>
      </w:r>
      <w:r w:rsidR="00D82800" w:rsidRPr="003A3881">
        <w:rPr>
          <w:rFonts w:ascii="Times New Roman" w:hAnsi="Times New Roman" w:cs="Times New Roman"/>
          <w:sz w:val="24"/>
          <w:szCs w:val="24"/>
        </w:rPr>
        <w:t xml:space="preserve">. </w:t>
      </w:r>
      <w:r w:rsidR="00934A52">
        <w:rPr>
          <w:rFonts w:ascii="Times New Roman" w:hAnsi="Times New Roman" w:cs="Times New Roman"/>
          <w:sz w:val="24"/>
          <w:szCs w:val="24"/>
        </w:rPr>
        <w:t>Assim, p</w:t>
      </w:r>
      <w:r w:rsidR="00D82800" w:rsidRPr="003A3881">
        <w:rPr>
          <w:rFonts w:ascii="Times New Roman" w:hAnsi="Times New Roman" w:cs="Times New Roman"/>
          <w:sz w:val="24"/>
          <w:szCs w:val="24"/>
        </w:rPr>
        <w:t>ara entender o caráter institucional da economia</w:t>
      </w:r>
      <w:r w:rsidR="00793442">
        <w:rPr>
          <w:rFonts w:ascii="Times New Roman" w:hAnsi="Times New Roman" w:cs="Times New Roman"/>
          <w:sz w:val="24"/>
          <w:szCs w:val="24"/>
        </w:rPr>
        <w:t>-</w:t>
      </w:r>
      <w:r w:rsidR="00D82800" w:rsidRPr="003A3881">
        <w:rPr>
          <w:rFonts w:ascii="Times New Roman" w:hAnsi="Times New Roman" w:cs="Times New Roman"/>
          <w:sz w:val="24"/>
          <w:szCs w:val="24"/>
        </w:rPr>
        <w:t>como</w:t>
      </w:r>
      <w:r w:rsidR="00793442">
        <w:rPr>
          <w:rFonts w:ascii="Times New Roman" w:hAnsi="Times New Roman" w:cs="Times New Roman"/>
          <w:sz w:val="24"/>
          <w:szCs w:val="24"/>
        </w:rPr>
        <w:t>-</w:t>
      </w:r>
      <w:r w:rsidR="00D82800" w:rsidRPr="003A3881">
        <w:rPr>
          <w:rFonts w:ascii="Times New Roman" w:hAnsi="Times New Roman" w:cs="Times New Roman"/>
          <w:sz w:val="24"/>
          <w:szCs w:val="24"/>
        </w:rPr>
        <w:t>disciplina</w:t>
      </w:r>
      <w:r w:rsidR="00D82800" w:rsidRPr="003A3881">
        <w:rPr>
          <w:rFonts w:ascii="Times New Roman" w:hAnsi="Times New Roman" w:cs="Times New Roman"/>
          <w:color w:val="000000"/>
          <w:sz w:val="24"/>
          <w:szCs w:val="24"/>
        </w:rPr>
        <w:t xml:space="preserve"> é </w:t>
      </w:r>
      <w:r w:rsidR="00D82800" w:rsidRPr="003A3881">
        <w:rPr>
          <w:rFonts w:ascii="Times New Roman" w:hAnsi="Times New Roman" w:cs="Times New Roman"/>
          <w:color w:val="000000"/>
          <w:sz w:val="24"/>
          <w:szCs w:val="24"/>
        </w:rPr>
        <w:lastRenderedPageBreak/>
        <w:t xml:space="preserve">interessante um conceito que </w:t>
      </w:r>
      <w:r w:rsidR="00F22659">
        <w:rPr>
          <w:rFonts w:ascii="Times New Roman" w:hAnsi="Times New Roman" w:cs="Times New Roman"/>
          <w:color w:val="000000"/>
          <w:sz w:val="24"/>
          <w:szCs w:val="24"/>
        </w:rPr>
        <w:t xml:space="preserve">dê espaço à </w:t>
      </w:r>
      <w:r w:rsidR="00D82800" w:rsidRPr="003A3881">
        <w:rPr>
          <w:rFonts w:ascii="Times New Roman" w:hAnsi="Times New Roman" w:cs="Times New Roman"/>
          <w:color w:val="000000"/>
          <w:sz w:val="24"/>
          <w:szCs w:val="24"/>
        </w:rPr>
        <w:t xml:space="preserve">diversidade de </w:t>
      </w:r>
      <w:r w:rsidR="006347AF">
        <w:rPr>
          <w:rFonts w:ascii="Times New Roman" w:hAnsi="Times New Roman" w:cs="Times New Roman"/>
          <w:color w:val="000000"/>
          <w:sz w:val="24"/>
          <w:szCs w:val="24"/>
        </w:rPr>
        <w:t>ideias</w:t>
      </w:r>
      <w:r w:rsidR="00D82800" w:rsidRPr="003A3881">
        <w:rPr>
          <w:rFonts w:ascii="Times New Roman" w:hAnsi="Times New Roman" w:cs="Times New Roman"/>
          <w:color w:val="000000"/>
          <w:sz w:val="24"/>
          <w:szCs w:val="24"/>
        </w:rPr>
        <w:t xml:space="preserve"> e visões, </w:t>
      </w:r>
      <w:r w:rsidR="00793442">
        <w:rPr>
          <w:rFonts w:ascii="Times New Roman" w:hAnsi="Times New Roman" w:cs="Times New Roman"/>
          <w:color w:val="000000"/>
          <w:sz w:val="24"/>
          <w:szCs w:val="24"/>
        </w:rPr>
        <w:t>em lugar da interpretação de North</w:t>
      </w:r>
      <w:r w:rsidR="00D82800" w:rsidRPr="003A3881">
        <w:rPr>
          <w:rFonts w:ascii="Times New Roman" w:hAnsi="Times New Roman" w:cs="Times New Roman"/>
          <w:color w:val="000000"/>
          <w:sz w:val="24"/>
          <w:szCs w:val="24"/>
        </w:rPr>
        <w:t>.</w:t>
      </w:r>
    </w:p>
    <w:p w:rsidR="001034EE" w:rsidRPr="003A3881" w:rsidRDefault="00F22659"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w:t>
      </w:r>
      <w:r w:rsidR="008C66CB" w:rsidRPr="003A3881">
        <w:rPr>
          <w:rFonts w:ascii="Times New Roman" w:hAnsi="Times New Roman" w:cs="Times New Roman"/>
          <w:sz w:val="24"/>
          <w:szCs w:val="24"/>
        </w:rPr>
        <w:t>autores da tradição de Veblen e Commons sugerem tratar as instituições como um tipo especial de estrutura social que possuem o potencial para mudar agentes, incluindo mudar seus propósitos e preferências.</w:t>
      </w:r>
      <w:r w:rsidR="00D82800" w:rsidRPr="003A3881">
        <w:rPr>
          <w:rFonts w:ascii="Times New Roman" w:hAnsi="Times New Roman" w:cs="Times New Roman"/>
          <w:sz w:val="24"/>
          <w:szCs w:val="24"/>
        </w:rPr>
        <w:t xml:space="preserve"> </w:t>
      </w:r>
      <w:r w:rsidR="009F41BD" w:rsidRPr="003A3881">
        <w:rPr>
          <w:rFonts w:ascii="Times New Roman" w:hAnsi="Times New Roman" w:cs="Times New Roman"/>
          <w:sz w:val="24"/>
          <w:szCs w:val="24"/>
        </w:rPr>
        <w:t>I</w:t>
      </w:r>
      <w:r w:rsidR="001034EE" w:rsidRPr="003A3881">
        <w:rPr>
          <w:rFonts w:ascii="Times New Roman" w:hAnsi="Times New Roman" w:cs="Times New Roman"/>
          <w:sz w:val="24"/>
          <w:szCs w:val="24"/>
        </w:rPr>
        <w:t xml:space="preserve">nstituições são sistemas </w:t>
      </w:r>
      <w:r w:rsidR="003A0AA8" w:rsidRPr="003A3881">
        <w:rPr>
          <w:rFonts w:ascii="Times New Roman" w:hAnsi="Times New Roman" w:cs="Times New Roman"/>
          <w:sz w:val="24"/>
          <w:szCs w:val="24"/>
        </w:rPr>
        <w:t xml:space="preserve">de </w:t>
      </w:r>
      <w:r w:rsidR="001034EE" w:rsidRPr="003A3881">
        <w:rPr>
          <w:rFonts w:ascii="Times New Roman" w:hAnsi="Times New Roman" w:cs="Times New Roman"/>
          <w:sz w:val="24"/>
          <w:szCs w:val="24"/>
        </w:rPr>
        <w:t xml:space="preserve">regras estabelecidas e </w:t>
      </w:r>
      <w:r>
        <w:rPr>
          <w:rFonts w:ascii="Times New Roman" w:hAnsi="Times New Roman" w:cs="Times New Roman"/>
          <w:sz w:val="24"/>
          <w:szCs w:val="24"/>
        </w:rPr>
        <w:t xml:space="preserve">dominantes </w:t>
      </w:r>
      <w:r w:rsidR="001034EE" w:rsidRPr="003A3881">
        <w:rPr>
          <w:rFonts w:ascii="Times New Roman" w:hAnsi="Times New Roman" w:cs="Times New Roman"/>
          <w:sz w:val="24"/>
          <w:szCs w:val="24"/>
        </w:rPr>
        <w:t>(prevale</w:t>
      </w:r>
      <w:r>
        <w:rPr>
          <w:rFonts w:ascii="Times New Roman" w:hAnsi="Times New Roman" w:cs="Times New Roman"/>
          <w:sz w:val="24"/>
          <w:szCs w:val="24"/>
        </w:rPr>
        <w:t>centes</w:t>
      </w:r>
      <w:r w:rsidR="001034EE" w:rsidRPr="003A3881">
        <w:rPr>
          <w:rFonts w:ascii="Times New Roman" w:hAnsi="Times New Roman" w:cs="Times New Roman"/>
          <w:sz w:val="24"/>
          <w:szCs w:val="24"/>
        </w:rPr>
        <w:t>) que estrutura</w:t>
      </w:r>
      <w:r w:rsidR="003A0AA8" w:rsidRPr="003A3881">
        <w:rPr>
          <w:rFonts w:ascii="Times New Roman" w:hAnsi="Times New Roman" w:cs="Times New Roman"/>
          <w:sz w:val="24"/>
          <w:szCs w:val="24"/>
        </w:rPr>
        <w:t>m</w:t>
      </w:r>
      <w:r w:rsidR="001034EE" w:rsidRPr="003A3881">
        <w:rPr>
          <w:rFonts w:ascii="Times New Roman" w:hAnsi="Times New Roman" w:cs="Times New Roman"/>
          <w:sz w:val="24"/>
          <w:szCs w:val="24"/>
        </w:rPr>
        <w:t xml:space="preserve"> as interações sociais</w:t>
      </w:r>
      <w:r w:rsidR="009F41BD" w:rsidRPr="003A3881">
        <w:rPr>
          <w:rFonts w:ascii="Times New Roman" w:hAnsi="Times New Roman" w:cs="Times New Roman"/>
          <w:sz w:val="24"/>
          <w:szCs w:val="24"/>
        </w:rPr>
        <w:t xml:space="preserve"> (Hodgson 2006, p.</w:t>
      </w:r>
      <w:r>
        <w:rPr>
          <w:rFonts w:ascii="Times New Roman" w:hAnsi="Times New Roman" w:cs="Times New Roman"/>
          <w:sz w:val="24"/>
          <w:szCs w:val="24"/>
        </w:rPr>
        <w:t xml:space="preserve"> </w:t>
      </w:r>
      <w:r w:rsidR="009F41BD" w:rsidRPr="003A3881">
        <w:rPr>
          <w:rFonts w:ascii="Times New Roman" w:hAnsi="Times New Roman" w:cs="Times New Roman"/>
          <w:sz w:val="24"/>
          <w:szCs w:val="24"/>
        </w:rPr>
        <w:t>1)</w:t>
      </w:r>
      <w:r w:rsidR="001034EE" w:rsidRPr="003A3881">
        <w:rPr>
          <w:rFonts w:ascii="Times New Roman" w:hAnsi="Times New Roman" w:cs="Times New Roman"/>
          <w:sz w:val="24"/>
          <w:szCs w:val="24"/>
        </w:rPr>
        <w:t xml:space="preserve">. </w:t>
      </w:r>
      <w:r w:rsidR="009F41BD" w:rsidRPr="003A3881">
        <w:rPr>
          <w:rFonts w:ascii="Times New Roman" w:hAnsi="Times New Roman" w:cs="Times New Roman"/>
          <w:sz w:val="24"/>
          <w:szCs w:val="24"/>
        </w:rPr>
        <w:t>A</w:t>
      </w:r>
      <w:r w:rsidR="001034EE" w:rsidRPr="003A3881">
        <w:rPr>
          <w:rFonts w:ascii="Times New Roman" w:hAnsi="Times New Roman" w:cs="Times New Roman"/>
          <w:sz w:val="24"/>
          <w:szCs w:val="24"/>
        </w:rPr>
        <w:t xml:space="preserve"> durabilidade das instituições decorre do f</w:t>
      </w:r>
      <w:r w:rsidR="003453BE" w:rsidRPr="003A3881">
        <w:rPr>
          <w:rFonts w:ascii="Times New Roman" w:hAnsi="Times New Roman" w:cs="Times New Roman"/>
          <w:sz w:val="24"/>
          <w:szCs w:val="24"/>
        </w:rPr>
        <w:t xml:space="preserve">ato de que </w:t>
      </w:r>
      <w:r w:rsidR="00934A52">
        <w:rPr>
          <w:rFonts w:ascii="Times New Roman" w:hAnsi="Times New Roman" w:cs="Times New Roman"/>
          <w:sz w:val="24"/>
          <w:szCs w:val="24"/>
        </w:rPr>
        <w:t>elas</w:t>
      </w:r>
      <w:r w:rsidR="003453BE" w:rsidRPr="003A3881">
        <w:rPr>
          <w:rFonts w:ascii="Times New Roman" w:hAnsi="Times New Roman" w:cs="Times New Roman"/>
          <w:sz w:val="24"/>
          <w:szCs w:val="24"/>
        </w:rPr>
        <w:t xml:space="preserve"> podem</w:t>
      </w:r>
      <w:r w:rsidR="001034EE" w:rsidRPr="003A3881">
        <w:rPr>
          <w:rFonts w:ascii="Times New Roman" w:hAnsi="Times New Roman" w:cs="Times New Roman"/>
          <w:sz w:val="24"/>
          <w:szCs w:val="24"/>
        </w:rPr>
        <w:t xml:space="preserve"> criar expectativas estáveis do comportamento dos outros. </w:t>
      </w:r>
      <w:r w:rsidR="002B6B0C" w:rsidRPr="003A3881">
        <w:rPr>
          <w:rFonts w:ascii="Times New Roman" w:hAnsi="Times New Roman" w:cs="Times New Roman"/>
          <w:sz w:val="24"/>
          <w:szCs w:val="24"/>
        </w:rPr>
        <w:t>São</w:t>
      </w:r>
      <w:r w:rsidR="001034EE" w:rsidRPr="003A3881">
        <w:rPr>
          <w:rFonts w:ascii="Times New Roman" w:hAnsi="Times New Roman" w:cs="Times New Roman"/>
          <w:sz w:val="24"/>
          <w:szCs w:val="24"/>
        </w:rPr>
        <w:t xml:space="preserve"> </w:t>
      </w:r>
      <w:r w:rsidR="002B6B0C" w:rsidRPr="003A3881">
        <w:rPr>
          <w:rFonts w:ascii="Times New Roman" w:hAnsi="Times New Roman" w:cs="Times New Roman"/>
          <w:sz w:val="24"/>
          <w:szCs w:val="24"/>
        </w:rPr>
        <w:t xml:space="preserve">dependentes </w:t>
      </w:r>
      <w:r w:rsidR="001034EE" w:rsidRPr="003A3881">
        <w:rPr>
          <w:rFonts w:ascii="Times New Roman" w:hAnsi="Times New Roman" w:cs="Times New Roman"/>
          <w:sz w:val="24"/>
          <w:szCs w:val="24"/>
        </w:rPr>
        <w:t>dos pensamentos e das atividades dos indivíduos, mas não são redutíveis a ele</w:t>
      </w:r>
      <w:r>
        <w:rPr>
          <w:rFonts w:ascii="Times New Roman" w:hAnsi="Times New Roman" w:cs="Times New Roman"/>
          <w:sz w:val="24"/>
          <w:szCs w:val="24"/>
        </w:rPr>
        <w:t>s</w:t>
      </w:r>
      <w:r w:rsidR="002B6B0C" w:rsidRPr="003A3881">
        <w:rPr>
          <w:rFonts w:ascii="Times New Roman" w:hAnsi="Times New Roman" w:cs="Times New Roman"/>
          <w:sz w:val="24"/>
          <w:szCs w:val="24"/>
        </w:rPr>
        <w:t xml:space="preserve"> e</w:t>
      </w:r>
      <w:r w:rsidR="001034EE" w:rsidRPr="003A3881">
        <w:rPr>
          <w:rFonts w:ascii="Times New Roman" w:hAnsi="Times New Roman" w:cs="Times New Roman"/>
          <w:sz w:val="24"/>
          <w:szCs w:val="24"/>
        </w:rPr>
        <w:t xml:space="preserve"> podem constranger ou habilitar </w:t>
      </w:r>
      <w:r>
        <w:rPr>
          <w:rFonts w:ascii="Times New Roman" w:hAnsi="Times New Roman" w:cs="Times New Roman"/>
          <w:sz w:val="24"/>
          <w:szCs w:val="24"/>
        </w:rPr>
        <w:t xml:space="preserve">pensamentos e/ou </w:t>
      </w:r>
      <w:r w:rsidR="001034EE" w:rsidRPr="003A3881">
        <w:rPr>
          <w:rFonts w:ascii="Times New Roman" w:hAnsi="Times New Roman" w:cs="Times New Roman"/>
          <w:sz w:val="24"/>
          <w:szCs w:val="24"/>
        </w:rPr>
        <w:t>comportamento</w:t>
      </w:r>
      <w:r w:rsidR="003A0AA8" w:rsidRPr="003A3881">
        <w:rPr>
          <w:rFonts w:ascii="Times New Roman" w:hAnsi="Times New Roman" w:cs="Times New Roman"/>
          <w:sz w:val="24"/>
          <w:szCs w:val="24"/>
        </w:rPr>
        <w:t>s</w:t>
      </w:r>
      <w:r w:rsidR="001034EE" w:rsidRPr="003A3881">
        <w:rPr>
          <w:rFonts w:ascii="Times New Roman" w:hAnsi="Times New Roman" w:cs="Times New Roman"/>
          <w:sz w:val="24"/>
          <w:szCs w:val="24"/>
        </w:rPr>
        <w:t xml:space="preserve">. </w:t>
      </w:r>
      <w:r w:rsidR="008C66CB" w:rsidRPr="003A3881">
        <w:rPr>
          <w:rFonts w:ascii="Times New Roman" w:hAnsi="Times New Roman" w:cs="Times New Roman"/>
          <w:sz w:val="24"/>
          <w:szCs w:val="24"/>
        </w:rPr>
        <w:t xml:space="preserve">As representações mentais de uma instituição ou suas regras são partes constitutivas da instituição, uma vez que a instituição só pode existir se as pessoas possuem crenças particulares e relacionadas </w:t>
      </w:r>
      <w:r>
        <w:rPr>
          <w:rFonts w:ascii="Times New Roman" w:hAnsi="Times New Roman" w:cs="Times New Roman"/>
          <w:sz w:val="24"/>
          <w:szCs w:val="24"/>
        </w:rPr>
        <w:t xml:space="preserve">a </w:t>
      </w:r>
      <w:r w:rsidR="008C66CB" w:rsidRPr="003A3881">
        <w:rPr>
          <w:rFonts w:ascii="Times New Roman" w:hAnsi="Times New Roman" w:cs="Times New Roman"/>
          <w:sz w:val="24"/>
          <w:szCs w:val="24"/>
        </w:rPr>
        <w:t xml:space="preserve">atitudes mentais (Searle, 1995; 2004). </w:t>
      </w:r>
      <w:r w:rsidR="009842EB" w:rsidRPr="003A3881">
        <w:rPr>
          <w:rFonts w:ascii="Times New Roman" w:hAnsi="Times New Roman" w:cs="Times New Roman"/>
          <w:sz w:val="24"/>
          <w:szCs w:val="24"/>
        </w:rPr>
        <w:t>U</w:t>
      </w:r>
      <w:r>
        <w:rPr>
          <w:rFonts w:ascii="Times New Roman" w:hAnsi="Times New Roman" w:cs="Times New Roman"/>
          <w:sz w:val="24"/>
          <w:szCs w:val="24"/>
        </w:rPr>
        <w:t xml:space="preserve">ma instituição é </w:t>
      </w:r>
      <w:r w:rsidR="008C66CB" w:rsidRPr="003A3881">
        <w:rPr>
          <w:rFonts w:ascii="Times New Roman" w:hAnsi="Times New Roman" w:cs="Times New Roman"/>
          <w:sz w:val="24"/>
          <w:szCs w:val="24"/>
        </w:rPr>
        <w:t>um tipo especial de estrutura social que envolve regras normativas potencialmente codificáveis de interpretação e comportamento.</w:t>
      </w:r>
    </w:p>
    <w:p w:rsidR="005A3774" w:rsidRPr="003A3881" w:rsidRDefault="00D82800"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sidRPr="003A3881">
        <w:rPr>
          <w:rFonts w:ascii="Times New Roman" w:hAnsi="Times New Roman" w:cs="Times New Roman"/>
          <w:sz w:val="24"/>
          <w:szCs w:val="24"/>
        </w:rPr>
        <w:t>As instituições da economia são as regras do jogo: elas consistem de estruturas que se relacionam com incentivos e recompensas, educação e emprego, publicação e consulta de especialistas, agenda de temas e padrões de avaliação (</w:t>
      </w:r>
      <w:r w:rsidRPr="00E92076">
        <w:rPr>
          <w:rFonts w:ascii="Times New Roman" w:hAnsi="Times New Roman" w:cs="Times New Roman"/>
          <w:sz w:val="24"/>
          <w:szCs w:val="24"/>
        </w:rPr>
        <w:t>M</w:t>
      </w:r>
      <w:r w:rsidR="00F22659" w:rsidRPr="00E92076">
        <w:rPr>
          <w:rFonts w:ascii="Times New Roman" w:hAnsi="Times New Roman" w:cs="Times New Roman"/>
          <w:sz w:val="24"/>
          <w:szCs w:val="24"/>
        </w:rPr>
        <w:t>ä</w:t>
      </w:r>
      <w:r w:rsidRPr="00E92076">
        <w:rPr>
          <w:rFonts w:ascii="Times New Roman" w:hAnsi="Times New Roman" w:cs="Times New Roman"/>
          <w:sz w:val="24"/>
          <w:szCs w:val="24"/>
        </w:rPr>
        <w:t>ki, 2002</w:t>
      </w:r>
      <w:r w:rsidR="00F22659" w:rsidRPr="00E92076">
        <w:rPr>
          <w:rFonts w:ascii="Times New Roman" w:hAnsi="Times New Roman" w:cs="Times New Roman"/>
          <w:sz w:val="24"/>
          <w:szCs w:val="24"/>
        </w:rPr>
        <w:t xml:space="preserve">, p. </w:t>
      </w:r>
      <w:r w:rsidR="00E92076" w:rsidRPr="00E92076">
        <w:rPr>
          <w:rFonts w:ascii="Times New Roman" w:hAnsi="Times New Roman" w:cs="Times New Roman"/>
          <w:sz w:val="24"/>
          <w:szCs w:val="24"/>
        </w:rPr>
        <w:t>22</w:t>
      </w:r>
      <w:r w:rsidRPr="003A3881">
        <w:rPr>
          <w:rFonts w:ascii="Times New Roman" w:hAnsi="Times New Roman" w:cs="Times New Roman"/>
          <w:sz w:val="24"/>
          <w:szCs w:val="24"/>
        </w:rPr>
        <w:t xml:space="preserve">). As instituições da economia moldam os valores e objetivos da prática de economistas e, assim como outras instituições, estão sujeitas </w:t>
      </w:r>
      <w:r w:rsidR="00A7150E" w:rsidRPr="003A3881">
        <w:rPr>
          <w:rFonts w:ascii="Times New Roman" w:hAnsi="Times New Roman" w:cs="Times New Roman"/>
          <w:sz w:val="24"/>
          <w:szCs w:val="24"/>
        </w:rPr>
        <w:t>a alteração</w:t>
      </w:r>
      <w:r w:rsidRPr="003A3881">
        <w:rPr>
          <w:rFonts w:ascii="Times New Roman" w:hAnsi="Times New Roman" w:cs="Times New Roman"/>
          <w:sz w:val="24"/>
          <w:szCs w:val="24"/>
        </w:rPr>
        <w:t xml:space="preserve">. </w:t>
      </w:r>
      <w:r w:rsidRPr="003A3881">
        <w:rPr>
          <w:rFonts w:ascii="Times New Roman" w:eastAsia="TimesNewRoman" w:hAnsi="Times New Roman" w:cs="Times New Roman"/>
          <w:sz w:val="24"/>
          <w:szCs w:val="24"/>
        </w:rPr>
        <w:t xml:space="preserve">Elas </w:t>
      </w:r>
      <w:r w:rsidR="009F41BD" w:rsidRPr="003A3881">
        <w:rPr>
          <w:rFonts w:ascii="Times New Roman" w:eastAsia="TimesNewRoman" w:hAnsi="Times New Roman" w:cs="Times New Roman"/>
          <w:sz w:val="24"/>
          <w:szCs w:val="24"/>
        </w:rPr>
        <w:t xml:space="preserve">variam entre comunidades de praticantes das diferentes correntes do pensamento econômico. </w:t>
      </w:r>
      <w:r w:rsidRPr="003A3881">
        <w:rPr>
          <w:rFonts w:ascii="Times New Roman" w:eastAsia="TimesNewRoman" w:hAnsi="Times New Roman" w:cs="Times New Roman"/>
          <w:sz w:val="24"/>
          <w:szCs w:val="24"/>
        </w:rPr>
        <w:t>Dequech (2007</w:t>
      </w:r>
      <w:r w:rsidR="00816E2C">
        <w:rPr>
          <w:rFonts w:ascii="Times New Roman" w:eastAsia="TimesNewRoman" w:hAnsi="Times New Roman" w:cs="Times New Roman"/>
          <w:sz w:val="24"/>
          <w:szCs w:val="24"/>
        </w:rPr>
        <w:t>-2008</w:t>
      </w:r>
      <w:r w:rsidRPr="003A3881">
        <w:rPr>
          <w:rFonts w:ascii="Times New Roman" w:eastAsia="TimesNewRoman" w:hAnsi="Times New Roman" w:cs="Times New Roman"/>
          <w:sz w:val="24"/>
          <w:szCs w:val="24"/>
        </w:rPr>
        <w:t>, p. 281) divide</w:t>
      </w:r>
      <w:r w:rsidR="00E92076">
        <w:rPr>
          <w:rFonts w:ascii="Times New Roman" w:eastAsia="TimesNewRoman" w:hAnsi="Times New Roman" w:cs="Times New Roman"/>
          <w:sz w:val="24"/>
          <w:szCs w:val="24"/>
        </w:rPr>
        <w:t>-as</w:t>
      </w:r>
      <w:r w:rsidRPr="003A3881">
        <w:rPr>
          <w:rFonts w:ascii="Times New Roman" w:eastAsia="TimesNewRoman" w:hAnsi="Times New Roman" w:cs="Times New Roman"/>
          <w:sz w:val="24"/>
          <w:szCs w:val="24"/>
        </w:rPr>
        <w:t xml:space="preserve"> </w:t>
      </w:r>
      <w:r w:rsidR="009F41BD" w:rsidRPr="003A3881">
        <w:rPr>
          <w:rFonts w:ascii="Times New Roman" w:eastAsia="TimesNewRoman" w:hAnsi="Times New Roman" w:cs="Times New Roman"/>
          <w:sz w:val="24"/>
          <w:szCs w:val="24"/>
        </w:rPr>
        <w:t>em categorias sociológicas,</w:t>
      </w:r>
      <w:r w:rsidRPr="003A3881">
        <w:rPr>
          <w:rFonts w:ascii="Times New Roman" w:eastAsia="TimesNewRoman" w:hAnsi="Times New Roman" w:cs="Times New Roman"/>
          <w:sz w:val="24"/>
          <w:szCs w:val="24"/>
        </w:rPr>
        <w:t xml:space="preserve"> compreendendo</w:t>
      </w:r>
      <w:r w:rsidR="009F41BD" w:rsidRPr="003A3881">
        <w:rPr>
          <w:rFonts w:ascii="Times New Roman" w:eastAsia="TimesNewRoman" w:hAnsi="Times New Roman" w:cs="Times New Roman"/>
          <w:sz w:val="24"/>
          <w:szCs w:val="24"/>
        </w:rPr>
        <w:t xml:space="preserve"> </w:t>
      </w:r>
      <w:r w:rsidR="009F41BD" w:rsidRPr="00E92076">
        <w:rPr>
          <w:rFonts w:ascii="Times New Roman" w:eastAsia="TimesNewRoman" w:hAnsi="Times New Roman" w:cs="Times New Roman"/>
          <w:i/>
          <w:iCs/>
          <w:sz w:val="24"/>
          <w:szCs w:val="24"/>
        </w:rPr>
        <w:t>mainstream</w:t>
      </w:r>
      <w:r w:rsidR="009F41BD" w:rsidRPr="003A3881">
        <w:rPr>
          <w:rFonts w:ascii="Times New Roman" w:eastAsia="TimesNewRoman" w:hAnsi="Times New Roman" w:cs="Times New Roman"/>
          <w:sz w:val="24"/>
          <w:szCs w:val="24"/>
        </w:rPr>
        <w:t xml:space="preserve"> e não-</w:t>
      </w:r>
      <w:r w:rsidR="009F41BD" w:rsidRPr="00E92076">
        <w:rPr>
          <w:rFonts w:ascii="Times New Roman" w:eastAsia="TimesNewRoman" w:hAnsi="Times New Roman" w:cs="Times New Roman"/>
          <w:i/>
          <w:iCs/>
          <w:sz w:val="24"/>
          <w:szCs w:val="24"/>
        </w:rPr>
        <w:t>mainstre</w:t>
      </w:r>
      <w:r w:rsidR="00E92076" w:rsidRPr="00E92076">
        <w:rPr>
          <w:rFonts w:ascii="Times New Roman" w:eastAsia="TimesNewRoman" w:hAnsi="Times New Roman" w:cs="Times New Roman"/>
          <w:i/>
          <w:iCs/>
          <w:sz w:val="24"/>
          <w:szCs w:val="24"/>
        </w:rPr>
        <w:t>a</w:t>
      </w:r>
      <w:r w:rsidR="009F41BD" w:rsidRPr="00E92076">
        <w:rPr>
          <w:rFonts w:ascii="Times New Roman" w:eastAsia="TimesNewRoman" w:hAnsi="Times New Roman" w:cs="Times New Roman"/>
          <w:i/>
          <w:iCs/>
          <w:sz w:val="24"/>
          <w:szCs w:val="24"/>
        </w:rPr>
        <w:t>m</w:t>
      </w:r>
      <w:r w:rsidR="00E92076">
        <w:rPr>
          <w:rFonts w:ascii="Times New Roman" w:eastAsia="TimesNewRoman" w:hAnsi="Times New Roman" w:cs="Times New Roman"/>
          <w:sz w:val="24"/>
          <w:szCs w:val="24"/>
        </w:rPr>
        <w:t>.</w:t>
      </w:r>
      <w:r w:rsidR="009F41BD" w:rsidRPr="003A3881">
        <w:rPr>
          <w:rFonts w:ascii="Times New Roman" w:eastAsia="TimesNewRoman" w:hAnsi="Times New Roman" w:cs="Times New Roman"/>
          <w:sz w:val="24"/>
          <w:szCs w:val="24"/>
        </w:rPr>
        <w:t xml:space="preserve"> </w:t>
      </w:r>
      <w:r w:rsidR="00E92076">
        <w:rPr>
          <w:rFonts w:ascii="Times New Roman" w:eastAsia="TimesNewRoman" w:hAnsi="Times New Roman" w:cs="Times New Roman"/>
          <w:sz w:val="24"/>
          <w:szCs w:val="24"/>
        </w:rPr>
        <w:t>P</w:t>
      </w:r>
      <w:r w:rsidR="009F41BD" w:rsidRPr="003A3881">
        <w:rPr>
          <w:rFonts w:ascii="Times New Roman" w:eastAsia="TimesNewRoman" w:hAnsi="Times New Roman" w:cs="Times New Roman"/>
          <w:sz w:val="24"/>
          <w:szCs w:val="24"/>
        </w:rPr>
        <w:t>are ele</w:t>
      </w:r>
      <w:r w:rsidR="00E92076">
        <w:rPr>
          <w:rFonts w:ascii="Times New Roman" w:eastAsia="TimesNewRoman" w:hAnsi="Times New Roman" w:cs="Times New Roman"/>
          <w:sz w:val="24"/>
          <w:szCs w:val="24"/>
        </w:rPr>
        <w:t>,</w:t>
      </w:r>
      <w:r w:rsidR="009F41BD" w:rsidRPr="003A3881">
        <w:rPr>
          <w:rFonts w:ascii="Times New Roman" w:eastAsia="TimesNewRoman" w:hAnsi="Times New Roman" w:cs="Times New Roman"/>
          <w:sz w:val="24"/>
          <w:szCs w:val="24"/>
        </w:rPr>
        <w:t xml:space="preserve"> “</w:t>
      </w:r>
      <w:r w:rsidR="00E92076">
        <w:rPr>
          <w:rFonts w:ascii="Times New Roman" w:eastAsia="TimesNewRoman" w:hAnsi="Times New Roman" w:cs="Times New Roman"/>
          <w:sz w:val="24"/>
          <w:szCs w:val="24"/>
        </w:rPr>
        <w:t xml:space="preserve">a </w:t>
      </w:r>
      <w:r w:rsidR="009F41BD" w:rsidRPr="00E92076">
        <w:rPr>
          <w:rFonts w:ascii="Times New Roman" w:eastAsia="TimesNewRoman" w:hAnsi="Times New Roman" w:cs="Times New Roman"/>
          <w:i/>
          <w:iCs/>
          <w:sz w:val="24"/>
          <w:szCs w:val="24"/>
        </w:rPr>
        <w:t>mainstream</w:t>
      </w:r>
      <w:r w:rsidR="009F41BD" w:rsidRPr="003A3881">
        <w:rPr>
          <w:rFonts w:ascii="Times New Roman" w:eastAsia="TimesNewRoman" w:hAnsi="Times New Roman" w:cs="Times New Roman"/>
          <w:sz w:val="24"/>
          <w:szCs w:val="24"/>
        </w:rPr>
        <w:t xml:space="preserve"> </w:t>
      </w:r>
      <w:r w:rsidR="00E92076">
        <w:rPr>
          <w:rFonts w:ascii="Times New Roman" w:eastAsia="TimesNewRoman" w:hAnsi="Times New Roman" w:cs="Times New Roman"/>
          <w:sz w:val="24"/>
          <w:szCs w:val="24"/>
        </w:rPr>
        <w:t xml:space="preserve">em economia é o que é ensinado nas universidades e faculdades de maior prestígio, o que é publicado nos periódicos mais </w:t>
      </w:r>
      <w:r w:rsidR="00A7150E">
        <w:rPr>
          <w:rFonts w:ascii="Times New Roman" w:eastAsia="TimesNewRoman" w:hAnsi="Times New Roman" w:cs="Times New Roman"/>
          <w:sz w:val="24"/>
          <w:szCs w:val="24"/>
        </w:rPr>
        <w:t>bem classificados</w:t>
      </w:r>
      <w:r w:rsidR="003E1942">
        <w:rPr>
          <w:rFonts w:ascii="Times New Roman" w:eastAsia="TimesNewRoman" w:hAnsi="Times New Roman" w:cs="Times New Roman"/>
          <w:sz w:val="24"/>
          <w:szCs w:val="24"/>
        </w:rPr>
        <w:t>,</w:t>
      </w:r>
      <w:r w:rsidR="00E92076">
        <w:rPr>
          <w:rFonts w:ascii="Times New Roman" w:eastAsia="TimesNewRoman" w:hAnsi="Times New Roman" w:cs="Times New Roman"/>
          <w:sz w:val="24"/>
          <w:szCs w:val="24"/>
        </w:rPr>
        <w:t xml:space="preserve"> que recebe </w:t>
      </w:r>
      <w:r w:rsidR="003E1942">
        <w:rPr>
          <w:rFonts w:ascii="Times New Roman" w:eastAsia="TimesNewRoman" w:hAnsi="Times New Roman" w:cs="Times New Roman"/>
          <w:sz w:val="24"/>
          <w:szCs w:val="24"/>
        </w:rPr>
        <w:t>recursos das fundações de pesquisa mais importantes e os prêmios mais aclamados</w:t>
      </w:r>
      <w:r w:rsidR="009F41BD" w:rsidRPr="003A3881">
        <w:rPr>
          <w:rFonts w:ascii="Times New Roman" w:eastAsia="TimesNewRoman" w:hAnsi="Times New Roman" w:cs="Times New Roman"/>
          <w:sz w:val="24"/>
          <w:szCs w:val="24"/>
        </w:rPr>
        <w:t xml:space="preserve">”. </w:t>
      </w:r>
      <w:r w:rsidR="00E92076">
        <w:rPr>
          <w:rFonts w:ascii="Times New Roman" w:eastAsia="TimesNewRoman" w:hAnsi="Times New Roman" w:cs="Times New Roman"/>
          <w:sz w:val="24"/>
          <w:szCs w:val="24"/>
        </w:rPr>
        <w:t>Usando a definição anterior de instituições</w:t>
      </w:r>
      <w:r w:rsidR="00E92076">
        <w:rPr>
          <w:rFonts w:ascii="Times New Roman" w:hAnsi="Times New Roman" w:cs="Times New Roman"/>
          <w:color w:val="000000"/>
          <w:sz w:val="24"/>
          <w:szCs w:val="24"/>
        </w:rPr>
        <w:t>,</w:t>
      </w:r>
      <w:r w:rsidR="003453BE" w:rsidRPr="003A3881">
        <w:rPr>
          <w:rFonts w:ascii="Times New Roman" w:hAnsi="Times New Roman" w:cs="Times New Roman"/>
          <w:color w:val="000000"/>
          <w:sz w:val="24"/>
          <w:szCs w:val="24"/>
        </w:rPr>
        <w:t xml:space="preserve"> </w:t>
      </w:r>
      <w:r w:rsidR="00E92076">
        <w:rPr>
          <w:rFonts w:ascii="Times New Roman" w:hAnsi="Times New Roman" w:cs="Times New Roman"/>
          <w:color w:val="000000"/>
          <w:sz w:val="24"/>
          <w:szCs w:val="24"/>
        </w:rPr>
        <w:t>u</w:t>
      </w:r>
      <w:r w:rsidRPr="003A3881">
        <w:rPr>
          <w:rFonts w:ascii="Times New Roman" w:hAnsi="Times New Roman" w:cs="Times New Roman"/>
          <w:color w:val="000000"/>
          <w:sz w:val="24"/>
          <w:szCs w:val="24"/>
        </w:rPr>
        <w:t>ma vez que a</w:t>
      </w:r>
      <w:r w:rsidR="009842EB" w:rsidRPr="003A3881">
        <w:rPr>
          <w:rFonts w:ascii="Times New Roman" w:hAnsi="Times New Roman" w:cs="Times New Roman"/>
          <w:color w:val="000000"/>
          <w:sz w:val="24"/>
          <w:szCs w:val="24"/>
        </w:rPr>
        <w:t xml:space="preserve">s instituições da </w:t>
      </w:r>
      <w:r w:rsidR="00A71507" w:rsidRPr="003A3881">
        <w:rPr>
          <w:rFonts w:ascii="Times New Roman" w:hAnsi="Times New Roman" w:cs="Times New Roman"/>
          <w:color w:val="000000"/>
          <w:sz w:val="24"/>
          <w:szCs w:val="24"/>
        </w:rPr>
        <w:t>economia</w:t>
      </w:r>
      <w:r w:rsidR="00A71507">
        <w:rPr>
          <w:rFonts w:ascii="Times New Roman" w:hAnsi="Times New Roman" w:cs="Times New Roman"/>
          <w:color w:val="000000"/>
          <w:sz w:val="24"/>
          <w:szCs w:val="24"/>
        </w:rPr>
        <w:t>-como-</w:t>
      </w:r>
      <w:r w:rsidR="00E92076">
        <w:rPr>
          <w:rFonts w:ascii="Times New Roman" w:hAnsi="Times New Roman" w:cs="Times New Roman"/>
          <w:color w:val="000000"/>
          <w:sz w:val="24"/>
          <w:szCs w:val="24"/>
        </w:rPr>
        <w:t xml:space="preserve">disciplina </w:t>
      </w:r>
      <w:r w:rsidR="00674120" w:rsidRPr="003A3881">
        <w:rPr>
          <w:rFonts w:ascii="Times New Roman" w:hAnsi="Times New Roman" w:cs="Times New Roman"/>
          <w:color w:val="000000"/>
          <w:sz w:val="24"/>
          <w:szCs w:val="24"/>
        </w:rPr>
        <w:t xml:space="preserve">possuem suas próprias regras, convenções e normas sociais, </w:t>
      </w:r>
      <w:r w:rsidR="00E92076">
        <w:rPr>
          <w:rFonts w:ascii="Times New Roman" w:hAnsi="Times New Roman" w:cs="Times New Roman"/>
          <w:color w:val="000000"/>
          <w:sz w:val="24"/>
          <w:szCs w:val="24"/>
        </w:rPr>
        <w:t xml:space="preserve">elas afetam </w:t>
      </w:r>
      <w:r w:rsidR="00674120" w:rsidRPr="003A3881">
        <w:rPr>
          <w:rFonts w:ascii="Times New Roman" w:hAnsi="Times New Roman" w:cs="Times New Roman"/>
          <w:color w:val="000000"/>
          <w:sz w:val="24"/>
          <w:szCs w:val="24"/>
        </w:rPr>
        <w:t>seus praticantes e interagem com a realidade econômica</w:t>
      </w:r>
      <w:r w:rsidR="003E1942">
        <w:rPr>
          <w:rFonts w:ascii="Times New Roman" w:hAnsi="Times New Roman" w:cs="Times New Roman"/>
          <w:color w:val="000000"/>
          <w:sz w:val="24"/>
          <w:szCs w:val="24"/>
        </w:rPr>
        <w:t xml:space="preserve">. Neste caso, é importante incluir na caracterização desse ambiente os </w:t>
      </w:r>
      <w:r w:rsidR="00D32C54" w:rsidRPr="003A3881">
        <w:rPr>
          <w:rFonts w:ascii="Times New Roman" w:hAnsi="Times New Roman" w:cs="Times New Roman"/>
          <w:color w:val="000000"/>
          <w:sz w:val="24"/>
          <w:szCs w:val="24"/>
        </w:rPr>
        <w:t>“modelos mentais socialmente compartilhados”</w:t>
      </w:r>
      <w:r w:rsidR="00BA68AE">
        <w:rPr>
          <w:rFonts w:ascii="Times New Roman" w:hAnsi="Times New Roman" w:cs="Times New Roman"/>
          <w:color w:val="000000"/>
          <w:sz w:val="24"/>
          <w:szCs w:val="24"/>
        </w:rPr>
        <w:t>,</w:t>
      </w:r>
      <w:r w:rsidR="00D32C54" w:rsidRPr="003A3881">
        <w:rPr>
          <w:rFonts w:ascii="Times New Roman" w:hAnsi="Times New Roman" w:cs="Times New Roman"/>
          <w:color w:val="000000"/>
          <w:sz w:val="24"/>
          <w:szCs w:val="24"/>
        </w:rPr>
        <w:t xml:space="preserve"> </w:t>
      </w:r>
      <w:r w:rsidR="003E1942">
        <w:rPr>
          <w:rFonts w:ascii="Times New Roman" w:hAnsi="Times New Roman" w:cs="Times New Roman"/>
          <w:color w:val="000000"/>
          <w:sz w:val="24"/>
          <w:szCs w:val="24"/>
        </w:rPr>
        <w:t xml:space="preserve">pois, </w:t>
      </w:r>
      <w:r w:rsidR="00D32C54" w:rsidRPr="003A3881">
        <w:rPr>
          <w:rFonts w:ascii="Times New Roman" w:hAnsi="Times New Roman" w:cs="Times New Roman"/>
          <w:color w:val="000000"/>
          <w:sz w:val="24"/>
          <w:szCs w:val="24"/>
        </w:rPr>
        <w:t>“</w:t>
      </w:r>
      <w:r w:rsidR="003E1942">
        <w:rPr>
          <w:rFonts w:ascii="Times New Roman" w:hAnsi="Times New Roman" w:cs="Times New Roman"/>
          <w:color w:val="000000"/>
          <w:sz w:val="24"/>
          <w:szCs w:val="24"/>
        </w:rPr>
        <w:t xml:space="preserve">quando tratamos de </w:t>
      </w:r>
      <w:r w:rsidR="006347AF">
        <w:rPr>
          <w:rFonts w:ascii="Times New Roman" w:hAnsi="Times New Roman" w:cs="Times New Roman"/>
          <w:color w:val="000000"/>
          <w:sz w:val="24"/>
          <w:szCs w:val="24"/>
        </w:rPr>
        <w:t>ideias</w:t>
      </w:r>
      <w:r w:rsidR="003E1942">
        <w:rPr>
          <w:rFonts w:ascii="Times New Roman" w:hAnsi="Times New Roman" w:cs="Times New Roman"/>
          <w:color w:val="000000"/>
          <w:sz w:val="24"/>
          <w:szCs w:val="24"/>
        </w:rPr>
        <w:t xml:space="preserve"> em uma disciplina acadêmica, assim como as </w:t>
      </w:r>
      <w:r w:rsidR="006347AF">
        <w:rPr>
          <w:rFonts w:ascii="Times New Roman" w:hAnsi="Times New Roman" w:cs="Times New Roman"/>
          <w:color w:val="000000"/>
          <w:sz w:val="24"/>
          <w:szCs w:val="24"/>
        </w:rPr>
        <w:t>ideias</w:t>
      </w:r>
      <w:r w:rsidR="003E1942">
        <w:rPr>
          <w:rFonts w:ascii="Times New Roman" w:hAnsi="Times New Roman" w:cs="Times New Roman"/>
          <w:color w:val="000000"/>
          <w:sz w:val="24"/>
          <w:szCs w:val="24"/>
        </w:rPr>
        <w:t xml:space="preserve"> entre agentes e tomadores de decisão, todos esses tipos de </w:t>
      </w:r>
      <w:r w:rsidR="006347AF">
        <w:rPr>
          <w:rFonts w:ascii="Times New Roman" w:hAnsi="Times New Roman" w:cs="Times New Roman"/>
          <w:color w:val="000000"/>
          <w:sz w:val="24"/>
          <w:szCs w:val="24"/>
        </w:rPr>
        <w:t>ideias</w:t>
      </w:r>
      <w:r w:rsidR="003E1942">
        <w:rPr>
          <w:rFonts w:ascii="Times New Roman" w:hAnsi="Times New Roman" w:cs="Times New Roman"/>
          <w:color w:val="000000"/>
          <w:sz w:val="24"/>
          <w:szCs w:val="24"/>
        </w:rPr>
        <w:t xml:space="preserve"> podem ser guiados por regras que são compartilhados por </w:t>
      </w:r>
      <w:r w:rsidR="003E1942" w:rsidRPr="00BE5336">
        <w:rPr>
          <w:rFonts w:ascii="Times New Roman" w:hAnsi="Times New Roman" w:cs="Times New Roman"/>
          <w:sz w:val="24"/>
          <w:szCs w:val="24"/>
        </w:rPr>
        <w:t>razões sociais”</w:t>
      </w:r>
      <w:r w:rsidR="00281BB5" w:rsidRPr="00BE5336">
        <w:rPr>
          <w:rFonts w:ascii="Times New Roman" w:hAnsi="Times New Roman" w:cs="Times New Roman"/>
          <w:sz w:val="24"/>
          <w:szCs w:val="24"/>
        </w:rPr>
        <w:t xml:space="preserve"> (Dequech, 2014</w:t>
      </w:r>
      <w:r w:rsidR="009A31B1" w:rsidRPr="00BE5336">
        <w:rPr>
          <w:rFonts w:ascii="Times New Roman" w:hAnsi="Times New Roman" w:cs="Times New Roman"/>
          <w:sz w:val="24"/>
          <w:szCs w:val="24"/>
        </w:rPr>
        <w:t>, p.</w:t>
      </w:r>
      <w:r w:rsidR="00A85BF2" w:rsidRPr="00BE5336">
        <w:rPr>
          <w:rFonts w:ascii="Times New Roman" w:hAnsi="Times New Roman" w:cs="Times New Roman"/>
          <w:sz w:val="24"/>
          <w:szCs w:val="24"/>
        </w:rPr>
        <w:t xml:space="preserve"> 2</w:t>
      </w:r>
      <w:r w:rsidR="00281BB5" w:rsidRPr="00BE5336">
        <w:rPr>
          <w:rFonts w:ascii="Times New Roman" w:hAnsi="Times New Roman" w:cs="Times New Roman"/>
          <w:sz w:val="24"/>
          <w:szCs w:val="24"/>
        </w:rPr>
        <w:t>)</w:t>
      </w:r>
      <w:r w:rsidR="00D32C54" w:rsidRPr="00BE5336">
        <w:rPr>
          <w:rFonts w:ascii="Times New Roman" w:hAnsi="Times New Roman" w:cs="Times New Roman"/>
          <w:sz w:val="24"/>
          <w:szCs w:val="24"/>
        </w:rPr>
        <w:t>.</w:t>
      </w:r>
    </w:p>
    <w:p w:rsidR="009E1F24" w:rsidRPr="003A3881" w:rsidRDefault="002B6B0C"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sidRPr="003A3881">
        <w:rPr>
          <w:rFonts w:ascii="Times New Roman" w:hAnsi="Times New Roman" w:cs="Times New Roman"/>
          <w:color w:val="000000"/>
          <w:sz w:val="24"/>
          <w:szCs w:val="24"/>
        </w:rPr>
        <w:t>Nem sempre uma instituição é seguida conscientemente</w:t>
      </w:r>
      <w:r w:rsidR="00D34D68">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w:t>
      </w:r>
      <w:r w:rsidR="00D34D68">
        <w:rPr>
          <w:rFonts w:ascii="Times New Roman" w:hAnsi="Times New Roman" w:cs="Times New Roman"/>
          <w:color w:val="000000"/>
          <w:sz w:val="24"/>
          <w:szCs w:val="24"/>
        </w:rPr>
        <w:t>A</w:t>
      </w:r>
      <w:r w:rsidRPr="003A3881">
        <w:rPr>
          <w:rFonts w:ascii="Times New Roman" w:hAnsi="Times New Roman" w:cs="Times New Roman"/>
          <w:color w:val="000000"/>
          <w:sz w:val="24"/>
          <w:szCs w:val="24"/>
        </w:rPr>
        <w:t xml:space="preserve"> legitimidade de uma instituição pode torn</w:t>
      </w:r>
      <w:r w:rsidR="00D82800" w:rsidRPr="003A3881">
        <w:rPr>
          <w:rFonts w:ascii="Times New Roman" w:hAnsi="Times New Roman" w:cs="Times New Roman"/>
          <w:color w:val="000000"/>
          <w:sz w:val="24"/>
          <w:szCs w:val="24"/>
        </w:rPr>
        <w:t>á</w:t>
      </w:r>
      <w:r w:rsidRPr="003A3881">
        <w:rPr>
          <w:rFonts w:ascii="Times New Roman" w:hAnsi="Times New Roman" w:cs="Times New Roman"/>
          <w:color w:val="000000"/>
          <w:sz w:val="24"/>
          <w:szCs w:val="24"/>
        </w:rPr>
        <w:t>-la mais aceitável do que uma alternativa desviante</w:t>
      </w:r>
      <w:r w:rsidR="00BA68AE">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w:t>
      </w:r>
      <w:r w:rsidR="00BA68AE">
        <w:rPr>
          <w:rFonts w:ascii="Times New Roman" w:hAnsi="Times New Roman" w:cs="Times New Roman"/>
          <w:color w:val="000000"/>
          <w:sz w:val="24"/>
          <w:szCs w:val="24"/>
        </w:rPr>
        <w:t>P</w:t>
      </w:r>
      <w:r w:rsidRPr="003A3881">
        <w:rPr>
          <w:rFonts w:ascii="Times New Roman" w:hAnsi="Times New Roman" w:cs="Times New Roman"/>
          <w:color w:val="000000"/>
          <w:sz w:val="24"/>
          <w:szCs w:val="24"/>
        </w:rPr>
        <w:t xml:space="preserve">or sua vez, a legitimidade pode ser entendida como a compatibilidade com alguns valores </w:t>
      </w:r>
      <w:r w:rsidR="00BA68AE">
        <w:rPr>
          <w:rFonts w:ascii="Times New Roman" w:hAnsi="Times New Roman" w:cs="Times New Roman"/>
          <w:color w:val="000000"/>
          <w:sz w:val="24"/>
          <w:szCs w:val="24"/>
        </w:rPr>
        <w:t xml:space="preserve">socialmente </w:t>
      </w:r>
      <w:r w:rsidR="00BA68AE" w:rsidRPr="00BE5336">
        <w:rPr>
          <w:rFonts w:ascii="Times New Roman" w:hAnsi="Times New Roman" w:cs="Times New Roman"/>
          <w:color w:val="000000"/>
          <w:sz w:val="24"/>
          <w:szCs w:val="24"/>
        </w:rPr>
        <w:t xml:space="preserve">aceitos </w:t>
      </w:r>
      <w:r w:rsidRPr="00BE5336">
        <w:rPr>
          <w:rFonts w:ascii="Times New Roman" w:hAnsi="Times New Roman" w:cs="Times New Roman"/>
          <w:color w:val="000000"/>
          <w:sz w:val="24"/>
          <w:szCs w:val="24"/>
        </w:rPr>
        <w:t>(Dequech, 2013</w:t>
      </w:r>
      <w:r w:rsidR="009A31B1" w:rsidRPr="00BE5336">
        <w:rPr>
          <w:rFonts w:ascii="Times New Roman" w:hAnsi="Times New Roman" w:cs="Times New Roman"/>
          <w:color w:val="000000"/>
          <w:sz w:val="24"/>
          <w:szCs w:val="24"/>
        </w:rPr>
        <w:t>, p</w:t>
      </w:r>
      <w:r w:rsidR="00BE5336">
        <w:rPr>
          <w:rFonts w:ascii="Times New Roman" w:hAnsi="Times New Roman" w:cs="Times New Roman"/>
          <w:color w:val="000000"/>
          <w:sz w:val="24"/>
          <w:szCs w:val="24"/>
        </w:rPr>
        <w:t>. 95</w:t>
      </w:r>
      <w:r w:rsidRPr="00BE5336">
        <w:rPr>
          <w:rFonts w:ascii="Times New Roman" w:hAnsi="Times New Roman" w:cs="Times New Roman"/>
          <w:color w:val="000000"/>
          <w:sz w:val="24"/>
          <w:szCs w:val="24"/>
        </w:rPr>
        <w:t>). O legítimo é aqu</w:t>
      </w:r>
      <w:r w:rsidR="00BA68AE" w:rsidRPr="00BE5336">
        <w:rPr>
          <w:rFonts w:ascii="Times New Roman" w:hAnsi="Times New Roman" w:cs="Times New Roman"/>
          <w:color w:val="000000"/>
          <w:sz w:val="24"/>
          <w:szCs w:val="24"/>
        </w:rPr>
        <w:t>ilo</w:t>
      </w:r>
      <w:r w:rsidRPr="00BE5336">
        <w:rPr>
          <w:rFonts w:ascii="Times New Roman" w:hAnsi="Times New Roman" w:cs="Times New Roman"/>
          <w:color w:val="000000"/>
          <w:sz w:val="24"/>
          <w:szCs w:val="24"/>
        </w:rPr>
        <w:t xml:space="preserve"> que é considerado certo, adequado ou</w:t>
      </w:r>
      <w:r w:rsidRPr="003A3881">
        <w:rPr>
          <w:rFonts w:ascii="Times New Roman" w:hAnsi="Times New Roman" w:cs="Times New Roman"/>
          <w:color w:val="000000"/>
          <w:sz w:val="24"/>
          <w:szCs w:val="24"/>
        </w:rPr>
        <w:t xml:space="preserve"> semelhante, de acordo com valores específicos. Dinamicamente, legítimo é aqu</w:t>
      </w:r>
      <w:r w:rsidR="00BA68AE">
        <w:rPr>
          <w:rFonts w:ascii="Times New Roman" w:hAnsi="Times New Roman" w:cs="Times New Roman"/>
          <w:color w:val="000000"/>
          <w:sz w:val="24"/>
          <w:szCs w:val="24"/>
        </w:rPr>
        <w:t>ilo</w:t>
      </w:r>
      <w:r w:rsidRPr="003A3881">
        <w:rPr>
          <w:rFonts w:ascii="Times New Roman" w:hAnsi="Times New Roman" w:cs="Times New Roman"/>
          <w:color w:val="000000"/>
          <w:sz w:val="24"/>
          <w:szCs w:val="24"/>
        </w:rPr>
        <w:t xml:space="preserve"> que quer permanecer inquestionável ou sobrevive a testes de legitimidade, ou seja, </w:t>
      </w:r>
      <w:r w:rsidR="00BA68AE">
        <w:rPr>
          <w:rFonts w:ascii="Times New Roman" w:hAnsi="Times New Roman" w:cs="Times New Roman"/>
          <w:color w:val="000000"/>
          <w:sz w:val="24"/>
          <w:szCs w:val="24"/>
        </w:rPr>
        <w:t>o</w:t>
      </w:r>
      <w:r w:rsidRPr="003A3881">
        <w:rPr>
          <w:rFonts w:ascii="Times New Roman" w:hAnsi="Times New Roman" w:cs="Times New Roman"/>
          <w:color w:val="000000"/>
          <w:sz w:val="24"/>
          <w:szCs w:val="24"/>
        </w:rPr>
        <w:t xml:space="preserve"> que, depois de algumas dúvidas</w:t>
      </w:r>
      <w:r w:rsidR="003F10E5">
        <w:rPr>
          <w:rFonts w:ascii="Times New Roman" w:hAnsi="Times New Roman" w:cs="Times New Roman"/>
          <w:color w:val="000000"/>
          <w:sz w:val="24"/>
          <w:szCs w:val="24"/>
        </w:rPr>
        <w:t xml:space="preserve"> ou críticas terem sido levantadas </w:t>
      </w:r>
      <w:r w:rsidRPr="003A3881">
        <w:rPr>
          <w:rFonts w:ascii="Times New Roman" w:hAnsi="Times New Roman" w:cs="Times New Roman"/>
          <w:color w:val="000000"/>
          <w:sz w:val="24"/>
          <w:szCs w:val="24"/>
        </w:rPr>
        <w:t xml:space="preserve">a seu respeito, ainda é considerado certo, apropriado. A legitimidade pode ser de diferentes tipos, assim como os valores em que se baseia. Na discussão das instituições, pelo menos três tipos de legitimidade são especialmente interessantes </w:t>
      </w:r>
      <w:r w:rsidRPr="00BE5336">
        <w:rPr>
          <w:rFonts w:ascii="Times New Roman" w:hAnsi="Times New Roman" w:cs="Times New Roman"/>
          <w:color w:val="000000"/>
          <w:sz w:val="24"/>
          <w:szCs w:val="24"/>
        </w:rPr>
        <w:t xml:space="preserve">(Dequech, </w:t>
      </w:r>
      <w:r w:rsidR="00BE5336" w:rsidRPr="00BE5336">
        <w:rPr>
          <w:rFonts w:ascii="Times New Roman" w:hAnsi="Times New Roman" w:cs="Times New Roman"/>
          <w:color w:val="000000"/>
          <w:sz w:val="24"/>
          <w:szCs w:val="24"/>
        </w:rPr>
        <w:t xml:space="preserve">2009, p. 73; </w:t>
      </w:r>
      <w:r w:rsidRPr="00BE5336">
        <w:rPr>
          <w:rFonts w:ascii="Times New Roman" w:hAnsi="Times New Roman" w:cs="Times New Roman"/>
          <w:color w:val="000000"/>
          <w:sz w:val="24"/>
          <w:szCs w:val="24"/>
        </w:rPr>
        <w:t>20</w:t>
      </w:r>
      <w:r w:rsidR="00BE5336" w:rsidRPr="00BE5336">
        <w:rPr>
          <w:rFonts w:ascii="Times New Roman" w:hAnsi="Times New Roman" w:cs="Times New Roman"/>
          <w:color w:val="000000"/>
          <w:sz w:val="24"/>
          <w:szCs w:val="24"/>
        </w:rPr>
        <w:t>13</w:t>
      </w:r>
      <w:r w:rsidR="009A31B1" w:rsidRPr="00BE5336">
        <w:rPr>
          <w:rFonts w:ascii="Times New Roman" w:hAnsi="Times New Roman" w:cs="Times New Roman"/>
          <w:color w:val="000000"/>
          <w:sz w:val="24"/>
          <w:szCs w:val="24"/>
        </w:rPr>
        <w:t>, p</w:t>
      </w:r>
      <w:r w:rsidR="00A71507">
        <w:rPr>
          <w:rFonts w:ascii="Times New Roman" w:hAnsi="Times New Roman" w:cs="Times New Roman"/>
          <w:color w:val="000000"/>
          <w:sz w:val="24"/>
          <w:szCs w:val="24"/>
        </w:rPr>
        <w:t>p</w:t>
      </w:r>
      <w:r w:rsidR="009A31B1" w:rsidRPr="00BE5336">
        <w:rPr>
          <w:rFonts w:ascii="Times New Roman" w:hAnsi="Times New Roman" w:cs="Times New Roman"/>
          <w:color w:val="000000"/>
          <w:sz w:val="24"/>
          <w:szCs w:val="24"/>
        </w:rPr>
        <w:t>.</w:t>
      </w:r>
      <w:r w:rsidR="00BE5336" w:rsidRPr="00BE5336">
        <w:rPr>
          <w:rFonts w:ascii="Times New Roman" w:hAnsi="Times New Roman" w:cs="Times New Roman"/>
          <w:color w:val="000000"/>
          <w:sz w:val="24"/>
          <w:szCs w:val="24"/>
        </w:rPr>
        <w:t xml:space="preserve"> 95-96</w:t>
      </w:r>
      <w:r w:rsidRPr="00BE5336">
        <w:rPr>
          <w:rFonts w:ascii="Times New Roman" w:hAnsi="Times New Roman" w:cs="Times New Roman"/>
          <w:color w:val="000000"/>
          <w:sz w:val="24"/>
          <w:szCs w:val="24"/>
        </w:rPr>
        <w:t>), a saber, legitimidade</w:t>
      </w:r>
      <w:r w:rsidRPr="003A3881">
        <w:rPr>
          <w:rFonts w:ascii="Times New Roman" w:hAnsi="Times New Roman" w:cs="Times New Roman"/>
          <w:color w:val="000000"/>
          <w:sz w:val="24"/>
          <w:szCs w:val="24"/>
        </w:rPr>
        <w:t xml:space="preserve"> moral, política e epistêmica. Em especial, o tratamento da legitimidade epistêmica </w:t>
      </w:r>
      <w:r w:rsidR="009E1F24" w:rsidRPr="003A3881">
        <w:rPr>
          <w:rFonts w:ascii="Times New Roman" w:hAnsi="Times New Roman" w:cs="Times New Roman"/>
          <w:color w:val="000000"/>
          <w:sz w:val="24"/>
          <w:szCs w:val="24"/>
        </w:rPr>
        <w:t xml:space="preserve">é </w:t>
      </w:r>
      <w:r w:rsidR="003C26E1">
        <w:rPr>
          <w:rFonts w:ascii="Times New Roman" w:hAnsi="Times New Roman" w:cs="Times New Roman"/>
          <w:color w:val="000000"/>
          <w:sz w:val="24"/>
          <w:szCs w:val="24"/>
        </w:rPr>
        <w:t>destacado</w:t>
      </w:r>
      <w:r w:rsidR="009E1F24" w:rsidRPr="003A3881">
        <w:rPr>
          <w:rFonts w:ascii="Times New Roman" w:hAnsi="Times New Roman" w:cs="Times New Roman"/>
          <w:color w:val="000000"/>
          <w:sz w:val="24"/>
          <w:szCs w:val="24"/>
        </w:rPr>
        <w:t xml:space="preserve"> </w:t>
      </w:r>
      <w:r w:rsidR="009E1F24" w:rsidRPr="00BE5336">
        <w:rPr>
          <w:rFonts w:ascii="Times New Roman" w:hAnsi="Times New Roman" w:cs="Times New Roman"/>
          <w:color w:val="000000"/>
          <w:sz w:val="24"/>
          <w:szCs w:val="24"/>
        </w:rPr>
        <w:t>por Dequech (2014</w:t>
      </w:r>
      <w:r w:rsidR="009A31B1" w:rsidRPr="00BE5336">
        <w:rPr>
          <w:rFonts w:ascii="Times New Roman" w:hAnsi="Times New Roman" w:cs="Times New Roman"/>
          <w:color w:val="000000"/>
          <w:sz w:val="24"/>
          <w:szCs w:val="24"/>
        </w:rPr>
        <w:t>, p.</w:t>
      </w:r>
      <w:r w:rsidR="002E58C5" w:rsidRPr="00BE5336">
        <w:rPr>
          <w:rFonts w:ascii="Times New Roman" w:hAnsi="Times New Roman" w:cs="Times New Roman"/>
          <w:color w:val="000000"/>
          <w:sz w:val="24"/>
          <w:szCs w:val="24"/>
        </w:rPr>
        <w:t xml:space="preserve"> 3</w:t>
      </w:r>
      <w:r w:rsidR="009E1F24" w:rsidRPr="00BE5336">
        <w:rPr>
          <w:rFonts w:ascii="Times New Roman" w:hAnsi="Times New Roman" w:cs="Times New Roman"/>
          <w:color w:val="000000"/>
          <w:sz w:val="24"/>
          <w:szCs w:val="24"/>
        </w:rPr>
        <w:t>) como particularmente relevante para o caso d</w:t>
      </w:r>
      <w:r w:rsidR="00BA68AE" w:rsidRPr="00BE5336">
        <w:rPr>
          <w:rFonts w:ascii="Times New Roman" w:hAnsi="Times New Roman" w:cs="Times New Roman"/>
          <w:color w:val="000000"/>
          <w:sz w:val="24"/>
          <w:szCs w:val="24"/>
        </w:rPr>
        <w:t>as</w:t>
      </w:r>
      <w:r w:rsidR="009E1F24" w:rsidRPr="00BE5336">
        <w:rPr>
          <w:rFonts w:ascii="Times New Roman" w:hAnsi="Times New Roman" w:cs="Times New Roman"/>
          <w:color w:val="000000"/>
          <w:sz w:val="24"/>
          <w:szCs w:val="24"/>
        </w:rPr>
        <w:t xml:space="preserve"> </w:t>
      </w:r>
      <w:r w:rsidR="006347AF">
        <w:rPr>
          <w:rFonts w:ascii="Times New Roman" w:hAnsi="Times New Roman" w:cs="Times New Roman"/>
          <w:color w:val="000000"/>
          <w:sz w:val="24"/>
          <w:szCs w:val="24"/>
        </w:rPr>
        <w:t>ideias</w:t>
      </w:r>
      <w:r w:rsidR="009E1F24" w:rsidRPr="00BE5336">
        <w:rPr>
          <w:rFonts w:ascii="Times New Roman" w:hAnsi="Times New Roman" w:cs="Times New Roman"/>
          <w:color w:val="000000"/>
          <w:sz w:val="24"/>
          <w:szCs w:val="24"/>
        </w:rPr>
        <w:t>.</w:t>
      </w:r>
    </w:p>
    <w:p w:rsidR="00B0189D" w:rsidRPr="0005758E" w:rsidRDefault="009E1F24"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sidRPr="003A3881">
        <w:rPr>
          <w:rFonts w:ascii="Times New Roman" w:hAnsi="Times New Roman" w:cs="Times New Roman"/>
          <w:color w:val="000000"/>
          <w:sz w:val="24"/>
          <w:szCs w:val="24"/>
        </w:rPr>
        <w:t xml:space="preserve">Um conjunto institucional de regras de pensamento pode ser o modelo dominante, o mais prestigiado </w:t>
      </w:r>
      <w:r w:rsidR="00BA68AE">
        <w:rPr>
          <w:rFonts w:ascii="Times New Roman" w:hAnsi="Times New Roman" w:cs="Times New Roman"/>
          <w:color w:val="000000"/>
          <w:sz w:val="24"/>
          <w:szCs w:val="24"/>
        </w:rPr>
        <w:t xml:space="preserve">por um </w:t>
      </w:r>
      <w:r w:rsidRPr="003A3881">
        <w:rPr>
          <w:rFonts w:ascii="Times New Roman" w:hAnsi="Times New Roman" w:cs="Times New Roman"/>
          <w:color w:val="000000"/>
          <w:sz w:val="24"/>
          <w:szCs w:val="24"/>
        </w:rPr>
        <w:t>determinado grupo e possuir, com isso</w:t>
      </w:r>
      <w:r w:rsidR="00BA68AE">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legitimidade epistêmica. Exemplos bem-fundamentados de valores epistêmicos são</w:t>
      </w:r>
      <w:r w:rsidR="00BA68AE">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compatibilidade com a evidência </w:t>
      </w:r>
      <w:r w:rsidRPr="00BE5336">
        <w:rPr>
          <w:rFonts w:ascii="Times New Roman" w:hAnsi="Times New Roman" w:cs="Times New Roman"/>
          <w:color w:val="000000"/>
          <w:sz w:val="24"/>
          <w:szCs w:val="24"/>
        </w:rPr>
        <w:t>empírica, consistência, rigor e relevância (Dequech, 2009</w:t>
      </w:r>
      <w:r w:rsidR="00B0189D" w:rsidRPr="00BE5336">
        <w:rPr>
          <w:rFonts w:ascii="Times New Roman" w:hAnsi="Times New Roman" w:cs="Times New Roman"/>
          <w:color w:val="000000"/>
          <w:sz w:val="24"/>
          <w:szCs w:val="24"/>
        </w:rPr>
        <w:t>, p.</w:t>
      </w:r>
      <w:r w:rsidR="002E58C5" w:rsidRPr="00BE5336">
        <w:rPr>
          <w:rFonts w:ascii="Times New Roman" w:hAnsi="Times New Roman" w:cs="Times New Roman"/>
          <w:color w:val="000000"/>
          <w:sz w:val="24"/>
          <w:szCs w:val="24"/>
        </w:rPr>
        <w:t xml:space="preserve"> 73</w:t>
      </w:r>
      <w:r w:rsidRPr="00BE5336">
        <w:rPr>
          <w:rFonts w:ascii="Times New Roman" w:hAnsi="Times New Roman" w:cs="Times New Roman"/>
          <w:color w:val="000000"/>
          <w:sz w:val="24"/>
          <w:szCs w:val="24"/>
        </w:rPr>
        <w:t>)</w:t>
      </w:r>
      <w:r w:rsidR="00BA68AE" w:rsidRPr="00BE5336">
        <w:rPr>
          <w:rFonts w:ascii="Times New Roman" w:hAnsi="Times New Roman" w:cs="Times New Roman"/>
          <w:color w:val="000000"/>
          <w:sz w:val="24"/>
          <w:szCs w:val="24"/>
        </w:rPr>
        <w:t>, c</w:t>
      </w:r>
      <w:r w:rsidRPr="00BE5336">
        <w:rPr>
          <w:rFonts w:ascii="Times New Roman" w:hAnsi="Times New Roman" w:cs="Times New Roman"/>
          <w:color w:val="000000"/>
          <w:sz w:val="24"/>
          <w:szCs w:val="24"/>
        </w:rPr>
        <w:t>aracterísticas que são</w:t>
      </w:r>
      <w:r w:rsidRPr="003A3881">
        <w:rPr>
          <w:rFonts w:ascii="Times New Roman" w:hAnsi="Times New Roman" w:cs="Times New Roman"/>
          <w:color w:val="000000"/>
          <w:sz w:val="24"/>
          <w:szCs w:val="24"/>
        </w:rPr>
        <w:t xml:space="preserve"> cultivadas na vida acadêmica. Ao ser aceita por mais e mais pessoas, por outros canais de transmissão de determinadas regras de pensamento que são percebidos como epistemicamente (intelectualmente) legítimos – </w:t>
      </w:r>
      <w:r w:rsidR="00B0189D">
        <w:rPr>
          <w:rFonts w:ascii="Times New Roman" w:hAnsi="Times New Roman" w:cs="Times New Roman"/>
          <w:color w:val="000000"/>
          <w:sz w:val="24"/>
          <w:szCs w:val="24"/>
        </w:rPr>
        <w:t>periódicos profissionais</w:t>
      </w:r>
      <w:r w:rsidRPr="003A3881">
        <w:rPr>
          <w:rFonts w:ascii="Times New Roman" w:hAnsi="Times New Roman" w:cs="Times New Roman"/>
          <w:color w:val="000000"/>
          <w:sz w:val="24"/>
          <w:szCs w:val="24"/>
        </w:rPr>
        <w:t xml:space="preserve">, palestras, seminários, que </w:t>
      </w:r>
      <w:r w:rsidRPr="003A3881">
        <w:rPr>
          <w:rFonts w:ascii="Times New Roman" w:hAnsi="Times New Roman" w:cs="Times New Roman"/>
          <w:color w:val="000000"/>
          <w:sz w:val="24"/>
          <w:szCs w:val="24"/>
        </w:rPr>
        <w:lastRenderedPageBreak/>
        <w:t xml:space="preserve">compartilham informações e opiniões de economistas prestigiados ou influentes </w:t>
      </w:r>
      <w:r w:rsidR="00C01FE4" w:rsidRPr="003A3881">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w:t>
      </w:r>
      <w:r w:rsidR="00C01FE4" w:rsidRPr="003A3881">
        <w:rPr>
          <w:rFonts w:ascii="Times New Roman" w:hAnsi="Times New Roman" w:cs="Times New Roman"/>
          <w:color w:val="000000"/>
          <w:sz w:val="24"/>
          <w:szCs w:val="24"/>
        </w:rPr>
        <w:t xml:space="preserve">estas características se perpetuam em um processo de </w:t>
      </w:r>
      <w:r w:rsidR="00443119" w:rsidRPr="003A3881">
        <w:rPr>
          <w:rFonts w:ascii="Times New Roman" w:hAnsi="Times New Roman" w:cs="Times New Roman"/>
          <w:color w:val="000000"/>
          <w:sz w:val="24"/>
          <w:szCs w:val="24"/>
        </w:rPr>
        <w:t>auto</w:t>
      </w:r>
      <w:r w:rsidR="00342FBC">
        <w:rPr>
          <w:rFonts w:ascii="Times New Roman" w:hAnsi="Times New Roman" w:cs="Times New Roman"/>
          <w:color w:val="000000"/>
          <w:sz w:val="24"/>
          <w:szCs w:val="24"/>
        </w:rPr>
        <w:t>r</w:t>
      </w:r>
      <w:r w:rsidR="00443119" w:rsidRPr="003A3881">
        <w:rPr>
          <w:rFonts w:ascii="Times New Roman" w:hAnsi="Times New Roman" w:cs="Times New Roman"/>
          <w:color w:val="000000"/>
          <w:sz w:val="24"/>
          <w:szCs w:val="24"/>
        </w:rPr>
        <w:t>reforço</w:t>
      </w:r>
      <w:r w:rsidRPr="003A3881">
        <w:rPr>
          <w:rFonts w:ascii="Times New Roman" w:hAnsi="Times New Roman" w:cs="Times New Roman"/>
          <w:color w:val="000000"/>
          <w:sz w:val="24"/>
          <w:szCs w:val="24"/>
        </w:rPr>
        <w:t>.</w:t>
      </w:r>
      <w:r w:rsidR="001C46C4">
        <w:rPr>
          <w:rFonts w:ascii="Times New Roman" w:hAnsi="Times New Roman" w:cs="Times New Roman"/>
          <w:color w:val="000000"/>
          <w:sz w:val="24"/>
          <w:szCs w:val="24"/>
        </w:rPr>
        <w:t xml:space="preserve"> </w:t>
      </w:r>
      <w:r w:rsidR="001C46C4" w:rsidRPr="0005758E">
        <w:rPr>
          <w:rFonts w:ascii="Times New Roman" w:hAnsi="Times New Roman" w:cs="Times New Roman"/>
          <w:color w:val="000000"/>
          <w:sz w:val="24"/>
          <w:szCs w:val="24"/>
        </w:rPr>
        <w:t xml:space="preserve">Como ressalta Dequech (2014, p. 3), “a percepção da legitimidade epistêmica nas </w:t>
      </w:r>
      <w:r w:rsidR="006347AF">
        <w:rPr>
          <w:rFonts w:ascii="Times New Roman" w:hAnsi="Times New Roman" w:cs="Times New Roman"/>
          <w:color w:val="000000"/>
          <w:sz w:val="24"/>
          <w:szCs w:val="24"/>
        </w:rPr>
        <w:t>ideias</w:t>
      </w:r>
      <w:r w:rsidR="001C46C4" w:rsidRPr="0005758E">
        <w:rPr>
          <w:rFonts w:ascii="Times New Roman" w:hAnsi="Times New Roman" w:cs="Times New Roman"/>
          <w:color w:val="000000"/>
          <w:sz w:val="24"/>
          <w:szCs w:val="24"/>
        </w:rPr>
        <w:t xml:space="preserve"> em parte depende do prestígio das pessoas que defendem estas </w:t>
      </w:r>
      <w:r w:rsidR="006347AF">
        <w:rPr>
          <w:rFonts w:ascii="Times New Roman" w:hAnsi="Times New Roman" w:cs="Times New Roman"/>
          <w:color w:val="000000"/>
          <w:sz w:val="24"/>
          <w:szCs w:val="24"/>
        </w:rPr>
        <w:t>ideias</w:t>
      </w:r>
      <w:r w:rsidR="001C46C4" w:rsidRPr="0005758E">
        <w:rPr>
          <w:rFonts w:ascii="Times New Roman" w:hAnsi="Times New Roman" w:cs="Times New Roman"/>
          <w:color w:val="000000"/>
          <w:sz w:val="24"/>
          <w:szCs w:val="24"/>
        </w:rPr>
        <w:t xml:space="preserve"> e do prestígio da universidade à que elas estão associadas”.</w:t>
      </w:r>
    </w:p>
    <w:p w:rsidR="009E1F24" w:rsidRPr="003A3881" w:rsidRDefault="00C01FE4"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sidRPr="0005758E">
        <w:rPr>
          <w:rFonts w:ascii="Times New Roman" w:hAnsi="Times New Roman" w:cs="Times New Roman"/>
          <w:color w:val="000000"/>
          <w:sz w:val="24"/>
          <w:szCs w:val="24"/>
        </w:rPr>
        <w:t>A</w:t>
      </w:r>
      <w:r w:rsidR="001C46C4" w:rsidRPr="0005758E">
        <w:rPr>
          <w:rFonts w:ascii="Times New Roman" w:hAnsi="Times New Roman" w:cs="Times New Roman"/>
          <w:color w:val="000000"/>
          <w:sz w:val="24"/>
          <w:szCs w:val="24"/>
        </w:rPr>
        <w:t>s sanções sociais e a</w:t>
      </w:r>
      <w:r w:rsidRPr="0005758E">
        <w:rPr>
          <w:rFonts w:ascii="Times New Roman" w:hAnsi="Times New Roman" w:cs="Times New Roman"/>
          <w:color w:val="000000"/>
          <w:sz w:val="24"/>
          <w:szCs w:val="24"/>
        </w:rPr>
        <w:t xml:space="preserve"> incerteza </w:t>
      </w:r>
      <w:r w:rsidR="0005758E" w:rsidRPr="0005758E">
        <w:rPr>
          <w:rFonts w:ascii="Times New Roman" w:hAnsi="Times New Roman" w:cs="Times New Roman"/>
          <w:color w:val="000000"/>
          <w:sz w:val="24"/>
          <w:szCs w:val="24"/>
        </w:rPr>
        <w:t xml:space="preserve">estão entre as </w:t>
      </w:r>
      <w:r w:rsidRPr="0005758E">
        <w:rPr>
          <w:rFonts w:ascii="Times New Roman" w:hAnsi="Times New Roman" w:cs="Times New Roman"/>
          <w:color w:val="000000"/>
          <w:sz w:val="24"/>
          <w:szCs w:val="24"/>
        </w:rPr>
        <w:t>explicaç</w:t>
      </w:r>
      <w:r w:rsidR="0005758E" w:rsidRPr="0005758E">
        <w:rPr>
          <w:rFonts w:ascii="Times New Roman" w:hAnsi="Times New Roman" w:cs="Times New Roman"/>
          <w:color w:val="000000"/>
          <w:sz w:val="24"/>
          <w:szCs w:val="24"/>
        </w:rPr>
        <w:t>ões</w:t>
      </w:r>
      <w:r w:rsidRPr="0005758E">
        <w:rPr>
          <w:rFonts w:ascii="Times New Roman" w:hAnsi="Times New Roman" w:cs="Times New Roman"/>
          <w:color w:val="000000"/>
          <w:sz w:val="24"/>
          <w:szCs w:val="24"/>
        </w:rPr>
        <w:t xml:space="preserve"> para a </w:t>
      </w:r>
      <w:r w:rsidR="001C46C4" w:rsidRPr="0005758E">
        <w:rPr>
          <w:rFonts w:ascii="Times New Roman" w:hAnsi="Times New Roman" w:cs="Times New Roman"/>
          <w:color w:val="000000"/>
          <w:sz w:val="24"/>
          <w:szCs w:val="24"/>
        </w:rPr>
        <w:t>conformidade com as regras de pensamento e comportamento existentes</w:t>
      </w:r>
      <w:r w:rsidRPr="0005758E">
        <w:rPr>
          <w:rFonts w:ascii="Times New Roman" w:hAnsi="Times New Roman" w:cs="Times New Roman"/>
          <w:color w:val="000000"/>
          <w:sz w:val="24"/>
          <w:szCs w:val="24"/>
        </w:rPr>
        <w:t xml:space="preserve"> (Dequech, 2014</w:t>
      </w:r>
      <w:r w:rsidR="009946C2" w:rsidRPr="0005758E">
        <w:rPr>
          <w:rFonts w:ascii="Times New Roman" w:hAnsi="Times New Roman" w:cs="Times New Roman"/>
          <w:color w:val="000000"/>
          <w:sz w:val="24"/>
          <w:szCs w:val="24"/>
        </w:rPr>
        <w:t>, p.</w:t>
      </w:r>
      <w:r w:rsidR="002E58C5" w:rsidRPr="0005758E">
        <w:rPr>
          <w:rFonts w:ascii="Times New Roman" w:hAnsi="Times New Roman" w:cs="Times New Roman"/>
          <w:color w:val="000000"/>
          <w:sz w:val="24"/>
          <w:szCs w:val="24"/>
        </w:rPr>
        <w:t xml:space="preserve"> 4</w:t>
      </w:r>
      <w:r w:rsidRPr="0005758E">
        <w:rPr>
          <w:rFonts w:ascii="Times New Roman" w:hAnsi="Times New Roman" w:cs="Times New Roman"/>
          <w:color w:val="000000"/>
          <w:sz w:val="24"/>
          <w:szCs w:val="24"/>
        </w:rPr>
        <w:t>). Podem existir</w:t>
      </w:r>
      <w:r w:rsidRPr="003A3881">
        <w:rPr>
          <w:rFonts w:ascii="Times New Roman" w:hAnsi="Times New Roman" w:cs="Times New Roman"/>
          <w:color w:val="000000"/>
          <w:sz w:val="24"/>
          <w:szCs w:val="24"/>
        </w:rPr>
        <w:t xml:space="preserve"> diferentes alternativas a se seguir em termos de </w:t>
      </w:r>
      <w:r w:rsidR="006347AF">
        <w:rPr>
          <w:rFonts w:ascii="Times New Roman" w:hAnsi="Times New Roman" w:cs="Times New Roman"/>
          <w:color w:val="000000"/>
          <w:sz w:val="24"/>
          <w:szCs w:val="24"/>
        </w:rPr>
        <w:t>ideias</w:t>
      </w:r>
      <w:r w:rsidR="00A7150E">
        <w:rPr>
          <w:rFonts w:ascii="Times New Roman" w:hAnsi="Times New Roman" w:cs="Times New Roman"/>
          <w:color w:val="000000"/>
          <w:sz w:val="24"/>
          <w:szCs w:val="24"/>
        </w:rPr>
        <w:t>;</w:t>
      </w:r>
      <w:r w:rsidRPr="003A3881">
        <w:rPr>
          <w:rFonts w:ascii="Times New Roman" w:hAnsi="Times New Roman" w:cs="Times New Roman"/>
          <w:color w:val="000000"/>
          <w:sz w:val="24"/>
          <w:szCs w:val="24"/>
        </w:rPr>
        <w:t xml:space="preserve"> no entanto, seguir </w:t>
      </w:r>
      <w:r w:rsidR="00B0189D">
        <w:rPr>
          <w:rFonts w:ascii="Times New Roman" w:hAnsi="Times New Roman" w:cs="Times New Roman"/>
          <w:color w:val="000000"/>
          <w:sz w:val="24"/>
          <w:szCs w:val="24"/>
        </w:rPr>
        <w:t xml:space="preserve">algumas delas </w:t>
      </w:r>
      <w:r w:rsidRPr="003A3881">
        <w:rPr>
          <w:rFonts w:ascii="Times New Roman" w:hAnsi="Times New Roman" w:cs="Times New Roman"/>
          <w:color w:val="000000"/>
          <w:sz w:val="24"/>
          <w:szCs w:val="24"/>
        </w:rPr>
        <w:t xml:space="preserve">pode excluir o praticante – especificamente, o economista acadêmico pode ser </w:t>
      </w:r>
      <w:r w:rsidR="00B0189D">
        <w:rPr>
          <w:rFonts w:ascii="Times New Roman" w:hAnsi="Times New Roman" w:cs="Times New Roman"/>
          <w:color w:val="000000"/>
          <w:sz w:val="24"/>
          <w:szCs w:val="24"/>
        </w:rPr>
        <w:t>preterido</w:t>
      </w:r>
      <w:r w:rsidRPr="003A3881">
        <w:rPr>
          <w:rFonts w:ascii="Times New Roman" w:hAnsi="Times New Roman" w:cs="Times New Roman"/>
          <w:color w:val="000000"/>
          <w:sz w:val="24"/>
          <w:szCs w:val="24"/>
        </w:rPr>
        <w:t xml:space="preserve"> nas premiações mais importantes</w:t>
      </w:r>
      <w:r w:rsidR="00B0189D">
        <w:rPr>
          <w:rFonts w:ascii="Times New Roman" w:hAnsi="Times New Roman" w:cs="Times New Roman"/>
          <w:color w:val="000000"/>
          <w:sz w:val="24"/>
          <w:szCs w:val="24"/>
        </w:rPr>
        <w:t xml:space="preserve"> e no financiamento de pesquisas</w:t>
      </w:r>
      <w:r w:rsidRPr="003A3881">
        <w:rPr>
          <w:rFonts w:ascii="Times New Roman" w:hAnsi="Times New Roman" w:cs="Times New Roman"/>
          <w:color w:val="000000"/>
          <w:sz w:val="24"/>
          <w:szCs w:val="24"/>
        </w:rPr>
        <w:t xml:space="preserve">, ou seja, pode </w:t>
      </w:r>
      <w:r w:rsidR="00B0189D">
        <w:rPr>
          <w:rFonts w:ascii="Times New Roman" w:hAnsi="Times New Roman" w:cs="Times New Roman"/>
          <w:color w:val="000000"/>
          <w:sz w:val="24"/>
          <w:szCs w:val="24"/>
        </w:rPr>
        <w:t xml:space="preserve">torná-lo </w:t>
      </w:r>
      <w:r w:rsidRPr="003A3881">
        <w:rPr>
          <w:rFonts w:ascii="Times New Roman" w:hAnsi="Times New Roman" w:cs="Times New Roman"/>
          <w:color w:val="000000"/>
          <w:sz w:val="24"/>
          <w:szCs w:val="24"/>
        </w:rPr>
        <w:t>não</w:t>
      </w:r>
      <w:r w:rsidR="00B0189D">
        <w:rPr>
          <w:rFonts w:ascii="Times New Roman" w:hAnsi="Times New Roman" w:cs="Times New Roman"/>
          <w:color w:val="000000"/>
          <w:sz w:val="24"/>
          <w:szCs w:val="24"/>
        </w:rPr>
        <w:t>-</w:t>
      </w:r>
      <w:r w:rsidRPr="003A3881">
        <w:rPr>
          <w:rFonts w:ascii="Times New Roman" w:hAnsi="Times New Roman" w:cs="Times New Roman"/>
          <w:i/>
          <w:iCs/>
          <w:color w:val="000000"/>
          <w:sz w:val="24"/>
          <w:szCs w:val="24"/>
        </w:rPr>
        <w:t>mainstream</w:t>
      </w:r>
      <w:r w:rsidRPr="003A3881">
        <w:rPr>
          <w:rFonts w:ascii="Times New Roman" w:hAnsi="Times New Roman" w:cs="Times New Roman"/>
          <w:color w:val="000000"/>
          <w:sz w:val="24"/>
          <w:szCs w:val="24"/>
        </w:rPr>
        <w:t xml:space="preserve">. </w:t>
      </w:r>
      <w:r w:rsidR="00B0189D">
        <w:rPr>
          <w:rFonts w:ascii="Times New Roman" w:hAnsi="Times New Roman" w:cs="Times New Roman"/>
          <w:color w:val="000000"/>
          <w:sz w:val="24"/>
          <w:szCs w:val="24"/>
        </w:rPr>
        <w:t>Por isso</w:t>
      </w:r>
      <w:r w:rsidR="00472ED4">
        <w:rPr>
          <w:rFonts w:ascii="Times New Roman" w:hAnsi="Times New Roman" w:cs="Times New Roman"/>
          <w:color w:val="000000"/>
          <w:sz w:val="24"/>
          <w:szCs w:val="24"/>
        </w:rPr>
        <w:t>,</w:t>
      </w:r>
      <w:r w:rsidR="00B0189D">
        <w:rPr>
          <w:rFonts w:ascii="Times New Roman" w:hAnsi="Times New Roman" w:cs="Times New Roman"/>
          <w:color w:val="000000"/>
          <w:sz w:val="24"/>
          <w:szCs w:val="24"/>
        </w:rPr>
        <w:t xml:space="preserve"> o</w:t>
      </w:r>
      <w:r w:rsidR="002E58C5">
        <w:rPr>
          <w:rFonts w:ascii="Times New Roman" w:hAnsi="Times New Roman" w:cs="Times New Roman"/>
          <w:color w:val="000000"/>
          <w:sz w:val="24"/>
          <w:szCs w:val="24"/>
        </w:rPr>
        <w:t>s</w:t>
      </w:r>
      <w:r w:rsidR="00B0189D">
        <w:rPr>
          <w:rFonts w:ascii="Times New Roman" w:hAnsi="Times New Roman" w:cs="Times New Roman"/>
          <w:color w:val="000000"/>
          <w:sz w:val="24"/>
          <w:szCs w:val="24"/>
        </w:rPr>
        <w:t xml:space="preserve"> economistas pode</w:t>
      </w:r>
      <w:r w:rsidR="002E58C5">
        <w:rPr>
          <w:rFonts w:ascii="Times New Roman" w:hAnsi="Times New Roman" w:cs="Times New Roman"/>
          <w:color w:val="000000"/>
          <w:sz w:val="24"/>
          <w:szCs w:val="24"/>
        </w:rPr>
        <w:t>m</w:t>
      </w:r>
      <w:r w:rsidR="00B0189D">
        <w:rPr>
          <w:rFonts w:ascii="Times New Roman" w:hAnsi="Times New Roman" w:cs="Times New Roman"/>
          <w:color w:val="000000"/>
          <w:sz w:val="24"/>
          <w:szCs w:val="24"/>
        </w:rPr>
        <w:t xml:space="preserve"> optar por não seguir </w:t>
      </w:r>
      <w:r w:rsidRPr="003A3881">
        <w:rPr>
          <w:rFonts w:ascii="Times New Roman" w:hAnsi="Times New Roman" w:cs="Times New Roman"/>
          <w:color w:val="000000"/>
          <w:sz w:val="24"/>
          <w:szCs w:val="24"/>
        </w:rPr>
        <w:t xml:space="preserve">a alternativa desviante. </w:t>
      </w:r>
      <w:r w:rsidR="00B0189D">
        <w:rPr>
          <w:rFonts w:ascii="Times New Roman" w:hAnsi="Times New Roman" w:cs="Times New Roman"/>
          <w:color w:val="000000"/>
          <w:sz w:val="24"/>
          <w:szCs w:val="24"/>
        </w:rPr>
        <w:t xml:space="preserve">Outros optam por </w:t>
      </w:r>
      <w:r w:rsidRPr="003A3881">
        <w:rPr>
          <w:rFonts w:ascii="Times New Roman" w:hAnsi="Times New Roman" w:cs="Times New Roman"/>
          <w:color w:val="000000"/>
          <w:sz w:val="24"/>
          <w:szCs w:val="24"/>
        </w:rPr>
        <w:t xml:space="preserve">imitação, </w:t>
      </w:r>
      <w:r w:rsidR="00472ED4">
        <w:rPr>
          <w:rFonts w:ascii="Times New Roman" w:hAnsi="Times New Roman" w:cs="Times New Roman"/>
          <w:color w:val="000000"/>
          <w:sz w:val="24"/>
          <w:szCs w:val="24"/>
        </w:rPr>
        <w:t xml:space="preserve">devido a </w:t>
      </w:r>
      <w:r w:rsidRPr="003A3881">
        <w:rPr>
          <w:rFonts w:ascii="Times New Roman" w:hAnsi="Times New Roman" w:cs="Times New Roman"/>
          <w:color w:val="000000"/>
          <w:sz w:val="24"/>
          <w:szCs w:val="24"/>
        </w:rPr>
        <w:t xml:space="preserve">diferenças informacionais – um está </w:t>
      </w:r>
      <w:r w:rsidR="00A71507" w:rsidRPr="003A3881">
        <w:rPr>
          <w:rFonts w:ascii="Times New Roman" w:hAnsi="Times New Roman" w:cs="Times New Roman"/>
          <w:color w:val="000000"/>
          <w:sz w:val="24"/>
          <w:szCs w:val="24"/>
        </w:rPr>
        <w:t>mais bem</w:t>
      </w:r>
      <w:r w:rsidRPr="003A3881">
        <w:rPr>
          <w:rFonts w:ascii="Times New Roman" w:hAnsi="Times New Roman" w:cs="Times New Roman"/>
          <w:color w:val="000000"/>
          <w:sz w:val="24"/>
          <w:szCs w:val="24"/>
        </w:rPr>
        <w:t xml:space="preserve"> informado do que outro, como é o caso </w:t>
      </w:r>
      <w:r w:rsidR="00B0189D">
        <w:rPr>
          <w:rFonts w:ascii="Times New Roman" w:hAnsi="Times New Roman" w:cs="Times New Roman"/>
          <w:color w:val="000000"/>
          <w:sz w:val="24"/>
          <w:szCs w:val="24"/>
        </w:rPr>
        <w:t xml:space="preserve">destacado por </w:t>
      </w:r>
      <w:r w:rsidRPr="003A3881">
        <w:rPr>
          <w:rFonts w:ascii="Times New Roman" w:hAnsi="Times New Roman" w:cs="Times New Roman"/>
          <w:color w:val="000000"/>
          <w:sz w:val="24"/>
          <w:szCs w:val="24"/>
        </w:rPr>
        <w:t xml:space="preserve">Baddeley (2013, p. 35) </w:t>
      </w:r>
      <w:r w:rsidR="00B0189D">
        <w:rPr>
          <w:rFonts w:ascii="Times New Roman" w:hAnsi="Times New Roman" w:cs="Times New Roman"/>
          <w:color w:val="000000"/>
          <w:sz w:val="24"/>
          <w:szCs w:val="24"/>
        </w:rPr>
        <w:t>de pesquisadores jovens em relação aos experientes.</w:t>
      </w:r>
    </w:p>
    <w:p w:rsidR="005A1263" w:rsidRPr="003A3881" w:rsidRDefault="00BB35A8"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sidRPr="003A3881">
        <w:rPr>
          <w:rFonts w:ascii="Times New Roman" w:hAnsi="Times New Roman" w:cs="Times New Roman"/>
          <w:color w:val="000000"/>
          <w:sz w:val="24"/>
          <w:szCs w:val="24"/>
        </w:rPr>
        <w:t>O</w:t>
      </w:r>
      <w:r w:rsidR="00F712A8" w:rsidRPr="003A3881">
        <w:rPr>
          <w:rFonts w:ascii="Times New Roman" w:hAnsi="Times New Roman" w:cs="Times New Roman"/>
          <w:color w:val="000000"/>
          <w:sz w:val="24"/>
          <w:szCs w:val="24"/>
        </w:rPr>
        <w:t xml:space="preserve"> caminho para o desviante é difícil.</w:t>
      </w:r>
      <w:r w:rsidR="005A1263" w:rsidRPr="003A3881">
        <w:rPr>
          <w:rFonts w:ascii="Times New Roman" w:hAnsi="Times New Roman" w:cs="Times New Roman"/>
          <w:color w:val="000000"/>
          <w:sz w:val="24"/>
          <w:szCs w:val="24"/>
        </w:rPr>
        <w:t xml:space="preserve"> </w:t>
      </w:r>
      <w:r w:rsidR="005A1263" w:rsidRPr="003A3881">
        <w:rPr>
          <w:rFonts w:ascii="Times New Roman" w:hAnsi="Times New Roman" w:cs="Times New Roman"/>
          <w:sz w:val="24"/>
          <w:szCs w:val="24"/>
        </w:rPr>
        <w:t>Para Dequech (2014, p. 6)</w:t>
      </w:r>
      <w:r w:rsidR="00472ED4">
        <w:rPr>
          <w:rFonts w:ascii="Times New Roman" w:hAnsi="Times New Roman" w:cs="Times New Roman"/>
          <w:sz w:val="24"/>
          <w:szCs w:val="24"/>
        </w:rPr>
        <w:t>,</w:t>
      </w:r>
      <w:r w:rsidR="005A1263" w:rsidRPr="003A3881">
        <w:rPr>
          <w:rFonts w:ascii="Times New Roman" w:hAnsi="Times New Roman" w:cs="Times New Roman"/>
          <w:sz w:val="24"/>
          <w:szCs w:val="24"/>
        </w:rPr>
        <w:t xml:space="preserve"> “</w:t>
      </w:r>
      <w:r w:rsidR="00472ED4">
        <w:rPr>
          <w:rFonts w:ascii="Times New Roman" w:hAnsi="Times New Roman" w:cs="Times New Roman"/>
          <w:sz w:val="24"/>
          <w:szCs w:val="24"/>
        </w:rPr>
        <w:t>o empreendedorismo intelectual envolve desafios em geral similares aos enfrentados pelo inovador em tecnologia.</w:t>
      </w:r>
      <w:r w:rsidR="005A1263" w:rsidRPr="003A3881">
        <w:rPr>
          <w:rFonts w:ascii="Times New Roman" w:hAnsi="Times New Roman" w:cs="Times New Roman"/>
          <w:sz w:val="24"/>
          <w:szCs w:val="24"/>
          <w:lang w:eastAsia="pt-BR"/>
        </w:rPr>
        <w:t xml:space="preserve"> </w:t>
      </w:r>
      <w:r w:rsidR="00847735">
        <w:rPr>
          <w:rFonts w:ascii="Times New Roman" w:hAnsi="Times New Roman" w:cs="Times New Roman"/>
          <w:sz w:val="24"/>
          <w:szCs w:val="24"/>
          <w:lang w:eastAsia="pt-BR"/>
        </w:rPr>
        <w:t xml:space="preserve">Há a pressão dos hábitos de pensamentos estabelecidos, à qual é difícil escapar. Isso ajuda a explicar por que as </w:t>
      </w:r>
      <w:r w:rsidR="006347AF">
        <w:rPr>
          <w:rFonts w:ascii="Times New Roman" w:hAnsi="Times New Roman" w:cs="Times New Roman"/>
          <w:sz w:val="24"/>
          <w:szCs w:val="24"/>
          <w:lang w:eastAsia="pt-BR"/>
        </w:rPr>
        <w:t>ideias</w:t>
      </w:r>
      <w:r w:rsidR="00847735">
        <w:rPr>
          <w:rFonts w:ascii="Times New Roman" w:hAnsi="Times New Roman" w:cs="Times New Roman"/>
          <w:sz w:val="24"/>
          <w:szCs w:val="24"/>
          <w:lang w:eastAsia="pt-BR"/>
        </w:rPr>
        <w:t xml:space="preserve"> inovadoras vêm, com </w:t>
      </w:r>
      <w:r w:rsidR="00A71507">
        <w:rPr>
          <w:rFonts w:ascii="Times New Roman" w:hAnsi="Times New Roman" w:cs="Times New Roman"/>
          <w:sz w:val="24"/>
          <w:szCs w:val="24"/>
          <w:lang w:eastAsia="pt-BR"/>
        </w:rPr>
        <w:t>frequência</w:t>
      </w:r>
      <w:r w:rsidR="00847735">
        <w:rPr>
          <w:rFonts w:ascii="Times New Roman" w:hAnsi="Times New Roman" w:cs="Times New Roman"/>
          <w:sz w:val="24"/>
          <w:szCs w:val="24"/>
          <w:lang w:eastAsia="pt-BR"/>
        </w:rPr>
        <w:t xml:space="preserve">, de outras disciplinas”. </w:t>
      </w:r>
      <w:r w:rsidR="005A1263" w:rsidRPr="003A3881">
        <w:rPr>
          <w:rFonts w:ascii="Times New Roman" w:hAnsi="Times New Roman" w:cs="Times New Roman"/>
          <w:sz w:val="24"/>
          <w:szCs w:val="24"/>
          <w:lang w:eastAsia="pt-BR"/>
        </w:rPr>
        <w:t xml:space="preserve">A teoria que </w:t>
      </w:r>
      <w:r w:rsidR="00847735">
        <w:rPr>
          <w:rFonts w:ascii="Times New Roman" w:hAnsi="Times New Roman" w:cs="Times New Roman"/>
          <w:sz w:val="24"/>
          <w:szCs w:val="24"/>
          <w:lang w:eastAsia="pt-BR"/>
        </w:rPr>
        <w:t xml:space="preserve">trata da </w:t>
      </w:r>
      <w:r w:rsidR="005A1263" w:rsidRPr="003A3881">
        <w:rPr>
          <w:rFonts w:ascii="Times New Roman" w:hAnsi="Times New Roman" w:cs="Times New Roman"/>
          <w:sz w:val="24"/>
          <w:szCs w:val="24"/>
          <w:lang w:eastAsia="pt-BR"/>
        </w:rPr>
        <w:t>mudança tecnológica fornece</w:t>
      </w:r>
      <w:r w:rsidR="00847735">
        <w:rPr>
          <w:rFonts w:ascii="Times New Roman" w:hAnsi="Times New Roman" w:cs="Times New Roman"/>
          <w:sz w:val="24"/>
          <w:szCs w:val="24"/>
          <w:lang w:eastAsia="pt-BR"/>
        </w:rPr>
        <w:t xml:space="preserve">, assim, </w:t>
      </w:r>
      <w:r w:rsidR="005A1263" w:rsidRPr="003A3881">
        <w:rPr>
          <w:rFonts w:ascii="Times New Roman" w:hAnsi="Times New Roman" w:cs="Times New Roman"/>
          <w:sz w:val="24"/>
          <w:szCs w:val="24"/>
          <w:lang w:eastAsia="pt-BR"/>
        </w:rPr>
        <w:t xml:space="preserve">alguns elementos </w:t>
      </w:r>
      <w:r w:rsidR="00A71507">
        <w:rPr>
          <w:rFonts w:ascii="Times New Roman" w:hAnsi="Times New Roman" w:cs="Times New Roman"/>
          <w:sz w:val="24"/>
          <w:szCs w:val="24"/>
          <w:lang w:eastAsia="pt-BR"/>
        </w:rPr>
        <w:t xml:space="preserve">para </w:t>
      </w:r>
      <w:r w:rsidR="00847735">
        <w:rPr>
          <w:rFonts w:ascii="Times New Roman" w:hAnsi="Times New Roman" w:cs="Times New Roman"/>
          <w:sz w:val="24"/>
          <w:szCs w:val="24"/>
          <w:lang w:eastAsia="pt-BR"/>
        </w:rPr>
        <w:t xml:space="preserve">entender o que acontece ao </w:t>
      </w:r>
      <w:r w:rsidR="005A1263" w:rsidRPr="003A3881">
        <w:rPr>
          <w:rFonts w:ascii="Times New Roman" w:hAnsi="Times New Roman" w:cs="Times New Roman"/>
          <w:sz w:val="24"/>
          <w:szCs w:val="24"/>
          <w:lang w:eastAsia="pt-BR"/>
        </w:rPr>
        <w:t>acadêmico desviante.</w:t>
      </w:r>
    </w:p>
    <w:p w:rsidR="00F712A8" w:rsidRPr="003A3881" w:rsidRDefault="00F712A8" w:rsidP="002F07D1">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A busca por espaço de uma determinada </w:t>
      </w:r>
      <w:r w:rsidR="00AF582B">
        <w:rPr>
          <w:rFonts w:ascii="Times New Roman" w:hAnsi="Times New Roman" w:cs="Times New Roman"/>
          <w:sz w:val="24"/>
          <w:szCs w:val="24"/>
        </w:rPr>
        <w:t xml:space="preserve">abordagem </w:t>
      </w:r>
      <w:r w:rsidRPr="003A3881">
        <w:rPr>
          <w:rFonts w:ascii="Times New Roman" w:hAnsi="Times New Roman" w:cs="Times New Roman"/>
          <w:sz w:val="24"/>
          <w:szCs w:val="24"/>
        </w:rPr>
        <w:t xml:space="preserve">teórica dentro de uma comunidade de praticantes pressupõe um intenso trabalho de </w:t>
      </w:r>
      <w:r w:rsidRPr="003A3881">
        <w:rPr>
          <w:rFonts w:ascii="Times New Roman" w:hAnsi="Times New Roman" w:cs="Times New Roman"/>
          <w:i/>
          <w:iCs/>
          <w:sz w:val="24"/>
          <w:szCs w:val="24"/>
        </w:rPr>
        <w:t>aprendizado</w:t>
      </w:r>
      <w:r w:rsidRPr="003A3881">
        <w:rPr>
          <w:rFonts w:ascii="Times New Roman" w:hAnsi="Times New Roman" w:cs="Times New Roman"/>
          <w:sz w:val="24"/>
          <w:szCs w:val="24"/>
        </w:rPr>
        <w:t xml:space="preserve"> e de </w:t>
      </w:r>
      <w:r w:rsidRPr="003A3881">
        <w:rPr>
          <w:rFonts w:ascii="Times New Roman" w:hAnsi="Times New Roman" w:cs="Times New Roman"/>
          <w:i/>
          <w:iCs/>
          <w:sz w:val="24"/>
          <w:szCs w:val="24"/>
        </w:rPr>
        <w:t>busca</w:t>
      </w:r>
      <w:r w:rsidRPr="003A3881">
        <w:rPr>
          <w:rFonts w:ascii="Times New Roman" w:hAnsi="Times New Roman" w:cs="Times New Roman"/>
          <w:sz w:val="24"/>
          <w:szCs w:val="24"/>
        </w:rPr>
        <w:t xml:space="preserve"> por aceitação. </w:t>
      </w:r>
      <w:r w:rsidR="009946C2">
        <w:rPr>
          <w:rFonts w:ascii="Times New Roman" w:hAnsi="Times New Roman" w:cs="Times New Roman"/>
          <w:sz w:val="24"/>
          <w:szCs w:val="24"/>
        </w:rPr>
        <w:t xml:space="preserve">Para </w:t>
      </w:r>
      <w:r w:rsidR="00AF582B">
        <w:rPr>
          <w:rFonts w:ascii="Times New Roman" w:hAnsi="Times New Roman" w:cs="Times New Roman"/>
          <w:sz w:val="24"/>
          <w:szCs w:val="24"/>
        </w:rPr>
        <w:t>isso, é n</w:t>
      </w:r>
      <w:r w:rsidRPr="003A3881">
        <w:rPr>
          <w:rFonts w:ascii="Times New Roman" w:hAnsi="Times New Roman" w:cs="Times New Roman"/>
          <w:sz w:val="24"/>
          <w:szCs w:val="24"/>
        </w:rPr>
        <w:t xml:space="preserve">ecessário que outros adotem </w:t>
      </w:r>
      <w:r w:rsidR="00AF582B">
        <w:rPr>
          <w:rFonts w:ascii="Times New Roman" w:hAnsi="Times New Roman" w:cs="Times New Roman"/>
          <w:sz w:val="24"/>
          <w:szCs w:val="24"/>
        </w:rPr>
        <w:t xml:space="preserve">as novas </w:t>
      </w:r>
      <w:r w:rsidR="006347AF">
        <w:rPr>
          <w:rFonts w:ascii="Times New Roman" w:hAnsi="Times New Roman" w:cs="Times New Roman"/>
          <w:sz w:val="24"/>
          <w:szCs w:val="24"/>
        </w:rPr>
        <w:t>ideias</w:t>
      </w:r>
      <w:r w:rsidRPr="003A3881">
        <w:rPr>
          <w:rFonts w:ascii="Times New Roman" w:hAnsi="Times New Roman" w:cs="Times New Roman"/>
          <w:sz w:val="24"/>
          <w:szCs w:val="24"/>
        </w:rPr>
        <w:t xml:space="preserve"> para que </w:t>
      </w:r>
      <w:r w:rsidR="00AF582B">
        <w:rPr>
          <w:rFonts w:ascii="Times New Roman" w:hAnsi="Times New Roman" w:cs="Times New Roman"/>
          <w:sz w:val="24"/>
          <w:szCs w:val="24"/>
        </w:rPr>
        <w:t xml:space="preserve">a abordagem </w:t>
      </w:r>
      <w:r w:rsidRPr="003A3881">
        <w:rPr>
          <w:rFonts w:ascii="Times New Roman" w:hAnsi="Times New Roman" w:cs="Times New Roman"/>
          <w:sz w:val="24"/>
          <w:szCs w:val="24"/>
        </w:rPr>
        <w:t xml:space="preserve">possa ser melhorada e </w:t>
      </w:r>
      <w:r w:rsidR="00AF582B">
        <w:rPr>
          <w:rFonts w:ascii="Times New Roman" w:hAnsi="Times New Roman" w:cs="Times New Roman"/>
          <w:sz w:val="24"/>
          <w:szCs w:val="24"/>
        </w:rPr>
        <w:t xml:space="preserve">obter </w:t>
      </w:r>
      <w:r w:rsidRPr="003A3881">
        <w:rPr>
          <w:rFonts w:ascii="Times New Roman" w:hAnsi="Times New Roman" w:cs="Times New Roman"/>
          <w:sz w:val="24"/>
          <w:szCs w:val="24"/>
        </w:rPr>
        <w:t xml:space="preserve">retornos crescentes de adoção. Ser </w:t>
      </w:r>
      <w:r w:rsidRPr="003A3881">
        <w:rPr>
          <w:rFonts w:ascii="Times New Roman" w:hAnsi="Times New Roman" w:cs="Times New Roman"/>
          <w:i/>
          <w:iCs/>
          <w:sz w:val="24"/>
          <w:szCs w:val="24"/>
        </w:rPr>
        <w:t>mainstream</w:t>
      </w:r>
      <w:r w:rsidRPr="003A3881">
        <w:rPr>
          <w:rFonts w:ascii="Times New Roman" w:hAnsi="Times New Roman" w:cs="Times New Roman"/>
          <w:sz w:val="24"/>
          <w:szCs w:val="24"/>
        </w:rPr>
        <w:t xml:space="preserve"> exige certo empreendedorismo acadêmico. O empresário schumpeteriano é uma boa referência neste caso. </w:t>
      </w:r>
      <w:r w:rsidR="00D34D68">
        <w:rPr>
          <w:rFonts w:ascii="Times New Roman" w:hAnsi="Times New Roman" w:cs="Times New Roman"/>
          <w:sz w:val="24"/>
          <w:szCs w:val="24"/>
        </w:rPr>
        <w:t xml:space="preserve">Knudsen e Swedberg (2009) </w:t>
      </w:r>
      <w:r w:rsidRPr="003A3881">
        <w:rPr>
          <w:rFonts w:ascii="Times New Roman" w:hAnsi="Times New Roman" w:cs="Times New Roman"/>
          <w:sz w:val="24"/>
          <w:szCs w:val="24"/>
        </w:rPr>
        <w:t>resgatam duas contribuições importantes do conceito do empresário schumpeteriano. O primeiro é o d</w:t>
      </w:r>
      <w:r w:rsidR="00AF582B">
        <w:rPr>
          <w:rFonts w:ascii="Times New Roman" w:hAnsi="Times New Roman" w:cs="Times New Roman"/>
          <w:sz w:val="24"/>
          <w:szCs w:val="24"/>
        </w:rPr>
        <w:t>e</w:t>
      </w:r>
      <w:r w:rsidRPr="003A3881">
        <w:rPr>
          <w:rFonts w:ascii="Times New Roman" w:hAnsi="Times New Roman" w:cs="Times New Roman"/>
          <w:sz w:val="24"/>
          <w:szCs w:val="24"/>
        </w:rPr>
        <w:t xml:space="preserve"> </w:t>
      </w:r>
      <w:r w:rsidR="00AF582B" w:rsidRPr="00AF582B">
        <w:rPr>
          <w:rFonts w:ascii="Times New Roman" w:hAnsi="Times New Roman" w:cs="Times New Roman"/>
          <w:i/>
          <w:iCs/>
          <w:sz w:val="24"/>
          <w:szCs w:val="24"/>
        </w:rPr>
        <w:t xml:space="preserve">novas </w:t>
      </w:r>
      <w:r w:rsidRPr="003A3881">
        <w:rPr>
          <w:rFonts w:ascii="Times New Roman" w:hAnsi="Times New Roman" w:cs="Times New Roman"/>
          <w:i/>
          <w:iCs/>
          <w:sz w:val="24"/>
          <w:szCs w:val="24"/>
        </w:rPr>
        <w:t>combinaç</w:t>
      </w:r>
      <w:r w:rsidR="00AF582B">
        <w:rPr>
          <w:rFonts w:ascii="Times New Roman" w:hAnsi="Times New Roman" w:cs="Times New Roman"/>
          <w:i/>
          <w:iCs/>
          <w:sz w:val="24"/>
          <w:szCs w:val="24"/>
        </w:rPr>
        <w:t>ões</w:t>
      </w:r>
      <w:r w:rsidRPr="003A3881">
        <w:rPr>
          <w:rFonts w:ascii="Times New Roman" w:hAnsi="Times New Roman" w:cs="Times New Roman"/>
          <w:sz w:val="24"/>
          <w:szCs w:val="24"/>
        </w:rPr>
        <w:t xml:space="preserve"> e o segundo </w:t>
      </w:r>
      <w:r w:rsidR="00AF582B">
        <w:rPr>
          <w:rFonts w:ascii="Times New Roman" w:hAnsi="Times New Roman" w:cs="Times New Roman"/>
          <w:sz w:val="24"/>
          <w:szCs w:val="24"/>
        </w:rPr>
        <w:t>o de</w:t>
      </w:r>
      <w:r w:rsidRPr="003A3881">
        <w:rPr>
          <w:rFonts w:ascii="Times New Roman" w:hAnsi="Times New Roman" w:cs="Times New Roman"/>
          <w:sz w:val="24"/>
          <w:szCs w:val="24"/>
        </w:rPr>
        <w:t xml:space="preserve"> </w:t>
      </w:r>
      <w:r w:rsidRPr="003A3881">
        <w:rPr>
          <w:rFonts w:ascii="Times New Roman" w:hAnsi="Times New Roman" w:cs="Times New Roman"/>
          <w:i/>
          <w:iCs/>
          <w:sz w:val="24"/>
          <w:szCs w:val="24"/>
        </w:rPr>
        <w:t>resistência ao empreendedorismo</w:t>
      </w:r>
      <w:r w:rsidR="00D34D68">
        <w:rPr>
          <w:rFonts w:ascii="Times New Roman" w:hAnsi="Times New Roman" w:cs="Times New Roman"/>
          <w:sz w:val="24"/>
          <w:szCs w:val="24"/>
        </w:rPr>
        <w:t xml:space="preserve"> (cf. Schumpeter, 1934, pp. 65-66, 80-1, 85-7).</w:t>
      </w:r>
    </w:p>
    <w:p w:rsidR="00AF582B" w:rsidRDefault="00F712A8"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Quanto à</w:t>
      </w:r>
      <w:r w:rsidR="00AF582B">
        <w:rPr>
          <w:rFonts w:ascii="Times New Roman" w:hAnsi="Times New Roman" w:cs="Times New Roman"/>
          <w:sz w:val="24"/>
          <w:szCs w:val="24"/>
        </w:rPr>
        <w:t>s</w:t>
      </w:r>
      <w:r w:rsidRPr="003A3881">
        <w:rPr>
          <w:rFonts w:ascii="Times New Roman" w:hAnsi="Times New Roman" w:cs="Times New Roman"/>
          <w:sz w:val="24"/>
          <w:szCs w:val="24"/>
        </w:rPr>
        <w:t xml:space="preserve"> </w:t>
      </w:r>
      <w:r w:rsidR="00AF582B">
        <w:rPr>
          <w:rFonts w:ascii="Times New Roman" w:hAnsi="Times New Roman" w:cs="Times New Roman"/>
          <w:sz w:val="24"/>
          <w:szCs w:val="24"/>
        </w:rPr>
        <w:t xml:space="preserve">novas </w:t>
      </w:r>
      <w:r w:rsidRPr="003A3881">
        <w:rPr>
          <w:rFonts w:ascii="Times New Roman" w:hAnsi="Times New Roman" w:cs="Times New Roman"/>
          <w:sz w:val="24"/>
          <w:szCs w:val="24"/>
        </w:rPr>
        <w:t>combinaç</w:t>
      </w:r>
      <w:r w:rsidR="00AF582B">
        <w:rPr>
          <w:rFonts w:ascii="Times New Roman" w:hAnsi="Times New Roman" w:cs="Times New Roman"/>
          <w:sz w:val="24"/>
          <w:szCs w:val="24"/>
        </w:rPr>
        <w:t>ões</w:t>
      </w:r>
      <w:r w:rsidRPr="003A3881">
        <w:rPr>
          <w:rFonts w:ascii="Times New Roman" w:hAnsi="Times New Roman" w:cs="Times New Roman"/>
          <w:sz w:val="24"/>
          <w:szCs w:val="24"/>
        </w:rPr>
        <w:t xml:space="preserve">, o processo econômico pode ser organizado de acordo com critérios </w:t>
      </w:r>
      <w:r w:rsidR="00AF582B">
        <w:rPr>
          <w:rFonts w:ascii="Times New Roman" w:hAnsi="Times New Roman" w:cs="Times New Roman"/>
          <w:sz w:val="24"/>
          <w:szCs w:val="24"/>
        </w:rPr>
        <w:t xml:space="preserve">produtivos e tecnológicos </w:t>
      </w:r>
      <w:r w:rsidRPr="003A3881">
        <w:rPr>
          <w:rFonts w:ascii="Times New Roman" w:hAnsi="Times New Roman" w:cs="Times New Roman"/>
          <w:sz w:val="24"/>
          <w:szCs w:val="24"/>
        </w:rPr>
        <w:t>diferentes em</w:t>
      </w:r>
      <w:r w:rsidR="00AF582B">
        <w:rPr>
          <w:rFonts w:ascii="Times New Roman" w:hAnsi="Times New Roman" w:cs="Times New Roman"/>
          <w:sz w:val="24"/>
          <w:szCs w:val="24"/>
        </w:rPr>
        <w:t xml:space="preserve"> </w:t>
      </w:r>
      <w:r w:rsidRPr="003A3881">
        <w:rPr>
          <w:rFonts w:ascii="Times New Roman" w:hAnsi="Times New Roman" w:cs="Times New Roman"/>
          <w:sz w:val="24"/>
          <w:szCs w:val="24"/>
        </w:rPr>
        <w:t xml:space="preserve">uma sociedade capitalista, </w:t>
      </w:r>
      <w:r w:rsidR="00AF582B">
        <w:rPr>
          <w:rFonts w:ascii="Times New Roman" w:hAnsi="Times New Roman" w:cs="Times New Roman"/>
          <w:sz w:val="24"/>
          <w:szCs w:val="24"/>
        </w:rPr>
        <w:t xml:space="preserve">pois </w:t>
      </w:r>
      <w:r w:rsidRPr="003A3881">
        <w:rPr>
          <w:rFonts w:ascii="Times New Roman" w:hAnsi="Times New Roman" w:cs="Times New Roman"/>
          <w:sz w:val="24"/>
          <w:szCs w:val="24"/>
        </w:rPr>
        <w:t>“a lógica econômica prevalece sobre a tecnológica” (Schumpeter, 1934</w:t>
      </w:r>
      <w:r w:rsidR="00AF582B">
        <w:rPr>
          <w:rFonts w:ascii="Times New Roman" w:hAnsi="Times New Roman" w:cs="Times New Roman"/>
          <w:sz w:val="24"/>
          <w:szCs w:val="24"/>
        </w:rPr>
        <w:t>, pp.</w:t>
      </w:r>
      <w:r w:rsidRPr="003A3881">
        <w:rPr>
          <w:rFonts w:ascii="Times New Roman" w:hAnsi="Times New Roman" w:cs="Times New Roman"/>
          <w:sz w:val="24"/>
          <w:szCs w:val="24"/>
        </w:rPr>
        <w:t xml:space="preserve"> 14-15). A</w:t>
      </w:r>
      <w:r w:rsidR="00AF582B">
        <w:rPr>
          <w:rFonts w:ascii="Times New Roman" w:hAnsi="Times New Roman" w:cs="Times New Roman"/>
          <w:sz w:val="24"/>
          <w:szCs w:val="24"/>
        </w:rPr>
        <w:t>s</w:t>
      </w:r>
      <w:r w:rsidRPr="003A3881">
        <w:rPr>
          <w:rFonts w:ascii="Times New Roman" w:hAnsi="Times New Roman" w:cs="Times New Roman"/>
          <w:sz w:val="24"/>
          <w:szCs w:val="24"/>
        </w:rPr>
        <w:t xml:space="preserve"> </w:t>
      </w:r>
      <w:r w:rsidR="00AF582B">
        <w:rPr>
          <w:rFonts w:ascii="Times New Roman" w:hAnsi="Times New Roman" w:cs="Times New Roman"/>
          <w:sz w:val="24"/>
          <w:szCs w:val="24"/>
        </w:rPr>
        <w:t xml:space="preserve">novas </w:t>
      </w:r>
      <w:r w:rsidRPr="003A3881">
        <w:rPr>
          <w:rFonts w:ascii="Times New Roman" w:hAnsi="Times New Roman" w:cs="Times New Roman"/>
          <w:sz w:val="24"/>
          <w:szCs w:val="24"/>
        </w:rPr>
        <w:t>combinaç</w:t>
      </w:r>
      <w:r w:rsidR="00AF582B">
        <w:rPr>
          <w:rFonts w:ascii="Times New Roman" w:hAnsi="Times New Roman" w:cs="Times New Roman"/>
          <w:sz w:val="24"/>
          <w:szCs w:val="24"/>
        </w:rPr>
        <w:t xml:space="preserve">ões, que consistem em utilizar os insumos de modo diferente, é </w:t>
      </w:r>
      <w:r w:rsidRPr="003A3881">
        <w:rPr>
          <w:rFonts w:ascii="Times New Roman" w:hAnsi="Times New Roman" w:cs="Times New Roman"/>
          <w:sz w:val="24"/>
          <w:szCs w:val="24"/>
        </w:rPr>
        <w:t xml:space="preserve">algo que tem sido muito </w:t>
      </w:r>
      <w:r w:rsidR="00AF582B">
        <w:rPr>
          <w:rFonts w:ascii="Times New Roman" w:hAnsi="Times New Roman" w:cs="Times New Roman"/>
          <w:sz w:val="24"/>
          <w:szCs w:val="24"/>
        </w:rPr>
        <w:t xml:space="preserve">empregado </w:t>
      </w:r>
      <w:r w:rsidRPr="003A3881">
        <w:rPr>
          <w:rFonts w:ascii="Times New Roman" w:hAnsi="Times New Roman" w:cs="Times New Roman"/>
          <w:sz w:val="24"/>
          <w:szCs w:val="24"/>
        </w:rPr>
        <w:t>por economistas acadêmicos em suas teorias</w:t>
      </w:r>
      <w:r w:rsidR="00A72C77">
        <w:rPr>
          <w:rFonts w:ascii="Times New Roman" w:hAnsi="Times New Roman" w:cs="Times New Roman"/>
          <w:sz w:val="24"/>
          <w:szCs w:val="24"/>
        </w:rPr>
        <w:t>, como atestam diversas análises</w:t>
      </w:r>
      <w:r w:rsidRPr="003A3881">
        <w:rPr>
          <w:rFonts w:ascii="Times New Roman" w:hAnsi="Times New Roman" w:cs="Times New Roman"/>
          <w:sz w:val="24"/>
          <w:szCs w:val="24"/>
        </w:rPr>
        <w:t xml:space="preserve"> (Dequech, 2003</w:t>
      </w:r>
      <w:r w:rsidR="00AF582B">
        <w:rPr>
          <w:rFonts w:ascii="Times New Roman" w:hAnsi="Times New Roman" w:cs="Times New Roman"/>
          <w:sz w:val="24"/>
          <w:szCs w:val="24"/>
        </w:rPr>
        <w:t>; Davis, 2007</w:t>
      </w:r>
      <w:r w:rsidR="00374E09">
        <w:rPr>
          <w:rFonts w:ascii="Times New Roman" w:hAnsi="Times New Roman" w:cs="Times New Roman"/>
          <w:sz w:val="24"/>
          <w:szCs w:val="24"/>
        </w:rPr>
        <w:t xml:space="preserve">; </w:t>
      </w:r>
      <w:r w:rsidR="00A72C77">
        <w:rPr>
          <w:rFonts w:ascii="Times New Roman" w:hAnsi="Times New Roman" w:cs="Times New Roman"/>
          <w:sz w:val="24"/>
          <w:szCs w:val="24"/>
        </w:rPr>
        <w:t xml:space="preserve">e, particularmente, a Parte I de </w:t>
      </w:r>
      <w:r w:rsidR="00374E09">
        <w:rPr>
          <w:rFonts w:ascii="Times New Roman" w:hAnsi="Times New Roman" w:cs="Times New Roman"/>
          <w:sz w:val="24"/>
          <w:szCs w:val="24"/>
        </w:rPr>
        <w:t>Davis e Hands, 2011</w:t>
      </w:r>
      <w:r w:rsidRPr="003A3881">
        <w:rPr>
          <w:rFonts w:ascii="Times New Roman" w:hAnsi="Times New Roman" w:cs="Times New Roman"/>
          <w:sz w:val="24"/>
          <w:szCs w:val="24"/>
        </w:rPr>
        <w:t>).</w:t>
      </w:r>
    </w:p>
    <w:p w:rsidR="002107A2" w:rsidRPr="003A3881" w:rsidRDefault="00AF582B"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 dos efeitos da interdisciplinaridade, segundo </w:t>
      </w:r>
      <w:r w:rsidR="00F712A8" w:rsidRPr="003A3881">
        <w:rPr>
          <w:rFonts w:ascii="Times New Roman" w:hAnsi="Times New Roman" w:cs="Times New Roman"/>
          <w:sz w:val="24"/>
          <w:szCs w:val="24"/>
        </w:rPr>
        <w:t xml:space="preserve">Abramovay (2004, p. 44) </w:t>
      </w:r>
      <w:r w:rsidR="00AE4541">
        <w:rPr>
          <w:rFonts w:ascii="Times New Roman" w:hAnsi="Times New Roman" w:cs="Times New Roman"/>
          <w:sz w:val="24"/>
          <w:szCs w:val="24"/>
        </w:rPr>
        <w:t>é a</w:t>
      </w:r>
      <w:r w:rsidR="00F712A8" w:rsidRPr="003A3881">
        <w:rPr>
          <w:rFonts w:ascii="Times New Roman" w:hAnsi="Times New Roman" w:cs="Times New Roman"/>
          <w:sz w:val="24"/>
          <w:szCs w:val="24"/>
        </w:rPr>
        <w:t xml:space="preserve"> “virada cognitiva” nas ciências sociais</w:t>
      </w:r>
      <w:r w:rsidR="00AE4541">
        <w:rPr>
          <w:rFonts w:ascii="Times New Roman" w:hAnsi="Times New Roman" w:cs="Times New Roman"/>
          <w:sz w:val="24"/>
          <w:szCs w:val="24"/>
        </w:rPr>
        <w:t>,</w:t>
      </w:r>
      <w:r w:rsidR="00F712A8" w:rsidRPr="003A3881">
        <w:rPr>
          <w:rFonts w:ascii="Times New Roman" w:hAnsi="Times New Roman" w:cs="Times New Roman"/>
          <w:sz w:val="24"/>
          <w:szCs w:val="24"/>
        </w:rPr>
        <w:t xml:space="preserve"> que consiste em questionar uma espécie de princípio universal da conduta humana </w:t>
      </w:r>
      <w:r w:rsidR="00AE4541">
        <w:rPr>
          <w:rFonts w:ascii="Times New Roman" w:hAnsi="Times New Roman" w:cs="Times New Roman"/>
          <w:sz w:val="24"/>
          <w:szCs w:val="24"/>
        </w:rPr>
        <w:t>(</w:t>
      </w:r>
      <w:r w:rsidR="00AE4541" w:rsidRPr="00AE4541">
        <w:rPr>
          <w:rFonts w:ascii="Times New Roman" w:hAnsi="Times New Roman" w:cs="Times New Roman"/>
          <w:i/>
          <w:iCs/>
          <w:sz w:val="24"/>
          <w:szCs w:val="24"/>
        </w:rPr>
        <w:t>o homo economicus</w:t>
      </w:r>
      <w:r w:rsidR="00AE4541">
        <w:rPr>
          <w:rFonts w:ascii="Times New Roman" w:hAnsi="Times New Roman" w:cs="Times New Roman"/>
          <w:sz w:val="24"/>
          <w:szCs w:val="24"/>
        </w:rPr>
        <w:t xml:space="preserve">) </w:t>
      </w:r>
      <w:r w:rsidR="00F712A8" w:rsidRPr="003A3881">
        <w:rPr>
          <w:rFonts w:ascii="Times New Roman" w:hAnsi="Times New Roman" w:cs="Times New Roman"/>
          <w:sz w:val="24"/>
          <w:szCs w:val="24"/>
        </w:rPr>
        <w:t>que torna o comportamento humano a-histórico e, de certa forma, a-social.</w:t>
      </w:r>
      <w:r w:rsidR="00D82800" w:rsidRPr="003A3881">
        <w:rPr>
          <w:rFonts w:ascii="Times New Roman" w:hAnsi="Times New Roman" w:cs="Times New Roman"/>
          <w:sz w:val="24"/>
          <w:szCs w:val="24"/>
        </w:rPr>
        <w:t xml:space="preserve"> </w:t>
      </w:r>
      <w:r w:rsidR="00F712A8" w:rsidRPr="003A3881">
        <w:rPr>
          <w:rFonts w:ascii="Times New Roman" w:hAnsi="Times New Roman" w:cs="Times New Roman"/>
          <w:sz w:val="24"/>
          <w:szCs w:val="24"/>
        </w:rPr>
        <w:t xml:space="preserve">Romper o </w:t>
      </w:r>
      <w:r w:rsidR="00F712A8" w:rsidRPr="003A3881">
        <w:rPr>
          <w:rFonts w:ascii="Times New Roman" w:hAnsi="Times New Roman" w:cs="Times New Roman"/>
          <w:i/>
          <w:iCs/>
          <w:sz w:val="24"/>
          <w:szCs w:val="24"/>
        </w:rPr>
        <w:t>status quo</w:t>
      </w:r>
      <w:r w:rsidR="00F712A8" w:rsidRPr="003A3881">
        <w:rPr>
          <w:rFonts w:ascii="Times New Roman" w:hAnsi="Times New Roman" w:cs="Times New Roman"/>
          <w:sz w:val="24"/>
          <w:szCs w:val="24"/>
        </w:rPr>
        <w:t xml:space="preserve"> não é trivial, uma vez que existe</w:t>
      </w:r>
      <w:r w:rsidR="00AE4541">
        <w:rPr>
          <w:rFonts w:ascii="Times New Roman" w:hAnsi="Times New Roman" w:cs="Times New Roman"/>
          <w:sz w:val="24"/>
          <w:szCs w:val="24"/>
        </w:rPr>
        <w:t>m</w:t>
      </w:r>
      <w:r w:rsidR="00F712A8" w:rsidRPr="003A3881">
        <w:rPr>
          <w:rFonts w:ascii="Times New Roman" w:hAnsi="Times New Roman" w:cs="Times New Roman"/>
          <w:sz w:val="24"/>
          <w:szCs w:val="24"/>
        </w:rPr>
        <w:t xml:space="preserve"> </w:t>
      </w:r>
      <w:r w:rsidR="00AE4541">
        <w:rPr>
          <w:rFonts w:ascii="Times New Roman" w:hAnsi="Times New Roman" w:cs="Times New Roman"/>
          <w:sz w:val="24"/>
          <w:szCs w:val="24"/>
        </w:rPr>
        <w:t xml:space="preserve">fortes </w:t>
      </w:r>
      <w:r w:rsidR="00F712A8" w:rsidRPr="005843DF">
        <w:rPr>
          <w:rFonts w:ascii="Times New Roman" w:hAnsi="Times New Roman" w:cs="Times New Roman"/>
          <w:sz w:val="24"/>
          <w:szCs w:val="24"/>
        </w:rPr>
        <w:t>incentivo</w:t>
      </w:r>
      <w:r w:rsidR="00AE4541" w:rsidRPr="005843DF">
        <w:rPr>
          <w:rFonts w:ascii="Times New Roman" w:hAnsi="Times New Roman" w:cs="Times New Roman"/>
          <w:sz w:val="24"/>
          <w:szCs w:val="24"/>
        </w:rPr>
        <w:t>s</w:t>
      </w:r>
      <w:r w:rsidR="00F712A8" w:rsidRPr="005843DF">
        <w:rPr>
          <w:rFonts w:ascii="Times New Roman" w:hAnsi="Times New Roman" w:cs="Times New Roman"/>
          <w:sz w:val="24"/>
          <w:szCs w:val="24"/>
        </w:rPr>
        <w:t xml:space="preserve"> </w:t>
      </w:r>
      <w:r w:rsidR="00AE4541" w:rsidRPr="005843DF">
        <w:rPr>
          <w:rFonts w:ascii="Times New Roman" w:hAnsi="Times New Roman" w:cs="Times New Roman"/>
          <w:sz w:val="24"/>
          <w:szCs w:val="24"/>
        </w:rPr>
        <w:t xml:space="preserve">para </w:t>
      </w:r>
      <w:r w:rsidR="00F712A8" w:rsidRPr="005843DF">
        <w:rPr>
          <w:rFonts w:ascii="Times New Roman" w:hAnsi="Times New Roman" w:cs="Times New Roman"/>
          <w:sz w:val="24"/>
          <w:szCs w:val="24"/>
        </w:rPr>
        <w:t>mantê-lo e resistência ao novo. Para Schumpeter (1934</w:t>
      </w:r>
      <w:r w:rsidR="005843DF" w:rsidRPr="005843DF">
        <w:rPr>
          <w:rFonts w:ascii="Times New Roman" w:hAnsi="Times New Roman" w:cs="Times New Roman"/>
          <w:sz w:val="24"/>
          <w:szCs w:val="24"/>
        </w:rPr>
        <w:t>, p. 86; Knusden e Swedberg, 2009, p. 4-6</w:t>
      </w:r>
      <w:r w:rsidR="00F712A8" w:rsidRPr="005843DF">
        <w:rPr>
          <w:rFonts w:ascii="Times New Roman" w:hAnsi="Times New Roman" w:cs="Times New Roman"/>
          <w:sz w:val="24"/>
          <w:szCs w:val="24"/>
        </w:rPr>
        <w:t xml:space="preserve">), </w:t>
      </w:r>
      <w:r w:rsidR="00A72C77" w:rsidRPr="005843DF">
        <w:rPr>
          <w:rFonts w:ascii="Times New Roman" w:hAnsi="Times New Roman" w:cs="Times New Roman"/>
          <w:sz w:val="24"/>
          <w:szCs w:val="24"/>
        </w:rPr>
        <w:t>a</w:t>
      </w:r>
      <w:r w:rsidR="00F712A8" w:rsidRPr="005843DF">
        <w:rPr>
          <w:rFonts w:ascii="Times New Roman" w:hAnsi="Times New Roman" w:cs="Times New Roman"/>
          <w:sz w:val="24"/>
          <w:szCs w:val="24"/>
        </w:rPr>
        <w:t xml:space="preserve"> resistência</w:t>
      </w:r>
      <w:r w:rsidR="002107A2" w:rsidRPr="005843DF">
        <w:rPr>
          <w:rFonts w:ascii="Times New Roman" w:hAnsi="Times New Roman" w:cs="Times New Roman"/>
          <w:sz w:val="24"/>
          <w:szCs w:val="24"/>
        </w:rPr>
        <w:t xml:space="preserve"> ao novo</w:t>
      </w:r>
      <w:r w:rsidR="00F712A8" w:rsidRPr="005843DF">
        <w:rPr>
          <w:rFonts w:ascii="Times New Roman" w:hAnsi="Times New Roman" w:cs="Times New Roman"/>
          <w:sz w:val="24"/>
          <w:szCs w:val="24"/>
        </w:rPr>
        <w:t xml:space="preserve"> pode ser associada a três </w:t>
      </w:r>
      <w:r w:rsidR="00AE4541" w:rsidRPr="005843DF">
        <w:rPr>
          <w:rFonts w:ascii="Times New Roman" w:hAnsi="Times New Roman" w:cs="Times New Roman"/>
          <w:sz w:val="24"/>
          <w:szCs w:val="24"/>
        </w:rPr>
        <w:t>motivos</w:t>
      </w:r>
      <w:r w:rsidR="00F712A8" w:rsidRPr="005843DF">
        <w:rPr>
          <w:rFonts w:ascii="Times New Roman" w:hAnsi="Times New Roman" w:cs="Times New Roman"/>
          <w:sz w:val="24"/>
          <w:szCs w:val="24"/>
        </w:rPr>
        <w:t xml:space="preserve">: </w:t>
      </w:r>
      <w:r w:rsidR="00AE4541" w:rsidRPr="005843DF">
        <w:rPr>
          <w:rFonts w:ascii="Times New Roman" w:hAnsi="Times New Roman" w:cs="Times New Roman"/>
          <w:sz w:val="24"/>
          <w:szCs w:val="24"/>
        </w:rPr>
        <w:t>(</w:t>
      </w:r>
      <w:r w:rsidR="00F712A8" w:rsidRPr="005843DF">
        <w:rPr>
          <w:rFonts w:ascii="Times New Roman" w:hAnsi="Times New Roman" w:cs="Times New Roman"/>
          <w:sz w:val="24"/>
          <w:szCs w:val="24"/>
        </w:rPr>
        <w:t>i) deve-se</w:t>
      </w:r>
      <w:r w:rsidR="00F712A8" w:rsidRPr="003A3881">
        <w:rPr>
          <w:rFonts w:ascii="Times New Roman" w:hAnsi="Times New Roman" w:cs="Times New Roman"/>
          <w:sz w:val="24"/>
          <w:szCs w:val="24"/>
        </w:rPr>
        <w:t xml:space="preserve"> fazer </w:t>
      </w:r>
      <w:r w:rsidR="00AE4541">
        <w:rPr>
          <w:rFonts w:ascii="Times New Roman" w:hAnsi="Times New Roman" w:cs="Times New Roman"/>
          <w:sz w:val="24"/>
          <w:szCs w:val="24"/>
        </w:rPr>
        <w:t xml:space="preserve">o </w:t>
      </w:r>
      <w:r w:rsidR="00F712A8" w:rsidRPr="003A3881">
        <w:rPr>
          <w:rFonts w:ascii="Times New Roman" w:hAnsi="Times New Roman" w:cs="Times New Roman"/>
          <w:sz w:val="24"/>
          <w:szCs w:val="24"/>
        </w:rPr>
        <w:t>que a tradição manda na vida cotidiana</w:t>
      </w:r>
      <w:r w:rsidR="00AE4541">
        <w:rPr>
          <w:rFonts w:ascii="Times New Roman" w:hAnsi="Times New Roman" w:cs="Times New Roman"/>
          <w:sz w:val="24"/>
          <w:szCs w:val="24"/>
        </w:rPr>
        <w:t xml:space="preserve"> (rotina); (</w:t>
      </w:r>
      <w:r w:rsidR="00F712A8" w:rsidRPr="003A3881">
        <w:rPr>
          <w:rFonts w:ascii="Times New Roman" w:hAnsi="Times New Roman" w:cs="Times New Roman"/>
          <w:sz w:val="24"/>
          <w:szCs w:val="24"/>
        </w:rPr>
        <w:t>ii) as pessoas costumam inclinar-se negativamente ao novo</w:t>
      </w:r>
      <w:r w:rsidR="00AE4541">
        <w:rPr>
          <w:rFonts w:ascii="Times New Roman" w:hAnsi="Times New Roman" w:cs="Times New Roman"/>
          <w:sz w:val="24"/>
          <w:szCs w:val="24"/>
        </w:rPr>
        <w:t xml:space="preserve"> (psicologia);</w:t>
      </w:r>
      <w:r w:rsidR="00F712A8" w:rsidRPr="003A3881">
        <w:rPr>
          <w:rFonts w:ascii="Times New Roman" w:hAnsi="Times New Roman" w:cs="Times New Roman"/>
          <w:sz w:val="24"/>
          <w:szCs w:val="24"/>
        </w:rPr>
        <w:t xml:space="preserve"> e; </w:t>
      </w:r>
      <w:r w:rsidR="00AE4541">
        <w:rPr>
          <w:rFonts w:ascii="Times New Roman" w:hAnsi="Times New Roman" w:cs="Times New Roman"/>
          <w:sz w:val="24"/>
          <w:szCs w:val="24"/>
        </w:rPr>
        <w:t>(</w:t>
      </w:r>
      <w:r w:rsidR="00F712A8" w:rsidRPr="003A3881">
        <w:rPr>
          <w:rFonts w:ascii="Times New Roman" w:hAnsi="Times New Roman" w:cs="Times New Roman"/>
          <w:sz w:val="24"/>
          <w:szCs w:val="24"/>
        </w:rPr>
        <w:t>iii) além de impedimentos legais ou políticos, as pessoas mostram determinada hostilidade à</w:t>
      </w:r>
      <w:r w:rsidR="00A7150E">
        <w:rPr>
          <w:rFonts w:ascii="Times New Roman" w:hAnsi="Times New Roman" w:cs="Times New Roman"/>
          <w:sz w:val="24"/>
          <w:szCs w:val="24"/>
        </w:rPr>
        <w:t xml:space="preserve">queles </w:t>
      </w:r>
      <w:r w:rsidR="00F712A8" w:rsidRPr="003A3881">
        <w:rPr>
          <w:rFonts w:ascii="Times New Roman" w:hAnsi="Times New Roman" w:cs="Times New Roman"/>
          <w:sz w:val="24"/>
          <w:szCs w:val="24"/>
        </w:rPr>
        <w:t>que tomam caminhos diferentes dos usuais</w:t>
      </w:r>
      <w:r w:rsidR="00AE4541">
        <w:rPr>
          <w:rFonts w:ascii="Times New Roman" w:hAnsi="Times New Roman" w:cs="Times New Roman"/>
          <w:sz w:val="24"/>
          <w:szCs w:val="24"/>
        </w:rPr>
        <w:t xml:space="preserve"> (ambiente social)</w:t>
      </w:r>
      <w:r w:rsidR="00F712A8" w:rsidRPr="003A3881">
        <w:rPr>
          <w:rFonts w:ascii="Times New Roman" w:hAnsi="Times New Roman" w:cs="Times New Roman"/>
          <w:sz w:val="24"/>
          <w:szCs w:val="24"/>
        </w:rPr>
        <w:t>.</w:t>
      </w:r>
    </w:p>
    <w:p w:rsidR="002107A2" w:rsidRPr="003A3881" w:rsidRDefault="002107A2" w:rsidP="00B606B5">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Os cientistas podem </w:t>
      </w:r>
      <w:r w:rsidR="00847735">
        <w:rPr>
          <w:rFonts w:ascii="Times New Roman" w:hAnsi="Times New Roman" w:cs="Times New Roman"/>
          <w:sz w:val="24"/>
          <w:szCs w:val="24"/>
        </w:rPr>
        <w:t xml:space="preserve">deixar de </w:t>
      </w:r>
      <w:r w:rsidRPr="003A3881">
        <w:rPr>
          <w:rFonts w:ascii="Times New Roman" w:hAnsi="Times New Roman" w:cs="Times New Roman"/>
          <w:sz w:val="24"/>
          <w:szCs w:val="24"/>
        </w:rPr>
        <w:t>perseguir objetivos epistêmicos</w:t>
      </w:r>
      <w:r w:rsidR="00847735">
        <w:rPr>
          <w:rFonts w:ascii="Times New Roman" w:hAnsi="Times New Roman" w:cs="Times New Roman"/>
          <w:sz w:val="24"/>
          <w:szCs w:val="24"/>
        </w:rPr>
        <w:t>,</w:t>
      </w:r>
      <w:r w:rsidRPr="003A3881">
        <w:rPr>
          <w:rFonts w:ascii="Times New Roman" w:hAnsi="Times New Roman" w:cs="Times New Roman"/>
          <w:sz w:val="24"/>
          <w:szCs w:val="24"/>
        </w:rPr>
        <w:t xml:space="preserve"> como informações verdadeiras sobre o mundo</w:t>
      </w:r>
      <w:r w:rsidR="00847735">
        <w:rPr>
          <w:rFonts w:ascii="Times New Roman" w:hAnsi="Times New Roman" w:cs="Times New Roman"/>
          <w:sz w:val="24"/>
          <w:szCs w:val="24"/>
        </w:rPr>
        <w:t xml:space="preserve">, e </w:t>
      </w:r>
      <w:r w:rsidRPr="003A3881">
        <w:rPr>
          <w:rFonts w:ascii="Times New Roman" w:hAnsi="Times New Roman" w:cs="Times New Roman"/>
          <w:sz w:val="24"/>
          <w:szCs w:val="24"/>
        </w:rPr>
        <w:t>procura</w:t>
      </w:r>
      <w:r w:rsidR="00847735">
        <w:rPr>
          <w:rFonts w:ascii="Times New Roman" w:hAnsi="Times New Roman" w:cs="Times New Roman"/>
          <w:sz w:val="24"/>
          <w:szCs w:val="24"/>
        </w:rPr>
        <w:t>re</w:t>
      </w:r>
      <w:r w:rsidRPr="003A3881">
        <w:rPr>
          <w:rFonts w:ascii="Times New Roman" w:hAnsi="Times New Roman" w:cs="Times New Roman"/>
          <w:sz w:val="24"/>
          <w:szCs w:val="24"/>
        </w:rPr>
        <w:t>m seus interesses particulares ou coletivos, tais como prestígio, credibilidade, fama e fortuna, ou o status da profissão (M</w:t>
      </w:r>
      <w:r w:rsidR="00847735">
        <w:rPr>
          <w:rFonts w:ascii="Times New Roman" w:hAnsi="Times New Roman" w:cs="Times New Roman"/>
          <w:sz w:val="24"/>
          <w:szCs w:val="24"/>
        </w:rPr>
        <w:t>ä</w:t>
      </w:r>
      <w:r w:rsidRPr="003A3881">
        <w:rPr>
          <w:rFonts w:ascii="Times New Roman" w:hAnsi="Times New Roman" w:cs="Times New Roman"/>
          <w:sz w:val="24"/>
          <w:szCs w:val="24"/>
        </w:rPr>
        <w:t>ki, 2002</w:t>
      </w:r>
      <w:r w:rsidR="004A4EF0" w:rsidRPr="003A3881">
        <w:rPr>
          <w:rFonts w:ascii="Times New Roman" w:hAnsi="Times New Roman" w:cs="Times New Roman"/>
          <w:sz w:val="24"/>
          <w:szCs w:val="24"/>
        </w:rPr>
        <w:t>, p. 25</w:t>
      </w:r>
      <w:r w:rsidRPr="003A3881">
        <w:rPr>
          <w:rFonts w:ascii="Times New Roman" w:hAnsi="Times New Roman" w:cs="Times New Roman"/>
          <w:sz w:val="24"/>
          <w:szCs w:val="24"/>
        </w:rPr>
        <w:t xml:space="preserve">). Saber se as crenças de uma comunidade científica são verdadeiras é </w:t>
      </w:r>
      <w:r w:rsidR="00847735">
        <w:rPr>
          <w:rFonts w:ascii="Times New Roman" w:hAnsi="Times New Roman" w:cs="Times New Roman"/>
          <w:sz w:val="24"/>
          <w:szCs w:val="24"/>
        </w:rPr>
        <w:t xml:space="preserve">uma questão diferente de saber </w:t>
      </w:r>
      <w:r w:rsidRPr="003A3881">
        <w:rPr>
          <w:rFonts w:ascii="Times New Roman" w:hAnsi="Times New Roman" w:cs="Times New Roman"/>
          <w:sz w:val="24"/>
          <w:szCs w:val="24"/>
        </w:rPr>
        <w:t>como elas foram geradas. Por conta disso, M</w:t>
      </w:r>
      <w:r w:rsidR="00847735">
        <w:rPr>
          <w:rFonts w:ascii="Times New Roman" w:hAnsi="Times New Roman" w:cs="Times New Roman"/>
          <w:sz w:val="24"/>
          <w:szCs w:val="24"/>
        </w:rPr>
        <w:t>ä</w:t>
      </w:r>
      <w:r w:rsidRPr="003A3881">
        <w:rPr>
          <w:rFonts w:ascii="Times New Roman" w:hAnsi="Times New Roman" w:cs="Times New Roman"/>
          <w:sz w:val="24"/>
          <w:szCs w:val="24"/>
        </w:rPr>
        <w:t>ki (2002</w:t>
      </w:r>
      <w:r w:rsidR="004A4EF0" w:rsidRPr="003A3881">
        <w:rPr>
          <w:rFonts w:ascii="Times New Roman" w:hAnsi="Times New Roman" w:cs="Times New Roman"/>
          <w:sz w:val="24"/>
          <w:szCs w:val="24"/>
        </w:rPr>
        <w:t>, p. 26</w:t>
      </w:r>
      <w:r w:rsidRPr="003A3881">
        <w:rPr>
          <w:rFonts w:ascii="Times New Roman" w:hAnsi="Times New Roman" w:cs="Times New Roman"/>
          <w:sz w:val="24"/>
          <w:szCs w:val="24"/>
        </w:rPr>
        <w:t xml:space="preserve">) </w:t>
      </w:r>
      <w:r w:rsidR="00847735">
        <w:rPr>
          <w:rFonts w:ascii="Times New Roman" w:hAnsi="Times New Roman" w:cs="Times New Roman"/>
          <w:sz w:val="24"/>
          <w:szCs w:val="24"/>
        </w:rPr>
        <w:t xml:space="preserve">defende </w:t>
      </w:r>
      <w:r w:rsidRPr="003A3881">
        <w:rPr>
          <w:rFonts w:ascii="Times New Roman" w:hAnsi="Times New Roman" w:cs="Times New Roman"/>
          <w:sz w:val="24"/>
          <w:szCs w:val="24"/>
        </w:rPr>
        <w:t xml:space="preserve">que o conceito de conhecimento deve incluir </w:t>
      </w:r>
      <w:r w:rsidR="00847735">
        <w:rPr>
          <w:rFonts w:ascii="Times New Roman" w:hAnsi="Times New Roman" w:cs="Times New Roman"/>
          <w:sz w:val="24"/>
          <w:szCs w:val="24"/>
        </w:rPr>
        <w:t>a noção de verdade como um ideal regulat</w:t>
      </w:r>
      <w:r w:rsidR="00E4124E">
        <w:rPr>
          <w:rFonts w:ascii="Times New Roman" w:hAnsi="Times New Roman" w:cs="Times New Roman"/>
          <w:sz w:val="24"/>
          <w:szCs w:val="24"/>
        </w:rPr>
        <w:t>ório</w:t>
      </w:r>
      <w:r w:rsidR="00847735">
        <w:rPr>
          <w:rFonts w:ascii="Times New Roman" w:hAnsi="Times New Roman" w:cs="Times New Roman"/>
          <w:sz w:val="24"/>
          <w:szCs w:val="24"/>
        </w:rPr>
        <w:t xml:space="preserve">, ao invés da noção mais difundida de </w:t>
      </w:r>
      <w:r w:rsidR="00D93B7A">
        <w:rPr>
          <w:rFonts w:ascii="Times New Roman" w:hAnsi="Times New Roman" w:cs="Times New Roman"/>
          <w:sz w:val="24"/>
          <w:szCs w:val="24"/>
        </w:rPr>
        <w:t>“crença coletiva”</w:t>
      </w:r>
      <w:r w:rsidRPr="003A3881">
        <w:rPr>
          <w:rFonts w:ascii="Times New Roman" w:hAnsi="Times New Roman" w:cs="Times New Roman"/>
          <w:sz w:val="24"/>
          <w:szCs w:val="24"/>
        </w:rPr>
        <w:t xml:space="preserve">. Para ele, esta é a </w:t>
      </w:r>
      <w:r w:rsidR="00D93B7A">
        <w:rPr>
          <w:rFonts w:ascii="Times New Roman" w:hAnsi="Times New Roman" w:cs="Times New Roman"/>
          <w:sz w:val="24"/>
          <w:szCs w:val="24"/>
        </w:rPr>
        <w:t>“</w:t>
      </w:r>
      <w:r w:rsidRPr="003A3881">
        <w:rPr>
          <w:rFonts w:ascii="Times New Roman" w:hAnsi="Times New Roman" w:cs="Times New Roman"/>
          <w:sz w:val="24"/>
          <w:szCs w:val="24"/>
        </w:rPr>
        <w:t>versão realista</w:t>
      </w:r>
      <w:r w:rsidR="00D93B7A">
        <w:rPr>
          <w:rFonts w:ascii="Times New Roman" w:hAnsi="Times New Roman" w:cs="Times New Roman"/>
          <w:sz w:val="24"/>
          <w:szCs w:val="24"/>
        </w:rPr>
        <w:t>”</w:t>
      </w:r>
      <w:r w:rsidRPr="003A3881">
        <w:rPr>
          <w:rFonts w:ascii="Times New Roman" w:hAnsi="Times New Roman" w:cs="Times New Roman"/>
          <w:sz w:val="24"/>
          <w:szCs w:val="24"/>
        </w:rPr>
        <w:t xml:space="preserve"> da </w:t>
      </w:r>
      <w:r w:rsidR="00A71507" w:rsidRPr="003A3881">
        <w:rPr>
          <w:rFonts w:ascii="Times New Roman" w:hAnsi="Times New Roman" w:cs="Times New Roman"/>
          <w:sz w:val="24"/>
          <w:szCs w:val="24"/>
        </w:rPr>
        <w:t>id</w:t>
      </w:r>
      <w:r w:rsidR="00A71507">
        <w:rPr>
          <w:rFonts w:ascii="Times New Roman" w:hAnsi="Times New Roman" w:cs="Times New Roman"/>
          <w:sz w:val="24"/>
          <w:szCs w:val="24"/>
        </w:rPr>
        <w:t>e</w:t>
      </w:r>
      <w:r w:rsidR="00A71507" w:rsidRPr="003A3881">
        <w:rPr>
          <w:rFonts w:ascii="Times New Roman" w:hAnsi="Times New Roman" w:cs="Times New Roman"/>
          <w:sz w:val="24"/>
          <w:szCs w:val="24"/>
        </w:rPr>
        <w:t xml:space="preserve">ia </w:t>
      </w:r>
      <w:r w:rsidRPr="003A3881">
        <w:rPr>
          <w:rFonts w:ascii="Times New Roman" w:hAnsi="Times New Roman" w:cs="Times New Roman"/>
          <w:sz w:val="24"/>
          <w:szCs w:val="24"/>
        </w:rPr>
        <w:t xml:space="preserve">de que a </w:t>
      </w:r>
      <w:r w:rsidRPr="003A3881">
        <w:rPr>
          <w:rFonts w:ascii="Times New Roman" w:hAnsi="Times New Roman" w:cs="Times New Roman"/>
          <w:sz w:val="24"/>
          <w:szCs w:val="24"/>
        </w:rPr>
        <w:lastRenderedPageBreak/>
        <w:t xml:space="preserve">verdade é construída socialmente. </w:t>
      </w:r>
      <w:r w:rsidR="00D93B7A">
        <w:rPr>
          <w:rFonts w:ascii="Times New Roman" w:hAnsi="Times New Roman" w:cs="Times New Roman"/>
          <w:sz w:val="24"/>
          <w:szCs w:val="24"/>
        </w:rPr>
        <w:t xml:space="preserve">Para isso, </w:t>
      </w:r>
      <w:r w:rsidRPr="003A3881">
        <w:rPr>
          <w:rFonts w:ascii="Times New Roman" w:hAnsi="Times New Roman" w:cs="Times New Roman"/>
          <w:sz w:val="24"/>
          <w:szCs w:val="24"/>
        </w:rPr>
        <w:t xml:space="preserve">as instituições da economia </w:t>
      </w:r>
      <w:r w:rsidR="00D93B7A">
        <w:rPr>
          <w:rFonts w:ascii="Times New Roman" w:hAnsi="Times New Roman" w:cs="Times New Roman"/>
          <w:sz w:val="24"/>
          <w:szCs w:val="24"/>
        </w:rPr>
        <w:t xml:space="preserve">devem </w:t>
      </w:r>
      <w:r w:rsidRPr="003A3881">
        <w:rPr>
          <w:rFonts w:ascii="Times New Roman" w:hAnsi="Times New Roman" w:cs="Times New Roman"/>
          <w:sz w:val="24"/>
          <w:szCs w:val="24"/>
        </w:rPr>
        <w:t xml:space="preserve">ser concebidas de forma a maximizar a probabilidade de que </w:t>
      </w:r>
      <w:r w:rsidR="00D93B7A">
        <w:rPr>
          <w:rFonts w:ascii="Times New Roman" w:hAnsi="Times New Roman" w:cs="Times New Roman"/>
          <w:sz w:val="24"/>
          <w:szCs w:val="24"/>
        </w:rPr>
        <w:t xml:space="preserve">o conhecimento econômico </w:t>
      </w:r>
      <w:r w:rsidRPr="003A3881">
        <w:rPr>
          <w:rFonts w:ascii="Times New Roman" w:hAnsi="Times New Roman" w:cs="Times New Roman"/>
          <w:sz w:val="24"/>
          <w:szCs w:val="24"/>
        </w:rPr>
        <w:t xml:space="preserve">publicado </w:t>
      </w:r>
      <w:r w:rsidR="00D93B7A">
        <w:rPr>
          <w:rFonts w:ascii="Times New Roman" w:hAnsi="Times New Roman" w:cs="Times New Roman"/>
          <w:sz w:val="24"/>
          <w:szCs w:val="24"/>
        </w:rPr>
        <w:t xml:space="preserve">e ensinado </w:t>
      </w:r>
      <w:r w:rsidRPr="003A3881">
        <w:rPr>
          <w:rFonts w:ascii="Times New Roman" w:hAnsi="Times New Roman" w:cs="Times New Roman"/>
          <w:sz w:val="24"/>
          <w:szCs w:val="24"/>
        </w:rPr>
        <w:t xml:space="preserve">nos ajude a atingir a </w:t>
      </w:r>
      <w:r w:rsidR="00D93B7A">
        <w:rPr>
          <w:rFonts w:ascii="Times New Roman" w:hAnsi="Times New Roman" w:cs="Times New Roman"/>
          <w:sz w:val="24"/>
          <w:szCs w:val="24"/>
        </w:rPr>
        <w:t xml:space="preserve">máxima </w:t>
      </w:r>
      <w:r w:rsidRPr="003A3881">
        <w:rPr>
          <w:rFonts w:ascii="Times New Roman" w:hAnsi="Times New Roman" w:cs="Times New Roman"/>
          <w:sz w:val="24"/>
          <w:szCs w:val="24"/>
        </w:rPr>
        <w:t>verossimilitude (</w:t>
      </w:r>
      <w:r w:rsidRPr="003A3881">
        <w:rPr>
          <w:rFonts w:ascii="Times New Roman" w:hAnsi="Times New Roman" w:cs="Times New Roman"/>
          <w:i/>
          <w:iCs/>
          <w:sz w:val="24"/>
          <w:szCs w:val="24"/>
        </w:rPr>
        <w:t>truthlikeness</w:t>
      </w:r>
      <w:r w:rsidR="00E33DED">
        <w:rPr>
          <w:rStyle w:val="Refdenotaderodap"/>
          <w:rFonts w:ascii="Times New Roman" w:hAnsi="Times New Roman"/>
          <w:i/>
          <w:iCs/>
          <w:sz w:val="24"/>
          <w:szCs w:val="24"/>
        </w:rPr>
        <w:footnoteReference w:id="10"/>
      </w:r>
      <w:r w:rsidRPr="003A3881">
        <w:rPr>
          <w:rFonts w:ascii="Times New Roman" w:hAnsi="Times New Roman" w:cs="Times New Roman"/>
          <w:sz w:val="24"/>
          <w:szCs w:val="24"/>
        </w:rPr>
        <w:t xml:space="preserve">) relevante </w:t>
      </w:r>
      <w:r w:rsidR="00E33DED">
        <w:rPr>
          <w:rFonts w:ascii="Times New Roman" w:hAnsi="Times New Roman" w:cs="Times New Roman"/>
          <w:sz w:val="24"/>
          <w:szCs w:val="24"/>
        </w:rPr>
        <w:t>de</w:t>
      </w:r>
      <w:r w:rsidRPr="003A3881">
        <w:rPr>
          <w:rFonts w:ascii="Times New Roman" w:hAnsi="Times New Roman" w:cs="Times New Roman"/>
          <w:sz w:val="24"/>
          <w:szCs w:val="24"/>
        </w:rPr>
        <w:t xml:space="preserve"> nossas crenças </w:t>
      </w:r>
      <w:r w:rsidR="00E33DED">
        <w:rPr>
          <w:rFonts w:ascii="Times New Roman" w:hAnsi="Times New Roman" w:cs="Times New Roman"/>
          <w:sz w:val="24"/>
          <w:szCs w:val="24"/>
        </w:rPr>
        <w:t xml:space="preserve">em relação à </w:t>
      </w:r>
      <w:r w:rsidRPr="003A3881">
        <w:rPr>
          <w:rFonts w:ascii="Times New Roman" w:hAnsi="Times New Roman" w:cs="Times New Roman"/>
          <w:sz w:val="24"/>
          <w:szCs w:val="24"/>
        </w:rPr>
        <w:t>forma como a economia funciona</w:t>
      </w:r>
      <w:r w:rsidR="00D82800" w:rsidRPr="003A3881">
        <w:rPr>
          <w:rFonts w:ascii="Times New Roman" w:hAnsi="Times New Roman" w:cs="Times New Roman"/>
          <w:sz w:val="24"/>
          <w:szCs w:val="24"/>
        </w:rPr>
        <w:t xml:space="preserve"> (M</w:t>
      </w:r>
      <w:r w:rsidR="00E33DED">
        <w:rPr>
          <w:rFonts w:ascii="Times New Roman" w:hAnsi="Times New Roman" w:cs="Times New Roman"/>
          <w:sz w:val="24"/>
          <w:szCs w:val="24"/>
        </w:rPr>
        <w:t>ä</w:t>
      </w:r>
      <w:r w:rsidR="00D82800" w:rsidRPr="003A3881">
        <w:rPr>
          <w:rFonts w:ascii="Times New Roman" w:hAnsi="Times New Roman" w:cs="Times New Roman"/>
          <w:sz w:val="24"/>
          <w:szCs w:val="24"/>
        </w:rPr>
        <w:t>ki, 2002, p. 26)</w:t>
      </w:r>
      <w:r w:rsidRPr="003A3881">
        <w:rPr>
          <w:rFonts w:ascii="Times New Roman" w:hAnsi="Times New Roman" w:cs="Times New Roman"/>
          <w:sz w:val="24"/>
          <w:szCs w:val="24"/>
        </w:rPr>
        <w:t>.</w:t>
      </w:r>
    </w:p>
    <w:p w:rsidR="002107A2" w:rsidRPr="003A3881" w:rsidRDefault="002107A2" w:rsidP="002F07D1">
      <w:pPr>
        <w:widowControl w:val="0"/>
        <w:spacing w:after="0" w:line="240" w:lineRule="auto"/>
        <w:jc w:val="both"/>
        <w:rPr>
          <w:rFonts w:ascii="Times New Roman" w:hAnsi="Times New Roman" w:cs="Times New Roman"/>
          <w:sz w:val="24"/>
          <w:szCs w:val="24"/>
        </w:rPr>
      </w:pPr>
    </w:p>
    <w:p w:rsidR="005A1263" w:rsidRPr="003A3881" w:rsidRDefault="00D3470A" w:rsidP="002F07D1">
      <w:pPr>
        <w:widowControl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2107A2" w:rsidRPr="003A3881">
        <w:rPr>
          <w:rFonts w:ascii="Times New Roman" w:hAnsi="Times New Roman" w:cs="Times New Roman"/>
          <w:b/>
          <w:bCs/>
          <w:sz w:val="24"/>
          <w:szCs w:val="24"/>
        </w:rPr>
        <w:t>Os modelos e a economia</w:t>
      </w:r>
      <w:r>
        <w:rPr>
          <w:rFonts w:ascii="Times New Roman" w:hAnsi="Times New Roman" w:cs="Times New Roman"/>
          <w:b/>
          <w:bCs/>
          <w:sz w:val="24"/>
          <w:szCs w:val="24"/>
        </w:rPr>
        <w:t xml:space="preserve"> que eles representam</w:t>
      </w:r>
    </w:p>
    <w:p w:rsidR="00C01FE4" w:rsidRPr="003A3881" w:rsidRDefault="00C01FE4" w:rsidP="002F07D1">
      <w:pPr>
        <w:widowControl w:val="0"/>
        <w:autoSpaceDE w:val="0"/>
        <w:autoSpaceDN w:val="0"/>
        <w:adjustRightInd w:val="0"/>
        <w:spacing w:after="0" w:line="240" w:lineRule="auto"/>
        <w:jc w:val="both"/>
        <w:rPr>
          <w:rFonts w:ascii="Times New Roman" w:hAnsi="Times New Roman" w:cs="Times New Roman"/>
          <w:color w:val="000000"/>
          <w:sz w:val="24"/>
          <w:szCs w:val="24"/>
        </w:rPr>
      </w:pPr>
    </w:p>
    <w:p w:rsidR="00D82800" w:rsidRPr="003A3881" w:rsidRDefault="00D3470A" w:rsidP="002F07D1">
      <w:pPr>
        <w:widowControl w:val="0"/>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 moderna </w:t>
      </w:r>
      <w:r w:rsidRPr="00D3470A">
        <w:rPr>
          <w:rFonts w:ascii="Times New Roman" w:hAnsi="Times New Roman" w:cs="Times New Roman"/>
          <w:i/>
          <w:iCs/>
          <w:color w:val="000000"/>
          <w:sz w:val="24"/>
          <w:szCs w:val="24"/>
        </w:rPr>
        <w:t>mainstream</w:t>
      </w:r>
      <w:r>
        <w:rPr>
          <w:rFonts w:ascii="Times New Roman" w:hAnsi="Times New Roman" w:cs="Times New Roman"/>
          <w:color w:val="000000"/>
          <w:sz w:val="24"/>
          <w:szCs w:val="24"/>
        </w:rPr>
        <w:t xml:space="preserve">, um dos valores acadêmicos mais altamente promovidos é o de que as teorias e modelos devem ser expostos, </w:t>
      </w:r>
      <w:r w:rsidRPr="00D3470A">
        <w:rPr>
          <w:rFonts w:ascii="Times New Roman" w:hAnsi="Times New Roman" w:cs="Times New Roman"/>
          <w:i/>
          <w:iCs/>
          <w:color w:val="000000"/>
          <w:sz w:val="24"/>
          <w:szCs w:val="24"/>
        </w:rPr>
        <w:t>obrigatoriamente</w:t>
      </w:r>
      <w:r>
        <w:rPr>
          <w:rFonts w:ascii="Times New Roman" w:hAnsi="Times New Roman" w:cs="Times New Roman"/>
          <w:color w:val="000000"/>
          <w:sz w:val="24"/>
          <w:szCs w:val="24"/>
        </w:rPr>
        <w:t>, em linguagem formal manipulável para serem considerad</w:t>
      </w:r>
      <w:r w:rsidR="00A5767B">
        <w:rPr>
          <w:rFonts w:ascii="Times New Roman" w:hAnsi="Times New Roman" w:cs="Times New Roman"/>
          <w:color w:val="000000"/>
          <w:sz w:val="24"/>
          <w:szCs w:val="24"/>
        </w:rPr>
        <w:t>o</w:t>
      </w:r>
      <w:r>
        <w:rPr>
          <w:rFonts w:ascii="Times New Roman" w:hAnsi="Times New Roman" w:cs="Times New Roman"/>
          <w:color w:val="000000"/>
          <w:sz w:val="24"/>
          <w:szCs w:val="24"/>
        </w:rPr>
        <w:t xml:space="preserve">s parte do corpo de conhecimento aceito. O advérbio “obrigatoriamente” denota a doutrina do formalismo. Esta é uma das características definidoras do trabalho realizado pela </w:t>
      </w:r>
      <w:r w:rsidRPr="00BF1EBC">
        <w:rPr>
          <w:rFonts w:ascii="Times New Roman" w:hAnsi="Times New Roman" w:cs="Times New Roman"/>
          <w:i/>
          <w:iCs/>
          <w:color w:val="000000"/>
          <w:sz w:val="24"/>
          <w:szCs w:val="24"/>
        </w:rPr>
        <w:t>mainstream</w:t>
      </w:r>
      <w:r>
        <w:rPr>
          <w:rFonts w:ascii="Times New Roman" w:hAnsi="Times New Roman" w:cs="Times New Roman"/>
          <w:color w:val="000000"/>
          <w:sz w:val="24"/>
          <w:szCs w:val="24"/>
        </w:rPr>
        <w:t>, mesmo que diversos outros aspectos tenham sido relaxados ou abandonados ao longo das últimas décadas</w:t>
      </w:r>
      <w:r w:rsidR="00A72C77">
        <w:rPr>
          <w:rFonts w:ascii="Times New Roman" w:hAnsi="Times New Roman" w:cs="Times New Roman"/>
          <w:color w:val="000000"/>
          <w:sz w:val="24"/>
          <w:szCs w:val="24"/>
        </w:rPr>
        <w:t xml:space="preserve"> (Lawson, 1997, pp. 86-107; Davis, 2007). A questão é saber até que ponto os modelos formais performam a economia. Existem diversas indicações dessa influência. Hoover (2012) mostra como os macromodelos novo-clássicos e novo-keynesianos foram incorporados às regras de decisão dos </w:t>
      </w:r>
      <w:r w:rsidR="00A72C77" w:rsidRPr="00A72C77">
        <w:rPr>
          <w:rFonts w:ascii="Times New Roman" w:hAnsi="Times New Roman" w:cs="Times New Roman"/>
          <w:i/>
          <w:iCs/>
          <w:color w:val="000000"/>
          <w:sz w:val="24"/>
          <w:szCs w:val="24"/>
        </w:rPr>
        <w:t>policy-makers</w:t>
      </w:r>
      <w:r w:rsidR="00A72C77">
        <w:rPr>
          <w:rFonts w:ascii="Times New Roman" w:hAnsi="Times New Roman" w:cs="Times New Roman"/>
          <w:color w:val="000000"/>
          <w:sz w:val="24"/>
          <w:szCs w:val="24"/>
        </w:rPr>
        <w:t xml:space="preserve"> nos EUA. Vercelli (2011) afirma que tais modelos contêm supostos que reforçam a ideologia de </w:t>
      </w:r>
      <w:r w:rsidR="00A72C77" w:rsidRPr="00A72C77">
        <w:rPr>
          <w:rFonts w:ascii="Times New Roman" w:hAnsi="Times New Roman" w:cs="Times New Roman"/>
          <w:i/>
          <w:iCs/>
          <w:color w:val="000000"/>
          <w:sz w:val="24"/>
          <w:szCs w:val="24"/>
        </w:rPr>
        <w:t>laissez-faire</w:t>
      </w:r>
      <w:r w:rsidR="00A72C77">
        <w:rPr>
          <w:rFonts w:ascii="Times New Roman" w:hAnsi="Times New Roman" w:cs="Times New Roman"/>
          <w:color w:val="000000"/>
          <w:sz w:val="24"/>
          <w:szCs w:val="24"/>
        </w:rPr>
        <w:t xml:space="preserve"> dos </w:t>
      </w:r>
      <w:r w:rsidR="00A72C77" w:rsidRPr="00A72C77">
        <w:rPr>
          <w:rFonts w:ascii="Times New Roman" w:hAnsi="Times New Roman" w:cs="Times New Roman"/>
          <w:i/>
          <w:iCs/>
          <w:color w:val="000000"/>
          <w:sz w:val="24"/>
          <w:szCs w:val="24"/>
        </w:rPr>
        <w:t>policy-makers</w:t>
      </w:r>
      <w:r w:rsidR="00A72C77">
        <w:rPr>
          <w:rFonts w:ascii="Times New Roman" w:hAnsi="Times New Roman" w:cs="Times New Roman"/>
          <w:color w:val="000000"/>
          <w:sz w:val="24"/>
          <w:szCs w:val="24"/>
        </w:rPr>
        <w:t xml:space="preserve"> e do público, de modo que, a partir dos anos 1980, apenas modelos microfundamentados passaram a ser aceitos. Colander </w:t>
      </w:r>
      <w:r w:rsidR="00A72C77" w:rsidRPr="00A72C77">
        <w:rPr>
          <w:rFonts w:ascii="Times New Roman" w:hAnsi="Times New Roman" w:cs="Times New Roman"/>
          <w:i/>
          <w:iCs/>
          <w:color w:val="000000"/>
          <w:sz w:val="24"/>
          <w:szCs w:val="24"/>
        </w:rPr>
        <w:t>et al</w:t>
      </w:r>
      <w:r w:rsidR="00A72C77">
        <w:rPr>
          <w:rFonts w:ascii="Times New Roman" w:hAnsi="Times New Roman" w:cs="Times New Roman"/>
          <w:color w:val="000000"/>
          <w:sz w:val="24"/>
          <w:szCs w:val="24"/>
        </w:rPr>
        <w:t>. (2010, p. 7) vão ainda mais longe e afirmam que os modelos de expectativas racionais supõem que as expectativas dos agentes são forçadas (</w:t>
      </w:r>
      <w:r w:rsidR="00A72C77" w:rsidRPr="00587E71">
        <w:rPr>
          <w:rFonts w:ascii="Times New Roman" w:hAnsi="Times New Roman" w:cs="Times New Roman"/>
          <w:i/>
          <w:iCs/>
          <w:color w:val="000000"/>
          <w:sz w:val="24"/>
          <w:szCs w:val="24"/>
        </w:rPr>
        <w:t>sic</w:t>
      </w:r>
      <w:r w:rsidR="00A72C77">
        <w:rPr>
          <w:rFonts w:ascii="Times New Roman" w:hAnsi="Times New Roman" w:cs="Times New Roman"/>
          <w:color w:val="000000"/>
          <w:sz w:val="24"/>
          <w:szCs w:val="24"/>
        </w:rPr>
        <w:t>) a se harmonizar com a estrutura dos próprios modelos</w:t>
      </w:r>
      <w:r w:rsidR="005E3F38" w:rsidRPr="003A3881">
        <w:rPr>
          <w:rFonts w:ascii="Times New Roman" w:hAnsi="Times New Roman" w:cs="Times New Roman"/>
          <w:color w:val="000000"/>
          <w:sz w:val="24"/>
          <w:szCs w:val="24"/>
        </w:rPr>
        <w:t>.</w:t>
      </w:r>
    </w:p>
    <w:p w:rsidR="00321725" w:rsidRPr="003A3881" w:rsidRDefault="00A92E29"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 xml:space="preserve">Tony Lawson defende que </w:t>
      </w:r>
      <w:r w:rsidR="00321725" w:rsidRPr="003A3881">
        <w:rPr>
          <w:rFonts w:ascii="Times New Roman" w:hAnsi="Times New Roman" w:cs="Times New Roman"/>
          <w:sz w:val="24"/>
          <w:szCs w:val="24"/>
        </w:rPr>
        <w:t>os métodos formais são bastante inadequados para a tarefa de iluminar fenômenos sociais</w:t>
      </w:r>
      <w:r>
        <w:rPr>
          <w:rFonts w:ascii="Times New Roman" w:hAnsi="Times New Roman" w:cs="Times New Roman"/>
          <w:sz w:val="24"/>
          <w:szCs w:val="24"/>
        </w:rPr>
        <w:t>, se admiti</w:t>
      </w:r>
      <w:r w:rsidR="00A5767B">
        <w:rPr>
          <w:rFonts w:ascii="Times New Roman" w:hAnsi="Times New Roman" w:cs="Times New Roman"/>
          <w:sz w:val="24"/>
          <w:szCs w:val="24"/>
        </w:rPr>
        <w:t>r</w:t>
      </w:r>
      <w:r>
        <w:rPr>
          <w:rFonts w:ascii="Times New Roman" w:hAnsi="Times New Roman" w:cs="Times New Roman"/>
          <w:sz w:val="24"/>
          <w:szCs w:val="24"/>
        </w:rPr>
        <w:t xml:space="preserve">mos </w:t>
      </w:r>
      <w:r w:rsidR="00321725" w:rsidRPr="003A3881">
        <w:rPr>
          <w:rFonts w:ascii="Times New Roman" w:hAnsi="Times New Roman" w:cs="Times New Roman"/>
          <w:sz w:val="24"/>
          <w:szCs w:val="24"/>
        </w:rPr>
        <w:t xml:space="preserve">que o principal objetivo da pesquisa </w:t>
      </w:r>
      <w:r>
        <w:rPr>
          <w:rFonts w:ascii="Times New Roman" w:hAnsi="Times New Roman" w:cs="Times New Roman"/>
          <w:sz w:val="24"/>
          <w:szCs w:val="24"/>
        </w:rPr>
        <w:t xml:space="preserve">econômica </w:t>
      </w:r>
      <w:r w:rsidR="00321725" w:rsidRPr="003A3881">
        <w:rPr>
          <w:rFonts w:ascii="Times New Roman" w:hAnsi="Times New Roman" w:cs="Times New Roman"/>
          <w:sz w:val="24"/>
          <w:szCs w:val="24"/>
        </w:rPr>
        <w:t xml:space="preserve">é a iluminação da realidade </w:t>
      </w:r>
      <w:r>
        <w:rPr>
          <w:rFonts w:ascii="Times New Roman" w:hAnsi="Times New Roman" w:cs="Times New Roman"/>
          <w:sz w:val="24"/>
          <w:szCs w:val="24"/>
        </w:rPr>
        <w:t>econômica</w:t>
      </w:r>
      <w:r w:rsidR="00295E08">
        <w:rPr>
          <w:rFonts w:ascii="Times New Roman" w:hAnsi="Times New Roman" w:cs="Times New Roman"/>
          <w:sz w:val="24"/>
          <w:szCs w:val="24"/>
        </w:rPr>
        <w:t xml:space="preserve"> </w:t>
      </w:r>
      <w:r w:rsidR="003F10E5">
        <w:rPr>
          <w:rFonts w:ascii="Times New Roman" w:hAnsi="Times New Roman" w:cs="Times New Roman"/>
          <w:sz w:val="24"/>
          <w:szCs w:val="24"/>
        </w:rPr>
        <w:t xml:space="preserve">– </w:t>
      </w:r>
      <w:r w:rsidR="00321725" w:rsidRPr="003A3881">
        <w:rPr>
          <w:rFonts w:ascii="Times New Roman" w:hAnsi="Times New Roman" w:cs="Times New Roman"/>
          <w:sz w:val="24"/>
          <w:szCs w:val="24"/>
        </w:rPr>
        <w:t>é</w:t>
      </w:r>
      <w:r w:rsidR="003F10E5">
        <w:rPr>
          <w:rFonts w:ascii="Times New Roman" w:hAnsi="Times New Roman" w:cs="Times New Roman"/>
          <w:sz w:val="24"/>
          <w:szCs w:val="24"/>
        </w:rPr>
        <w:t xml:space="preserve"> </w:t>
      </w:r>
      <w:r w:rsidR="00321725" w:rsidRPr="003A3881">
        <w:rPr>
          <w:rFonts w:ascii="Times New Roman" w:hAnsi="Times New Roman" w:cs="Times New Roman"/>
          <w:sz w:val="24"/>
          <w:szCs w:val="24"/>
        </w:rPr>
        <w:t>explicar e compreender o mundo so</w:t>
      </w:r>
      <w:r>
        <w:rPr>
          <w:rFonts w:ascii="Times New Roman" w:hAnsi="Times New Roman" w:cs="Times New Roman"/>
          <w:sz w:val="24"/>
          <w:szCs w:val="24"/>
        </w:rPr>
        <w:t>cioeconômico real</w:t>
      </w:r>
      <w:r w:rsidR="00321725" w:rsidRPr="003A3881">
        <w:rPr>
          <w:rFonts w:ascii="Times New Roman" w:hAnsi="Times New Roman" w:cs="Times New Roman"/>
          <w:sz w:val="24"/>
          <w:szCs w:val="24"/>
        </w:rPr>
        <w:t xml:space="preserve">, tendo o objetivo de perseguir a “verdade” como </w:t>
      </w:r>
      <w:r>
        <w:rPr>
          <w:rFonts w:ascii="Times New Roman" w:hAnsi="Times New Roman" w:cs="Times New Roman"/>
          <w:sz w:val="24"/>
          <w:szCs w:val="24"/>
        </w:rPr>
        <w:t>ideal regulatório</w:t>
      </w:r>
      <w:r w:rsidR="00321725" w:rsidRPr="003A3881">
        <w:rPr>
          <w:rFonts w:ascii="Times New Roman" w:hAnsi="Times New Roman" w:cs="Times New Roman"/>
          <w:sz w:val="24"/>
          <w:szCs w:val="24"/>
        </w:rPr>
        <w:t>.</w:t>
      </w:r>
      <w:r>
        <w:rPr>
          <w:rFonts w:ascii="Times New Roman" w:hAnsi="Times New Roman" w:cs="Times New Roman"/>
          <w:sz w:val="24"/>
          <w:szCs w:val="24"/>
        </w:rPr>
        <w:t xml:space="preserve"> Segundo </w:t>
      </w:r>
      <w:r w:rsidR="00321725" w:rsidRPr="003A3881">
        <w:rPr>
          <w:rFonts w:ascii="Times New Roman" w:hAnsi="Times New Roman" w:cs="Times New Roman"/>
          <w:sz w:val="24"/>
          <w:szCs w:val="24"/>
        </w:rPr>
        <w:t>sua interpretação</w:t>
      </w:r>
      <w:r>
        <w:rPr>
          <w:rFonts w:ascii="Times New Roman" w:hAnsi="Times New Roman" w:cs="Times New Roman"/>
          <w:sz w:val="24"/>
          <w:szCs w:val="24"/>
        </w:rPr>
        <w:t>,</w:t>
      </w:r>
      <w:r w:rsidR="00321725" w:rsidRPr="003A3881">
        <w:rPr>
          <w:rFonts w:ascii="Times New Roman" w:hAnsi="Times New Roman" w:cs="Times New Roman"/>
          <w:sz w:val="24"/>
          <w:szCs w:val="24"/>
        </w:rPr>
        <w:t xml:space="preserve"> é provável que alguns economistas utilizem-se da matemática na economia</w:t>
      </w:r>
      <w:r>
        <w:rPr>
          <w:rFonts w:ascii="Times New Roman" w:hAnsi="Times New Roman" w:cs="Times New Roman"/>
          <w:sz w:val="24"/>
          <w:szCs w:val="24"/>
        </w:rPr>
        <w:t>, não por acreditarem que seja um método adequado, mas</w:t>
      </w:r>
      <w:r w:rsidR="00321725" w:rsidRPr="003A3881">
        <w:rPr>
          <w:rFonts w:ascii="Times New Roman" w:hAnsi="Times New Roman" w:cs="Times New Roman"/>
          <w:sz w:val="24"/>
          <w:szCs w:val="24"/>
        </w:rPr>
        <w:t xml:space="preserve"> por causa de um algum critério meramente pragmático, ou talvez pela elegância dos modelos, ou mesmo para demonstrar que sabem utilizá-la</w:t>
      </w:r>
      <w:r>
        <w:rPr>
          <w:rFonts w:ascii="Times New Roman" w:hAnsi="Times New Roman" w:cs="Times New Roman"/>
          <w:sz w:val="24"/>
          <w:szCs w:val="24"/>
        </w:rPr>
        <w:t xml:space="preserve"> (Lawson 2002</w:t>
      </w:r>
      <w:r w:rsidR="006F7061">
        <w:rPr>
          <w:rFonts w:ascii="Times New Roman" w:hAnsi="Times New Roman" w:cs="Times New Roman"/>
          <w:sz w:val="24"/>
          <w:szCs w:val="24"/>
        </w:rPr>
        <w:t>, p. 76</w:t>
      </w:r>
      <w:r>
        <w:rPr>
          <w:rFonts w:ascii="Times New Roman" w:hAnsi="Times New Roman" w:cs="Times New Roman"/>
          <w:sz w:val="24"/>
          <w:szCs w:val="24"/>
        </w:rPr>
        <w:t>; 2003, cap. 10)</w:t>
      </w:r>
      <w:r w:rsidR="00321725" w:rsidRPr="003A3881">
        <w:rPr>
          <w:rFonts w:ascii="Times New Roman" w:hAnsi="Times New Roman" w:cs="Times New Roman"/>
          <w:sz w:val="24"/>
          <w:szCs w:val="24"/>
        </w:rPr>
        <w:t>.</w:t>
      </w:r>
    </w:p>
    <w:p w:rsidR="00321725" w:rsidRPr="003A3881" w:rsidRDefault="0032172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Os mundos expressos em tais modelos parecem ter pouca ou nenhuma relação com o tipo de mundo em que vivemos ou poderíamos viver. </w:t>
      </w:r>
      <w:r w:rsidR="0029198B">
        <w:rPr>
          <w:rFonts w:ascii="Times New Roman" w:hAnsi="Times New Roman" w:cs="Times New Roman"/>
          <w:sz w:val="24"/>
          <w:szCs w:val="24"/>
        </w:rPr>
        <w:t>Os</w:t>
      </w:r>
      <w:r w:rsidRPr="003A3881">
        <w:rPr>
          <w:rFonts w:ascii="Times New Roman" w:hAnsi="Times New Roman" w:cs="Times New Roman"/>
          <w:sz w:val="24"/>
          <w:szCs w:val="24"/>
        </w:rPr>
        <w:t xml:space="preserve"> pressupostos </w:t>
      </w:r>
      <w:r w:rsidR="003C49E5">
        <w:rPr>
          <w:rFonts w:ascii="Times New Roman" w:hAnsi="Times New Roman" w:cs="Times New Roman"/>
          <w:sz w:val="24"/>
          <w:szCs w:val="24"/>
        </w:rPr>
        <w:t xml:space="preserve">comportamentais dos </w:t>
      </w:r>
      <w:r w:rsidRPr="003A3881">
        <w:rPr>
          <w:rFonts w:ascii="Times New Roman" w:hAnsi="Times New Roman" w:cs="Times New Roman"/>
          <w:sz w:val="24"/>
          <w:szCs w:val="24"/>
        </w:rPr>
        <w:t xml:space="preserve">modelos da </w:t>
      </w:r>
      <w:r w:rsidR="0029198B" w:rsidRPr="0029198B">
        <w:rPr>
          <w:rFonts w:ascii="Times New Roman" w:hAnsi="Times New Roman" w:cs="Times New Roman"/>
          <w:i/>
          <w:iCs/>
          <w:sz w:val="24"/>
          <w:szCs w:val="24"/>
        </w:rPr>
        <w:t>mainstream</w:t>
      </w:r>
      <w:r w:rsidR="0029198B">
        <w:rPr>
          <w:rFonts w:ascii="Times New Roman" w:hAnsi="Times New Roman" w:cs="Times New Roman"/>
          <w:sz w:val="24"/>
          <w:szCs w:val="24"/>
        </w:rPr>
        <w:t xml:space="preserve"> </w:t>
      </w:r>
      <w:r w:rsidRPr="003A3881">
        <w:rPr>
          <w:rFonts w:ascii="Times New Roman" w:hAnsi="Times New Roman" w:cs="Times New Roman"/>
          <w:sz w:val="24"/>
          <w:szCs w:val="24"/>
        </w:rPr>
        <w:t xml:space="preserve">geralmente </w:t>
      </w:r>
      <w:r w:rsidR="003C49E5">
        <w:rPr>
          <w:rFonts w:ascii="Times New Roman" w:hAnsi="Times New Roman" w:cs="Times New Roman"/>
          <w:sz w:val="24"/>
          <w:szCs w:val="24"/>
        </w:rPr>
        <w:t xml:space="preserve">retratam </w:t>
      </w:r>
      <w:r w:rsidR="0029198B">
        <w:rPr>
          <w:rFonts w:ascii="Times New Roman" w:hAnsi="Times New Roman" w:cs="Times New Roman"/>
          <w:sz w:val="24"/>
          <w:szCs w:val="24"/>
        </w:rPr>
        <w:t xml:space="preserve">um ideal de </w:t>
      </w:r>
      <w:r w:rsidRPr="003A3881">
        <w:rPr>
          <w:rFonts w:ascii="Times New Roman" w:hAnsi="Times New Roman" w:cs="Times New Roman"/>
          <w:sz w:val="24"/>
          <w:szCs w:val="24"/>
        </w:rPr>
        <w:t>ser humano onisciente</w:t>
      </w:r>
      <w:r w:rsidR="0029198B">
        <w:rPr>
          <w:rFonts w:ascii="Times New Roman" w:hAnsi="Times New Roman" w:cs="Times New Roman"/>
          <w:sz w:val="24"/>
          <w:szCs w:val="24"/>
        </w:rPr>
        <w:t xml:space="preserve">, </w:t>
      </w:r>
      <w:r w:rsidR="003C49E5">
        <w:rPr>
          <w:rFonts w:ascii="Times New Roman" w:hAnsi="Times New Roman" w:cs="Times New Roman"/>
          <w:sz w:val="24"/>
          <w:szCs w:val="24"/>
        </w:rPr>
        <w:t xml:space="preserve">sempre racional (otimizador), </w:t>
      </w:r>
      <w:r w:rsidR="0029198B">
        <w:rPr>
          <w:rFonts w:ascii="Times New Roman" w:hAnsi="Times New Roman" w:cs="Times New Roman"/>
          <w:sz w:val="24"/>
          <w:szCs w:val="24"/>
        </w:rPr>
        <w:t>entre outras idealizações</w:t>
      </w:r>
      <w:r w:rsidR="003C49E5">
        <w:rPr>
          <w:rFonts w:ascii="Times New Roman" w:hAnsi="Times New Roman" w:cs="Times New Roman"/>
          <w:sz w:val="24"/>
          <w:szCs w:val="24"/>
        </w:rPr>
        <w:t xml:space="preserve">, admitidamente falsas, que são </w:t>
      </w:r>
      <w:r w:rsidR="00295220">
        <w:rPr>
          <w:rFonts w:ascii="Times New Roman" w:hAnsi="Times New Roman" w:cs="Times New Roman"/>
          <w:sz w:val="24"/>
          <w:szCs w:val="24"/>
        </w:rPr>
        <w:t xml:space="preserve">utilizadas meramente </w:t>
      </w:r>
      <w:r w:rsidR="003C49E5">
        <w:rPr>
          <w:rFonts w:ascii="Times New Roman" w:hAnsi="Times New Roman" w:cs="Times New Roman"/>
          <w:sz w:val="24"/>
          <w:szCs w:val="24"/>
        </w:rPr>
        <w:t>para facilitar a tratabilidade matemática</w:t>
      </w:r>
      <w:r w:rsidR="0029198B">
        <w:rPr>
          <w:rFonts w:ascii="Times New Roman" w:hAnsi="Times New Roman" w:cs="Times New Roman"/>
          <w:sz w:val="24"/>
          <w:szCs w:val="24"/>
        </w:rPr>
        <w:t>. Esta corrente emprega o dedutivismo</w:t>
      </w:r>
      <w:r w:rsidR="0029198B">
        <w:rPr>
          <w:rStyle w:val="Refdenotaderodap"/>
          <w:rFonts w:ascii="Times New Roman" w:hAnsi="Times New Roman"/>
          <w:sz w:val="24"/>
          <w:szCs w:val="24"/>
        </w:rPr>
        <w:footnoteReference w:id="11"/>
      </w:r>
      <w:r w:rsidR="0029198B">
        <w:rPr>
          <w:rFonts w:ascii="Times New Roman" w:hAnsi="Times New Roman" w:cs="Times New Roman"/>
          <w:sz w:val="24"/>
          <w:szCs w:val="24"/>
        </w:rPr>
        <w:t xml:space="preserve"> como método de inferência</w:t>
      </w:r>
      <w:r w:rsidRPr="003A3881">
        <w:rPr>
          <w:rFonts w:ascii="Times New Roman" w:hAnsi="Times New Roman" w:cs="Times New Roman"/>
          <w:sz w:val="24"/>
          <w:szCs w:val="24"/>
        </w:rPr>
        <w:t>, o que gera problemas</w:t>
      </w:r>
      <w:r w:rsidR="003C49E5">
        <w:rPr>
          <w:rFonts w:ascii="Times New Roman" w:hAnsi="Times New Roman" w:cs="Times New Roman"/>
          <w:sz w:val="24"/>
          <w:szCs w:val="24"/>
        </w:rPr>
        <w:t xml:space="preserve">, </w:t>
      </w:r>
      <w:r w:rsidR="00D34D68">
        <w:rPr>
          <w:rFonts w:ascii="Times New Roman" w:hAnsi="Times New Roman" w:cs="Times New Roman"/>
          <w:sz w:val="24"/>
          <w:szCs w:val="24"/>
        </w:rPr>
        <w:t xml:space="preserve">devido à dificuldade de aplicar e entender a relação entre modelos idealizados e </w:t>
      </w:r>
      <w:r w:rsidRPr="003A3881">
        <w:rPr>
          <w:rFonts w:ascii="Times New Roman" w:hAnsi="Times New Roman" w:cs="Times New Roman"/>
          <w:sz w:val="24"/>
          <w:szCs w:val="24"/>
        </w:rPr>
        <w:t xml:space="preserve">realidade </w:t>
      </w:r>
      <w:r w:rsidR="0029198B">
        <w:rPr>
          <w:rFonts w:ascii="Times New Roman" w:hAnsi="Times New Roman" w:cs="Times New Roman"/>
          <w:sz w:val="24"/>
          <w:szCs w:val="24"/>
        </w:rPr>
        <w:t>econômica</w:t>
      </w:r>
      <w:r w:rsidRPr="003A3881">
        <w:rPr>
          <w:rFonts w:ascii="Times New Roman" w:hAnsi="Times New Roman" w:cs="Times New Roman"/>
          <w:sz w:val="24"/>
          <w:szCs w:val="24"/>
        </w:rPr>
        <w:t xml:space="preserve">. Os métodos de modelagem utilizados pelos economistas exigem, para a sua eficácia, que a realidade </w:t>
      </w:r>
      <w:r w:rsidR="00295220">
        <w:rPr>
          <w:rFonts w:ascii="Times New Roman" w:hAnsi="Times New Roman" w:cs="Times New Roman"/>
          <w:sz w:val="24"/>
          <w:szCs w:val="24"/>
        </w:rPr>
        <w:t xml:space="preserve">que analisam </w:t>
      </w:r>
      <w:r w:rsidRPr="003A3881">
        <w:rPr>
          <w:rFonts w:ascii="Times New Roman" w:hAnsi="Times New Roman" w:cs="Times New Roman"/>
          <w:sz w:val="24"/>
          <w:szCs w:val="24"/>
        </w:rPr>
        <w:t xml:space="preserve">seja um sistema fechado, quando na verdade o mundo social é um sistema aberto. Nas palavras de Chick (1998, p. 1866), a economia é claramente um sistema aberto, em constante evolução o que contrasta com os modelos convencionais que são sistemas fechados, </w:t>
      </w:r>
      <w:r w:rsidR="00295E08" w:rsidRPr="003A3881">
        <w:rPr>
          <w:rFonts w:ascii="Times New Roman" w:hAnsi="Times New Roman" w:cs="Times New Roman"/>
          <w:sz w:val="24"/>
          <w:szCs w:val="24"/>
        </w:rPr>
        <w:t>auto</w:t>
      </w:r>
      <w:r w:rsidR="00295E08">
        <w:rPr>
          <w:rFonts w:ascii="Times New Roman" w:hAnsi="Times New Roman" w:cs="Times New Roman"/>
          <w:sz w:val="24"/>
          <w:szCs w:val="24"/>
        </w:rPr>
        <w:t>s</w:t>
      </w:r>
      <w:r w:rsidR="00295E08" w:rsidRPr="003A3881">
        <w:rPr>
          <w:rFonts w:ascii="Times New Roman" w:hAnsi="Times New Roman" w:cs="Times New Roman"/>
          <w:sz w:val="24"/>
          <w:szCs w:val="24"/>
        </w:rPr>
        <w:t>suficientes</w:t>
      </w:r>
      <w:r w:rsidRPr="003A3881">
        <w:rPr>
          <w:rFonts w:ascii="Times New Roman" w:hAnsi="Times New Roman" w:cs="Times New Roman"/>
          <w:sz w:val="24"/>
          <w:szCs w:val="24"/>
        </w:rPr>
        <w:t xml:space="preserve"> e </w:t>
      </w:r>
      <w:r w:rsidR="00295E08" w:rsidRPr="003A3881">
        <w:rPr>
          <w:rFonts w:ascii="Times New Roman" w:hAnsi="Times New Roman" w:cs="Times New Roman"/>
          <w:sz w:val="24"/>
          <w:szCs w:val="24"/>
        </w:rPr>
        <w:t>prev</w:t>
      </w:r>
      <w:r w:rsidR="00295E08">
        <w:rPr>
          <w:rFonts w:ascii="Times New Roman" w:hAnsi="Times New Roman" w:cs="Times New Roman"/>
          <w:sz w:val="24"/>
          <w:szCs w:val="24"/>
        </w:rPr>
        <w:t>e</w:t>
      </w:r>
      <w:r w:rsidR="00295E08" w:rsidRPr="003A3881">
        <w:rPr>
          <w:rFonts w:ascii="Times New Roman" w:hAnsi="Times New Roman" w:cs="Times New Roman"/>
          <w:sz w:val="24"/>
          <w:szCs w:val="24"/>
        </w:rPr>
        <w:t>em</w:t>
      </w:r>
      <w:r w:rsidRPr="003A3881">
        <w:rPr>
          <w:rFonts w:ascii="Times New Roman" w:hAnsi="Times New Roman" w:cs="Times New Roman"/>
          <w:sz w:val="24"/>
          <w:szCs w:val="24"/>
        </w:rPr>
        <w:t xml:space="preserve"> </w:t>
      </w:r>
      <w:r w:rsidR="005478BB">
        <w:rPr>
          <w:rFonts w:ascii="Times New Roman" w:hAnsi="Times New Roman" w:cs="Times New Roman"/>
          <w:sz w:val="24"/>
          <w:szCs w:val="24"/>
        </w:rPr>
        <w:t xml:space="preserve">conjunções constantes </w:t>
      </w:r>
      <w:r w:rsidRPr="003A3881">
        <w:rPr>
          <w:rFonts w:ascii="Times New Roman" w:hAnsi="Times New Roman" w:cs="Times New Roman"/>
          <w:sz w:val="24"/>
          <w:szCs w:val="24"/>
        </w:rPr>
        <w:t>de eventos.</w:t>
      </w:r>
    </w:p>
    <w:p w:rsidR="00321725" w:rsidRPr="003A3881" w:rsidRDefault="005478BB" w:rsidP="002F07D1">
      <w:pPr>
        <w:widowControl w:val="0"/>
        <w:spacing w:after="0" w:line="240" w:lineRule="auto"/>
        <w:ind w:firstLine="709"/>
        <w:jc w:val="both"/>
        <w:rPr>
          <w:rFonts w:ascii="Times New Roman" w:hAnsi="Times New Roman" w:cs="Times New Roman"/>
          <w:sz w:val="24"/>
          <w:szCs w:val="24"/>
        </w:rPr>
      </w:pPr>
      <w:r w:rsidRPr="00A0758F">
        <w:rPr>
          <w:rFonts w:ascii="Times New Roman" w:hAnsi="Times New Roman" w:cs="Times New Roman"/>
          <w:sz w:val="24"/>
          <w:szCs w:val="24"/>
        </w:rPr>
        <w:t xml:space="preserve">Para que se consiga produzir regularidades (ou conjunções constantes) de eventos, </w:t>
      </w:r>
      <w:r w:rsidRPr="00A0758F">
        <w:rPr>
          <w:rFonts w:ascii="Times New Roman" w:hAnsi="Times New Roman" w:cs="Times New Roman"/>
          <w:sz w:val="24"/>
          <w:szCs w:val="24"/>
        </w:rPr>
        <w:lastRenderedPageBreak/>
        <w:t xml:space="preserve">uma estratégia metodológica é supor o atomismo das entidades teóricas. </w:t>
      </w:r>
      <w:r w:rsidR="00321725" w:rsidRPr="00A0758F">
        <w:rPr>
          <w:rFonts w:ascii="Times New Roman" w:hAnsi="Times New Roman" w:cs="Times New Roman"/>
          <w:sz w:val="24"/>
          <w:szCs w:val="24"/>
        </w:rPr>
        <w:t>Lawson (2002</w:t>
      </w:r>
      <w:r w:rsidRPr="00A0758F">
        <w:rPr>
          <w:rFonts w:ascii="Times New Roman" w:hAnsi="Times New Roman" w:cs="Times New Roman"/>
          <w:sz w:val="24"/>
          <w:szCs w:val="24"/>
        </w:rPr>
        <w:t xml:space="preserve">, </w:t>
      </w:r>
      <w:r w:rsidR="00C3214A">
        <w:rPr>
          <w:rFonts w:ascii="Times New Roman" w:hAnsi="Times New Roman" w:cs="Times New Roman"/>
          <w:sz w:val="24"/>
          <w:szCs w:val="24"/>
        </w:rPr>
        <w:t xml:space="preserve">pp. 77-78; </w:t>
      </w:r>
      <w:r w:rsidRPr="00A0758F">
        <w:rPr>
          <w:rFonts w:ascii="Times New Roman" w:hAnsi="Times New Roman" w:cs="Times New Roman"/>
          <w:sz w:val="24"/>
          <w:szCs w:val="24"/>
        </w:rPr>
        <w:t>1997</w:t>
      </w:r>
      <w:r w:rsidR="00C3214A">
        <w:rPr>
          <w:rFonts w:ascii="Times New Roman" w:hAnsi="Times New Roman" w:cs="Times New Roman"/>
          <w:sz w:val="24"/>
          <w:szCs w:val="24"/>
        </w:rPr>
        <w:t xml:space="preserve">, pp. </w:t>
      </w:r>
      <w:r w:rsidR="00A3455B">
        <w:rPr>
          <w:rFonts w:ascii="Times New Roman" w:hAnsi="Times New Roman" w:cs="Times New Roman"/>
          <w:sz w:val="24"/>
          <w:szCs w:val="24"/>
        </w:rPr>
        <w:t>77-79</w:t>
      </w:r>
      <w:r w:rsidR="00321725" w:rsidRPr="00A0758F">
        <w:rPr>
          <w:rFonts w:ascii="Times New Roman" w:hAnsi="Times New Roman" w:cs="Times New Roman"/>
          <w:sz w:val="24"/>
          <w:szCs w:val="24"/>
        </w:rPr>
        <w:t xml:space="preserve">) explica que, para se alcançar alguma regularidade de </w:t>
      </w:r>
      <w:r w:rsidRPr="00A0758F">
        <w:rPr>
          <w:rFonts w:ascii="Times New Roman" w:hAnsi="Times New Roman" w:cs="Times New Roman"/>
          <w:sz w:val="24"/>
          <w:szCs w:val="24"/>
        </w:rPr>
        <w:t>e</w:t>
      </w:r>
      <w:r w:rsidR="00321725" w:rsidRPr="00A0758F">
        <w:rPr>
          <w:rFonts w:ascii="Times New Roman" w:hAnsi="Times New Roman" w:cs="Times New Roman"/>
          <w:sz w:val="24"/>
          <w:szCs w:val="24"/>
        </w:rPr>
        <w:t>vento</w:t>
      </w:r>
      <w:r w:rsidRPr="00A0758F">
        <w:rPr>
          <w:rFonts w:ascii="Times New Roman" w:hAnsi="Times New Roman" w:cs="Times New Roman"/>
          <w:sz w:val="24"/>
          <w:szCs w:val="24"/>
        </w:rPr>
        <w:t>s</w:t>
      </w:r>
      <w:r w:rsidR="00321725" w:rsidRPr="00A0758F">
        <w:rPr>
          <w:rFonts w:ascii="Times New Roman" w:hAnsi="Times New Roman" w:cs="Times New Roman"/>
          <w:sz w:val="24"/>
          <w:szCs w:val="24"/>
        </w:rPr>
        <w:t xml:space="preserve"> em um</w:t>
      </w:r>
      <w:r w:rsidRPr="00A0758F">
        <w:rPr>
          <w:rFonts w:ascii="Times New Roman" w:hAnsi="Times New Roman" w:cs="Times New Roman"/>
          <w:sz w:val="24"/>
          <w:szCs w:val="24"/>
        </w:rPr>
        <w:t xml:space="preserve">a experiência bem controlada, a entidade </w:t>
      </w:r>
      <w:r w:rsidR="00321725" w:rsidRPr="00A0758F">
        <w:rPr>
          <w:rFonts w:ascii="Times New Roman" w:hAnsi="Times New Roman" w:cs="Times New Roman"/>
          <w:sz w:val="24"/>
          <w:szCs w:val="24"/>
        </w:rPr>
        <w:t xml:space="preserve">deve </w:t>
      </w:r>
      <w:r w:rsidRPr="00A0758F">
        <w:rPr>
          <w:rFonts w:ascii="Times New Roman" w:hAnsi="Times New Roman" w:cs="Times New Roman"/>
          <w:sz w:val="24"/>
          <w:szCs w:val="24"/>
        </w:rPr>
        <w:t>(</w:t>
      </w:r>
      <w:r w:rsidR="00321725" w:rsidRPr="00A0758F">
        <w:rPr>
          <w:rFonts w:ascii="Times New Roman" w:hAnsi="Times New Roman" w:cs="Times New Roman"/>
          <w:sz w:val="24"/>
          <w:szCs w:val="24"/>
        </w:rPr>
        <w:t xml:space="preserve">i) </w:t>
      </w:r>
      <w:r w:rsidRPr="00A0758F">
        <w:rPr>
          <w:rFonts w:ascii="Times New Roman" w:hAnsi="Times New Roman" w:cs="Times New Roman"/>
          <w:sz w:val="24"/>
          <w:szCs w:val="24"/>
        </w:rPr>
        <w:t xml:space="preserve">ser </w:t>
      </w:r>
      <w:r w:rsidR="00321725" w:rsidRPr="00A0758F">
        <w:rPr>
          <w:rFonts w:ascii="Times New Roman" w:hAnsi="Times New Roman" w:cs="Times New Roman"/>
          <w:sz w:val="24"/>
          <w:szCs w:val="24"/>
        </w:rPr>
        <w:t>isola</w:t>
      </w:r>
      <w:r w:rsidRPr="00A0758F">
        <w:rPr>
          <w:rFonts w:ascii="Times New Roman" w:hAnsi="Times New Roman" w:cs="Times New Roman"/>
          <w:sz w:val="24"/>
          <w:szCs w:val="24"/>
        </w:rPr>
        <w:t>da</w:t>
      </w:r>
      <w:r w:rsidR="00321725" w:rsidRPr="00A0758F">
        <w:rPr>
          <w:rFonts w:ascii="Times New Roman" w:hAnsi="Times New Roman" w:cs="Times New Roman"/>
          <w:sz w:val="24"/>
          <w:szCs w:val="24"/>
        </w:rPr>
        <w:t xml:space="preserve"> e </w:t>
      </w:r>
      <w:r w:rsidRPr="00A0758F">
        <w:rPr>
          <w:rFonts w:ascii="Times New Roman" w:hAnsi="Times New Roman" w:cs="Times New Roman"/>
          <w:sz w:val="24"/>
          <w:szCs w:val="24"/>
        </w:rPr>
        <w:t>(</w:t>
      </w:r>
      <w:r w:rsidR="00321725" w:rsidRPr="00A0758F">
        <w:rPr>
          <w:rFonts w:ascii="Times New Roman" w:hAnsi="Times New Roman" w:cs="Times New Roman"/>
          <w:sz w:val="24"/>
          <w:szCs w:val="24"/>
        </w:rPr>
        <w:t xml:space="preserve">ii) </w:t>
      </w:r>
      <w:r w:rsidRPr="00A0758F">
        <w:rPr>
          <w:rFonts w:ascii="Times New Roman" w:hAnsi="Times New Roman" w:cs="Times New Roman"/>
          <w:sz w:val="24"/>
          <w:szCs w:val="24"/>
        </w:rPr>
        <w:t xml:space="preserve">ter </w:t>
      </w:r>
      <w:r w:rsidR="00321725" w:rsidRPr="00A0758F">
        <w:rPr>
          <w:rFonts w:ascii="Times New Roman" w:hAnsi="Times New Roman" w:cs="Times New Roman"/>
          <w:sz w:val="24"/>
          <w:szCs w:val="24"/>
        </w:rPr>
        <w:t>um</w:t>
      </w:r>
      <w:r w:rsidRPr="00A0758F">
        <w:rPr>
          <w:rFonts w:ascii="Times New Roman" w:hAnsi="Times New Roman" w:cs="Times New Roman"/>
          <w:sz w:val="24"/>
          <w:szCs w:val="24"/>
        </w:rPr>
        <w:t>a</w:t>
      </w:r>
      <w:r w:rsidR="00321725" w:rsidRPr="00A0758F">
        <w:rPr>
          <w:rFonts w:ascii="Times New Roman" w:hAnsi="Times New Roman" w:cs="Times New Roman"/>
          <w:sz w:val="24"/>
          <w:szCs w:val="24"/>
        </w:rPr>
        <w:t xml:space="preserve"> </w:t>
      </w:r>
      <w:r w:rsidRPr="00A0758F">
        <w:rPr>
          <w:rFonts w:ascii="Times New Roman" w:hAnsi="Times New Roman" w:cs="Times New Roman"/>
          <w:sz w:val="24"/>
          <w:szCs w:val="24"/>
        </w:rPr>
        <w:t xml:space="preserve">estrutura intrinsecamente </w:t>
      </w:r>
      <w:r w:rsidR="00321725" w:rsidRPr="00A0758F">
        <w:rPr>
          <w:rFonts w:ascii="Times New Roman" w:hAnsi="Times New Roman" w:cs="Times New Roman"/>
          <w:sz w:val="24"/>
          <w:szCs w:val="24"/>
        </w:rPr>
        <w:t xml:space="preserve">estável. </w:t>
      </w:r>
      <w:r w:rsidRPr="00A0758F">
        <w:rPr>
          <w:rFonts w:ascii="Times New Roman" w:hAnsi="Times New Roman" w:cs="Times New Roman"/>
          <w:sz w:val="24"/>
          <w:szCs w:val="24"/>
        </w:rPr>
        <w:t>D</w:t>
      </w:r>
      <w:r w:rsidR="00321725" w:rsidRPr="00A0758F">
        <w:rPr>
          <w:rFonts w:ascii="Times New Roman" w:hAnsi="Times New Roman" w:cs="Times New Roman"/>
          <w:sz w:val="24"/>
          <w:szCs w:val="24"/>
        </w:rPr>
        <w:t>eve ser isolad</w:t>
      </w:r>
      <w:r w:rsidRPr="00A0758F">
        <w:rPr>
          <w:rFonts w:ascii="Times New Roman" w:hAnsi="Times New Roman" w:cs="Times New Roman"/>
          <w:sz w:val="24"/>
          <w:szCs w:val="24"/>
        </w:rPr>
        <w:t>a</w:t>
      </w:r>
      <w:r w:rsidR="00321725" w:rsidRPr="00A0758F">
        <w:rPr>
          <w:rFonts w:ascii="Times New Roman" w:hAnsi="Times New Roman" w:cs="Times New Roman"/>
          <w:sz w:val="24"/>
          <w:szCs w:val="24"/>
        </w:rPr>
        <w:t xml:space="preserve"> para evitar que </w:t>
      </w:r>
      <w:r w:rsidR="00565591">
        <w:rPr>
          <w:rFonts w:ascii="Times New Roman" w:hAnsi="Times New Roman" w:cs="Times New Roman"/>
          <w:sz w:val="24"/>
          <w:szCs w:val="24"/>
        </w:rPr>
        <w:t xml:space="preserve">mecanismos </w:t>
      </w:r>
      <w:r w:rsidR="00724EC7">
        <w:rPr>
          <w:rFonts w:ascii="Times New Roman" w:hAnsi="Times New Roman" w:cs="Times New Roman"/>
          <w:sz w:val="24"/>
          <w:szCs w:val="24"/>
        </w:rPr>
        <w:t>contra atuantes</w:t>
      </w:r>
      <w:r w:rsidR="00321725" w:rsidRPr="00A0758F">
        <w:rPr>
          <w:rFonts w:ascii="Times New Roman" w:hAnsi="Times New Roman" w:cs="Times New Roman"/>
          <w:sz w:val="24"/>
          <w:szCs w:val="24"/>
        </w:rPr>
        <w:t xml:space="preserve"> interfiram nos resultados. A metáfora do átomo se destina precisamente a representar qualquer </w:t>
      </w:r>
      <w:r w:rsidR="00565591">
        <w:rPr>
          <w:rFonts w:ascii="Times New Roman" w:hAnsi="Times New Roman" w:cs="Times New Roman"/>
          <w:sz w:val="24"/>
          <w:szCs w:val="24"/>
        </w:rPr>
        <w:t>enunciado teórico</w:t>
      </w:r>
      <w:r w:rsidR="00321725" w:rsidRPr="00A0758F">
        <w:rPr>
          <w:rFonts w:ascii="Times New Roman" w:hAnsi="Times New Roman" w:cs="Times New Roman"/>
          <w:sz w:val="24"/>
          <w:szCs w:val="24"/>
        </w:rPr>
        <w:t xml:space="preserve"> que postula entidades ou recursos que possuam as propriedades de serem intrinsecamente estáveis e isoladas. A assunção é de que o átomo </w:t>
      </w:r>
      <w:r w:rsidRPr="00A0758F">
        <w:rPr>
          <w:rFonts w:ascii="Times New Roman" w:hAnsi="Times New Roman" w:cs="Times New Roman"/>
          <w:sz w:val="24"/>
          <w:szCs w:val="24"/>
        </w:rPr>
        <w:t xml:space="preserve">é </w:t>
      </w:r>
      <w:r w:rsidR="00321725" w:rsidRPr="00A0758F">
        <w:rPr>
          <w:rFonts w:ascii="Times New Roman" w:hAnsi="Times New Roman" w:cs="Times New Roman"/>
          <w:sz w:val="24"/>
          <w:szCs w:val="24"/>
        </w:rPr>
        <w:t xml:space="preserve">semelhante à bola de bilhar, que responde de forma passiva, isto é, de uma maneira estável e previsível, ao disparo do taco (ou ao ser atingido por outra bola). Claro que, se uma mão é colocada </w:t>
      </w:r>
      <w:r w:rsidR="006F7061" w:rsidRPr="00A0758F">
        <w:rPr>
          <w:rFonts w:ascii="Times New Roman" w:hAnsi="Times New Roman" w:cs="Times New Roman"/>
          <w:sz w:val="24"/>
          <w:szCs w:val="24"/>
        </w:rPr>
        <w:t xml:space="preserve">sobre </w:t>
      </w:r>
      <w:r w:rsidR="00321725" w:rsidRPr="00A0758F">
        <w:rPr>
          <w:rFonts w:ascii="Times New Roman" w:hAnsi="Times New Roman" w:cs="Times New Roman"/>
          <w:sz w:val="24"/>
          <w:szCs w:val="24"/>
        </w:rPr>
        <w:t xml:space="preserve">a bola, o resultado será afetado. A restrição ou condição de isolamento se destina a evitar esse tipo de interferência. Diante disso, a garantia de regularidades de eventos sociais requer </w:t>
      </w:r>
      <w:r w:rsidRPr="00A0758F">
        <w:rPr>
          <w:rFonts w:ascii="Times New Roman" w:hAnsi="Times New Roman" w:cs="Times New Roman"/>
          <w:sz w:val="24"/>
          <w:szCs w:val="24"/>
        </w:rPr>
        <w:t xml:space="preserve">condições </w:t>
      </w:r>
      <w:r w:rsidR="00321725" w:rsidRPr="00A0758F">
        <w:rPr>
          <w:rFonts w:ascii="Times New Roman" w:hAnsi="Times New Roman" w:cs="Times New Roman"/>
          <w:sz w:val="24"/>
          <w:szCs w:val="24"/>
        </w:rPr>
        <w:t>análog</w:t>
      </w:r>
      <w:r w:rsidRPr="00A0758F">
        <w:rPr>
          <w:rFonts w:ascii="Times New Roman" w:hAnsi="Times New Roman" w:cs="Times New Roman"/>
          <w:sz w:val="24"/>
          <w:szCs w:val="24"/>
        </w:rPr>
        <w:t>a</w:t>
      </w:r>
      <w:r w:rsidR="00321725" w:rsidRPr="00A0758F">
        <w:rPr>
          <w:rFonts w:ascii="Times New Roman" w:hAnsi="Times New Roman" w:cs="Times New Roman"/>
          <w:sz w:val="24"/>
          <w:szCs w:val="24"/>
        </w:rPr>
        <w:t xml:space="preserve">s </w:t>
      </w:r>
      <w:r w:rsidR="00565591">
        <w:rPr>
          <w:rFonts w:ascii="Times New Roman" w:hAnsi="Times New Roman" w:cs="Times New Roman"/>
          <w:sz w:val="24"/>
          <w:szCs w:val="24"/>
        </w:rPr>
        <w:t>às</w:t>
      </w:r>
      <w:r w:rsidR="00321725" w:rsidRPr="00A0758F">
        <w:rPr>
          <w:rFonts w:ascii="Times New Roman" w:hAnsi="Times New Roman" w:cs="Times New Roman"/>
          <w:sz w:val="24"/>
          <w:szCs w:val="24"/>
        </w:rPr>
        <w:t xml:space="preserve"> dos estáveis e isolados experimentos controlados</w:t>
      </w:r>
      <w:r w:rsidRPr="00A0758F">
        <w:rPr>
          <w:rFonts w:ascii="Times New Roman" w:hAnsi="Times New Roman" w:cs="Times New Roman"/>
          <w:sz w:val="24"/>
          <w:szCs w:val="24"/>
        </w:rPr>
        <w:t xml:space="preserve"> em laboratório</w:t>
      </w:r>
      <w:r w:rsidR="00321725" w:rsidRPr="00A0758F">
        <w:rPr>
          <w:rFonts w:ascii="Times New Roman" w:hAnsi="Times New Roman" w:cs="Times New Roman"/>
          <w:sz w:val="24"/>
          <w:szCs w:val="24"/>
        </w:rPr>
        <w:t xml:space="preserve">. Na concepção </w:t>
      </w:r>
      <w:r w:rsidR="00321725" w:rsidRPr="00A0758F">
        <w:rPr>
          <w:rFonts w:ascii="Times New Roman" w:hAnsi="Times New Roman" w:cs="Times New Roman"/>
          <w:i/>
          <w:iCs/>
          <w:sz w:val="24"/>
          <w:szCs w:val="24"/>
        </w:rPr>
        <w:t>mainstream</w:t>
      </w:r>
      <w:r w:rsidR="00321725" w:rsidRPr="00A0758F">
        <w:rPr>
          <w:rFonts w:ascii="Times New Roman" w:hAnsi="Times New Roman" w:cs="Times New Roman"/>
          <w:sz w:val="24"/>
          <w:szCs w:val="24"/>
        </w:rPr>
        <w:t xml:space="preserve">, indivíduos são inevitavelmente tratados como atomísticos, de modo que seu comportamento se torna previsível. Para Lawson, este tipo de teorização reducionista é mais ou menos </w:t>
      </w:r>
      <w:r w:rsidRPr="00A0758F">
        <w:rPr>
          <w:rFonts w:ascii="Times New Roman" w:hAnsi="Times New Roman" w:cs="Times New Roman"/>
          <w:sz w:val="24"/>
          <w:szCs w:val="24"/>
        </w:rPr>
        <w:t>uma</w:t>
      </w:r>
      <w:r w:rsidR="00321725" w:rsidRPr="00A0758F">
        <w:rPr>
          <w:rFonts w:ascii="Times New Roman" w:hAnsi="Times New Roman" w:cs="Times New Roman"/>
          <w:sz w:val="24"/>
          <w:szCs w:val="24"/>
        </w:rPr>
        <w:t xml:space="preserve"> exigência de modelagem econômica formal. A realidade social, no entanto, é bastante diferente</w:t>
      </w:r>
      <w:r w:rsidR="005B34C4" w:rsidRPr="00A0758F">
        <w:rPr>
          <w:rFonts w:ascii="Times New Roman" w:hAnsi="Times New Roman" w:cs="Times New Roman"/>
          <w:sz w:val="24"/>
          <w:szCs w:val="24"/>
        </w:rPr>
        <w:t xml:space="preserve"> </w:t>
      </w:r>
      <w:r w:rsidR="00A0758F" w:rsidRPr="00A72C77">
        <w:rPr>
          <w:rFonts w:ascii="Times New Roman" w:hAnsi="Times New Roman" w:cs="Times New Roman"/>
          <w:sz w:val="24"/>
          <w:szCs w:val="24"/>
        </w:rPr>
        <w:t>(</w:t>
      </w:r>
      <w:r w:rsidR="00BC7AD6" w:rsidRPr="00A72C77">
        <w:rPr>
          <w:rFonts w:ascii="Times New Roman" w:hAnsi="Times New Roman" w:cs="Times New Roman"/>
          <w:sz w:val="24"/>
          <w:szCs w:val="24"/>
        </w:rPr>
        <w:t>Lawson, 1997, pp. 16-19, 91-100; 2002, pp. 76-78)</w:t>
      </w:r>
      <w:r w:rsidR="00A0758F" w:rsidRPr="00A72C77">
        <w:rPr>
          <w:rFonts w:ascii="Times New Roman" w:hAnsi="Times New Roman" w:cs="Times New Roman"/>
          <w:sz w:val="24"/>
          <w:szCs w:val="24"/>
        </w:rPr>
        <w:t>.</w:t>
      </w:r>
    </w:p>
    <w:p w:rsidR="00321725" w:rsidRPr="003A3881" w:rsidRDefault="0032172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A posição </w:t>
      </w:r>
      <w:r w:rsidR="005B34C4">
        <w:rPr>
          <w:rFonts w:ascii="Times New Roman" w:hAnsi="Times New Roman" w:cs="Times New Roman"/>
          <w:sz w:val="24"/>
          <w:szCs w:val="24"/>
        </w:rPr>
        <w:t xml:space="preserve">dominante </w:t>
      </w:r>
      <w:r w:rsidR="00565591">
        <w:rPr>
          <w:rFonts w:ascii="Times New Roman" w:hAnsi="Times New Roman" w:cs="Times New Roman"/>
          <w:sz w:val="24"/>
          <w:szCs w:val="24"/>
        </w:rPr>
        <w:t xml:space="preserve">a respeito da </w:t>
      </w:r>
      <w:r w:rsidRPr="003A3881">
        <w:rPr>
          <w:rFonts w:ascii="Times New Roman" w:hAnsi="Times New Roman" w:cs="Times New Roman"/>
          <w:sz w:val="24"/>
          <w:szCs w:val="24"/>
        </w:rPr>
        <w:t xml:space="preserve">modelagem formal está relacionada diretamente </w:t>
      </w:r>
      <w:r w:rsidR="005B34C4">
        <w:rPr>
          <w:rFonts w:ascii="Times New Roman" w:hAnsi="Times New Roman" w:cs="Times New Roman"/>
          <w:sz w:val="24"/>
          <w:szCs w:val="24"/>
        </w:rPr>
        <w:t xml:space="preserve">com os currículos dos cursos de </w:t>
      </w:r>
      <w:r w:rsidRPr="003A3881">
        <w:rPr>
          <w:rFonts w:ascii="Times New Roman" w:hAnsi="Times New Roman" w:cs="Times New Roman"/>
          <w:sz w:val="24"/>
          <w:szCs w:val="24"/>
        </w:rPr>
        <w:t xml:space="preserve">economia </w:t>
      </w:r>
      <w:r w:rsidR="005B34C4">
        <w:rPr>
          <w:rFonts w:ascii="Times New Roman" w:hAnsi="Times New Roman" w:cs="Times New Roman"/>
          <w:sz w:val="24"/>
          <w:szCs w:val="24"/>
        </w:rPr>
        <w:t xml:space="preserve">mais prestigiados </w:t>
      </w:r>
      <w:r w:rsidRPr="003A3881">
        <w:rPr>
          <w:rFonts w:ascii="Times New Roman" w:hAnsi="Times New Roman" w:cs="Times New Roman"/>
          <w:sz w:val="24"/>
          <w:szCs w:val="24"/>
        </w:rPr>
        <w:t xml:space="preserve">que insistem </w:t>
      </w:r>
      <w:r w:rsidR="00CF500B">
        <w:rPr>
          <w:rFonts w:ascii="Times New Roman" w:hAnsi="Times New Roman" w:cs="Times New Roman"/>
          <w:sz w:val="24"/>
          <w:szCs w:val="24"/>
        </w:rPr>
        <w:t xml:space="preserve">que </w:t>
      </w:r>
      <w:r w:rsidRPr="003A3881">
        <w:rPr>
          <w:rFonts w:ascii="Times New Roman" w:hAnsi="Times New Roman" w:cs="Times New Roman"/>
          <w:sz w:val="24"/>
          <w:szCs w:val="24"/>
        </w:rPr>
        <w:t>os métodos formais são a própria matéria da disciplina e que os cursos de economia reduzem-se</w:t>
      </w:r>
      <w:r w:rsidR="005B34C4">
        <w:rPr>
          <w:rFonts w:ascii="Times New Roman" w:hAnsi="Times New Roman" w:cs="Times New Roman"/>
          <w:sz w:val="24"/>
          <w:szCs w:val="24"/>
        </w:rPr>
        <w:t>, quase inteiramente,</w:t>
      </w:r>
      <w:r w:rsidRPr="003A3881">
        <w:rPr>
          <w:rFonts w:ascii="Times New Roman" w:hAnsi="Times New Roman" w:cs="Times New Roman"/>
          <w:sz w:val="24"/>
          <w:szCs w:val="24"/>
        </w:rPr>
        <w:t xml:space="preserve"> </w:t>
      </w:r>
      <w:r w:rsidR="005B34C4">
        <w:rPr>
          <w:rFonts w:ascii="Times New Roman" w:hAnsi="Times New Roman" w:cs="Times New Roman"/>
          <w:sz w:val="24"/>
          <w:szCs w:val="24"/>
        </w:rPr>
        <w:t>à</w:t>
      </w:r>
      <w:r w:rsidRPr="003A3881">
        <w:rPr>
          <w:rFonts w:ascii="Times New Roman" w:hAnsi="Times New Roman" w:cs="Times New Roman"/>
          <w:sz w:val="24"/>
          <w:szCs w:val="24"/>
        </w:rPr>
        <w:t xml:space="preserve"> modelagem formal (</w:t>
      </w:r>
      <w:r w:rsidRPr="001E652C">
        <w:rPr>
          <w:rFonts w:ascii="Times New Roman" w:hAnsi="Times New Roman" w:cs="Times New Roman"/>
          <w:sz w:val="24"/>
          <w:szCs w:val="24"/>
        </w:rPr>
        <w:t>Lawson, 2002</w:t>
      </w:r>
      <w:r w:rsidR="005B34C4" w:rsidRPr="001E652C">
        <w:rPr>
          <w:rFonts w:ascii="Times New Roman" w:hAnsi="Times New Roman" w:cs="Times New Roman"/>
          <w:sz w:val="24"/>
          <w:szCs w:val="24"/>
        </w:rPr>
        <w:t>, p.</w:t>
      </w:r>
      <w:r w:rsidR="001E652C" w:rsidRPr="001E652C">
        <w:rPr>
          <w:rFonts w:ascii="Times New Roman" w:hAnsi="Times New Roman" w:cs="Times New Roman"/>
          <w:sz w:val="24"/>
          <w:szCs w:val="24"/>
        </w:rPr>
        <w:t xml:space="preserve"> 78</w:t>
      </w:r>
      <w:r w:rsidRPr="003A3881">
        <w:rPr>
          <w:rFonts w:ascii="Times New Roman" w:hAnsi="Times New Roman" w:cs="Times New Roman"/>
          <w:sz w:val="24"/>
          <w:szCs w:val="24"/>
        </w:rPr>
        <w:t xml:space="preserve">). Além do mais, as nomeações de professores nestas universidades são </w:t>
      </w:r>
      <w:r w:rsidR="005B34C4">
        <w:rPr>
          <w:rFonts w:ascii="Times New Roman" w:hAnsi="Times New Roman" w:cs="Times New Roman"/>
          <w:sz w:val="24"/>
          <w:szCs w:val="24"/>
        </w:rPr>
        <w:t xml:space="preserve">reservadas a </w:t>
      </w:r>
      <w:r w:rsidRPr="003A3881">
        <w:rPr>
          <w:rFonts w:ascii="Times New Roman" w:hAnsi="Times New Roman" w:cs="Times New Roman"/>
          <w:sz w:val="24"/>
          <w:szCs w:val="24"/>
        </w:rPr>
        <w:t>modeladores</w:t>
      </w:r>
      <w:r w:rsidR="005B34C4">
        <w:rPr>
          <w:rFonts w:ascii="Times New Roman" w:hAnsi="Times New Roman" w:cs="Times New Roman"/>
          <w:sz w:val="24"/>
          <w:szCs w:val="24"/>
        </w:rPr>
        <w:t xml:space="preserve">, e </w:t>
      </w:r>
      <w:r w:rsidRPr="003A3881">
        <w:rPr>
          <w:rFonts w:ascii="Times New Roman" w:hAnsi="Times New Roman" w:cs="Times New Roman"/>
          <w:sz w:val="24"/>
          <w:szCs w:val="24"/>
        </w:rPr>
        <w:t xml:space="preserve">nada é publicado </w:t>
      </w:r>
      <w:r w:rsidR="005B34C4">
        <w:rPr>
          <w:rFonts w:ascii="Times New Roman" w:hAnsi="Times New Roman" w:cs="Times New Roman"/>
          <w:sz w:val="24"/>
          <w:szCs w:val="24"/>
        </w:rPr>
        <w:t xml:space="preserve">nos periódicos acadêmicos </w:t>
      </w:r>
      <w:r w:rsidRPr="003A3881">
        <w:rPr>
          <w:rFonts w:ascii="Times New Roman" w:hAnsi="Times New Roman" w:cs="Times New Roman"/>
          <w:sz w:val="24"/>
          <w:szCs w:val="24"/>
        </w:rPr>
        <w:t>nucleares ou d</w:t>
      </w:r>
      <w:r w:rsidR="005B34C4">
        <w:rPr>
          <w:rFonts w:ascii="Times New Roman" w:hAnsi="Times New Roman" w:cs="Times New Roman"/>
          <w:sz w:val="24"/>
          <w:szCs w:val="24"/>
        </w:rPr>
        <w:t>e prestígio se não contiver métodos matemáticos.</w:t>
      </w:r>
    </w:p>
    <w:p w:rsidR="00D32929" w:rsidRDefault="0032172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O </w:t>
      </w:r>
      <w:r w:rsidRPr="003A3881">
        <w:rPr>
          <w:rFonts w:ascii="Times New Roman" w:hAnsi="Times New Roman" w:cs="Times New Roman"/>
          <w:i/>
          <w:iCs/>
          <w:sz w:val="24"/>
          <w:szCs w:val="24"/>
        </w:rPr>
        <w:t>mainstream</w:t>
      </w:r>
      <w:r w:rsidRPr="003A3881">
        <w:rPr>
          <w:rFonts w:ascii="Times New Roman" w:hAnsi="Times New Roman" w:cs="Times New Roman"/>
          <w:sz w:val="24"/>
          <w:szCs w:val="24"/>
        </w:rPr>
        <w:t xml:space="preserve"> não reconhece o problema nessa forma usual de teorização em economia. </w:t>
      </w:r>
      <w:r w:rsidR="005B34C4">
        <w:rPr>
          <w:rFonts w:ascii="Times New Roman" w:hAnsi="Times New Roman" w:cs="Times New Roman"/>
          <w:sz w:val="24"/>
          <w:szCs w:val="24"/>
        </w:rPr>
        <w:t xml:space="preserve">Eventos como a crise financeira de 2008 são sempre explicados por </w:t>
      </w:r>
      <w:r w:rsidRPr="003A3881">
        <w:rPr>
          <w:rFonts w:ascii="Times New Roman" w:hAnsi="Times New Roman" w:cs="Times New Roman"/>
          <w:sz w:val="24"/>
          <w:szCs w:val="24"/>
        </w:rPr>
        <w:t xml:space="preserve">algum fator exógeno à própria </w:t>
      </w:r>
      <w:r w:rsidR="005B34C4">
        <w:rPr>
          <w:rFonts w:ascii="Times New Roman" w:hAnsi="Times New Roman" w:cs="Times New Roman"/>
          <w:sz w:val="24"/>
          <w:szCs w:val="24"/>
        </w:rPr>
        <w:t xml:space="preserve">teorização econômica e esta </w:t>
      </w:r>
      <w:r w:rsidR="00565591">
        <w:rPr>
          <w:rFonts w:ascii="Times New Roman" w:hAnsi="Times New Roman" w:cs="Times New Roman"/>
          <w:sz w:val="24"/>
          <w:szCs w:val="24"/>
        </w:rPr>
        <w:t xml:space="preserve">segue </w:t>
      </w:r>
      <w:r w:rsidR="005B34C4">
        <w:rPr>
          <w:rFonts w:ascii="Times New Roman" w:hAnsi="Times New Roman" w:cs="Times New Roman"/>
          <w:sz w:val="24"/>
          <w:szCs w:val="24"/>
        </w:rPr>
        <w:t xml:space="preserve">incólume em seus métodos formais. Contudo, pode-se defender o argumento de que </w:t>
      </w:r>
      <w:r w:rsidRPr="003A3881">
        <w:rPr>
          <w:rFonts w:ascii="Times New Roman" w:hAnsi="Times New Roman" w:cs="Times New Roman"/>
          <w:sz w:val="24"/>
          <w:szCs w:val="24"/>
        </w:rPr>
        <w:t xml:space="preserve">os problemas teóricos apresentados pela crise financeira </w:t>
      </w:r>
      <w:r w:rsidR="00D32929">
        <w:rPr>
          <w:rFonts w:ascii="Times New Roman" w:hAnsi="Times New Roman" w:cs="Times New Roman"/>
          <w:sz w:val="24"/>
          <w:szCs w:val="24"/>
        </w:rPr>
        <w:t xml:space="preserve">recente </w:t>
      </w:r>
      <w:r w:rsidRPr="003A3881">
        <w:rPr>
          <w:rFonts w:ascii="Times New Roman" w:hAnsi="Times New Roman" w:cs="Times New Roman"/>
          <w:sz w:val="24"/>
          <w:szCs w:val="24"/>
        </w:rPr>
        <w:t xml:space="preserve">estão estritamente relacionados com os supostos ontológicos e metodológicos aceitos por economistas que são, na maioria, da </w:t>
      </w:r>
      <w:r w:rsidRPr="003A3881">
        <w:rPr>
          <w:rFonts w:ascii="Times New Roman" w:hAnsi="Times New Roman" w:cs="Times New Roman"/>
          <w:i/>
          <w:iCs/>
          <w:sz w:val="24"/>
          <w:szCs w:val="24"/>
        </w:rPr>
        <w:t>mainstream</w:t>
      </w:r>
      <w:r w:rsidRPr="003A3881">
        <w:rPr>
          <w:rFonts w:ascii="Times New Roman" w:hAnsi="Times New Roman" w:cs="Times New Roman"/>
          <w:sz w:val="24"/>
          <w:szCs w:val="24"/>
        </w:rPr>
        <w:t>.</w:t>
      </w:r>
      <w:r w:rsidR="00D32929">
        <w:rPr>
          <w:rFonts w:ascii="Times New Roman" w:hAnsi="Times New Roman" w:cs="Times New Roman"/>
          <w:sz w:val="24"/>
          <w:szCs w:val="24"/>
        </w:rPr>
        <w:t xml:space="preserve"> Como a</w:t>
      </w:r>
      <w:r w:rsidRPr="003A3881">
        <w:rPr>
          <w:rFonts w:ascii="Times New Roman" w:hAnsi="Times New Roman" w:cs="Times New Roman"/>
          <w:sz w:val="24"/>
          <w:szCs w:val="24"/>
        </w:rPr>
        <w:t xml:space="preserve">s estruturas formais são vazias de conteúdo </w:t>
      </w:r>
      <w:r w:rsidR="00D32929">
        <w:rPr>
          <w:rFonts w:ascii="Times New Roman" w:hAnsi="Times New Roman" w:cs="Times New Roman"/>
          <w:sz w:val="24"/>
          <w:szCs w:val="24"/>
        </w:rPr>
        <w:t xml:space="preserve">e </w:t>
      </w:r>
      <w:r w:rsidRPr="003A3881">
        <w:rPr>
          <w:rFonts w:ascii="Times New Roman" w:hAnsi="Times New Roman" w:cs="Times New Roman"/>
          <w:sz w:val="24"/>
          <w:szCs w:val="24"/>
        </w:rPr>
        <w:t xml:space="preserve">as estruturas lógicas têm valor de verdade intersubjetivamente demonstrável, </w:t>
      </w:r>
      <w:r w:rsidR="00D32929">
        <w:rPr>
          <w:rFonts w:ascii="Times New Roman" w:hAnsi="Times New Roman" w:cs="Times New Roman"/>
          <w:sz w:val="24"/>
          <w:szCs w:val="24"/>
        </w:rPr>
        <w:t xml:space="preserve">teorias construídas dessa </w:t>
      </w:r>
      <w:r w:rsidR="00DC3792">
        <w:rPr>
          <w:rFonts w:ascii="Times New Roman" w:hAnsi="Times New Roman" w:cs="Times New Roman"/>
          <w:sz w:val="24"/>
          <w:szCs w:val="24"/>
        </w:rPr>
        <w:t xml:space="preserve">maneira </w:t>
      </w:r>
      <w:r w:rsidR="00D32929">
        <w:rPr>
          <w:rFonts w:ascii="Times New Roman" w:hAnsi="Times New Roman" w:cs="Times New Roman"/>
          <w:sz w:val="24"/>
          <w:szCs w:val="24"/>
        </w:rPr>
        <w:t xml:space="preserve">geralmente </w:t>
      </w:r>
      <w:r w:rsidRPr="003A3881">
        <w:rPr>
          <w:rFonts w:ascii="Times New Roman" w:hAnsi="Times New Roman" w:cs="Times New Roman"/>
          <w:sz w:val="24"/>
          <w:szCs w:val="24"/>
        </w:rPr>
        <w:t>implica</w:t>
      </w:r>
      <w:r w:rsidR="00D32929">
        <w:rPr>
          <w:rFonts w:ascii="Times New Roman" w:hAnsi="Times New Roman" w:cs="Times New Roman"/>
          <w:sz w:val="24"/>
          <w:szCs w:val="24"/>
        </w:rPr>
        <w:t>m</w:t>
      </w:r>
      <w:r w:rsidRPr="003A3881">
        <w:rPr>
          <w:rFonts w:ascii="Times New Roman" w:hAnsi="Times New Roman" w:cs="Times New Roman"/>
          <w:sz w:val="24"/>
          <w:szCs w:val="24"/>
        </w:rPr>
        <w:t xml:space="preserve"> (mesmo que involuntariamente) o sacrifício da relevância em favor de rigor, elegância e precisão. </w:t>
      </w:r>
      <w:r w:rsidR="001E652C">
        <w:rPr>
          <w:rFonts w:ascii="Times New Roman" w:hAnsi="Times New Roman" w:cs="Times New Roman"/>
          <w:sz w:val="24"/>
          <w:szCs w:val="24"/>
        </w:rPr>
        <w:t xml:space="preserve">Esta é </w:t>
      </w:r>
      <w:r w:rsidRPr="003A3881">
        <w:rPr>
          <w:rFonts w:ascii="Times New Roman" w:hAnsi="Times New Roman" w:cs="Times New Roman"/>
          <w:sz w:val="24"/>
          <w:szCs w:val="24"/>
        </w:rPr>
        <w:t xml:space="preserve">a norma epistêmica </w:t>
      </w:r>
      <w:r w:rsidR="00D32929">
        <w:rPr>
          <w:rFonts w:ascii="Times New Roman" w:hAnsi="Times New Roman" w:cs="Times New Roman"/>
          <w:sz w:val="24"/>
          <w:szCs w:val="24"/>
        </w:rPr>
        <w:t>adotada</w:t>
      </w:r>
      <w:r w:rsidRPr="003A3881">
        <w:rPr>
          <w:rFonts w:ascii="Times New Roman" w:hAnsi="Times New Roman" w:cs="Times New Roman"/>
          <w:sz w:val="24"/>
          <w:szCs w:val="24"/>
        </w:rPr>
        <w:t xml:space="preserve"> </w:t>
      </w:r>
      <w:r w:rsidR="00DC3792">
        <w:rPr>
          <w:rFonts w:ascii="Times New Roman" w:hAnsi="Times New Roman" w:cs="Times New Roman"/>
          <w:sz w:val="24"/>
          <w:szCs w:val="24"/>
        </w:rPr>
        <w:t>que</w:t>
      </w:r>
      <w:r w:rsidR="001E652C">
        <w:rPr>
          <w:rFonts w:ascii="Times New Roman" w:hAnsi="Times New Roman" w:cs="Times New Roman"/>
          <w:sz w:val="24"/>
          <w:szCs w:val="24"/>
        </w:rPr>
        <w:t>,</w:t>
      </w:r>
      <w:r w:rsidR="00DC3792">
        <w:rPr>
          <w:rFonts w:ascii="Times New Roman" w:hAnsi="Times New Roman" w:cs="Times New Roman"/>
          <w:sz w:val="24"/>
          <w:szCs w:val="24"/>
        </w:rPr>
        <w:t xml:space="preserve"> contudo</w:t>
      </w:r>
      <w:r w:rsidR="001E652C">
        <w:rPr>
          <w:rFonts w:ascii="Times New Roman" w:hAnsi="Times New Roman" w:cs="Times New Roman"/>
          <w:sz w:val="24"/>
          <w:szCs w:val="24"/>
        </w:rPr>
        <w:t>,</w:t>
      </w:r>
      <w:r w:rsidR="00DC3792">
        <w:rPr>
          <w:rFonts w:ascii="Times New Roman" w:hAnsi="Times New Roman" w:cs="Times New Roman"/>
          <w:sz w:val="24"/>
          <w:szCs w:val="24"/>
        </w:rPr>
        <w:t xml:space="preserve"> é </w:t>
      </w:r>
      <w:r w:rsidRPr="003A3881">
        <w:rPr>
          <w:rFonts w:ascii="Times New Roman" w:hAnsi="Times New Roman" w:cs="Times New Roman"/>
          <w:sz w:val="24"/>
          <w:szCs w:val="24"/>
        </w:rPr>
        <w:t>irrelevante para o entendimento da realidade</w:t>
      </w:r>
      <w:r w:rsidR="00D32929">
        <w:rPr>
          <w:rFonts w:ascii="Times New Roman" w:hAnsi="Times New Roman" w:cs="Times New Roman"/>
          <w:sz w:val="24"/>
          <w:szCs w:val="24"/>
        </w:rPr>
        <w:t xml:space="preserve"> fora do modelo.</w:t>
      </w:r>
    </w:p>
    <w:p w:rsidR="00321725" w:rsidRPr="003A3881" w:rsidRDefault="0032172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O formalismo </w:t>
      </w:r>
      <w:r w:rsidR="00DC3792">
        <w:rPr>
          <w:rFonts w:ascii="Times New Roman" w:hAnsi="Times New Roman" w:cs="Times New Roman"/>
          <w:sz w:val="24"/>
          <w:szCs w:val="24"/>
        </w:rPr>
        <w:t xml:space="preserve">como um valor </w:t>
      </w:r>
      <w:r w:rsidRPr="003A3881">
        <w:rPr>
          <w:rFonts w:ascii="Times New Roman" w:hAnsi="Times New Roman" w:cs="Times New Roman"/>
          <w:sz w:val="24"/>
          <w:szCs w:val="24"/>
        </w:rPr>
        <w:t xml:space="preserve">epistêmico pode ter sua fonte no </w:t>
      </w:r>
      <w:r w:rsidR="00DC3792">
        <w:rPr>
          <w:rFonts w:ascii="Times New Roman" w:hAnsi="Times New Roman" w:cs="Times New Roman"/>
          <w:sz w:val="24"/>
          <w:szCs w:val="24"/>
        </w:rPr>
        <w:t xml:space="preserve">ensaio metodológico de </w:t>
      </w:r>
      <w:r w:rsidRPr="003A3881">
        <w:rPr>
          <w:rFonts w:ascii="Times New Roman" w:hAnsi="Times New Roman" w:cs="Times New Roman"/>
          <w:sz w:val="24"/>
          <w:szCs w:val="24"/>
        </w:rPr>
        <w:t xml:space="preserve">Milton Friedman (1953). </w:t>
      </w:r>
      <w:r w:rsidR="00DC3792">
        <w:rPr>
          <w:rFonts w:ascii="Times New Roman" w:hAnsi="Times New Roman" w:cs="Times New Roman"/>
          <w:sz w:val="24"/>
          <w:szCs w:val="24"/>
        </w:rPr>
        <w:t xml:space="preserve">De acordo com </w:t>
      </w:r>
      <w:r w:rsidR="00DC3792" w:rsidRPr="00A72C77">
        <w:rPr>
          <w:rFonts w:ascii="Times New Roman" w:hAnsi="Times New Roman" w:cs="Times New Roman"/>
          <w:sz w:val="24"/>
          <w:szCs w:val="24"/>
        </w:rPr>
        <w:t>Hands (2009</w:t>
      </w:r>
      <w:r w:rsidR="00A72C77" w:rsidRPr="00A72C77">
        <w:rPr>
          <w:rFonts w:ascii="Times New Roman" w:hAnsi="Times New Roman" w:cs="Times New Roman"/>
          <w:sz w:val="24"/>
          <w:szCs w:val="24"/>
        </w:rPr>
        <w:t>, pp. 150-1</w:t>
      </w:r>
      <w:r w:rsidR="00DC3792" w:rsidRPr="00A72C77">
        <w:rPr>
          <w:rFonts w:ascii="Times New Roman" w:hAnsi="Times New Roman" w:cs="Times New Roman"/>
          <w:sz w:val="24"/>
          <w:szCs w:val="24"/>
        </w:rPr>
        <w:t>)</w:t>
      </w:r>
      <w:r w:rsidR="00DC3792">
        <w:rPr>
          <w:rFonts w:ascii="Times New Roman" w:hAnsi="Times New Roman" w:cs="Times New Roman"/>
          <w:sz w:val="24"/>
          <w:szCs w:val="24"/>
        </w:rPr>
        <w:t xml:space="preserve">, </w:t>
      </w:r>
      <w:r w:rsidRPr="003A3881">
        <w:rPr>
          <w:rFonts w:ascii="Times New Roman" w:hAnsi="Times New Roman" w:cs="Times New Roman"/>
          <w:sz w:val="24"/>
          <w:szCs w:val="24"/>
        </w:rPr>
        <w:t xml:space="preserve">“muitos economistas da </w:t>
      </w:r>
      <w:r w:rsidRPr="003A3881">
        <w:rPr>
          <w:rFonts w:ascii="Times New Roman" w:hAnsi="Times New Roman" w:cs="Times New Roman"/>
          <w:i/>
          <w:iCs/>
          <w:sz w:val="24"/>
          <w:szCs w:val="24"/>
        </w:rPr>
        <w:t xml:space="preserve">mainstream </w:t>
      </w:r>
      <w:r w:rsidRPr="003A3881">
        <w:rPr>
          <w:rFonts w:ascii="Times New Roman" w:hAnsi="Times New Roman" w:cs="Times New Roman"/>
          <w:sz w:val="24"/>
          <w:szCs w:val="24"/>
        </w:rPr>
        <w:t xml:space="preserve">sentiram-se ‘autorizados’ por Friedman para lançarem mão livremente de supostos irrealísticos na construção de modelos econômicos”. </w:t>
      </w:r>
      <w:r w:rsidR="00DC3792">
        <w:rPr>
          <w:rFonts w:ascii="Times New Roman" w:hAnsi="Times New Roman" w:cs="Times New Roman"/>
          <w:sz w:val="24"/>
          <w:szCs w:val="24"/>
        </w:rPr>
        <w:t xml:space="preserve">Em outras palavras, pode-se argumentar que Friedman prestou </w:t>
      </w:r>
      <w:r w:rsidRPr="003A3881">
        <w:rPr>
          <w:rFonts w:ascii="Times New Roman" w:hAnsi="Times New Roman" w:cs="Times New Roman"/>
          <w:sz w:val="24"/>
          <w:szCs w:val="24"/>
        </w:rPr>
        <w:t xml:space="preserve">legitimidade intelectual (legitimidade epistêmica) </w:t>
      </w:r>
      <w:r w:rsidR="00DC3792">
        <w:rPr>
          <w:rFonts w:ascii="Times New Roman" w:hAnsi="Times New Roman" w:cs="Times New Roman"/>
          <w:sz w:val="24"/>
          <w:szCs w:val="24"/>
        </w:rPr>
        <w:t xml:space="preserve">à </w:t>
      </w:r>
      <w:r w:rsidRPr="003A3881">
        <w:rPr>
          <w:rFonts w:ascii="Times New Roman" w:hAnsi="Times New Roman" w:cs="Times New Roman"/>
          <w:sz w:val="24"/>
          <w:szCs w:val="24"/>
        </w:rPr>
        <w:t xml:space="preserve">instituição da economia </w:t>
      </w:r>
      <w:r w:rsidR="00DC3792">
        <w:rPr>
          <w:rFonts w:ascii="Times New Roman" w:hAnsi="Times New Roman" w:cs="Times New Roman"/>
          <w:sz w:val="24"/>
          <w:szCs w:val="24"/>
        </w:rPr>
        <w:t xml:space="preserve">em relação ao </w:t>
      </w:r>
      <w:r w:rsidRPr="003A3881">
        <w:rPr>
          <w:rFonts w:ascii="Times New Roman" w:hAnsi="Times New Roman" w:cs="Times New Roman"/>
          <w:sz w:val="24"/>
          <w:szCs w:val="24"/>
        </w:rPr>
        <w:t xml:space="preserve">formalismo. </w:t>
      </w:r>
      <w:r w:rsidR="00DC3792">
        <w:rPr>
          <w:rFonts w:ascii="Times New Roman" w:hAnsi="Times New Roman" w:cs="Times New Roman"/>
          <w:sz w:val="24"/>
          <w:szCs w:val="24"/>
        </w:rPr>
        <w:t>Embora essa tese possa ser questionada (e outros fatores estimuladores do formalismo na ciência econômica possam ser apresentados), ela não carece de fundamento.</w:t>
      </w:r>
    </w:p>
    <w:p w:rsidR="00321725" w:rsidRPr="003A3881" w:rsidRDefault="00321725"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Analisando os impactos </w:t>
      </w:r>
      <w:r w:rsidR="00AE1D26">
        <w:rPr>
          <w:rFonts w:ascii="Times New Roman" w:hAnsi="Times New Roman" w:cs="Times New Roman"/>
          <w:sz w:val="24"/>
          <w:szCs w:val="24"/>
        </w:rPr>
        <w:t>d</w:t>
      </w:r>
      <w:r w:rsidRPr="003A3881">
        <w:rPr>
          <w:rFonts w:ascii="Times New Roman" w:hAnsi="Times New Roman" w:cs="Times New Roman"/>
          <w:sz w:val="24"/>
          <w:szCs w:val="24"/>
        </w:rPr>
        <w:t xml:space="preserve">o domínio da técnica que se instaurou na </w:t>
      </w:r>
      <w:r w:rsidR="00AE1D26">
        <w:rPr>
          <w:rFonts w:ascii="Times New Roman" w:hAnsi="Times New Roman" w:cs="Times New Roman"/>
          <w:sz w:val="24"/>
          <w:szCs w:val="24"/>
        </w:rPr>
        <w:t>ciência econômica</w:t>
      </w:r>
      <w:r w:rsidRPr="003A3881">
        <w:rPr>
          <w:rFonts w:ascii="Times New Roman" w:hAnsi="Times New Roman" w:cs="Times New Roman"/>
          <w:sz w:val="24"/>
          <w:szCs w:val="24"/>
        </w:rPr>
        <w:t xml:space="preserve">, </w:t>
      </w:r>
      <w:r w:rsidRPr="00A72C77">
        <w:rPr>
          <w:rFonts w:ascii="Times New Roman" w:hAnsi="Times New Roman" w:cs="Times New Roman"/>
          <w:sz w:val="24"/>
          <w:szCs w:val="24"/>
        </w:rPr>
        <w:t>Hodgson (2009</w:t>
      </w:r>
      <w:r w:rsidR="001E652C" w:rsidRPr="00A72C77">
        <w:rPr>
          <w:rFonts w:ascii="Times New Roman" w:hAnsi="Times New Roman" w:cs="Times New Roman"/>
          <w:sz w:val="24"/>
          <w:szCs w:val="24"/>
        </w:rPr>
        <w:t xml:space="preserve">, p. </w:t>
      </w:r>
      <w:r w:rsidR="00A72C77" w:rsidRPr="00A72C77">
        <w:rPr>
          <w:rFonts w:ascii="Times New Roman" w:hAnsi="Times New Roman" w:cs="Times New Roman"/>
          <w:sz w:val="24"/>
          <w:szCs w:val="24"/>
        </w:rPr>
        <w:t>1215-6</w:t>
      </w:r>
      <w:r w:rsidRPr="00A72C77">
        <w:rPr>
          <w:rFonts w:ascii="Times New Roman" w:hAnsi="Times New Roman" w:cs="Times New Roman"/>
          <w:sz w:val="24"/>
          <w:szCs w:val="24"/>
        </w:rPr>
        <w:t xml:space="preserve">) </w:t>
      </w:r>
      <w:r w:rsidR="00AE1D26" w:rsidRPr="00A72C77">
        <w:rPr>
          <w:rFonts w:ascii="Times New Roman" w:hAnsi="Times New Roman" w:cs="Times New Roman"/>
          <w:sz w:val="24"/>
          <w:szCs w:val="24"/>
        </w:rPr>
        <w:t xml:space="preserve">também </w:t>
      </w:r>
      <w:r w:rsidRPr="00A72C77">
        <w:rPr>
          <w:rFonts w:ascii="Times New Roman" w:hAnsi="Times New Roman" w:cs="Times New Roman"/>
          <w:sz w:val="24"/>
          <w:szCs w:val="24"/>
        </w:rPr>
        <w:t xml:space="preserve">afirma que para </w:t>
      </w:r>
      <w:r w:rsidR="00AE1D26" w:rsidRPr="00A72C77">
        <w:rPr>
          <w:rFonts w:ascii="Times New Roman" w:hAnsi="Times New Roman" w:cs="Times New Roman"/>
          <w:sz w:val="24"/>
          <w:szCs w:val="24"/>
        </w:rPr>
        <w:t xml:space="preserve">um artigo </w:t>
      </w:r>
      <w:r w:rsidRPr="00A72C77">
        <w:rPr>
          <w:rFonts w:ascii="Times New Roman" w:hAnsi="Times New Roman" w:cs="Times New Roman"/>
          <w:sz w:val="24"/>
          <w:szCs w:val="24"/>
        </w:rPr>
        <w:t xml:space="preserve">ser publicado </w:t>
      </w:r>
      <w:r w:rsidR="00AE1D26" w:rsidRPr="00A72C77">
        <w:rPr>
          <w:rFonts w:ascii="Times New Roman" w:hAnsi="Times New Roman" w:cs="Times New Roman"/>
          <w:sz w:val="24"/>
          <w:szCs w:val="24"/>
        </w:rPr>
        <w:t>nos principais</w:t>
      </w:r>
      <w:r w:rsidR="00AE1D26">
        <w:rPr>
          <w:rFonts w:ascii="Times New Roman" w:hAnsi="Times New Roman" w:cs="Times New Roman"/>
          <w:sz w:val="24"/>
          <w:szCs w:val="24"/>
        </w:rPr>
        <w:t xml:space="preserve"> periódicos atualmente </w:t>
      </w:r>
      <w:r w:rsidRPr="003A3881">
        <w:rPr>
          <w:rFonts w:ascii="Times New Roman" w:hAnsi="Times New Roman" w:cs="Times New Roman"/>
          <w:sz w:val="24"/>
          <w:szCs w:val="24"/>
        </w:rPr>
        <w:t xml:space="preserve">não é necessário ler ou citar qualquer economista além do passado recente. Isto </w:t>
      </w:r>
      <w:r w:rsidR="00AE1D26">
        <w:rPr>
          <w:rFonts w:ascii="Times New Roman" w:hAnsi="Times New Roman" w:cs="Times New Roman"/>
          <w:sz w:val="24"/>
          <w:szCs w:val="24"/>
        </w:rPr>
        <w:t xml:space="preserve">ocorre </w:t>
      </w:r>
      <w:r w:rsidRPr="003A3881">
        <w:rPr>
          <w:rFonts w:ascii="Times New Roman" w:hAnsi="Times New Roman" w:cs="Times New Roman"/>
          <w:sz w:val="24"/>
          <w:szCs w:val="24"/>
        </w:rPr>
        <w:t>po</w:t>
      </w:r>
      <w:r w:rsidR="00AE1D26">
        <w:rPr>
          <w:rFonts w:ascii="Times New Roman" w:hAnsi="Times New Roman" w:cs="Times New Roman"/>
          <w:sz w:val="24"/>
          <w:szCs w:val="24"/>
        </w:rPr>
        <w:t xml:space="preserve">rque </w:t>
      </w:r>
      <w:r w:rsidRPr="003A3881">
        <w:rPr>
          <w:rFonts w:ascii="Times New Roman" w:hAnsi="Times New Roman" w:cs="Times New Roman"/>
          <w:sz w:val="24"/>
          <w:szCs w:val="24"/>
        </w:rPr>
        <w:t xml:space="preserve">a maioria dos economistas está interessada </w:t>
      </w:r>
      <w:r w:rsidR="00AE1D26">
        <w:rPr>
          <w:rFonts w:ascii="Times New Roman" w:hAnsi="Times New Roman" w:cs="Times New Roman"/>
          <w:sz w:val="24"/>
          <w:szCs w:val="24"/>
        </w:rPr>
        <w:t xml:space="preserve">apenas </w:t>
      </w:r>
      <w:r w:rsidRPr="003A3881">
        <w:rPr>
          <w:rFonts w:ascii="Times New Roman" w:hAnsi="Times New Roman" w:cs="Times New Roman"/>
          <w:sz w:val="24"/>
          <w:szCs w:val="24"/>
        </w:rPr>
        <w:t xml:space="preserve">em modelos matemáticos. Como a matemática tem inundado os currículos das </w:t>
      </w:r>
      <w:r w:rsidR="00AE1D26">
        <w:rPr>
          <w:rFonts w:ascii="Times New Roman" w:hAnsi="Times New Roman" w:cs="Times New Roman"/>
          <w:sz w:val="24"/>
          <w:szCs w:val="24"/>
        </w:rPr>
        <w:t xml:space="preserve">principais </w:t>
      </w:r>
      <w:r w:rsidRPr="003A3881">
        <w:rPr>
          <w:rFonts w:ascii="Times New Roman" w:hAnsi="Times New Roman" w:cs="Times New Roman"/>
          <w:sz w:val="24"/>
          <w:szCs w:val="24"/>
        </w:rPr>
        <w:t xml:space="preserve">universidades e escolas de pós-graduação, os alunos de economia não </w:t>
      </w:r>
      <w:r w:rsidR="00AE1D26">
        <w:rPr>
          <w:rFonts w:ascii="Times New Roman" w:hAnsi="Times New Roman" w:cs="Times New Roman"/>
          <w:sz w:val="24"/>
          <w:szCs w:val="24"/>
        </w:rPr>
        <w:t xml:space="preserve">foram </w:t>
      </w:r>
      <w:r w:rsidRPr="003A3881">
        <w:rPr>
          <w:rFonts w:ascii="Times New Roman" w:hAnsi="Times New Roman" w:cs="Times New Roman"/>
          <w:sz w:val="24"/>
          <w:szCs w:val="24"/>
        </w:rPr>
        <w:t xml:space="preserve">equipados, </w:t>
      </w:r>
      <w:r w:rsidR="00AE1D26">
        <w:rPr>
          <w:rFonts w:ascii="Times New Roman" w:hAnsi="Times New Roman" w:cs="Times New Roman"/>
          <w:sz w:val="24"/>
          <w:szCs w:val="24"/>
        </w:rPr>
        <w:t xml:space="preserve">nem </w:t>
      </w:r>
      <w:r w:rsidRPr="003A3881">
        <w:rPr>
          <w:rFonts w:ascii="Times New Roman" w:hAnsi="Times New Roman" w:cs="Times New Roman"/>
          <w:sz w:val="24"/>
          <w:szCs w:val="24"/>
        </w:rPr>
        <w:t xml:space="preserve">tampouco encorajados a priorizar, como objeto de estudo, a economia </w:t>
      </w:r>
      <w:r w:rsidR="00AE1D26">
        <w:rPr>
          <w:rFonts w:ascii="Times New Roman" w:hAnsi="Times New Roman" w:cs="Times New Roman"/>
          <w:sz w:val="24"/>
          <w:szCs w:val="24"/>
        </w:rPr>
        <w:t xml:space="preserve">e as instituições </w:t>
      </w:r>
      <w:r w:rsidRPr="003A3881">
        <w:rPr>
          <w:rFonts w:ascii="Times New Roman" w:hAnsi="Times New Roman" w:cs="Times New Roman"/>
          <w:sz w:val="24"/>
          <w:szCs w:val="24"/>
        </w:rPr>
        <w:t>do mundo real. As grandes questões, como a natureza e as causas da riqueza e da pobreza das nações</w:t>
      </w:r>
      <w:r w:rsidR="00EA2654">
        <w:rPr>
          <w:rFonts w:ascii="Times New Roman" w:hAnsi="Times New Roman" w:cs="Times New Roman"/>
          <w:sz w:val="24"/>
          <w:szCs w:val="24"/>
        </w:rPr>
        <w:t>,</w:t>
      </w:r>
      <w:r w:rsidRPr="003A3881">
        <w:rPr>
          <w:rFonts w:ascii="Times New Roman" w:hAnsi="Times New Roman" w:cs="Times New Roman"/>
          <w:sz w:val="24"/>
          <w:szCs w:val="24"/>
        </w:rPr>
        <w:t xml:space="preserve"> não t</w:t>
      </w:r>
      <w:r w:rsidR="00AE1D26">
        <w:rPr>
          <w:rFonts w:ascii="Times New Roman" w:hAnsi="Times New Roman" w:cs="Times New Roman"/>
          <w:sz w:val="24"/>
          <w:szCs w:val="24"/>
        </w:rPr>
        <w:t xml:space="preserve">raz nenhum prêmio, a menos que contenha </w:t>
      </w:r>
      <w:r w:rsidRPr="003A3881">
        <w:rPr>
          <w:rFonts w:ascii="Times New Roman" w:hAnsi="Times New Roman" w:cs="Times New Roman"/>
          <w:sz w:val="24"/>
          <w:szCs w:val="24"/>
        </w:rPr>
        <w:t>uma análise formal.</w:t>
      </w:r>
    </w:p>
    <w:p w:rsidR="00321725" w:rsidRPr="003A3881" w:rsidRDefault="00AE1D26"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Em 1990, a</w:t>
      </w:r>
      <w:r w:rsidR="00321725" w:rsidRPr="003A3881">
        <w:rPr>
          <w:rFonts w:ascii="Times New Roman" w:hAnsi="Times New Roman" w:cs="Times New Roman"/>
          <w:sz w:val="24"/>
          <w:szCs w:val="24"/>
        </w:rPr>
        <w:t xml:space="preserve">penas 3% dos alunos de economia dos EUA </w:t>
      </w:r>
      <w:r>
        <w:rPr>
          <w:rFonts w:ascii="Times New Roman" w:hAnsi="Times New Roman" w:cs="Times New Roman"/>
          <w:sz w:val="24"/>
          <w:szCs w:val="24"/>
        </w:rPr>
        <w:t xml:space="preserve">reconheciam que </w:t>
      </w:r>
      <w:r w:rsidR="00321725" w:rsidRPr="003A3881">
        <w:rPr>
          <w:rFonts w:ascii="Times New Roman" w:hAnsi="Times New Roman" w:cs="Times New Roman"/>
          <w:sz w:val="24"/>
          <w:szCs w:val="24"/>
        </w:rPr>
        <w:t xml:space="preserve">“ter um conhecimento profundo da economia” </w:t>
      </w:r>
      <w:r w:rsidR="00295E08">
        <w:rPr>
          <w:rFonts w:ascii="Times New Roman" w:hAnsi="Times New Roman" w:cs="Times New Roman"/>
          <w:sz w:val="24"/>
          <w:szCs w:val="24"/>
        </w:rPr>
        <w:t xml:space="preserve">seria </w:t>
      </w:r>
      <w:r w:rsidR="00321725" w:rsidRPr="003A3881">
        <w:rPr>
          <w:rFonts w:ascii="Times New Roman" w:hAnsi="Times New Roman" w:cs="Times New Roman"/>
          <w:sz w:val="24"/>
          <w:szCs w:val="24"/>
        </w:rPr>
        <w:t xml:space="preserve">“muito importante” para o sucesso profissional, ao passo que 65% achavam que “ser </w:t>
      </w:r>
      <w:r>
        <w:rPr>
          <w:rFonts w:ascii="Times New Roman" w:hAnsi="Times New Roman" w:cs="Times New Roman"/>
          <w:sz w:val="24"/>
          <w:szCs w:val="24"/>
        </w:rPr>
        <w:t xml:space="preserve">destro, </w:t>
      </w:r>
      <w:r w:rsidR="00321725" w:rsidRPr="003A3881">
        <w:rPr>
          <w:rFonts w:ascii="Times New Roman" w:hAnsi="Times New Roman" w:cs="Times New Roman"/>
          <w:sz w:val="24"/>
          <w:szCs w:val="24"/>
        </w:rPr>
        <w:t>no sentido d</w:t>
      </w:r>
      <w:r>
        <w:rPr>
          <w:rFonts w:ascii="Times New Roman" w:hAnsi="Times New Roman" w:cs="Times New Roman"/>
          <w:sz w:val="24"/>
          <w:szCs w:val="24"/>
        </w:rPr>
        <w:t xml:space="preserve">a capacidade </w:t>
      </w:r>
      <w:r w:rsidR="00321725" w:rsidRPr="003A3881">
        <w:rPr>
          <w:rFonts w:ascii="Times New Roman" w:hAnsi="Times New Roman" w:cs="Times New Roman"/>
          <w:sz w:val="24"/>
          <w:szCs w:val="24"/>
        </w:rPr>
        <w:t>resolver problemas</w:t>
      </w:r>
      <w:r>
        <w:rPr>
          <w:rFonts w:ascii="Times New Roman" w:hAnsi="Times New Roman" w:cs="Times New Roman"/>
          <w:sz w:val="24"/>
          <w:szCs w:val="24"/>
        </w:rPr>
        <w:t xml:space="preserve"> [formais]</w:t>
      </w:r>
      <w:r w:rsidR="00321725" w:rsidRPr="003A3881">
        <w:rPr>
          <w:rFonts w:ascii="Times New Roman" w:hAnsi="Times New Roman" w:cs="Times New Roman"/>
          <w:sz w:val="24"/>
          <w:szCs w:val="24"/>
        </w:rPr>
        <w:t>” era o que importava</w:t>
      </w:r>
      <w:r w:rsidR="00EA0027" w:rsidRPr="003A3881">
        <w:rPr>
          <w:rFonts w:ascii="Times New Roman" w:hAnsi="Times New Roman" w:cs="Times New Roman"/>
          <w:sz w:val="24"/>
          <w:szCs w:val="24"/>
        </w:rPr>
        <w:t xml:space="preserve">, conforme o estudo de Klamer e Colander (1990, </w:t>
      </w:r>
      <w:r w:rsidR="00A72C77">
        <w:rPr>
          <w:rFonts w:ascii="Times New Roman" w:hAnsi="Times New Roman" w:cs="Times New Roman"/>
          <w:sz w:val="24"/>
          <w:szCs w:val="24"/>
        </w:rPr>
        <w:t xml:space="preserve">p. 18 </w:t>
      </w:r>
      <w:r w:rsidR="00EA0027" w:rsidRPr="003A3881">
        <w:rPr>
          <w:rFonts w:ascii="Times New Roman" w:hAnsi="Times New Roman" w:cs="Times New Roman"/>
          <w:i/>
          <w:iCs/>
          <w:sz w:val="24"/>
          <w:szCs w:val="24"/>
        </w:rPr>
        <w:t>apud</w:t>
      </w:r>
      <w:r w:rsidR="00EA0027" w:rsidRPr="003A3881">
        <w:rPr>
          <w:rFonts w:ascii="Times New Roman" w:hAnsi="Times New Roman" w:cs="Times New Roman"/>
          <w:sz w:val="24"/>
          <w:szCs w:val="24"/>
        </w:rPr>
        <w:t xml:space="preserve"> Hodgson, 2009</w:t>
      </w:r>
      <w:r w:rsidR="00A72C77">
        <w:rPr>
          <w:rFonts w:ascii="Times New Roman" w:hAnsi="Times New Roman" w:cs="Times New Roman"/>
          <w:sz w:val="24"/>
          <w:szCs w:val="24"/>
        </w:rPr>
        <w:t>, p. 1209</w:t>
      </w:r>
      <w:r w:rsidR="00EA0027" w:rsidRPr="003A3881">
        <w:rPr>
          <w:rFonts w:ascii="Times New Roman" w:hAnsi="Times New Roman" w:cs="Times New Roman"/>
          <w:sz w:val="24"/>
          <w:szCs w:val="24"/>
        </w:rPr>
        <w:t>)</w:t>
      </w:r>
      <w:r w:rsidR="00321725" w:rsidRPr="003A3881">
        <w:rPr>
          <w:rFonts w:ascii="Times New Roman" w:hAnsi="Times New Roman" w:cs="Times New Roman"/>
          <w:sz w:val="24"/>
          <w:szCs w:val="24"/>
        </w:rPr>
        <w:t xml:space="preserve">. Por fim, 57% acreditavam que a “excelência </w:t>
      </w:r>
      <w:r w:rsidR="00E1025C">
        <w:rPr>
          <w:rFonts w:ascii="Times New Roman" w:hAnsi="Times New Roman" w:cs="Times New Roman"/>
          <w:sz w:val="24"/>
          <w:szCs w:val="24"/>
        </w:rPr>
        <w:t xml:space="preserve">em </w:t>
      </w:r>
      <w:r w:rsidR="00321725" w:rsidRPr="003A3881">
        <w:rPr>
          <w:rFonts w:ascii="Times New Roman" w:hAnsi="Times New Roman" w:cs="Times New Roman"/>
          <w:sz w:val="24"/>
          <w:szCs w:val="24"/>
        </w:rPr>
        <w:t xml:space="preserve">matemática” </w:t>
      </w:r>
      <w:r w:rsidR="00295E08">
        <w:rPr>
          <w:rFonts w:ascii="Times New Roman" w:hAnsi="Times New Roman" w:cs="Times New Roman"/>
          <w:sz w:val="24"/>
          <w:szCs w:val="24"/>
        </w:rPr>
        <w:t>seria</w:t>
      </w:r>
      <w:r w:rsidR="00295E08" w:rsidRPr="003A3881">
        <w:rPr>
          <w:rFonts w:ascii="Times New Roman" w:hAnsi="Times New Roman" w:cs="Times New Roman"/>
          <w:sz w:val="24"/>
          <w:szCs w:val="24"/>
        </w:rPr>
        <w:t xml:space="preserve"> </w:t>
      </w:r>
      <w:r w:rsidR="00321725" w:rsidRPr="003A3881">
        <w:rPr>
          <w:rFonts w:ascii="Times New Roman" w:hAnsi="Times New Roman" w:cs="Times New Roman"/>
          <w:sz w:val="24"/>
          <w:szCs w:val="24"/>
        </w:rPr>
        <w:t xml:space="preserve">muito importante. </w:t>
      </w:r>
      <w:r w:rsidR="00EA0027" w:rsidRPr="003A3881">
        <w:rPr>
          <w:rFonts w:ascii="Times New Roman" w:hAnsi="Times New Roman" w:cs="Times New Roman"/>
          <w:sz w:val="24"/>
          <w:szCs w:val="24"/>
        </w:rPr>
        <w:t>T</w:t>
      </w:r>
      <w:r w:rsidR="00321725" w:rsidRPr="003A3881">
        <w:rPr>
          <w:rFonts w:ascii="Times New Roman" w:hAnsi="Times New Roman" w:cs="Times New Roman"/>
          <w:sz w:val="24"/>
          <w:szCs w:val="24"/>
        </w:rPr>
        <w:t xml:space="preserve">rês economistas laureados com o prêmio Nobel </w:t>
      </w:r>
      <w:r w:rsidR="007F62BE">
        <w:rPr>
          <w:rFonts w:ascii="Times New Roman" w:hAnsi="Times New Roman" w:cs="Times New Roman"/>
          <w:sz w:val="24"/>
          <w:szCs w:val="24"/>
        </w:rPr>
        <w:t>m</w:t>
      </w:r>
      <w:r w:rsidR="00321725" w:rsidRPr="003A3881">
        <w:rPr>
          <w:rFonts w:ascii="Times New Roman" w:hAnsi="Times New Roman" w:cs="Times New Roman"/>
          <w:sz w:val="24"/>
          <w:szCs w:val="24"/>
        </w:rPr>
        <w:t xml:space="preserve">anifestaram seu incômodo com a prevalência da matemática sobre os problemas econômicos </w:t>
      </w:r>
      <w:r w:rsidR="00EA0027" w:rsidRPr="003A3881">
        <w:rPr>
          <w:rFonts w:ascii="Times New Roman" w:hAnsi="Times New Roman" w:cs="Times New Roman"/>
          <w:sz w:val="24"/>
          <w:szCs w:val="24"/>
        </w:rPr>
        <w:t>reais</w:t>
      </w:r>
      <w:r w:rsidR="007F62BE">
        <w:rPr>
          <w:rFonts w:ascii="Times New Roman" w:hAnsi="Times New Roman" w:cs="Times New Roman"/>
          <w:sz w:val="24"/>
          <w:szCs w:val="24"/>
        </w:rPr>
        <w:t>:</w:t>
      </w:r>
      <w:r w:rsidR="00321725" w:rsidRPr="003A3881">
        <w:rPr>
          <w:rFonts w:ascii="Times New Roman" w:hAnsi="Times New Roman" w:cs="Times New Roman"/>
          <w:sz w:val="24"/>
          <w:szCs w:val="24"/>
        </w:rPr>
        <w:t xml:space="preserve"> Wassily Leontief, Ronald Coase e Milton Friedman</w:t>
      </w:r>
      <w:r w:rsidR="007F62BE">
        <w:rPr>
          <w:rStyle w:val="Refdenotaderodap"/>
          <w:rFonts w:ascii="Times New Roman" w:hAnsi="Times New Roman"/>
          <w:sz w:val="24"/>
          <w:szCs w:val="24"/>
        </w:rPr>
        <w:footnoteReference w:id="12"/>
      </w:r>
      <w:r w:rsidR="00321725" w:rsidRPr="003A3881">
        <w:rPr>
          <w:rFonts w:ascii="Times New Roman" w:hAnsi="Times New Roman" w:cs="Times New Roman"/>
          <w:sz w:val="24"/>
          <w:szCs w:val="24"/>
        </w:rPr>
        <w:t xml:space="preserve">. </w:t>
      </w:r>
      <w:r w:rsidR="00321725" w:rsidRPr="00A72C77">
        <w:rPr>
          <w:rFonts w:ascii="Times New Roman" w:hAnsi="Times New Roman" w:cs="Times New Roman"/>
          <w:sz w:val="24"/>
          <w:szCs w:val="24"/>
        </w:rPr>
        <w:t>Colander (20</w:t>
      </w:r>
      <w:r w:rsidR="007F62BE" w:rsidRPr="00A72C77">
        <w:rPr>
          <w:rFonts w:ascii="Times New Roman" w:hAnsi="Times New Roman" w:cs="Times New Roman"/>
          <w:sz w:val="24"/>
          <w:szCs w:val="24"/>
        </w:rPr>
        <w:t xml:space="preserve">09, p. </w:t>
      </w:r>
      <w:r w:rsidR="00A72C77" w:rsidRPr="00A72C77">
        <w:rPr>
          <w:rFonts w:ascii="Times New Roman" w:hAnsi="Times New Roman" w:cs="Times New Roman"/>
          <w:sz w:val="24"/>
          <w:szCs w:val="24"/>
        </w:rPr>
        <w:t>6</w:t>
      </w:r>
      <w:r w:rsidR="007F62BE" w:rsidRPr="00A72C77">
        <w:rPr>
          <w:rFonts w:ascii="Times New Roman" w:hAnsi="Times New Roman" w:cs="Times New Roman"/>
          <w:sz w:val="24"/>
          <w:szCs w:val="24"/>
        </w:rPr>
        <w:t>)</w:t>
      </w:r>
      <w:r w:rsidR="007F62BE">
        <w:rPr>
          <w:rFonts w:ascii="Times New Roman" w:hAnsi="Times New Roman" w:cs="Times New Roman"/>
          <w:sz w:val="24"/>
          <w:szCs w:val="24"/>
        </w:rPr>
        <w:t xml:space="preserve"> lament</w:t>
      </w:r>
      <w:r w:rsidR="00565591">
        <w:rPr>
          <w:rFonts w:ascii="Times New Roman" w:hAnsi="Times New Roman" w:cs="Times New Roman"/>
          <w:sz w:val="24"/>
          <w:szCs w:val="24"/>
        </w:rPr>
        <w:t>a</w:t>
      </w:r>
      <w:r w:rsidR="007F62BE">
        <w:rPr>
          <w:rFonts w:ascii="Times New Roman" w:hAnsi="Times New Roman" w:cs="Times New Roman"/>
          <w:sz w:val="24"/>
          <w:szCs w:val="24"/>
        </w:rPr>
        <w:t xml:space="preserve"> que nenhum destes alertas </w:t>
      </w:r>
      <w:r w:rsidR="00295E08">
        <w:rPr>
          <w:rFonts w:ascii="Times New Roman" w:hAnsi="Times New Roman" w:cs="Times New Roman"/>
          <w:sz w:val="24"/>
          <w:szCs w:val="24"/>
        </w:rPr>
        <w:t>gerou</w:t>
      </w:r>
      <w:r w:rsidR="00295E08" w:rsidRPr="003A3881">
        <w:rPr>
          <w:rFonts w:ascii="Times New Roman" w:hAnsi="Times New Roman" w:cs="Times New Roman"/>
          <w:sz w:val="24"/>
          <w:szCs w:val="24"/>
        </w:rPr>
        <w:t xml:space="preserve"> </w:t>
      </w:r>
      <w:r w:rsidR="00321725" w:rsidRPr="003A3881">
        <w:rPr>
          <w:rFonts w:ascii="Times New Roman" w:hAnsi="Times New Roman" w:cs="Times New Roman"/>
          <w:sz w:val="24"/>
          <w:szCs w:val="24"/>
        </w:rPr>
        <w:t xml:space="preserve">qualquer efeito sobre </w:t>
      </w:r>
      <w:r w:rsidR="001108E5">
        <w:rPr>
          <w:rFonts w:ascii="Times New Roman" w:hAnsi="Times New Roman" w:cs="Times New Roman"/>
          <w:sz w:val="24"/>
          <w:szCs w:val="24"/>
        </w:rPr>
        <w:t>o ensino de</w:t>
      </w:r>
      <w:r w:rsidR="00321725" w:rsidRPr="003A3881">
        <w:rPr>
          <w:rFonts w:ascii="Times New Roman" w:hAnsi="Times New Roman" w:cs="Times New Roman"/>
          <w:sz w:val="24"/>
          <w:szCs w:val="24"/>
        </w:rPr>
        <w:t xml:space="preserve"> pós-graduação em economia nos EUA. Blaug (1998, p. 45) diz que havia sido criado </w:t>
      </w:r>
      <w:r w:rsidR="001108E5">
        <w:rPr>
          <w:rFonts w:ascii="Times New Roman" w:hAnsi="Times New Roman" w:cs="Times New Roman"/>
          <w:sz w:val="24"/>
          <w:szCs w:val="24"/>
        </w:rPr>
        <w:t>“</w:t>
      </w:r>
      <w:r w:rsidR="00321725" w:rsidRPr="003A3881">
        <w:rPr>
          <w:rFonts w:ascii="Times New Roman" w:hAnsi="Times New Roman" w:cs="Times New Roman"/>
          <w:sz w:val="24"/>
          <w:szCs w:val="24"/>
        </w:rPr>
        <w:t>um monstro</w:t>
      </w:r>
      <w:r w:rsidR="001108E5">
        <w:rPr>
          <w:rFonts w:ascii="Times New Roman" w:hAnsi="Times New Roman" w:cs="Times New Roman"/>
          <w:sz w:val="24"/>
          <w:szCs w:val="24"/>
        </w:rPr>
        <w:t xml:space="preserve"> que não era mais possível deter”</w:t>
      </w:r>
      <w:r w:rsidR="00321725" w:rsidRPr="003A3881">
        <w:rPr>
          <w:rFonts w:ascii="Times New Roman" w:hAnsi="Times New Roman" w:cs="Times New Roman"/>
          <w:sz w:val="24"/>
          <w:szCs w:val="24"/>
        </w:rPr>
        <w:t>. Em uma linguagem das instituições</w:t>
      </w:r>
      <w:r w:rsidR="007F62BE">
        <w:rPr>
          <w:rFonts w:ascii="Times New Roman" w:hAnsi="Times New Roman" w:cs="Times New Roman"/>
          <w:sz w:val="24"/>
          <w:szCs w:val="24"/>
        </w:rPr>
        <w:t xml:space="preserve"> da economia</w:t>
      </w:r>
      <w:r w:rsidR="00321725" w:rsidRPr="003A3881">
        <w:rPr>
          <w:rFonts w:ascii="Times New Roman" w:hAnsi="Times New Roman" w:cs="Times New Roman"/>
          <w:sz w:val="24"/>
          <w:szCs w:val="24"/>
        </w:rPr>
        <w:t>, pode</w:t>
      </w:r>
      <w:r w:rsidR="001E652C">
        <w:rPr>
          <w:rFonts w:ascii="Times New Roman" w:hAnsi="Times New Roman" w:cs="Times New Roman"/>
          <w:sz w:val="24"/>
          <w:szCs w:val="24"/>
        </w:rPr>
        <w:t>-</w:t>
      </w:r>
      <w:r w:rsidR="00321725" w:rsidRPr="003A3881">
        <w:rPr>
          <w:rFonts w:ascii="Times New Roman" w:hAnsi="Times New Roman" w:cs="Times New Roman"/>
          <w:sz w:val="24"/>
          <w:szCs w:val="24"/>
        </w:rPr>
        <w:t xml:space="preserve">se dizer que se trata de uma norma internalizada pelos </w:t>
      </w:r>
      <w:r w:rsidR="007F62BE">
        <w:rPr>
          <w:rFonts w:ascii="Times New Roman" w:hAnsi="Times New Roman" w:cs="Times New Roman"/>
          <w:sz w:val="24"/>
          <w:szCs w:val="24"/>
        </w:rPr>
        <w:t xml:space="preserve">atores ou de </w:t>
      </w:r>
      <w:r w:rsidR="00321725" w:rsidRPr="003A3881">
        <w:rPr>
          <w:rFonts w:ascii="Times New Roman" w:hAnsi="Times New Roman" w:cs="Times New Roman"/>
          <w:sz w:val="24"/>
          <w:szCs w:val="24"/>
        </w:rPr>
        <w:t xml:space="preserve">uma convenção seguida pelos </w:t>
      </w:r>
      <w:r w:rsidR="007F62BE">
        <w:rPr>
          <w:rFonts w:ascii="Times New Roman" w:hAnsi="Times New Roman" w:cs="Times New Roman"/>
          <w:sz w:val="24"/>
          <w:szCs w:val="24"/>
        </w:rPr>
        <w:t>economistas acadêmicos</w:t>
      </w:r>
      <w:r w:rsidR="00EA0027" w:rsidRPr="003A3881">
        <w:rPr>
          <w:rFonts w:ascii="Times New Roman" w:hAnsi="Times New Roman" w:cs="Times New Roman"/>
          <w:sz w:val="24"/>
          <w:szCs w:val="24"/>
        </w:rPr>
        <w:t>.</w:t>
      </w:r>
    </w:p>
    <w:p w:rsidR="00321725" w:rsidRDefault="00EA0027" w:rsidP="002F07D1">
      <w:pPr>
        <w:widowControl w:val="0"/>
        <w:spacing w:after="0" w:line="240" w:lineRule="auto"/>
        <w:ind w:firstLine="709"/>
        <w:jc w:val="both"/>
        <w:rPr>
          <w:rFonts w:ascii="Times New Roman" w:hAnsi="Times New Roman" w:cs="Times New Roman"/>
          <w:sz w:val="24"/>
          <w:szCs w:val="24"/>
        </w:rPr>
      </w:pPr>
      <w:r w:rsidRPr="003A3881">
        <w:rPr>
          <w:rFonts w:ascii="Times New Roman" w:hAnsi="Times New Roman" w:cs="Times New Roman"/>
          <w:sz w:val="24"/>
          <w:szCs w:val="24"/>
        </w:rPr>
        <w:t xml:space="preserve">É </w:t>
      </w:r>
      <w:r w:rsidR="00321725" w:rsidRPr="003A3881">
        <w:rPr>
          <w:rFonts w:ascii="Times New Roman" w:hAnsi="Times New Roman" w:cs="Times New Roman"/>
          <w:sz w:val="24"/>
          <w:szCs w:val="24"/>
        </w:rPr>
        <w:t>preciso</w:t>
      </w:r>
      <w:r w:rsidRPr="003A3881">
        <w:rPr>
          <w:rFonts w:ascii="Times New Roman" w:hAnsi="Times New Roman" w:cs="Times New Roman"/>
          <w:sz w:val="24"/>
          <w:szCs w:val="24"/>
        </w:rPr>
        <w:t>, ainda,</w:t>
      </w:r>
      <w:r w:rsidR="00321725" w:rsidRPr="003A3881">
        <w:rPr>
          <w:rFonts w:ascii="Times New Roman" w:hAnsi="Times New Roman" w:cs="Times New Roman"/>
          <w:sz w:val="24"/>
          <w:szCs w:val="24"/>
        </w:rPr>
        <w:t xml:space="preserve"> considerar que isso possa ter afetado o julgamento de economistas e, por </w:t>
      </w:r>
      <w:r w:rsidR="00295E08" w:rsidRPr="003A3881">
        <w:rPr>
          <w:rFonts w:ascii="Times New Roman" w:hAnsi="Times New Roman" w:cs="Times New Roman"/>
          <w:sz w:val="24"/>
          <w:szCs w:val="24"/>
        </w:rPr>
        <w:t>conseq</w:t>
      </w:r>
      <w:r w:rsidR="00295E08">
        <w:rPr>
          <w:rFonts w:ascii="Times New Roman" w:hAnsi="Times New Roman" w:cs="Times New Roman"/>
          <w:sz w:val="24"/>
          <w:szCs w:val="24"/>
        </w:rPr>
        <w:t>u</w:t>
      </w:r>
      <w:r w:rsidR="00295E08" w:rsidRPr="003A3881">
        <w:rPr>
          <w:rFonts w:ascii="Times New Roman" w:hAnsi="Times New Roman" w:cs="Times New Roman"/>
          <w:sz w:val="24"/>
          <w:szCs w:val="24"/>
        </w:rPr>
        <w:t>ência</w:t>
      </w:r>
      <w:r w:rsidR="00321725" w:rsidRPr="003A3881">
        <w:rPr>
          <w:rFonts w:ascii="Times New Roman" w:hAnsi="Times New Roman" w:cs="Times New Roman"/>
          <w:sz w:val="24"/>
          <w:szCs w:val="24"/>
        </w:rPr>
        <w:t xml:space="preserve">, os conselhos que deram aos </w:t>
      </w:r>
      <w:r w:rsidR="00321725" w:rsidRPr="003A3881">
        <w:rPr>
          <w:rFonts w:ascii="Times New Roman" w:hAnsi="Times New Roman" w:cs="Times New Roman"/>
          <w:i/>
          <w:iCs/>
          <w:sz w:val="24"/>
          <w:szCs w:val="24"/>
        </w:rPr>
        <w:t>policy</w:t>
      </w:r>
      <w:r w:rsidR="00321725" w:rsidRPr="003A3881">
        <w:rPr>
          <w:rFonts w:ascii="Times New Roman" w:hAnsi="Times New Roman" w:cs="Times New Roman"/>
          <w:sz w:val="24"/>
          <w:szCs w:val="24"/>
        </w:rPr>
        <w:t xml:space="preserve"> </w:t>
      </w:r>
      <w:r w:rsidR="00321725" w:rsidRPr="003A3881">
        <w:rPr>
          <w:rFonts w:ascii="Times New Roman" w:hAnsi="Times New Roman" w:cs="Times New Roman"/>
          <w:i/>
          <w:iCs/>
          <w:sz w:val="24"/>
          <w:szCs w:val="24"/>
        </w:rPr>
        <w:t xml:space="preserve">makers </w:t>
      </w:r>
      <w:r w:rsidR="001E652C">
        <w:rPr>
          <w:rFonts w:ascii="Times New Roman" w:hAnsi="Times New Roman" w:cs="Times New Roman"/>
          <w:sz w:val="24"/>
          <w:szCs w:val="24"/>
        </w:rPr>
        <w:t xml:space="preserve">e ao público </w:t>
      </w:r>
      <w:r w:rsidR="00321725" w:rsidRPr="003A3881">
        <w:rPr>
          <w:rFonts w:ascii="Times New Roman" w:hAnsi="Times New Roman" w:cs="Times New Roman"/>
          <w:sz w:val="24"/>
          <w:szCs w:val="24"/>
        </w:rPr>
        <w:t>antes da crise de 2008</w:t>
      </w:r>
      <w:r w:rsidRPr="003A3881">
        <w:rPr>
          <w:rFonts w:ascii="Times New Roman" w:hAnsi="Times New Roman" w:cs="Times New Roman"/>
          <w:sz w:val="24"/>
          <w:szCs w:val="24"/>
        </w:rPr>
        <w:t xml:space="preserve"> </w:t>
      </w:r>
      <w:r w:rsidRPr="00A72C77">
        <w:rPr>
          <w:rFonts w:ascii="Times New Roman" w:hAnsi="Times New Roman" w:cs="Times New Roman"/>
          <w:sz w:val="24"/>
          <w:szCs w:val="24"/>
        </w:rPr>
        <w:t>(Hodgson, 2009</w:t>
      </w:r>
      <w:r w:rsidR="001E652C" w:rsidRPr="00A72C77">
        <w:rPr>
          <w:rFonts w:ascii="Times New Roman" w:hAnsi="Times New Roman" w:cs="Times New Roman"/>
          <w:sz w:val="24"/>
          <w:szCs w:val="24"/>
        </w:rPr>
        <w:t xml:space="preserve">, p. </w:t>
      </w:r>
      <w:r w:rsidR="00A72C77" w:rsidRPr="00A72C77">
        <w:rPr>
          <w:rFonts w:ascii="Times New Roman" w:hAnsi="Times New Roman" w:cs="Times New Roman"/>
          <w:sz w:val="24"/>
          <w:szCs w:val="24"/>
        </w:rPr>
        <w:t>1217</w:t>
      </w:r>
      <w:r w:rsidR="001E652C" w:rsidRPr="00A72C77">
        <w:rPr>
          <w:rFonts w:ascii="Times New Roman" w:hAnsi="Times New Roman" w:cs="Times New Roman"/>
          <w:sz w:val="24"/>
          <w:szCs w:val="24"/>
        </w:rPr>
        <w:t>; Vercelli, 2011, p. 35</w:t>
      </w:r>
      <w:r w:rsidRPr="00A72C77">
        <w:rPr>
          <w:rFonts w:ascii="Times New Roman" w:hAnsi="Times New Roman" w:cs="Times New Roman"/>
          <w:sz w:val="24"/>
          <w:szCs w:val="24"/>
        </w:rPr>
        <w:t>)</w:t>
      </w:r>
      <w:r w:rsidR="00321725" w:rsidRPr="003A3881">
        <w:rPr>
          <w:rFonts w:ascii="Times New Roman" w:hAnsi="Times New Roman" w:cs="Times New Roman"/>
          <w:sz w:val="24"/>
          <w:szCs w:val="24"/>
        </w:rPr>
        <w:t xml:space="preserve">. Os </w:t>
      </w:r>
      <w:r w:rsidR="00A72C77">
        <w:rPr>
          <w:rFonts w:ascii="Times New Roman" w:hAnsi="Times New Roman" w:cs="Times New Roman"/>
          <w:sz w:val="24"/>
          <w:szCs w:val="24"/>
        </w:rPr>
        <w:t xml:space="preserve">economistas de </w:t>
      </w:r>
      <w:r w:rsidR="00321725" w:rsidRPr="003A3881">
        <w:rPr>
          <w:rFonts w:ascii="Times New Roman" w:hAnsi="Times New Roman" w:cs="Times New Roman"/>
          <w:sz w:val="24"/>
          <w:szCs w:val="24"/>
        </w:rPr>
        <w:t xml:space="preserve">finanças são atraídos pelos mercados financeiros </w:t>
      </w:r>
      <w:r w:rsidR="00565591">
        <w:rPr>
          <w:rFonts w:ascii="Times New Roman" w:hAnsi="Times New Roman" w:cs="Times New Roman"/>
          <w:sz w:val="24"/>
          <w:szCs w:val="24"/>
        </w:rPr>
        <w:t xml:space="preserve">devido aos </w:t>
      </w:r>
      <w:r w:rsidR="00321725" w:rsidRPr="003A3881">
        <w:rPr>
          <w:rFonts w:ascii="Times New Roman" w:hAnsi="Times New Roman" w:cs="Times New Roman"/>
          <w:sz w:val="24"/>
          <w:szCs w:val="24"/>
        </w:rPr>
        <w:t xml:space="preserve">contratos de consultoria lucrativos disponíveis. Estes </w:t>
      </w:r>
      <w:r w:rsidR="00A72C77">
        <w:rPr>
          <w:rFonts w:ascii="Times New Roman" w:hAnsi="Times New Roman" w:cs="Times New Roman"/>
          <w:sz w:val="24"/>
          <w:szCs w:val="24"/>
        </w:rPr>
        <w:t xml:space="preserve">economistas, </w:t>
      </w:r>
      <w:r w:rsidR="00321725" w:rsidRPr="003A3881">
        <w:rPr>
          <w:rFonts w:ascii="Times New Roman" w:hAnsi="Times New Roman" w:cs="Times New Roman"/>
          <w:sz w:val="24"/>
          <w:szCs w:val="24"/>
        </w:rPr>
        <w:t xml:space="preserve">de alguma forma, performam a economia. Ademais, muitas escolas consideram </w:t>
      </w:r>
      <w:r w:rsidR="00A72C77">
        <w:rPr>
          <w:rFonts w:ascii="Times New Roman" w:hAnsi="Times New Roman" w:cs="Times New Roman"/>
          <w:sz w:val="24"/>
          <w:szCs w:val="24"/>
        </w:rPr>
        <w:t xml:space="preserve">essa atuação no mercado </w:t>
      </w:r>
      <w:r w:rsidR="00321725" w:rsidRPr="003A3881">
        <w:rPr>
          <w:rFonts w:ascii="Times New Roman" w:hAnsi="Times New Roman" w:cs="Times New Roman"/>
          <w:sz w:val="24"/>
          <w:szCs w:val="24"/>
        </w:rPr>
        <w:t xml:space="preserve">como uma marca de relevância e prestígio. Naturalmente, as escolas mais relevantes e prestigiosas são </w:t>
      </w:r>
      <w:r w:rsidR="00A72C77">
        <w:rPr>
          <w:rFonts w:ascii="Times New Roman" w:hAnsi="Times New Roman" w:cs="Times New Roman"/>
          <w:sz w:val="24"/>
          <w:szCs w:val="24"/>
        </w:rPr>
        <w:t>a</w:t>
      </w:r>
      <w:r w:rsidR="00321725" w:rsidRPr="003A3881">
        <w:rPr>
          <w:rFonts w:ascii="Times New Roman" w:hAnsi="Times New Roman" w:cs="Times New Roman"/>
          <w:sz w:val="24"/>
          <w:szCs w:val="24"/>
        </w:rPr>
        <w:t xml:space="preserve">quelas com mais capacidade de influenciar a percepção dos agentes econômicos, bem como as mais requisitadas a fornecerem soluções ou darem legitimidade às escolhas de associações, organizações e governos. Uma vez que professores e consultores são </w:t>
      </w:r>
      <w:r w:rsidR="00565591">
        <w:rPr>
          <w:rFonts w:ascii="Times New Roman" w:hAnsi="Times New Roman" w:cs="Times New Roman"/>
          <w:sz w:val="24"/>
          <w:szCs w:val="24"/>
        </w:rPr>
        <w:t xml:space="preserve">posições </w:t>
      </w:r>
      <w:r w:rsidR="00321725" w:rsidRPr="003A3881">
        <w:rPr>
          <w:rFonts w:ascii="Times New Roman" w:hAnsi="Times New Roman" w:cs="Times New Roman"/>
          <w:sz w:val="24"/>
          <w:szCs w:val="24"/>
        </w:rPr>
        <w:t>n</w:t>
      </w:r>
      <w:r w:rsidR="00565591">
        <w:rPr>
          <w:rFonts w:ascii="Times New Roman" w:hAnsi="Times New Roman" w:cs="Times New Roman"/>
          <w:sz w:val="24"/>
          <w:szCs w:val="24"/>
        </w:rPr>
        <w:t xml:space="preserve">ormalmente </w:t>
      </w:r>
      <w:r w:rsidR="00321725" w:rsidRPr="003A3881">
        <w:rPr>
          <w:rFonts w:ascii="Times New Roman" w:hAnsi="Times New Roman" w:cs="Times New Roman"/>
          <w:sz w:val="24"/>
          <w:szCs w:val="24"/>
        </w:rPr>
        <w:t>imbricad</w:t>
      </w:r>
      <w:r w:rsidR="00565591">
        <w:rPr>
          <w:rFonts w:ascii="Times New Roman" w:hAnsi="Times New Roman" w:cs="Times New Roman"/>
          <w:sz w:val="24"/>
          <w:szCs w:val="24"/>
        </w:rPr>
        <w:t>a</w:t>
      </w:r>
      <w:r w:rsidR="00321725" w:rsidRPr="003A3881">
        <w:rPr>
          <w:rFonts w:ascii="Times New Roman" w:hAnsi="Times New Roman" w:cs="Times New Roman"/>
          <w:sz w:val="24"/>
          <w:szCs w:val="24"/>
        </w:rPr>
        <w:t xml:space="preserve">s, os economistas teriam pouco “incentivo” </w:t>
      </w:r>
      <w:r w:rsidR="00A72C77">
        <w:rPr>
          <w:rFonts w:ascii="Times New Roman" w:hAnsi="Times New Roman" w:cs="Times New Roman"/>
          <w:sz w:val="24"/>
          <w:szCs w:val="24"/>
        </w:rPr>
        <w:t>para</w:t>
      </w:r>
      <w:r w:rsidR="00321725" w:rsidRPr="003A3881">
        <w:rPr>
          <w:rFonts w:ascii="Times New Roman" w:hAnsi="Times New Roman" w:cs="Times New Roman"/>
          <w:sz w:val="24"/>
          <w:szCs w:val="24"/>
        </w:rPr>
        <w:t xml:space="preserve"> </w:t>
      </w:r>
      <w:r w:rsidR="00A72C77">
        <w:rPr>
          <w:rFonts w:ascii="Times New Roman" w:hAnsi="Times New Roman" w:cs="Times New Roman"/>
          <w:sz w:val="24"/>
          <w:szCs w:val="24"/>
        </w:rPr>
        <w:t xml:space="preserve">defender </w:t>
      </w:r>
      <w:r w:rsidR="00321725" w:rsidRPr="003A3881">
        <w:rPr>
          <w:rFonts w:ascii="Times New Roman" w:hAnsi="Times New Roman" w:cs="Times New Roman"/>
          <w:sz w:val="24"/>
          <w:szCs w:val="24"/>
        </w:rPr>
        <w:t>uma maior regulação do sistema financeiro</w:t>
      </w:r>
      <w:r w:rsidR="00A72C77">
        <w:rPr>
          <w:rFonts w:ascii="Times New Roman" w:hAnsi="Times New Roman" w:cs="Times New Roman"/>
          <w:sz w:val="24"/>
          <w:szCs w:val="24"/>
        </w:rPr>
        <w:t xml:space="preserve"> </w:t>
      </w:r>
      <w:r w:rsidR="00565591">
        <w:rPr>
          <w:rFonts w:ascii="Times New Roman" w:hAnsi="Times New Roman" w:cs="Times New Roman"/>
          <w:sz w:val="24"/>
          <w:szCs w:val="24"/>
        </w:rPr>
        <w:t>ou</w:t>
      </w:r>
      <w:r w:rsidR="00321725" w:rsidRPr="003A3881">
        <w:rPr>
          <w:rFonts w:ascii="Times New Roman" w:hAnsi="Times New Roman" w:cs="Times New Roman"/>
          <w:sz w:val="24"/>
          <w:szCs w:val="24"/>
        </w:rPr>
        <w:t xml:space="preserve"> </w:t>
      </w:r>
      <w:r w:rsidR="00A72C77">
        <w:rPr>
          <w:rFonts w:ascii="Times New Roman" w:hAnsi="Times New Roman" w:cs="Times New Roman"/>
          <w:sz w:val="24"/>
          <w:szCs w:val="24"/>
        </w:rPr>
        <w:t xml:space="preserve">mais </w:t>
      </w:r>
      <w:r w:rsidR="00321725" w:rsidRPr="003A3881">
        <w:rPr>
          <w:rFonts w:ascii="Times New Roman" w:hAnsi="Times New Roman" w:cs="Times New Roman"/>
          <w:sz w:val="24"/>
          <w:szCs w:val="24"/>
        </w:rPr>
        <w:t xml:space="preserve">restrições </w:t>
      </w:r>
      <w:r w:rsidR="00EF51FC">
        <w:rPr>
          <w:rFonts w:ascii="Times New Roman" w:hAnsi="Times New Roman" w:cs="Times New Roman"/>
          <w:sz w:val="24"/>
          <w:szCs w:val="24"/>
        </w:rPr>
        <w:t>às corretoras de alto risco</w:t>
      </w:r>
      <w:r w:rsidR="00321725" w:rsidRPr="003A3881">
        <w:rPr>
          <w:rFonts w:ascii="Times New Roman" w:hAnsi="Times New Roman" w:cs="Times New Roman"/>
          <w:sz w:val="24"/>
          <w:szCs w:val="24"/>
        </w:rPr>
        <w:t xml:space="preserve">, ou </w:t>
      </w:r>
      <w:r w:rsidR="00A72C77">
        <w:rPr>
          <w:rFonts w:ascii="Times New Roman" w:hAnsi="Times New Roman" w:cs="Times New Roman"/>
          <w:sz w:val="24"/>
          <w:szCs w:val="24"/>
        </w:rPr>
        <w:t xml:space="preserve">para </w:t>
      </w:r>
      <w:r w:rsidR="00321725" w:rsidRPr="003A3881">
        <w:rPr>
          <w:rFonts w:ascii="Times New Roman" w:hAnsi="Times New Roman" w:cs="Times New Roman"/>
          <w:sz w:val="24"/>
          <w:szCs w:val="24"/>
        </w:rPr>
        <w:t>alertar sobre o crescimento do mercado de derivativos</w:t>
      </w:r>
      <w:r w:rsidR="00A72C77">
        <w:rPr>
          <w:rFonts w:ascii="Times New Roman" w:hAnsi="Times New Roman" w:cs="Times New Roman"/>
          <w:sz w:val="24"/>
          <w:szCs w:val="24"/>
        </w:rPr>
        <w:t xml:space="preserve"> e das atividades “fora do balanço”</w:t>
      </w:r>
      <w:r w:rsidR="00321725" w:rsidRPr="003A3881">
        <w:rPr>
          <w:rFonts w:ascii="Times New Roman" w:hAnsi="Times New Roman" w:cs="Times New Roman"/>
          <w:sz w:val="24"/>
          <w:szCs w:val="24"/>
        </w:rPr>
        <w:t xml:space="preserve">. </w:t>
      </w:r>
      <w:r w:rsidR="00D24918">
        <w:rPr>
          <w:rFonts w:ascii="Times New Roman" w:hAnsi="Times New Roman" w:cs="Times New Roman"/>
          <w:sz w:val="24"/>
          <w:szCs w:val="24"/>
        </w:rPr>
        <w:t xml:space="preserve">Os </w:t>
      </w:r>
      <w:r w:rsidR="00321725" w:rsidRPr="003A3881">
        <w:rPr>
          <w:rFonts w:ascii="Times New Roman" w:hAnsi="Times New Roman" w:cs="Times New Roman"/>
          <w:sz w:val="24"/>
          <w:szCs w:val="24"/>
        </w:rPr>
        <w:t xml:space="preserve">interesses ajudaram a manter o </w:t>
      </w:r>
      <w:r w:rsidR="00321725" w:rsidRPr="003A3881">
        <w:rPr>
          <w:rFonts w:ascii="Times New Roman" w:hAnsi="Times New Roman" w:cs="Times New Roman"/>
          <w:i/>
          <w:iCs/>
          <w:sz w:val="24"/>
          <w:szCs w:val="24"/>
        </w:rPr>
        <w:t>status quo</w:t>
      </w:r>
      <w:r w:rsidR="00D24918">
        <w:rPr>
          <w:rFonts w:ascii="Times New Roman" w:hAnsi="Times New Roman" w:cs="Times New Roman"/>
          <w:sz w:val="24"/>
          <w:szCs w:val="24"/>
        </w:rPr>
        <w:t xml:space="preserve"> tanto acadêmico quanto </w:t>
      </w:r>
      <w:r w:rsidR="007A0429">
        <w:rPr>
          <w:rFonts w:ascii="Times New Roman" w:hAnsi="Times New Roman" w:cs="Times New Roman"/>
          <w:sz w:val="24"/>
          <w:szCs w:val="24"/>
        </w:rPr>
        <w:t>socioeconômico</w:t>
      </w:r>
      <w:r w:rsidR="00321725" w:rsidRPr="003A3881">
        <w:rPr>
          <w:rFonts w:ascii="Times New Roman" w:hAnsi="Times New Roman" w:cs="Times New Roman"/>
          <w:sz w:val="24"/>
          <w:szCs w:val="24"/>
        </w:rPr>
        <w:t>.</w:t>
      </w:r>
    </w:p>
    <w:p w:rsidR="00D24918" w:rsidRDefault="00D24918" w:rsidP="002F07D1">
      <w:pPr>
        <w:widowControl w:val="0"/>
        <w:spacing w:after="0" w:line="240" w:lineRule="auto"/>
        <w:jc w:val="both"/>
        <w:rPr>
          <w:rFonts w:ascii="Times New Roman" w:hAnsi="Times New Roman" w:cs="Times New Roman"/>
          <w:sz w:val="24"/>
          <w:szCs w:val="24"/>
        </w:rPr>
      </w:pPr>
    </w:p>
    <w:p w:rsidR="00D24918" w:rsidRPr="003A3881" w:rsidRDefault="00724D6A" w:rsidP="002F07D1">
      <w:pPr>
        <w:widowControl w:val="0"/>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 </w:t>
      </w:r>
      <w:r w:rsidR="00F56DB0">
        <w:rPr>
          <w:rFonts w:ascii="Times New Roman" w:hAnsi="Times New Roman" w:cs="Times New Roman"/>
          <w:b/>
          <w:bCs/>
          <w:color w:val="000000"/>
          <w:sz w:val="24"/>
          <w:szCs w:val="24"/>
        </w:rPr>
        <w:t>Considerações finais</w:t>
      </w:r>
    </w:p>
    <w:p w:rsidR="00D24918" w:rsidRDefault="00D24918" w:rsidP="002F07D1">
      <w:pPr>
        <w:widowControl w:val="0"/>
        <w:spacing w:after="0" w:line="240" w:lineRule="auto"/>
        <w:jc w:val="both"/>
        <w:rPr>
          <w:rFonts w:ascii="Times New Roman" w:hAnsi="Times New Roman" w:cs="Times New Roman"/>
          <w:sz w:val="24"/>
          <w:szCs w:val="24"/>
        </w:rPr>
      </w:pPr>
    </w:p>
    <w:p w:rsidR="00D24918" w:rsidRDefault="00D24918"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Podemos agora juntar os fios do argumento desenvolvido neste trabalho. Os trabalhos recentes </w:t>
      </w:r>
      <w:r w:rsidR="00F56DB0">
        <w:rPr>
          <w:rFonts w:ascii="Times New Roman" w:hAnsi="Times New Roman" w:cs="Times New Roman"/>
          <w:sz w:val="24"/>
          <w:szCs w:val="24"/>
        </w:rPr>
        <w:t>nos estudos sociais da ciência</w:t>
      </w:r>
      <w:r>
        <w:rPr>
          <w:rFonts w:ascii="Times New Roman" w:hAnsi="Times New Roman" w:cs="Times New Roman"/>
          <w:sz w:val="24"/>
          <w:szCs w:val="24"/>
        </w:rPr>
        <w:t xml:space="preserve"> têm apontado que os economistas não apenas observam e interpretam o mundo econômico, como também têm um efeito performativo sobre ele. Este efeito ocorre sempre que algum aspecto das teorias econômicas vem a ser criado no mundo econômico (real, no sentido de externo à atividade científica) tornando-o mais (ou menos) semelhante à sua representação teórica.</w:t>
      </w:r>
      <w:r w:rsidR="00442F12">
        <w:rPr>
          <w:rFonts w:ascii="Times New Roman" w:hAnsi="Times New Roman" w:cs="Times New Roman"/>
          <w:sz w:val="24"/>
          <w:szCs w:val="24"/>
        </w:rPr>
        <w:t xml:space="preserve"> Uma questão interessante é investigar se a teoria econômica </w:t>
      </w:r>
      <w:r w:rsidR="00442F12" w:rsidRPr="00F56DB0">
        <w:rPr>
          <w:rFonts w:ascii="Times New Roman" w:hAnsi="Times New Roman" w:cs="Times New Roman"/>
          <w:i/>
          <w:iCs/>
          <w:sz w:val="24"/>
          <w:szCs w:val="24"/>
        </w:rPr>
        <w:t>mainstream</w:t>
      </w:r>
      <w:r w:rsidR="00442F12">
        <w:rPr>
          <w:rFonts w:ascii="Times New Roman" w:hAnsi="Times New Roman" w:cs="Times New Roman"/>
          <w:sz w:val="24"/>
          <w:szCs w:val="24"/>
        </w:rPr>
        <w:t xml:space="preserve"> tem mais efeito performativo ou contra-performativo: isto é, se a introdução de construtos dessa matriz teórica entre as entidades do mundo real tem a capacidade de torná-la mais ou menos útil para iluminar os mecanismos subjacentes ao funcionamento do mundo econômico real. Seja como for, esta é uma questão empírica e dependente de casos específicos, o que está fora dos limites deste texto.</w:t>
      </w:r>
    </w:p>
    <w:p w:rsidR="00D24918" w:rsidRDefault="00442F12"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as </w:t>
      </w:r>
      <w:r w:rsidR="006347AF">
        <w:rPr>
          <w:rFonts w:ascii="Times New Roman" w:hAnsi="Times New Roman" w:cs="Times New Roman"/>
          <w:sz w:val="24"/>
          <w:szCs w:val="24"/>
        </w:rPr>
        <w:t>ideias</w:t>
      </w:r>
      <w:r>
        <w:rPr>
          <w:rFonts w:ascii="Times New Roman" w:hAnsi="Times New Roman" w:cs="Times New Roman"/>
          <w:sz w:val="24"/>
          <w:szCs w:val="24"/>
        </w:rPr>
        <w:t xml:space="preserve"> dos economistas têm tal poder sobre o mundo em que realmente vivemos, a preocupação que se segue é quanto à origem e à forma de tais </w:t>
      </w:r>
      <w:r w:rsidR="006347AF">
        <w:rPr>
          <w:rFonts w:ascii="Times New Roman" w:hAnsi="Times New Roman" w:cs="Times New Roman"/>
          <w:sz w:val="24"/>
          <w:szCs w:val="24"/>
        </w:rPr>
        <w:t>ideias</w:t>
      </w:r>
      <w:r>
        <w:rPr>
          <w:rFonts w:ascii="Times New Roman" w:hAnsi="Times New Roman" w:cs="Times New Roman"/>
          <w:sz w:val="24"/>
          <w:szCs w:val="24"/>
        </w:rPr>
        <w:t xml:space="preserve">. Nosso argumento é que as </w:t>
      </w:r>
      <w:r w:rsidR="006347AF">
        <w:rPr>
          <w:rFonts w:ascii="Times New Roman" w:hAnsi="Times New Roman" w:cs="Times New Roman"/>
          <w:sz w:val="24"/>
          <w:szCs w:val="24"/>
        </w:rPr>
        <w:t>ideias</w:t>
      </w:r>
      <w:r>
        <w:rPr>
          <w:rFonts w:ascii="Times New Roman" w:hAnsi="Times New Roman" w:cs="Times New Roman"/>
          <w:sz w:val="24"/>
          <w:szCs w:val="24"/>
        </w:rPr>
        <w:t xml:space="preserve"> econômicas não são cogitações imaculadas, mas produtos do que Schumpeter chamava de “visão”. Portanto, as teorias econômicas estão carregadas de valores, o que dá uma dimensão moral muito importante à ciência econômica. Quanto </w:t>
      </w:r>
      <w:r w:rsidR="00EF51FC">
        <w:rPr>
          <w:rFonts w:ascii="Times New Roman" w:hAnsi="Times New Roman" w:cs="Times New Roman"/>
          <w:sz w:val="24"/>
          <w:szCs w:val="24"/>
        </w:rPr>
        <w:t xml:space="preserve">ao conteúdo </w:t>
      </w:r>
      <w:r>
        <w:rPr>
          <w:rFonts w:ascii="Times New Roman" w:hAnsi="Times New Roman" w:cs="Times New Roman"/>
          <w:sz w:val="24"/>
          <w:szCs w:val="24"/>
        </w:rPr>
        <w:t xml:space="preserve">das </w:t>
      </w:r>
      <w:r w:rsidR="006347AF">
        <w:rPr>
          <w:rFonts w:ascii="Times New Roman" w:hAnsi="Times New Roman" w:cs="Times New Roman"/>
          <w:sz w:val="24"/>
          <w:szCs w:val="24"/>
        </w:rPr>
        <w:t>ideias</w:t>
      </w:r>
      <w:r>
        <w:rPr>
          <w:rFonts w:ascii="Times New Roman" w:hAnsi="Times New Roman" w:cs="Times New Roman"/>
          <w:sz w:val="24"/>
          <w:szCs w:val="24"/>
        </w:rPr>
        <w:t xml:space="preserve">, argumentou-se que elas são moldadas e desenvolvidas no interior de instituições da economia. </w:t>
      </w:r>
      <w:r>
        <w:rPr>
          <w:rFonts w:ascii="Times New Roman" w:hAnsi="Times New Roman" w:cs="Times New Roman"/>
          <w:sz w:val="24"/>
          <w:szCs w:val="24"/>
        </w:rPr>
        <w:lastRenderedPageBreak/>
        <w:t xml:space="preserve">Nessa abordagem institucional, os processos de legitimação </w:t>
      </w:r>
      <w:r w:rsidR="006028E2">
        <w:rPr>
          <w:rFonts w:ascii="Times New Roman" w:hAnsi="Times New Roman" w:cs="Times New Roman"/>
          <w:sz w:val="24"/>
          <w:szCs w:val="24"/>
        </w:rPr>
        <w:t xml:space="preserve">epistêmica de teorias têm maior relevância. O que a comunidade considera saber legitimo (quer seja ele voltado à busca do “conceito tradicional” de verdade do qual fala Mäki (2002), quer não) determina o </w:t>
      </w:r>
      <w:r w:rsidR="00EF51FC">
        <w:rPr>
          <w:rFonts w:ascii="Times New Roman" w:hAnsi="Times New Roman" w:cs="Times New Roman"/>
          <w:sz w:val="24"/>
          <w:szCs w:val="24"/>
        </w:rPr>
        <w:t xml:space="preserve">acervo </w:t>
      </w:r>
      <w:r w:rsidR="006028E2">
        <w:rPr>
          <w:rFonts w:ascii="Times New Roman" w:hAnsi="Times New Roman" w:cs="Times New Roman"/>
          <w:sz w:val="24"/>
          <w:szCs w:val="24"/>
        </w:rPr>
        <w:t xml:space="preserve">de tais </w:t>
      </w:r>
      <w:r w:rsidR="006347AF">
        <w:rPr>
          <w:rFonts w:ascii="Times New Roman" w:hAnsi="Times New Roman" w:cs="Times New Roman"/>
          <w:sz w:val="24"/>
          <w:szCs w:val="24"/>
        </w:rPr>
        <w:t>ideias</w:t>
      </w:r>
      <w:r w:rsidR="006028E2">
        <w:rPr>
          <w:rFonts w:ascii="Times New Roman" w:hAnsi="Times New Roman" w:cs="Times New Roman"/>
          <w:sz w:val="24"/>
          <w:szCs w:val="24"/>
        </w:rPr>
        <w:t>.</w:t>
      </w:r>
    </w:p>
    <w:p w:rsidR="006028E2" w:rsidRDefault="006028E2"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moderna </w:t>
      </w:r>
      <w:r w:rsidRPr="00933C75">
        <w:rPr>
          <w:rFonts w:ascii="Times New Roman" w:hAnsi="Times New Roman" w:cs="Times New Roman"/>
          <w:i/>
          <w:iCs/>
          <w:sz w:val="24"/>
          <w:szCs w:val="24"/>
        </w:rPr>
        <w:t>mainstream</w:t>
      </w:r>
      <w:r>
        <w:rPr>
          <w:rFonts w:ascii="Times New Roman" w:hAnsi="Times New Roman" w:cs="Times New Roman"/>
          <w:sz w:val="24"/>
          <w:szCs w:val="24"/>
        </w:rPr>
        <w:t xml:space="preserve">, a formalização matemática tornou-se um valor epistêmico de alta ordem. Embora a formalização matemática não seja um problema cuja solução eliminaria todas as mazelas da teorização econômica, como admitido no texto, ainda assim </w:t>
      </w:r>
      <w:r w:rsidRPr="00F56DB0">
        <w:rPr>
          <w:rFonts w:ascii="Times New Roman" w:hAnsi="Times New Roman" w:cs="Times New Roman"/>
          <w:i/>
          <w:iCs/>
          <w:sz w:val="24"/>
          <w:szCs w:val="24"/>
        </w:rPr>
        <w:t>ela é</w:t>
      </w:r>
      <w:r>
        <w:rPr>
          <w:rFonts w:ascii="Times New Roman" w:hAnsi="Times New Roman" w:cs="Times New Roman"/>
          <w:sz w:val="24"/>
          <w:szCs w:val="24"/>
        </w:rPr>
        <w:t xml:space="preserve"> considerada o valor epistêmico mais relevante para a </w:t>
      </w:r>
      <w:r w:rsidRPr="006028E2">
        <w:rPr>
          <w:rFonts w:ascii="Times New Roman" w:hAnsi="Times New Roman" w:cs="Times New Roman"/>
          <w:i/>
          <w:iCs/>
          <w:sz w:val="24"/>
          <w:szCs w:val="24"/>
        </w:rPr>
        <w:t>mainstream</w:t>
      </w:r>
      <w:r>
        <w:rPr>
          <w:rFonts w:ascii="Times New Roman" w:hAnsi="Times New Roman" w:cs="Times New Roman"/>
          <w:sz w:val="24"/>
          <w:szCs w:val="24"/>
        </w:rPr>
        <w:t xml:space="preserve">, de acordo com autores </w:t>
      </w:r>
      <w:r w:rsidR="00F56DB0">
        <w:rPr>
          <w:rFonts w:ascii="Times New Roman" w:hAnsi="Times New Roman" w:cs="Times New Roman"/>
          <w:sz w:val="24"/>
          <w:szCs w:val="24"/>
        </w:rPr>
        <w:t xml:space="preserve">tanto </w:t>
      </w:r>
      <w:r>
        <w:rPr>
          <w:rFonts w:ascii="Times New Roman" w:hAnsi="Times New Roman" w:cs="Times New Roman"/>
          <w:sz w:val="24"/>
          <w:szCs w:val="24"/>
        </w:rPr>
        <w:t>crítico</w:t>
      </w:r>
      <w:r w:rsidR="00F56DB0">
        <w:rPr>
          <w:rFonts w:ascii="Times New Roman" w:hAnsi="Times New Roman" w:cs="Times New Roman"/>
          <w:sz w:val="24"/>
          <w:szCs w:val="24"/>
        </w:rPr>
        <w:t>s</w:t>
      </w:r>
      <w:r>
        <w:rPr>
          <w:rFonts w:ascii="Times New Roman" w:hAnsi="Times New Roman" w:cs="Times New Roman"/>
          <w:sz w:val="24"/>
          <w:szCs w:val="24"/>
        </w:rPr>
        <w:t xml:space="preserve"> </w:t>
      </w:r>
      <w:r w:rsidR="00F56DB0">
        <w:rPr>
          <w:rFonts w:ascii="Times New Roman" w:hAnsi="Times New Roman" w:cs="Times New Roman"/>
          <w:sz w:val="24"/>
          <w:szCs w:val="24"/>
        </w:rPr>
        <w:t>quanto s</w:t>
      </w:r>
      <w:r>
        <w:rPr>
          <w:rFonts w:ascii="Times New Roman" w:hAnsi="Times New Roman" w:cs="Times New Roman"/>
          <w:sz w:val="24"/>
          <w:szCs w:val="24"/>
        </w:rPr>
        <w:t xml:space="preserve">impáticos a este estado de coisas. Se o mundo econômico, intrinsecamente evolutivo e complexo como é, não preencher as condições para que a formalização possa ser um método eficaz para sua representação e interpretação, abrem-se duas possibilidades. Na primeira, o efeito performativo da ciência econômica sobre a economia produz porções do mundo real que se conformam à teoria econômica </w:t>
      </w:r>
      <w:r w:rsidRPr="00933C75">
        <w:rPr>
          <w:rFonts w:ascii="Times New Roman" w:hAnsi="Times New Roman" w:cs="Times New Roman"/>
          <w:i/>
          <w:iCs/>
          <w:sz w:val="24"/>
          <w:szCs w:val="24"/>
        </w:rPr>
        <w:t>mainstream</w:t>
      </w:r>
      <w:r>
        <w:rPr>
          <w:rFonts w:ascii="Times New Roman" w:hAnsi="Times New Roman" w:cs="Times New Roman"/>
          <w:sz w:val="24"/>
          <w:szCs w:val="24"/>
        </w:rPr>
        <w:t xml:space="preserve">. </w:t>
      </w:r>
      <w:r w:rsidR="009F1273">
        <w:rPr>
          <w:rFonts w:ascii="Times New Roman" w:hAnsi="Times New Roman" w:cs="Times New Roman"/>
          <w:sz w:val="24"/>
          <w:szCs w:val="24"/>
        </w:rPr>
        <w:t xml:space="preserve">Embora tais casos sejam raros, essa possibilidade não significa que a </w:t>
      </w:r>
      <w:r w:rsidR="009F1273" w:rsidRPr="009F1273">
        <w:rPr>
          <w:rFonts w:ascii="Times New Roman" w:hAnsi="Times New Roman" w:cs="Times New Roman"/>
          <w:i/>
          <w:iCs/>
          <w:sz w:val="24"/>
          <w:szCs w:val="24"/>
        </w:rPr>
        <w:t>mainstream</w:t>
      </w:r>
      <w:r w:rsidR="009F1273">
        <w:rPr>
          <w:rFonts w:ascii="Times New Roman" w:hAnsi="Times New Roman" w:cs="Times New Roman"/>
          <w:sz w:val="24"/>
          <w:szCs w:val="24"/>
        </w:rPr>
        <w:t xml:space="preserve"> tornar-se-á, com isso, mais apta a prever, menos ainda explicar os fenômenos do mundo real. O exemplo da precificação de títulos pela formula de Fisher Black e Myron Scholes mostra isso com clareza. Introduzida na Bolsa de Chicago e no mundo financeiro ao longo da década de 1970, ela prometia prever com precisão os </w:t>
      </w:r>
      <w:r w:rsidR="00933C75">
        <w:rPr>
          <w:rFonts w:ascii="Times New Roman" w:hAnsi="Times New Roman" w:cs="Times New Roman"/>
          <w:sz w:val="24"/>
          <w:szCs w:val="24"/>
        </w:rPr>
        <w:t xml:space="preserve">preços </w:t>
      </w:r>
      <w:r w:rsidR="009F1273">
        <w:rPr>
          <w:rFonts w:ascii="Times New Roman" w:hAnsi="Times New Roman" w:cs="Times New Roman"/>
          <w:sz w:val="24"/>
          <w:szCs w:val="24"/>
        </w:rPr>
        <w:t xml:space="preserve">de derivativos. </w:t>
      </w:r>
      <w:r w:rsidR="00933C75">
        <w:rPr>
          <w:rFonts w:ascii="Times New Roman" w:hAnsi="Times New Roman" w:cs="Times New Roman"/>
          <w:sz w:val="24"/>
          <w:szCs w:val="24"/>
        </w:rPr>
        <w:t>Amplamente utilizada, a fórmula rendeu a Scholes e Robert Merton o prêmio Nobel de Economia em 1997. Oito meses depois</w:t>
      </w:r>
      <w:r w:rsidR="00EF51FC">
        <w:rPr>
          <w:rFonts w:ascii="Times New Roman" w:hAnsi="Times New Roman" w:cs="Times New Roman"/>
          <w:sz w:val="24"/>
          <w:szCs w:val="24"/>
        </w:rPr>
        <w:t>,</w:t>
      </w:r>
      <w:r w:rsidR="00933C75">
        <w:rPr>
          <w:rFonts w:ascii="Times New Roman" w:hAnsi="Times New Roman" w:cs="Times New Roman"/>
          <w:sz w:val="24"/>
          <w:szCs w:val="24"/>
        </w:rPr>
        <w:t xml:space="preserve"> </w:t>
      </w:r>
      <w:r w:rsidR="00EF51FC">
        <w:rPr>
          <w:rFonts w:ascii="Times New Roman" w:hAnsi="Times New Roman" w:cs="Times New Roman"/>
          <w:sz w:val="24"/>
          <w:szCs w:val="24"/>
        </w:rPr>
        <w:t>a</w:t>
      </w:r>
      <w:r w:rsidR="00933C75">
        <w:rPr>
          <w:rFonts w:ascii="Times New Roman" w:hAnsi="Times New Roman" w:cs="Times New Roman"/>
          <w:sz w:val="24"/>
          <w:szCs w:val="24"/>
        </w:rPr>
        <w:t xml:space="preserve"> </w:t>
      </w:r>
      <w:r w:rsidR="00543671">
        <w:rPr>
          <w:rFonts w:ascii="Times New Roman" w:hAnsi="Times New Roman" w:cs="Times New Roman"/>
          <w:sz w:val="24"/>
          <w:szCs w:val="24"/>
        </w:rPr>
        <w:t>corretora de alto risco (</w:t>
      </w:r>
      <w:r w:rsidR="00543671" w:rsidRPr="00543671">
        <w:rPr>
          <w:rFonts w:ascii="Times New Roman" w:hAnsi="Times New Roman" w:cs="Times New Roman"/>
          <w:i/>
          <w:iCs/>
          <w:sz w:val="24"/>
          <w:szCs w:val="24"/>
        </w:rPr>
        <w:t>hedge fund</w:t>
      </w:r>
      <w:r w:rsidR="00543671">
        <w:rPr>
          <w:rFonts w:ascii="Times New Roman" w:hAnsi="Times New Roman" w:cs="Times New Roman"/>
          <w:sz w:val="24"/>
          <w:szCs w:val="24"/>
        </w:rPr>
        <w:t xml:space="preserve">) </w:t>
      </w:r>
      <w:r w:rsidR="00933C75">
        <w:rPr>
          <w:rFonts w:ascii="Times New Roman" w:hAnsi="Times New Roman" w:cs="Times New Roman"/>
          <w:sz w:val="24"/>
          <w:szCs w:val="24"/>
        </w:rPr>
        <w:t>LCTM, dirigid</w:t>
      </w:r>
      <w:r w:rsidR="00543671">
        <w:rPr>
          <w:rFonts w:ascii="Times New Roman" w:hAnsi="Times New Roman" w:cs="Times New Roman"/>
          <w:sz w:val="24"/>
          <w:szCs w:val="24"/>
        </w:rPr>
        <w:t>a</w:t>
      </w:r>
      <w:r w:rsidR="00933C75">
        <w:rPr>
          <w:rFonts w:ascii="Times New Roman" w:hAnsi="Times New Roman" w:cs="Times New Roman"/>
          <w:sz w:val="24"/>
          <w:szCs w:val="24"/>
        </w:rPr>
        <w:t xml:space="preserve"> por </w:t>
      </w:r>
      <w:r w:rsidR="00543671">
        <w:rPr>
          <w:rFonts w:ascii="Times New Roman" w:hAnsi="Times New Roman" w:cs="Times New Roman"/>
          <w:sz w:val="24"/>
          <w:szCs w:val="24"/>
        </w:rPr>
        <w:t>eles (e outros)</w:t>
      </w:r>
      <w:r w:rsidR="00933C75">
        <w:rPr>
          <w:rFonts w:ascii="Times New Roman" w:hAnsi="Times New Roman" w:cs="Times New Roman"/>
          <w:sz w:val="24"/>
          <w:szCs w:val="24"/>
        </w:rPr>
        <w:t xml:space="preserve">, </w:t>
      </w:r>
      <w:r w:rsidR="00543671">
        <w:rPr>
          <w:rFonts w:ascii="Times New Roman" w:hAnsi="Times New Roman" w:cs="Times New Roman"/>
          <w:sz w:val="24"/>
          <w:szCs w:val="24"/>
        </w:rPr>
        <w:t xml:space="preserve">perdeu quase US$ 2 bilhões de capital </w:t>
      </w:r>
      <w:r w:rsidR="00933C75">
        <w:rPr>
          <w:rFonts w:ascii="Times New Roman" w:hAnsi="Times New Roman" w:cs="Times New Roman"/>
          <w:sz w:val="24"/>
          <w:szCs w:val="24"/>
        </w:rPr>
        <w:t>durante a crise cambial russa</w:t>
      </w:r>
      <w:r w:rsidR="00543671">
        <w:rPr>
          <w:rFonts w:ascii="Times New Roman" w:hAnsi="Times New Roman" w:cs="Times New Roman"/>
          <w:sz w:val="24"/>
          <w:szCs w:val="24"/>
        </w:rPr>
        <w:t xml:space="preserve"> e viria a falir dois anos depois</w:t>
      </w:r>
      <w:r w:rsidR="00933C75">
        <w:rPr>
          <w:rFonts w:ascii="Times New Roman" w:hAnsi="Times New Roman" w:cs="Times New Roman"/>
          <w:sz w:val="24"/>
          <w:szCs w:val="24"/>
        </w:rPr>
        <w:t xml:space="preserve">. Isso é explicável pela natureza intrinsecamente instável do sistema econômico “fora do modelo”, algo que está na “visão” de mundo heterodoxa, mas não na da </w:t>
      </w:r>
      <w:r w:rsidR="00933C75" w:rsidRPr="00933C75">
        <w:rPr>
          <w:rFonts w:ascii="Times New Roman" w:hAnsi="Times New Roman" w:cs="Times New Roman"/>
          <w:i/>
          <w:iCs/>
          <w:sz w:val="24"/>
          <w:szCs w:val="24"/>
        </w:rPr>
        <w:t>mainstream</w:t>
      </w:r>
      <w:r w:rsidR="00933C75">
        <w:rPr>
          <w:rFonts w:ascii="Times New Roman" w:hAnsi="Times New Roman" w:cs="Times New Roman"/>
          <w:sz w:val="24"/>
          <w:szCs w:val="24"/>
        </w:rPr>
        <w:t>.</w:t>
      </w:r>
    </w:p>
    <w:p w:rsidR="00933C75" w:rsidRDefault="00933C75"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outra possibilidade é que a teoria econômica </w:t>
      </w:r>
      <w:r w:rsidRPr="00192E30">
        <w:rPr>
          <w:rFonts w:ascii="Times New Roman" w:hAnsi="Times New Roman" w:cs="Times New Roman"/>
          <w:i/>
          <w:iCs/>
          <w:sz w:val="24"/>
          <w:szCs w:val="24"/>
        </w:rPr>
        <w:t>mainstream</w:t>
      </w:r>
      <w:r>
        <w:rPr>
          <w:rFonts w:ascii="Times New Roman" w:hAnsi="Times New Roman" w:cs="Times New Roman"/>
          <w:sz w:val="24"/>
          <w:szCs w:val="24"/>
        </w:rPr>
        <w:t xml:space="preserve"> possa ter um efeito contra-performativo, isto é, torne-se ainda mais alheia ao funcionamento do mundo econômico real, apesar de introduzir alguns de seus construtos neste mundo. Um </w:t>
      </w:r>
      <w:r w:rsidR="005C2090">
        <w:rPr>
          <w:rFonts w:ascii="Times New Roman" w:hAnsi="Times New Roman" w:cs="Times New Roman"/>
          <w:sz w:val="24"/>
          <w:szCs w:val="24"/>
        </w:rPr>
        <w:t xml:space="preserve">bom </w:t>
      </w:r>
      <w:r>
        <w:rPr>
          <w:rFonts w:ascii="Times New Roman" w:hAnsi="Times New Roman" w:cs="Times New Roman"/>
          <w:sz w:val="24"/>
          <w:szCs w:val="24"/>
        </w:rPr>
        <w:t xml:space="preserve">exemplo é a liberalização comercial: a experiência brasileira mostra que em setores altamente oligopolizados e internacionalizados </w:t>
      </w:r>
      <w:r w:rsidR="00EF51FC">
        <w:rPr>
          <w:rFonts w:ascii="Times New Roman" w:hAnsi="Times New Roman" w:cs="Times New Roman"/>
          <w:sz w:val="24"/>
          <w:szCs w:val="24"/>
        </w:rPr>
        <w:t>(</w:t>
      </w:r>
      <w:r>
        <w:rPr>
          <w:rFonts w:ascii="Times New Roman" w:hAnsi="Times New Roman" w:cs="Times New Roman"/>
          <w:sz w:val="24"/>
          <w:szCs w:val="24"/>
        </w:rPr>
        <w:t>como o automobilístico</w:t>
      </w:r>
      <w:r w:rsidR="00EF51FC">
        <w:rPr>
          <w:rFonts w:ascii="Times New Roman" w:hAnsi="Times New Roman" w:cs="Times New Roman"/>
          <w:sz w:val="24"/>
          <w:szCs w:val="24"/>
        </w:rPr>
        <w:t>)</w:t>
      </w:r>
      <w:r>
        <w:rPr>
          <w:rFonts w:ascii="Times New Roman" w:hAnsi="Times New Roman" w:cs="Times New Roman"/>
          <w:sz w:val="24"/>
          <w:szCs w:val="24"/>
        </w:rPr>
        <w:t xml:space="preserve">, o incentivo à importação pode gerar menos </w:t>
      </w:r>
      <w:r w:rsidR="00F56DB0">
        <w:rPr>
          <w:rFonts w:ascii="Times New Roman" w:hAnsi="Times New Roman" w:cs="Times New Roman"/>
          <w:sz w:val="24"/>
          <w:szCs w:val="24"/>
        </w:rPr>
        <w:t xml:space="preserve">– </w:t>
      </w:r>
      <w:r>
        <w:rPr>
          <w:rFonts w:ascii="Times New Roman" w:hAnsi="Times New Roman" w:cs="Times New Roman"/>
          <w:sz w:val="24"/>
          <w:szCs w:val="24"/>
        </w:rPr>
        <w:t>e</w:t>
      </w:r>
      <w:r w:rsidR="00F56DB0">
        <w:rPr>
          <w:rFonts w:ascii="Times New Roman" w:hAnsi="Times New Roman" w:cs="Times New Roman"/>
          <w:sz w:val="24"/>
          <w:szCs w:val="24"/>
        </w:rPr>
        <w:t xml:space="preserve"> </w:t>
      </w:r>
      <w:r>
        <w:rPr>
          <w:rFonts w:ascii="Times New Roman" w:hAnsi="Times New Roman" w:cs="Times New Roman"/>
          <w:sz w:val="24"/>
          <w:szCs w:val="24"/>
        </w:rPr>
        <w:t xml:space="preserve">não mais </w:t>
      </w:r>
      <w:r w:rsidR="00F56DB0">
        <w:rPr>
          <w:rFonts w:ascii="Times New Roman" w:hAnsi="Times New Roman" w:cs="Times New Roman"/>
          <w:sz w:val="24"/>
          <w:szCs w:val="24"/>
        </w:rPr>
        <w:t>– pressões competitivas sobre o mercado doméstico. Neste caso, a contra-performatividade obscurece outros fatores explicativos – possivelmente mais importantes (como a limitada dispersão internacional da P&amp;D) – do estado de coisas indesejado (viz., a baixa inovatividade das montadoras aqui instaladas).</w:t>
      </w:r>
      <w:r w:rsidR="00192E30">
        <w:rPr>
          <w:rFonts w:ascii="Times New Roman" w:hAnsi="Times New Roman" w:cs="Times New Roman"/>
          <w:sz w:val="24"/>
          <w:szCs w:val="24"/>
        </w:rPr>
        <w:t xml:space="preserve"> Outro exemplo é que a desregulamentação e o enfraquecimento da supervisão financeira nos EUA, cara à visão </w:t>
      </w:r>
      <w:r w:rsidR="00192E30" w:rsidRPr="00192E30">
        <w:rPr>
          <w:rFonts w:ascii="Times New Roman" w:hAnsi="Times New Roman" w:cs="Times New Roman"/>
          <w:i/>
          <w:iCs/>
          <w:sz w:val="24"/>
          <w:szCs w:val="24"/>
        </w:rPr>
        <w:t>laissez-faire</w:t>
      </w:r>
      <w:r w:rsidR="00192E30">
        <w:rPr>
          <w:rFonts w:ascii="Times New Roman" w:hAnsi="Times New Roman" w:cs="Times New Roman"/>
          <w:sz w:val="24"/>
          <w:szCs w:val="24"/>
        </w:rPr>
        <w:t xml:space="preserve"> implícita nos modelos macroeconômicos da </w:t>
      </w:r>
      <w:r w:rsidR="00192E30" w:rsidRPr="00192E30">
        <w:rPr>
          <w:rFonts w:ascii="Times New Roman" w:hAnsi="Times New Roman" w:cs="Times New Roman"/>
          <w:i/>
          <w:iCs/>
          <w:sz w:val="24"/>
          <w:szCs w:val="24"/>
        </w:rPr>
        <w:t>mainstream</w:t>
      </w:r>
      <w:r w:rsidR="00192E30">
        <w:rPr>
          <w:rFonts w:ascii="Times New Roman" w:hAnsi="Times New Roman" w:cs="Times New Roman"/>
          <w:sz w:val="24"/>
          <w:szCs w:val="24"/>
        </w:rPr>
        <w:t xml:space="preserve">, </w:t>
      </w:r>
      <w:r w:rsidR="00192E30" w:rsidRPr="00192E30">
        <w:rPr>
          <w:rFonts w:ascii="Times New Roman" w:hAnsi="Times New Roman" w:cs="Times New Roman"/>
          <w:i/>
          <w:iCs/>
          <w:sz w:val="24"/>
          <w:szCs w:val="24"/>
        </w:rPr>
        <w:t>aumentou</w:t>
      </w:r>
      <w:r w:rsidR="00192E30">
        <w:rPr>
          <w:rFonts w:ascii="Times New Roman" w:hAnsi="Times New Roman" w:cs="Times New Roman"/>
          <w:sz w:val="24"/>
          <w:szCs w:val="24"/>
        </w:rPr>
        <w:t xml:space="preserve"> as falhas de mercado, ao reduzir a completude e a confiabilidade da informação (Vercelli, 2011, p. 37).</w:t>
      </w:r>
    </w:p>
    <w:p w:rsidR="00F56DB0" w:rsidRPr="003A3881" w:rsidRDefault="00F56DB0" w:rsidP="002F07D1">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conclusão geral é semelhante à de Keynes (1936, p. 383). A tese de performatividade da economia coloca em relevo a importância das teorias econômicas. Boas ou más, elas afetam o mundo socioeconômico que analisam. Isso deveria ser tanto um alerta quanto um incentivo para a construção de teorias que adotem o critério de busca da verdade como ideal regulatório e</w:t>
      </w:r>
      <w:r w:rsidR="00EF51FC">
        <w:rPr>
          <w:rFonts w:ascii="Times New Roman" w:hAnsi="Times New Roman" w:cs="Times New Roman"/>
          <w:sz w:val="24"/>
          <w:szCs w:val="24"/>
        </w:rPr>
        <w:t>,</w:t>
      </w:r>
      <w:r>
        <w:rPr>
          <w:rFonts w:ascii="Times New Roman" w:hAnsi="Times New Roman" w:cs="Times New Roman"/>
          <w:sz w:val="24"/>
          <w:szCs w:val="24"/>
        </w:rPr>
        <w:t xml:space="preserve"> </w:t>
      </w:r>
      <w:r w:rsidR="00E4124E">
        <w:rPr>
          <w:rFonts w:ascii="Times New Roman" w:hAnsi="Times New Roman" w:cs="Times New Roman"/>
          <w:sz w:val="24"/>
          <w:szCs w:val="24"/>
        </w:rPr>
        <w:t>assim</w:t>
      </w:r>
      <w:r w:rsidR="00EF51FC">
        <w:rPr>
          <w:rFonts w:ascii="Times New Roman" w:hAnsi="Times New Roman" w:cs="Times New Roman"/>
          <w:sz w:val="24"/>
          <w:szCs w:val="24"/>
        </w:rPr>
        <w:t>,</w:t>
      </w:r>
      <w:r w:rsidR="00E4124E">
        <w:rPr>
          <w:rFonts w:ascii="Times New Roman" w:hAnsi="Times New Roman" w:cs="Times New Roman"/>
          <w:sz w:val="24"/>
          <w:szCs w:val="24"/>
        </w:rPr>
        <w:t xml:space="preserve"> para o ensino e uso de teorias com maior chance de serem úteis para o mundo econômico em que realmente vivemos.</w:t>
      </w:r>
      <w:r w:rsidR="00800C4D">
        <w:rPr>
          <w:rFonts w:ascii="Times New Roman" w:hAnsi="Times New Roman" w:cs="Times New Roman"/>
          <w:sz w:val="24"/>
          <w:szCs w:val="24"/>
        </w:rPr>
        <w:t xml:space="preserve"> Como afirma Vercelli (2011, p. 39), sobre a relação entre as teorias macroeconômicas e a economia atual, “acreditamos que não seja possível protelar mais um esforço sistemático na direção de um maior realismo”.</w:t>
      </w:r>
    </w:p>
    <w:p w:rsidR="002502A4" w:rsidRPr="00B93EB7" w:rsidRDefault="002502A4" w:rsidP="009A31B1">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2502A4" w:rsidRPr="00B93EB7" w:rsidRDefault="002502A4" w:rsidP="009A31B1">
      <w:pPr>
        <w:widowControl w:val="0"/>
        <w:spacing w:after="0" w:line="360" w:lineRule="auto"/>
        <w:jc w:val="both"/>
        <w:rPr>
          <w:rFonts w:ascii="Times New Roman" w:hAnsi="Times New Roman" w:cs="Times New Roman"/>
          <w:b/>
          <w:bCs/>
          <w:sz w:val="24"/>
          <w:szCs w:val="24"/>
        </w:rPr>
      </w:pPr>
      <w:r w:rsidRPr="00FF0C86">
        <w:rPr>
          <w:rFonts w:ascii="Times New Roman" w:hAnsi="Times New Roman" w:cs="Times New Roman"/>
          <w:b/>
          <w:bCs/>
          <w:sz w:val="24"/>
          <w:szCs w:val="24"/>
        </w:rPr>
        <w:t>Referências Bibliográficas</w:t>
      </w:r>
    </w:p>
    <w:p w:rsidR="00A72C77" w:rsidRPr="00256ECE" w:rsidRDefault="00A72C77" w:rsidP="00821589">
      <w:pPr>
        <w:widowControl w:val="0"/>
        <w:spacing w:before="200"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rPr>
        <w:t>Abramovay, R. (2004) “Entre Deus e o Diabo</w:t>
      </w:r>
      <w:r w:rsidR="00D077F6">
        <w:rPr>
          <w:rFonts w:ascii="Times New Roman" w:hAnsi="Times New Roman" w:cs="Times New Roman"/>
          <w:sz w:val="24"/>
          <w:szCs w:val="24"/>
        </w:rPr>
        <w:t>:</w:t>
      </w:r>
      <w:r w:rsidRPr="00256ECE">
        <w:rPr>
          <w:rFonts w:ascii="Times New Roman" w:hAnsi="Times New Roman" w:cs="Times New Roman"/>
          <w:sz w:val="24"/>
          <w:szCs w:val="24"/>
        </w:rPr>
        <w:t xml:space="preserve"> mercados e interação humana nas ciências sociais”. </w:t>
      </w:r>
      <w:r w:rsidRPr="00256ECE">
        <w:rPr>
          <w:rFonts w:ascii="Times New Roman" w:hAnsi="Times New Roman" w:cs="Times New Roman"/>
          <w:i/>
          <w:iCs/>
          <w:sz w:val="24"/>
          <w:szCs w:val="24"/>
          <w:lang w:val="en-US"/>
        </w:rPr>
        <w:t>Tempo Social</w:t>
      </w:r>
      <w:r w:rsidRPr="00256ECE">
        <w:rPr>
          <w:rFonts w:ascii="Times New Roman" w:hAnsi="Times New Roman" w:cs="Times New Roman"/>
          <w:sz w:val="24"/>
          <w:szCs w:val="24"/>
          <w:lang w:val="en-US"/>
        </w:rPr>
        <w:t xml:space="preserve">, v. 16, n. 2, </w:t>
      </w:r>
      <w:r w:rsidR="00256ECE" w:rsidRPr="00256ECE">
        <w:rPr>
          <w:rFonts w:ascii="Times New Roman" w:hAnsi="Times New Roman" w:cs="Times New Roman"/>
          <w:sz w:val="24"/>
          <w:szCs w:val="24"/>
          <w:lang w:val="en-US"/>
        </w:rPr>
        <w:t xml:space="preserve">novembro, </w:t>
      </w:r>
      <w:r w:rsidRPr="00256ECE">
        <w:rPr>
          <w:rFonts w:ascii="Times New Roman" w:hAnsi="Times New Roman" w:cs="Times New Roman"/>
          <w:sz w:val="24"/>
          <w:szCs w:val="24"/>
          <w:lang w:val="en-US"/>
        </w:rPr>
        <w:t>pp. 35-64.</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Austin, J.L. (1962) </w:t>
      </w:r>
      <w:r w:rsidRPr="00256ECE">
        <w:rPr>
          <w:rFonts w:ascii="Times New Roman" w:hAnsi="Times New Roman" w:cs="Times New Roman"/>
          <w:i/>
          <w:iCs/>
          <w:sz w:val="24"/>
          <w:szCs w:val="24"/>
          <w:lang w:val="en-US"/>
        </w:rPr>
        <w:t>How to Do Things with Words</w:t>
      </w:r>
      <w:r w:rsidRPr="00256ECE">
        <w:rPr>
          <w:rFonts w:ascii="Times New Roman" w:hAnsi="Times New Roman" w:cs="Times New Roman"/>
          <w:sz w:val="24"/>
          <w:szCs w:val="24"/>
          <w:lang w:val="en-US"/>
        </w:rPr>
        <w:t>. Oxford: Clarendon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lastRenderedPageBreak/>
        <w:t xml:space="preserve">Baddeley, M. (2013) “Herding, </w:t>
      </w:r>
      <w:r w:rsidR="00D077F6" w:rsidRPr="00256ECE">
        <w:rPr>
          <w:rFonts w:ascii="Times New Roman" w:hAnsi="Times New Roman" w:cs="Times New Roman"/>
          <w:sz w:val="24"/>
          <w:szCs w:val="24"/>
          <w:lang w:val="en-US"/>
        </w:rPr>
        <w:t xml:space="preserve">Social Influence </w:t>
      </w:r>
      <w:r w:rsidR="00D077F6">
        <w:rPr>
          <w:rFonts w:ascii="Times New Roman" w:hAnsi="Times New Roman" w:cs="Times New Roman"/>
          <w:sz w:val="24"/>
          <w:szCs w:val="24"/>
          <w:lang w:val="en-US"/>
        </w:rPr>
        <w:t>a</w:t>
      </w:r>
      <w:r w:rsidR="00D077F6" w:rsidRPr="00256ECE">
        <w:rPr>
          <w:rFonts w:ascii="Times New Roman" w:hAnsi="Times New Roman" w:cs="Times New Roman"/>
          <w:sz w:val="24"/>
          <w:szCs w:val="24"/>
          <w:lang w:val="en-US"/>
        </w:rPr>
        <w:t>nd Expert Opinion</w:t>
      </w:r>
      <w:r w:rsidRPr="00256ECE">
        <w:rPr>
          <w:rFonts w:ascii="Times New Roman" w:hAnsi="Times New Roman" w:cs="Times New Roman"/>
          <w:sz w:val="24"/>
          <w:szCs w:val="24"/>
          <w:lang w:val="en-US"/>
        </w:rPr>
        <w:t>”</w:t>
      </w:r>
      <w:r w:rsidR="007E7F5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Economic Methodology</w:t>
      </w:r>
      <w:r w:rsidRPr="00256ECE">
        <w:rPr>
          <w:rFonts w:ascii="Times New Roman" w:hAnsi="Times New Roman" w:cs="Times New Roman"/>
          <w:sz w:val="24"/>
          <w:szCs w:val="24"/>
          <w:lang w:val="en-US"/>
        </w:rPr>
        <w:t xml:space="preserve">, v. 20, n. 1, </w:t>
      </w:r>
      <w:r w:rsidR="00256ECE" w:rsidRPr="00256ECE">
        <w:rPr>
          <w:rFonts w:ascii="Times New Roman" w:hAnsi="Times New Roman" w:cs="Times New Roman"/>
          <w:sz w:val="24"/>
          <w:szCs w:val="24"/>
          <w:lang w:val="en-US"/>
        </w:rPr>
        <w:t xml:space="preserve">março, </w:t>
      </w:r>
      <w:r w:rsidRPr="00256ECE">
        <w:rPr>
          <w:rFonts w:ascii="Times New Roman" w:hAnsi="Times New Roman" w:cs="Times New Roman"/>
          <w:sz w:val="24"/>
          <w:szCs w:val="24"/>
          <w:lang w:val="en-US"/>
        </w:rPr>
        <w:t>pp. 35-44</w:t>
      </w:r>
      <w:r w:rsidR="00256ECE" w:rsidRPr="00256ECE">
        <w:rPr>
          <w:rFonts w:ascii="Times New Roman" w:hAnsi="Times New Roman" w:cs="Times New Roman"/>
          <w:sz w:val="24"/>
          <w:szCs w:val="24"/>
          <w:lang w:val="en-US"/>
        </w:rPr>
        <w:t>.</w:t>
      </w:r>
    </w:p>
    <w:p w:rsidR="00A72C77" w:rsidRPr="00587E71" w:rsidRDefault="00A72C77" w:rsidP="00256ECE">
      <w:pPr>
        <w:widowControl w:val="0"/>
        <w:spacing w:after="60" w:line="240" w:lineRule="auto"/>
        <w:ind w:left="425" w:hanging="425"/>
        <w:jc w:val="both"/>
        <w:rPr>
          <w:rFonts w:ascii="Times New Roman" w:hAnsi="Times New Roman" w:cs="Times New Roman"/>
          <w:sz w:val="24"/>
          <w:szCs w:val="24"/>
        </w:rPr>
      </w:pPr>
      <w:r w:rsidRPr="00256ECE">
        <w:rPr>
          <w:rFonts w:ascii="Times New Roman" w:hAnsi="Times New Roman" w:cs="Times New Roman"/>
          <w:sz w:val="24"/>
          <w:szCs w:val="24"/>
          <w:lang w:val="en-US"/>
        </w:rPr>
        <w:t>Barnes, B. (1983) “Social Life as Bootstrapped Induction”</w:t>
      </w:r>
      <w:r w:rsidR="00E171F7">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587E71">
        <w:rPr>
          <w:rFonts w:ascii="Times New Roman" w:hAnsi="Times New Roman" w:cs="Times New Roman"/>
          <w:i/>
          <w:iCs/>
          <w:sz w:val="24"/>
          <w:szCs w:val="24"/>
        </w:rPr>
        <w:t>Sociology</w:t>
      </w:r>
      <w:r w:rsidR="00066D4B" w:rsidRPr="00587E71">
        <w:rPr>
          <w:rFonts w:ascii="Times New Roman" w:hAnsi="Times New Roman" w:cs="Times New Roman"/>
          <w:sz w:val="24"/>
          <w:szCs w:val="24"/>
        </w:rPr>
        <w:t>, v.</w:t>
      </w:r>
      <w:r w:rsidRPr="00587E71">
        <w:rPr>
          <w:rFonts w:ascii="Times New Roman" w:hAnsi="Times New Roman" w:cs="Times New Roman"/>
          <w:sz w:val="24"/>
          <w:szCs w:val="24"/>
        </w:rPr>
        <w:t xml:space="preserve"> 17, </w:t>
      </w:r>
      <w:r w:rsidR="00066D4B" w:rsidRPr="00587E71">
        <w:rPr>
          <w:rFonts w:ascii="Times New Roman" w:hAnsi="Times New Roman" w:cs="Times New Roman"/>
          <w:sz w:val="24"/>
          <w:szCs w:val="24"/>
        </w:rPr>
        <w:t xml:space="preserve">n. 4, novembro, </w:t>
      </w:r>
      <w:r w:rsidRPr="00587E71">
        <w:rPr>
          <w:rFonts w:ascii="Times New Roman" w:hAnsi="Times New Roman" w:cs="Times New Roman"/>
          <w:sz w:val="24"/>
          <w:szCs w:val="24"/>
        </w:rPr>
        <w:t>pp. 524</w:t>
      </w:r>
      <w:r w:rsidR="009C1261">
        <w:rPr>
          <w:rFonts w:ascii="Times New Roman" w:hAnsi="Times New Roman" w:cs="Times New Roman"/>
          <w:sz w:val="24"/>
          <w:szCs w:val="24"/>
        </w:rPr>
        <w:t>-</w:t>
      </w:r>
      <w:r w:rsidRPr="00587E71">
        <w:rPr>
          <w:rFonts w:ascii="Times New Roman" w:hAnsi="Times New Roman" w:cs="Times New Roman"/>
          <w:sz w:val="24"/>
          <w:szCs w:val="24"/>
        </w:rPr>
        <w:t>545.</w:t>
      </w:r>
    </w:p>
    <w:p w:rsidR="00E171F7" w:rsidRDefault="00E171F7" w:rsidP="00256ECE">
      <w:pPr>
        <w:widowControl w:val="0"/>
        <w:spacing w:after="60" w:line="240" w:lineRule="auto"/>
        <w:ind w:left="425"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Barnes, B. (1988) </w:t>
      </w:r>
      <w:r w:rsidRPr="00E171F7">
        <w:rPr>
          <w:rFonts w:ascii="Times New Roman" w:hAnsi="Times New Roman" w:cs="Times New Roman"/>
          <w:i/>
          <w:iCs/>
          <w:sz w:val="24"/>
          <w:szCs w:val="24"/>
          <w:lang w:val="en-US"/>
        </w:rPr>
        <w:t>The Nature of Power</w:t>
      </w:r>
      <w:r>
        <w:rPr>
          <w:rFonts w:ascii="Times New Roman" w:hAnsi="Times New Roman" w:cs="Times New Roman"/>
          <w:sz w:val="24"/>
          <w:szCs w:val="24"/>
          <w:lang w:val="en-US"/>
        </w:rPr>
        <w:t>. Cambridge: Polity Press.</w:t>
      </w:r>
    </w:p>
    <w:p w:rsidR="00A3455B" w:rsidRPr="00256ECE" w:rsidRDefault="00A3455B"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Becker, G. (</w:t>
      </w:r>
      <w:r w:rsidR="004E30FE" w:rsidRPr="00256ECE">
        <w:rPr>
          <w:rFonts w:ascii="Times New Roman" w:hAnsi="Times New Roman" w:cs="Times New Roman"/>
          <w:sz w:val="24"/>
          <w:szCs w:val="24"/>
          <w:lang w:val="en-US"/>
        </w:rPr>
        <w:t>1992)</w:t>
      </w:r>
      <w:r w:rsidR="003C78D6" w:rsidRPr="00256ECE">
        <w:rPr>
          <w:rFonts w:ascii="Times New Roman" w:hAnsi="Times New Roman" w:cs="Times New Roman"/>
          <w:sz w:val="24"/>
          <w:szCs w:val="24"/>
          <w:lang w:val="en-US"/>
        </w:rPr>
        <w:t xml:space="preserve"> “The Economic Way of Looking at </w:t>
      </w:r>
      <w:r w:rsidR="00F87BE6">
        <w:rPr>
          <w:rFonts w:ascii="Times New Roman" w:hAnsi="Times New Roman" w:cs="Times New Roman"/>
          <w:sz w:val="24"/>
          <w:szCs w:val="24"/>
          <w:lang w:val="en-US"/>
        </w:rPr>
        <w:t>Behavior</w:t>
      </w:r>
      <w:r w:rsidR="003C78D6" w:rsidRPr="00256ECE">
        <w:rPr>
          <w:rFonts w:ascii="Times New Roman" w:hAnsi="Times New Roman" w:cs="Times New Roman"/>
          <w:sz w:val="24"/>
          <w:szCs w:val="24"/>
          <w:lang w:val="en-US"/>
        </w:rPr>
        <w:t>”</w:t>
      </w:r>
      <w:r w:rsidR="00F87BE6">
        <w:rPr>
          <w:rFonts w:ascii="Times New Roman" w:hAnsi="Times New Roman" w:cs="Times New Roman"/>
          <w:sz w:val="24"/>
          <w:szCs w:val="24"/>
          <w:lang w:val="en-US"/>
        </w:rPr>
        <w:t>.</w:t>
      </w:r>
      <w:r w:rsidR="003C78D6" w:rsidRPr="00256ECE">
        <w:rPr>
          <w:rFonts w:ascii="Times New Roman" w:hAnsi="Times New Roman" w:cs="Times New Roman"/>
          <w:sz w:val="24"/>
          <w:szCs w:val="24"/>
          <w:lang w:val="en-US"/>
        </w:rPr>
        <w:t xml:space="preserve"> </w:t>
      </w:r>
      <w:r w:rsidR="003C78D6" w:rsidRPr="00256ECE">
        <w:rPr>
          <w:rFonts w:ascii="Times New Roman" w:hAnsi="Times New Roman" w:cs="Times New Roman"/>
          <w:i/>
          <w:iCs/>
          <w:sz w:val="24"/>
          <w:szCs w:val="24"/>
          <w:lang w:val="en-US"/>
        </w:rPr>
        <w:t>Journal of Political Economy</w:t>
      </w:r>
      <w:r w:rsidR="003C78D6" w:rsidRPr="00256ECE">
        <w:rPr>
          <w:rFonts w:ascii="Times New Roman" w:hAnsi="Times New Roman" w:cs="Times New Roman"/>
          <w:sz w:val="24"/>
          <w:szCs w:val="24"/>
          <w:lang w:val="en-US"/>
        </w:rPr>
        <w:t>, v. 101, n. 3, junho</w:t>
      </w:r>
      <w:r w:rsidR="00C7388E">
        <w:rPr>
          <w:rFonts w:ascii="Times New Roman" w:hAnsi="Times New Roman" w:cs="Times New Roman"/>
          <w:sz w:val="24"/>
          <w:szCs w:val="24"/>
          <w:lang w:val="en-US"/>
        </w:rPr>
        <w:t>,</w:t>
      </w:r>
      <w:r w:rsidR="003C78D6" w:rsidRPr="00256ECE">
        <w:rPr>
          <w:rFonts w:ascii="Times New Roman" w:hAnsi="Times New Roman" w:cs="Times New Roman"/>
          <w:sz w:val="24"/>
          <w:szCs w:val="24"/>
          <w:lang w:val="en-US"/>
        </w:rPr>
        <w:t xml:space="preserve"> pp. 385-409.</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Blaug, M. (1998) “The </w:t>
      </w:r>
      <w:r w:rsidR="00D077F6">
        <w:rPr>
          <w:rFonts w:ascii="Times New Roman" w:hAnsi="Times New Roman" w:cs="Times New Roman"/>
          <w:sz w:val="24"/>
          <w:szCs w:val="24"/>
          <w:lang w:val="en-US"/>
        </w:rPr>
        <w:t>P</w:t>
      </w:r>
      <w:r w:rsidRPr="00256ECE">
        <w:rPr>
          <w:rFonts w:ascii="Times New Roman" w:hAnsi="Times New Roman" w:cs="Times New Roman"/>
          <w:sz w:val="24"/>
          <w:szCs w:val="24"/>
          <w:lang w:val="en-US"/>
        </w:rPr>
        <w:t xml:space="preserve">roblems with </w:t>
      </w:r>
      <w:r w:rsidR="00D077F6">
        <w:rPr>
          <w:rFonts w:ascii="Times New Roman" w:hAnsi="Times New Roman" w:cs="Times New Roman"/>
          <w:sz w:val="24"/>
          <w:szCs w:val="24"/>
          <w:lang w:val="en-US"/>
        </w:rPr>
        <w:t>F</w:t>
      </w:r>
      <w:r w:rsidRPr="00256ECE">
        <w:rPr>
          <w:rFonts w:ascii="Times New Roman" w:hAnsi="Times New Roman" w:cs="Times New Roman"/>
          <w:sz w:val="24"/>
          <w:szCs w:val="24"/>
          <w:lang w:val="en-US"/>
        </w:rPr>
        <w:t>ormalism: interview with Mark Blaug”</w:t>
      </w:r>
      <w:r w:rsidR="00F87BE6">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Challenge</w:t>
      </w:r>
      <w:r w:rsidRPr="00256ECE">
        <w:rPr>
          <w:rFonts w:ascii="Times New Roman" w:hAnsi="Times New Roman" w:cs="Times New Roman"/>
          <w:sz w:val="24"/>
          <w:szCs w:val="24"/>
          <w:lang w:val="en-US"/>
        </w:rPr>
        <w:t xml:space="preserve">, v. 41, n. 3, </w:t>
      </w:r>
      <w:r w:rsidR="00066D4B">
        <w:rPr>
          <w:rFonts w:ascii="Times New Roman" w:hAnsi="Times New Roman" w:cs="Times New Roman"/>
          <w:sz w:val="24"/>
          <w:szCs w:val="24"/>
          <w:lang w:val="en-US"/>
        </w:rPr>
        <w:t xml:space="preserve">maio/junho, pp. </w:t>
      </w:r>
      <w:r w:rsidRPr="00256ECE">
        <w:rPr>
          <w:rFonts w:ascii="Times New Roman" w:hAnsi="Times New Roman" w:cs="Times New Roman"/>
          <w:sz w:val="24"/>
          <w:szCs w:val="24"/>
          <w:lang w:val="en-US"/>
        </w:rPr>
        <w:t>35</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45</w:t>
      </w:r>
      <w:r w:rsidR="00066D4B">
        <w:rPr>
          <w:rFonts w:ascii="Times New Roman" w:hAnsi="Times New Roman" w:cs="Times New Roman"/>
          <w:sz w:val="24"/>
          <w:szCs w:val="24"/>
          <w:lang w:val="en-US"/>
        </w:rPr>
        <w:t>.</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Bourdieu, P. (1991) </w:t>
      </w:r>
      <w:r w:rsidRPr="00256ECE">
        <w:rPr>
          <w:rFonts w:ascii="Times New Roman" w:hAnsi="Times New Roman" w:cs="Times New Roman"/>
          <w:i/>
          <w:iCs/>
          <w:sz w:val="24"/>
          <w:szCs w:val="24"/>
          <w:lang w:val="en-US"/>
        </w:rPr>
        <w:t>Language and Symbolic Power</w:t>
      </w:r>
      <w:r w:rsidRPr="00256ECE">
        <w:rPr>
          <w:rFonts w:ascii="Times New Roman" w:hAnsi="Times New Roman" w:cs="Times New Roman"/>
          <w:sz w:val="24"/>
          <w:szCs w:val="24"/>
          <w:lang w:val="en-US"/>
        </w:rPr>
        <w:t>. Cambridge: Polity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Callon, M. (1998) “Introduction: the embeddedness of economic markets in economics”. In Callon, M. (ed.) </w:t>
      </w:r>
      <w:r w:rsidRPr="00256ECE">
        <w:rPr>
          <w:rFonts w:ascii="Times New Roman" w:hAnsi="Times New Roman" w:cs="Times New Roman"/>
          <w:i/>
          <w:iCs/>
          <w:sz w:val="24"/>
          <w:szCs w:val="24"/>
          <w:lang w:val="en-US"/>
        </w:rPr>
        <w:t>The Laws of the Markets</w:t>
      </w:r>
      <w:r w:rsidRPr="00256ECE">
        <w:rPr>
          <w:rFonts w:ascii="Times New Roman" w:hAnsi="Times New Roman" w:cs="Times New Roman"/>
          <w:sz w:val="24"/>
          <w:szCs w:val="24"/>
          <w:lang w:val="en-US"/>
        </w:rPr>
        <w:t>, Oxford: Blackwell, pp. 1-57.</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Callon, M. (2005) “Why Virtualism Paves the Way to Political Impotence: a reply to Daniel Miller's critique of </w:t>
      </w:r>
      <w:r w:rsidRPr="00256ECE">
        <w:rPr>
          <w:rFonts w:ascii="Times New Roman" w:hAnsi="Times New Roman" w:cs="Times New Roman"/>
          <w:i/>
          <w:iCs/>
          <w:sz w:val="24"/>
          <w:szCs w:val="24"/>
          <w:lang w:val="en-US"/>
        </w:rPr>
        <w:t>The Law of the Markets</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Economic Sociology – European Electronic Newsletter</w:t>
      </w:r>
      <w:r w:rsidR="009F3C50">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v. 6, n. 2, pp. 3-20.</w:t>
      </w:r>
    </w:p>
    <w:p w:rsidR="00A72C77"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Callon, M. (2007) “What Does it Mean to Say that Economics is Performative?” In: MacKenzie, D</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Muniesa, F</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Siu, L (ed</w:t>
      </w:r>
      <w:r w:rsidR="00601C5A" w:rsidRPr="00256ECE">
        <w:rPr>
          <w:rFonts w:ascii="Times New Roman" w:hAnsi="Times New Roman" w:cs="Times New Roman"/>
          <w:sz w:val="24"/>
          <w:szCs w:val="24"/>
          <w:lang w:val="en-US"/>
        </w:rPr>
        <w:t>s</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 xml:space="preserve">Do Economists Make Markets? On the </w:t>
      </w:r>
      <w:r w:rsidR="00601C5A" w:rsidRPr="00256ECE">
        <w:rPr>
          <w:rFonts w:ascii="Times New Roman" w:hAnsi="Times New Roman" w:cs="Times New Roman"/>
          <w:i/>
          <w:iCs/>
          <w:sz w:val="24"/>
          <w:szCs w:val="24"/>
          <w:lang w:val="en-US"/>
        </w:rPr>
        <w:t>performativity of economics</w:t>
      </w:r>
      <w:r w:rsidRPr="00256ECE">
        <w:rPr>
          <w:rFonts w:ascii="Times New Roman" w:hAnsi="Times New Roman" w:cs="Times New Roman"/>
          <w:sz w:val="24"/>
          <w:szCs w:val="24"/>
          <w:lang w:val="en-US"/>
        </w:rPr>
        <w:t xml:space="preserve">. Princeton: Princeton University Press, </w:t>
      </w:r>
      <w:r w:rsidR="00066D4B">
        <w:rPr>
          <w:rFonts w:ascii="Times New Roman" w:hAnsi="Times New Roman" w:cs="Times New Roman"/>
          <w:sz w:val="24"/>
          <w:szCs w:val="24"/>
          <w:lang w:val="en-US"/>
        </w:rPr>
        <w:t xml:space="preserve">pp. </w:t>
      </w:r>
      <w:r w:rsidRPr="00256ECE">
        <w:rPr>
          <w:rFonts w:ascii="Times New Roman" w:hAnsi="Times New Roman" w:cs="Times New Roman"/>
          <w:sz w:val="24"/>
          <w:szCs w:val="24"/>
          <w:lang w:val="en-US"/>
        </w:rPr>
        <w:t>311-</w:t>
      </w:r>
      <w:r w:rsidR="00C7388E">
        <w:rPr>
          <w:rFonts w:ascii="Times New Roman" w:hAnsi="Times New Roman" w:cs="Times New Roman"/>
          <w:sz w:val="24"/>
          <w:szCs w:val="24"/>
          <w:lang w:val="en-US"/>
        </w:rPr>
        <w:t>3</w:t>
      </w:r>
      <w:r w:rsidRPr="00256ECE">
        <w:rPr>
          <w:rFonts w:ascii="Times New Roman" w:hAnsi="Times New Roman" w:cs="Times New Roman"/>
          <w:sz w:val="24"/>
          <w:szCs w:val="24"/>
          <w:lang w:val="en-US"/>
        </w:rPr>
        <w:t>57.</w:t>
      </w:r>
    </w:p>
    <w:p w:rsidR="008402AA" w:rsidRPr="00256ECE" w:rsidRDefault="008402AA" w:rsidP="00256ECE">
      <w:pPr>
        <w:widowControl w:val="0"/>
        <w:spacing w:after="60" w:line="240" w:lineRule="auto"/>
        <w:ind w:left="425"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Callon, M. (2010) “Performativity, Misfires and Politics”. </w:t>
      </w:r>
      <w:r w:rsidRPr="008402AA">
        <w:rPr>
          <w:rFonts w:ascii="Times New Roman" w:hAnsi="Times New Roman" w:cs="Times New Roman"/>
          <w:i/>
          <w:iCs/>
          <w:sz w:val="24"/>
          <w:szCs w:val="24"/>
          <w:lang w:val="en-US"/>
        </w:rPr>
        <w:t>Journal of Cultural Economy</w:t>
      </w:r>
      <w:r>
        <w:rPr>
          <w:rFonts w:ascii="Times New Roman" w:hAnsi="Times New Roman" w:cs="Times New Roman"/>
          <w:sz w:val="24"/>
          <w:szCs w:val="24"/>
          <w:lang w:val="en-US"/>
        </w:rPr>
        <w:t>, v. 3, n. 2, julho, pp. 163-169.</w:t>
      </w:r>
    </w:p>
    <w:p w:rsidR="00A72C77" w:rsidRPr="00256ECE" w:rsidRDefault="00A72C77" w:rsidP="00256ECE">
      <w:pPr>
        <w:widowControl w:val="0"/>
        <w:autoSpaceDE w:val="0"/>
        <w:autoSpaceDN w:val="0"/>
        <w:adjustRightInd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Chick, V. (1998) “On </w:t>
      </w:r>
      <w:r w:rsidR="00D077F6">
        <w:rPr>
          <w:rFonts w:ascii="Times New Roman" w:hAnsi="Times New Roman" w:cs="Times New Roman"/>
          <w:sz w:val="24"/>
          <w:szCs w:val="24"/>
          <w:lang w:val="en-US"/>
        </w:rPr>
        <w:t>K</w:t>
      </w:r>
      <w:r w:rsidRPr="00256ECE">
        <w:rPr>
          <w:rFonts w:ascii="Times New Roman" w:hAnsi="Times New Roman" w:cs="Times New Roman"/>
          <w:sz w:val="24"/>
          <w:szCs w:val="24"/>
          <w:lang w:val="en-US"/>
        </w:rPr>
        <w:t xml:space="preserve">nowing </w:t>
      </w:r>
      <w:r w:rsidR="00D077F6">
        <w:rPr>
          <w:rFonts w:ascii="Times New Roman" w:hAnsi="Times New Roman" w:cs="Times New Roman"/>
          <w:sz w:val="24"/>
          <w:szCs w:val="24"/>
          <w:lang w:val="en-US"/>
        </w:rPr>
        <w:t>O</w:t>
      </w:r>
      <w:r w:rsidRPr="00256ECE">
        <w:rPr>
          <w:rFonts w:ascii="Times New Roman" w:hAnsi="Times New Roman" w:cs="Times New Roman"/>
          <w:sz w:val="24"/>
          <w:szCs w:val="24"/>
          <w:lang w:val="en-US"/>
        </w:rPr>
        <w:t xml:space="preserve">ne’s </w:t>
      </w:r>
      <w:r w:rsidR="00D077F6">
        <w:rPr>
          <w:rFonts w:ascii="Times New Roman" w:hAnsi="Times New Roman" w:cs="Times New Roman"/>
          <w:sz w:val="24"/>
          <w:szCs w:val="24"/>
          <w:lang w:val="en-US"/>
        </w:rPr>
        <w:t>P</w:t>
      </w:r>
      <w:r w:rsidRPr="00256ECE">
        <w:rPr>
          <w:rFonts w:ascii="Times New Roman" w:hAnsi="Times New Roman" w:cs="Times New Roman"/>
          <w:sz w:val="24"/>
          <w:szCs w:val="24"/>
          <w:lang w:val="en-US"/>
        </w:rPr>
        <w:t xml:space="preserve">lace: the role of formalism in economics”. </w:t>
      </w:r>
      <w:r w:rsidRPr="00256ECE">
        <w:rPr>
          <w:rFonts w:ascii="Times New Roman" w:hAnsi="Times New Roman" w:cs="Times New Roman"/>
          <w:i/>
          <w:iCs/>
          <w:sz w:val="24"/>
          <w:szCs w:val="24"/>
          <w:lang w:val="en-US"/>
        </w:rPr>
        <w:t>Economic Journal</w:t>
      </w:r>
      <w:r w:rsidRPr="00256ECE">
        <w:rPr>
          <w:rFonts w:ascii="Times New Roman" w:hAnsi="Times New Roman" w:cs="Times New Roman"/>
          <w:sz w:val="24"/>
          <w:szCs w:val="24"/>
          <w:lang w:val="en-US"/>
        </w:rPr>
        <w:t>, v. 108, n. 451, novembro, pp. 1859-1869.</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Colander, D. (2009) </w:t>
      </w:r>
      <w:r w:rsidRPr="00256ECE">
        <w:rPr>
          <w:rFonts w:ascii="Times New Roman" w:hAnsi="Times New Roman" w:cs="Times New Roman"/>
          <w:i/>
          <w:iCs/>
          <w:sz w:val="24"/>
          <w:szCs w:val="24"/>
          <w:lang w:val="en-US"/>
        </w:rPr>
        <w:t>The Making of an European Economist</w:t>
      </w:r>
      <w:r w:rsidR="00D23FFA" w:rsidRPr="00D23FFA">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Cheltenham</w:t>
      </w:r>
      <w:r w:rsidR="00D23FFA">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Edward Elgar.</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Colander, D.; Goldberg, M.; Haas, A.; Juselius, K.; Kirman, A.; Lux,</w:t>
      </w:r>
      <w:r w:rsidR="00D23FFA">
        <w:rPr>
          <w:rFonts w:ascii="Times New Roman" w:hAnsi="Times New Roman" w:cs="Times New Roman"/>
          <w:sz w:val="24"/>
          <w:szCs w:val="24"/>
          <w:lang w:val="en-US"/>
        </w:rPr>
        <w:t xml:space="preserve"> </w:t>
      </w:r>
      <w:r w:rsidRPr="00256ECE">
        <w:rPr>
          <w:rFonts w:ascii="Times New Roman" w:hAnsi="Times New Roman" w:cs="Times New Roman"/>
          <w:sz w:val="24"/>
          <w:szCs w:val="24"/>
          <w:lang w:val="en-US"/>
        </w:rPr>
        <w:t xml:space="preserve">T.; Sloth, B. (2009) “The Financial Crisis and the Systemic Failure of the Economics Profession”. </w:t>
      </w:r>
      <w:r w:rsidRPr="00256ECE">
        <w:rPr>
          <w:rFonts w:ascii="Times New Roman" w:hAnsi="Times New Roman" w:cs="Times New Roman"/>
          <w:i/>
          <w:iCs/>
          <w:sz w:val="24"/>
          <w:szCs w:val="24"/>
          <w:lang w:val="en-US"/>
        </w:rPr>
        <w:t>Critical Review</w:t>
      </w:r>
      <w:r w:rsidRPr="00256ECE">
        <w:rPr>
          <w:rFonts w:ascii="Times New Roman" w:hAnsi="Times New Roman" w:cs="Times New Roman"/>
          <w:sz w:val="24"/>
          <w:szCs w:val="24"/>
          <w:lang w:val="en-US"/>
        </w:rPr>
        <w:t>, v. 21, n. 2</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3, pp. 249-267.</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Davis, J.B. (2007) “The </w:t>
      </w:r>
      <w:r w:rsidR="00D75AE9" w:rsidRPr="00256ECE">
        <w:rPr>
          <w:rFonts w:ascii="Times New Roman" w:hAnsi="Times New Roman" w:cs="Times New Roman"/>
          <w:sz w:val="24"/>
          <w:szCs w:val="24"/>
          <w:lang w:val="en-US"/>
        </w:rPr>
        <w:t xml:space="preserve">Turn </w:t>
      </w:r>
      <w:r w:rsidR="00D75AE9">
        <w:rPr>
          <w:rFonts w:ascii="Times New Roman" w:hAnsi="Times New Roman" w:cs="Times New Roman"/>
          <w:sz w:val="24"/>
          <w:szCs w:val="24"/>
          <w:lang w:val="en-US"/>
        </w:rPr>
        <w:t>i</w:t>
      </w:r>
      <w:r w:rsidR="00D75AE9" w:rsidRPr="00256ECE">
        <w:rPr>
          <w:rFonts w:ascii="Times New Roman" w:hAnsi="Times New Roman" w:cs="Times New Roman"/>
          <w:sz w:val="24"/>
          <w:szCs w:val="24"/>
          <w:lang w:val="en-US"/>
        </w:rPr>
        <w:t xml:space="preserve">n Economics </w:t>
      </w:r>
      <w:r w:rsidR="00D75AE9">
        <w:rPr>
          <w:rFonts w:ascii="Times New Roman" w:hAnsi="Times New Roman" w:cs="Times New Roman"/>
          <w:sz w:val="24"/>
          <w:szCs w:val="24"/>
          <w:lang w:val="en-US"/>
        </w:rPr>
        <w:t>a</w:t>
      </w:r>
      <w:r w:rsidR="00D75AE9" w:rsidRPr="00256ECE">
        <w:rPr>
          <w:rFonts w:ascii="Times New Roman" w:hAnsi="Times New Roman" w:cs="Times New Roman"/>
          <w:sz w:val="24"/>
          <w:szCs w:val="24"/>
          <w:lang w:val="en-US"/>
        </w:rPr>
        <w:t xml:space="preserve">nd </w:t>
      </w:r>
      <w:r w:rsidR="00D75AE9">
        <w:rPr>
          <w:rFonts w:ascii="Times New Roman" w:hAnsi="Times New Roman" w:cs="Times New Roman"/>
          <w:sz w:val="24"/>
          <w:szCs w:val="24"/>
          <w:lang w:val="en-US"/>
        </w:rPr>
        <w:t>t</w:t>
      </w:r>
      <w:r w:rsidR="00D75AE9" w:rsidRPr="00256ECE">
        <w:rPr>
          <w:rFonts w:ascii="Times New Roman" w:hAnsi="Times New Roman" w:cs="Times New Roman"/>
          <w:sz w:val="24"/>
          <w:szCs w:val="24"/>
          <w:lang w:val="en-US"/>
        </w:rPr>
        <w:t xml:space="preserve">he Turn </w:t>
      </w:r>
      <w:r w:rsidR="00D75AE9">
        <w:rPr>
          <w:rFonts w:ascii="Times New Roman" w:hAnsi="Times New Roman" w:cs="Times New Roman"/>
          <w:sz w:val="24"/>
          <w:szCs w:val="24"/>
          <w:lang w:val="en-US"/>
        </w:rPr>
        <w:t>i</w:t>
      </w:r>
      <w:r w:rsidR="00D75AE9" w:rsidRPr="00256ECE">
        <w:rPr>
          <w:rFonts w:ascii="Times New Roman" w:hAnsi="Times New Roman" w:cs="Times New Roman"/>
          <w:sz w:val="24"/>
          <w:szCs w:val="24"/>
          <w:lang w:val="en-US"/>
        </w:rPr>
        <w:t>n Economic Methodology</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Economic Methodology</w:t>
      </w:r>
      <w:r w:rsidRPr="00256ECE">
        <w:rPr>
          <w:rFonts w:ascii="Times New Roman" w:hAnsi="Times New Roman" w:cs="Times New Roman"/>
          <w:sz w:val="24"/>
          <w:szCs w:val="24"/>
          <w:lang w:val="en-US"/>
        </w:rPr>
        <w:t>, v. 14, n. 3</w:t>
      </w:r>
      <w:r w:rsidR="00D23FFA">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setembro, pp. 275-290.</w:t>
      </w:r>
    </w:p>
    <w:p w:rsidR="00A72C77" w:rsidRPr="00256ECE" w:rsidRDefault="00A72C77" w:rsidP="00256ECE">
      <w:pPr>
        <w:widowControl w:val="0"/>
        <w:autoSpaceDE w:val="0"/>
        <w:autoSpaceDN w:val="0"/>
        <w:adjustRightInd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Davis, J.B. e Hands, D.W. (2011) </w:t>
      </w:r>
      <w:r w:rsidRPr="00256ECE">
        <w:rPr>
          <w:rFonts w:ascii="Times New Roman" w:hAnsi="Times New Roman" w:cs="Times New Roman"/>
          <w:i/>
          <w:iCs/>
          <w:sz w:val="24"/>
          <w:szCs w:val="24"/>
          <w:lang w:val="en-US"/>
        </w:rPr>
        <w:t>The Elgar Companion to Recent Economic Methodology</w:t>
      </w:r>
      <w:r w:rsidRPr="00256ECE">
        <w:rPr>
          <w:rFonts w:ascii="Times New Roman" w:hAnsi="Times New Roman" w:cs="Times New Roman"/>
          <w:sz w:val="24"/>
          <w:szCs w:val="24"/>
          <w:lang w:val="en-US"/>
        </w:rPr>
        <w:t>. Cheltenham: Edward Elgar.</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Dequech, D. (1999) “Expectations and </w:t>
      </w:r>
      <w:r w:rsidR="00D75AE9">
        <w:rPr>
          <w:rFonts w:ascii="Times New Roman" w:hAnsi="Times New Roman" w:cs="Times New Roman"/>
          <w:sz w:val="24"/>
          <w:szCs w:val="24"/>
          <w:lang w:val="en-US"/>
        </w:rPr>
        <w:t>C</w:t>
      </w:r>
      <w:r w:rsidRPr="00256ECE">
        <w:rPr>
          <w:rFonts w:ascii="Times New Roman" w:hAnsi="Times New Roman" w:cs="Times New Roman"/>
          <w:sz w:val="24"/>
          <w:szCs w:val="24"/>
          <w:lang w:val="en-US"/>
        </w:rPr>
        <w:t xml:space="preserve">onfidence under </w:t>
      </w:r>
      <w:r w:rsidR="00D75AE9">
        <w:rPr>
          <w:rFonts w:ascii="Times New Roman" w:hAnsi="Times New Roman" w:cs="Times New Roman"/>
          <w:sz w:val="24"/>
          <w:szCs w:val="24"/>
          <w:lang w:val="en-US"/>
        </w:rPr>
        <w:t>U</w:t>
      </w:r>
      <w:r w:rsidRPr="00256ECE">
        <w:rPr>
          <w:rFonts w:ascii="Times New Roman" w:hAnsi="Times New Roman" w:cs="Times New Roman"/>
          <w:sz w:val="24"/>
          <w:szCs w:val="24"/>
          <w:lang w:val="en-US"/>
        </w:rPr>
        <w:t>ncertainty”</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Post Keynesian Economics</w:t>
      </w:r>
      <w:r w:rsidRPr="00066D4B">
        <w:rPr>
          <w:rFonts w:ascii="Times New Roman" w:hAnsi="Times New Roman" w:cs="Times New Roman"/>
          <w:sz w:val="24"/>
          <w:szCs w:val="24"/>
          <w:lang w:val="en-US"/>
        </w:rPr>
        <w:t xml:space="preserve">, </w:t>
      </w:r>
      <w:r w:rsidR="00066D4B">
        <w:rPr>
          <w:rFonts w:ascii="Times New Roman" w:hAnsi="Times New Roman" w:cs="Times New Roman"/>
          <w:sz w:val="24"/>
          <w:szCs w:val="24"/>
          <w:lang w:val="en-US"/>
        </w:rPr>
        <w:t xml:space="preserve">v. </w:t>
      </w:r>
      <w:r w:rsidRPr="00066D4B">
        <w:rPr>
          <w:rFonts w:ascii="Times New Roman" w:hAnsi="Times New Roman" w:cs="Times New Roman"/>
          <w:sz w:val="24"/>
          <w:szCs w:val="24"/>
          <w:lang w:val="en-US"/>
        </w:rPr>
        <w:t>21</w:t>
      </w:r>
      <w:r w:rsidR="00066D4B">
        <w:rPr>
          <w:rFonts w:ascii="Times New Roman" w:hAnsi="Times New Roman" w:cs="Times New Roman"/>
          <w:sz w:val="24"/>
          <w:szCs w:val="24"/>
          <w:lang w:val="en-US"/>
        </w:rPr>
        <w:t xml:space="preserve">, n. </w:t>
      </w:r>
      <w:r w:rsidRPr="00066D4B">
        <w:rPr>
          <w:rFonts w:ascii="Times New Roman" w:hAnsi="Times New Roman" w:cs="Times New Roman"/>
          <w:sz w:val="24"/>
          <w:szCs w:val="24"/>
          <w:lang w:val="en-US"/>
        </w:rPr>
        <w:t xml:space="preserve">3, </w:t>
      </w:r>
      <w:r w:rsidR="00066D4B">
        <w:rPr>
          <w:rFonts w:ascii="Times New Roman" w:hAnsi="Times New Roman" w:cs="Times New Roman"/>
          <w:sz w:val="24"/>
          <w:szCs w:val="24"/>
          <w:lang w:val="en-US"/>
        </w:rPr>
        <w:t xml:space="preserve">primavera, </w:t>
      </w:r>
      <w:r w:rsidRPr="00066D4B">
        <w:rPr>
          <w:rFonts w:ascii="Times New Roman" w:hAnsi="Times New Roman" w:cs="Times New Roman"/>
          <w:sz w:val="24"/>
          <w:szCs w:val="24"/>
          <w:lang w:val="en-US"/>
        </w:rPr>
        <w:t>pp. 415-</w:t>
      </w:r>
      <w:r w:rsidR="00066D4B">
        <w:rPr>
          <w:rFonts w:ascii="Times New Roman" w:hAnsi="Times New Roman" w:cs="Times New Roman"/>
          <w:sz w:val="24"/>
          <w:szCs w:val="24"/>
          <w:lang w:val="en-US"/>
        </w:rPr>
        <w:t>4</w:t>
      </w:r>
      <w:r w:rsidRPr="00066D4B">
        <w:rPr>
          <w:rFonts w:ascii="Times New Roman" w:hAnsi="Times New Roman" w:cs="Times New Roman"/>
          <w:sz w:val="24"/>
          <w:szCs w:val="24"/>
          <w:lang w:val="en-US"/>
        </w:rPr>
        <w:t>30.</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Dequech, D. (2003) “Conventional and </w:t>
      </w:r>
      <w:r w:rsidR="00D75AE9" w:rsidRPr="00256ECE">
        <w:rPr>
          <w:rFonts w:ascii="Times New Roman" w:hAnsi="Times New Roman" w:cs="Times New Roman"/>
          <w:sz w:val="24"/>
          <w:szCs w:val="24"/>
          <w:lang w:val="en-US"/>
        </w:rPr>
        <w:t xml:space="preserve">Unconventional Behavior </w:t>
      </w:r>
      <w:r w:rsidR="00D75AE9">
        <w:rPr>
          <w:rFonts w:ascii="Times New Roman" w:hAnsi="Times New Roman" w:cs="Times New Roman"/>
          <w:sz w:val="24"/>
          <w:szCs w:val="24"/>
          <w:lang w:val="en-US"/>
        </w:rPr>
        <w:t>u</w:t>
      </w:r>
      <w:r w:rsidR="00D75AE9" w:rsidRPr="00256ECE">
        <w:rPr>
          <w:rFonts w:ascii="Times New Roman" w:hAnsi="Times New Roman" w:cs="Times New Roman"/>
          <w:sz w:val="24"/>
          <w:szCs w:val="24"/>
          <w:lang w:val="en-US"/>
        </w:rPr>
        <w:t>nder Uncertainty</w:t>
      </w:r>
      <w:r w:rsidRPr="00256ECE">
        <w:rPr>
          <w:rFonts w:ascii="Times New Roman" w:hAnsi="Times New Roman" w:cs="Times New Roman"/>
          <w:sz w:val="24"/>
          <w:szCs w:val="24"/>
          <w:lang w:val="en-US"/>
        </w:rPr>
        <w:t>”</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Post Keynesian Economics</w:t>
      </w:r>
      <w:r w:rsidRPr="00256ECE">
        <w:rPr>
          <w:rFonts w:ascii="Times New Roman" w:hAnsi="Times New Roman" w:cs="Times New Roman"/>
          <w:sz w:val="24"/>
          <w:szCs w:val="24"/>
          <w:lang w:val="en-US"/>
        </w:rPr>
        <w:t xml:space="preserve">, </w:t>
      </w:r>
      <w:r w:rsidR="00066D4B">
        <w:rPr>
          <w:rFonts w:ascii="Times New Roman" w:hAnsi="Times New Roman" w:cs="Times New Roman"/>
          <w:sz w:val="24"/>
          <w:szCs w:val="24"/>
          <w:lang w:val="en-US"/>
        </w:rPr>
        <w:t xml:space="preserve">v. </w:t>
      </w:r>
      <w:r w:rsidRPr="00256ECE">
        <w:rPr>
          <w:rFonts w:ascii="Times New Roman" w:hAnsi="Times New Roman" w:cs="Times New Roman"/>
          <w:sz w:val="24"/>
          <w:szCs w:val="24"/>
          <w:lang w:val="en-US"/>
        </w:rPr>
        <w:t>26</w:t>
      </w:r>
      <w:r w:rsidR="00066D4B">
        <w:rPr>
          <w:rFonts w:ascii="Times New Roman" w:hAnsi="Times New Roman" w:cs="Times New Roman"/>
          <w:sz w:val="24"/>
          <w:szCs w:val="24"/>
          <w:lang w:val="en-US"/>
        </w:rPr>
        <w:t xml:space="preserve">, n. </w:t>
      </w:r>
      <w:r w:rsidRPr="00256ECE">
        <w:rPr>
          <w:rFonts w:ascii="Times New Roman" w:hAnsi="Times New Roman" w:cs="Times New Roman"/>
          <w:sz w:val="24"/>
          <w:szCs w:val="24"/>
          <w:lang w:val="en-US"/>
        </w:rPr>
        <w:t>1</w:t>
      </w:r>
      <w:r w:rsidR="00066D4B">
        <w:rPr>
          <w:rFonts w:ascii="Times New Roman" w:hAnsi="Times New Roman" w:cs="Times New Roman"/>
          <w:sz w:val="24"/>
          <w:szCs w:val="24"/>
          <w:lang w:val="en-US"/>
        </w:rPr>
        <w:t>, outono, pp.</w:t>
      </w:r>
      <w:r w:rsidRPr="00256ECE">
        <w:rPr>
          <w:rFonts w:ascii="Times New Roman" w:hAnsi="Times New Roman" w:cs="Times New Roman"/>
          <w:sz w:val="24"/>
          <w:szCs w:val="24"/>
          <w:lang w:val="en-US"/>
        </w:rPr>
        <w:t>145-</w:t>
      </w:r>
      <w:r w:rsidR="00066D4B">
        <w:rPr>
          <w:rFonts w:ascii="Times New Roman" w:hAnsi="Times New Roman" w:cs="Times New Roman"/>
          <w:sz w:val="24"/>
          <w:szCs w:val="24"/>
          <w:lang w:val="en-US"/>
        </w:rPr>
        <w:t>1</w:t>
      </w:r>
      <w:r w:rsidRPr="00256ECE">
        <w:rPr>
          <w:rFonts w:ascii="Times New Roman" w:hAnsi="Times New Roman" w:cs="Times New Roman"/>
          <w:sz w:val="24"/>
          <w:szCs w:val="24"/>
          <w:lang w:val="en-US"/>
        </w:rPr>
        <w:t>68.</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Dequech, D. (2007</w:t>
      </w:r>
      <w:r w:rsidR="00066D4B">
        <w:rPr>
          <w:rFonts w:ascii="Times New Roman" w:hAnsi="Times New Roman" w:cs="Times New Roman"/>
          <w:sz w:val="24"/>
          <w:szCs w:val="24"/>
          <w:lang w:val="en-US"/>
        </w:rPr>
        <w:t>-2008</w:t>
      </w:r>
      <w:r w:rsidRPr="00256ECE">
        <w:rPr>
          <w:rFonts w:ascii="Times New Roman" w:hAnsi="Times New Roman" w:cs="Times New Roman"/>
          <w:sz w:val="24"/>
          <w:szCs w:val="24"/>
          <w:lang w:val="en-US"/>
        </w:rPr>
        <w:t xml:space="preserve">) </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Neoclassical, </w:t>
      </w:r>
      <w:r w:rsidR="00D077F6">
        <w:rPr>
          <w:rFonts w:ascii="Times New Roman" w:hAnsi="Times New Roman" w:cs="Times New Roman"/>
          <w:sz w:val="24"/>
          <w:szCs w:val="24"/>
          <w:lang w:val="en-US"/>
        </w:rPr>
        <w:t>M</w:t>
      </w:r>
      <w:r w:rsidRPr="00256ECE">
        <w:rPr>
          <w:rFonts w:ascii="Times New Roman" w:hAnsi="Times New Roman" w:cs="Times New Roman"/>
          <w:sz w:val="24"/>
          <w:szCs w:val="24"/>
          <w:lang w:val="en-US"/>
        </w:rPr>
        <w:t xml:space="preserve">ainstream, </w:t>
      </w:r>
      <w:r w:rsidR="00D077F6">
        <w:rPr>
          <w:rFonts w:ascii="Times New Roman" w:hAnsi="Times New Roman" w:cs="Times New Roman"/>
          <w:sz w:val="24"/>
          <w:szCs w:val="24"/>
          <w:lang w:val="en-US"/>
        </w:rPr>
        <w:t>O</w:t>
      </w:r>
      <w:r w:rsidRPr="00256ECE">
        <w:rPr>
          <w:rFonts w:ascii="Times New Roman" w:hAnsi="Times New Roman" w:cs="Times New Roman"/>
          <w:sz w:val="24"/>
          <w:szCs w:val="24"/>
          <w:lang w:val="en-US"/>
        </w:rPr>
        <w:t xml:space="preserve">rthodox, and </w:t>
      </w:r>
      <w:r w:rsidR="00D077F6">
        <w:rPr>
          <w:rFonts w:ascii="Times New Roman" w:hAnsi="Times New Roman" w:cs="Times New Roman"/>
          <w:sz w:val="24"/>
          <w:szCs w:val="24"/>
          <w:lang w:val="en-US"/>
        </w:rPr>
        <w:t>H</w:t>
      </w:r>
      <w:r w:rsidRPr="00256ECE">
        <w:rPr>
          <w:rFonts w:ascii="Times New Roman" w:hAnsi="Times New Roman" w:cs="Times New Roman"/>
          <w:sz w:val="24"/>
          <w:szCs w:val="24"/>
          <w:lang w:val="en-US"/>
        </w:rPr>
        <w:t xml:space="preserve">eterodox </w:t>
      </w:r>
      <w:r w:rsidR="00D077F6">
        <w:rPr>
          <w:rFonts w:ascii="Times New Roman" w:hAnsi="Times New Roman" w:cs="Times New Roman"/>
          <w:sz w:val="24"/>
          <w:szCs w:val="24"/>
          <w:lang w:val="en-US"/>
        </w:rPr>
        <w:t>E</w:t>
      </w:r>
      <w:r w:rsidRPr="00256ECE">
        <w:rPr>
          <w:rFonts w:ascii="Times New Roman" w:hAnsi="Times New Roman" w:cs="Times New Roman"/>
          <w:sz w:val="24"/>
          <w:szCs w:val="24"/>
          <w:lang w:val="en-US"/>
        </w:rPr>
        <w:t>conomics</w:t>
      </w:r>
      <w:r w:rsidR="00066D4B">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Post Keynesian Economics</w:t>
      </w:r>
      <w:r w:rsidRPr="00256ECE">
        <w:rPr>
          <w:rFonts w:ascii="Times New Roman" w:hAnsi="Times New Roman" w:cs="Times New Roman"/>
          <w:sz w:val="24"/>
          <w:szCs w:val="24"/>
          <w:lang w:val="en-US"/>
        </w:rPr>
        <w:t xml:space="preserve">, </w:t>
      </w:r>
      <w:r w:rsidR="00066D4B">
        <w:rPr>
          <w:rFonts w:ascii="Times New Roman" w:hAnsi="Times New Roman" w:cs="Times New Roman"/>
          <w:sz w:val="24"/>
          <w:szCs w:val="24"/>
          <w:lang w:val="en-US"/>
        </w:rPr>
        <w:t xml:space="preserve">v. </w:t>
      </w:r>
      <w:r w:rsidRPr="00256ECE">
        <w:rPr>
          <w:rFonts w:ascii="Times New Roman" w:hAnsi="Times New Roman" w:cs="Times New Roman"/>
          <w:sz w:val="24"/>
          <w:szCs w:val="24"/>
          <w:lang w:val="en-US"/>
        </w:rPr>
        <w:t>30</w:t>
      </w:r>
      <w:r w:rsidR="00066D4B">
        <w:rPr>
          <w:rFonts w:ascii="Times New Roman" w:hAnsi="Times New Roman" w:cs="Times New Roman"/>
          <w:sz w:val="24"/>
          <w:szCs w:val="24"/>
          <w:lang w:val="en-US"/>
        </w:rPr>
        <w:t xml:space="preserve">, n. </w:t>
      </w:r>
      <w:r w:rsidRPr="00256ECE">
        <w:rPr>
          <w:rFonts w:ascii="Times New Roman" w:hAnsi="Times New Roman" w:cs="Times New Roman"/>
          <w:sz w:val="24"/>
          <w:szCs w:val="24"/>
          <w:lang w:val="en-US"/>
        </w:rPr>
        <w:t>2</w:t>
      </w:r>
      <w:r w:rsidR="00066D4B">
        <w:rPr>
          <w:rFonts w:ascii="Times New Roman" w:hAnsi="Times New Roman" w:cs="Times New Roman"/>
          <w:sz w:val="24"/>
          <w:szCs w:val="24"/>
          <w:lang w:val="en-US"/>
        </w:rPr>
        <w:t xml:space="preserve">, inverno, pp. </w:t>
      </w:r>
      <w:r w:rsidRPr="00256ECE">
        <w:rPr>
          <w:rFonts w:ascii="Times New Roman" w:hAnsi="Times New Roman" w:cs="Times New Roman"/>
          <w:sz w:val="24"/>
          <w:szCs w:val="24"/>
          <w:lang w:val="en-US"/>
        </w:rPr>
        <w:t>279-302</w:t>
      </w:r>
      <w:r w:rsidR="00816E2C">
        <w:rPr>
          <w:rFonts w:ascii="Times New Roman" w:hAnsi="Times New Roman" w:cs="Times New Roman"/>
          <w:sz w:val="24"/>
          <w:szCs w:val="24"/>
          <w:lang w:val="en-US"/>
        </w:rPr>
        <w:t>.</w:t>
      </w:r>
    </w:p>
    <w:p w:rsidR="00A72C77" w:rsidRPr="00256ECE" w:rsidRDefault="00A72C77" w:rsidP="00256ECE">
      <w:pPr>
        <w:widowControl w:val="0"/>
        <w:spacing w:after="60" w:line="240" w:lineRule="auto"/>
        <w:ind w:left="425" w:hanging="425"/>
        <w:jc w:val="both"/>
        <w:rPr>
          <w:rFonts w:ascii="Times New Roman" w:hAnsi="Times New Roman" w:cs="Times New Roman"/>
          <w:color w:val="000000"/>
          <w:sz w:val="24"/>
          <w:szCs w:val="24"/>
          <w:lang w:val="en-US"/>
        </w:rPr>
      </w:pPr>
      <w:r w:rsidRPr="00256ECE">
        <w:rPr>
          <w:rFonts w:ascii="Times New Roman" w:hAnsi="Times New Roman" w:cs="Times New Roman"/>
          <w:color w:val="000000"/>
          <w:sz w:val="24"/>
          <w:szCs w:val="24"/>
          <w:lang w:val="en-US"/>
        </w:rPr>
        <w:t xml:space="preserve">Dequech, D. (2009) “Institutions, </w:t>
      </w:r>
      <w:r w:rsidR="00D077F6">
        <w:rPr>
          <w:rFonts w:ascii="Times New Roman" w:hAnsi="Times New Roman" w:cs="Times New Roman"/>
          <w:color w:val="000000"/>
          <w:sz w:val="24"/>
          <w:szCs w:val="24"/>
          <w:lang w:val="en-US"/>
        </w:rPr>
        <w:t>S</w:t>
      </w:r>
      <w:r w:rsidRPr="00256ECE">
        <w:rPr>
          <w:rFonts w:ascii="Times New Roman" w:hAnsi="Times New Roman" w:cs="Times New Roman"/>
          <w:color w:val="000000"/>
          <w:sz w:val="24"/>
          <w:szCs w:val="24"/>
          <w:lang w:val="en-US"/>
        </w:rPr>
        <w:t xml:space="preserve">ocial </w:t>
      </w:r>
      <w:r w:rsidR="00D077F6">
        <w:rPr>
          <w:rFonts w:ascii="Times New Roman" w:hAnsi="Times New Roman" w:cs="Times New Roman"/>
          <w:color w:val="000000"/>
          <w:sz w:val="24"/>
          <w:szCs w:val="24"/>
          <w:lang w:val="en-US"/>
        </w:rPr>
        <w:t>N</w:t>
      </w:r>
      <w:r w:rsidRPr="00256ECE">
        <w:rPr>
          <w:rFonts w:ascii="Times New Roman" w:hAnsi="Times New Roman" w:cs="Times New Roman"/>
          <w:color w:val="000000"/>
          <w:sz w:val="24"/>
          <w:szCs w:val="24"/>
          <w:lang w:val="en-US"/>
        </w:rPr>
        <w:t xml:space="preserve">orms, and </w:t>
      </w:r>
      <w:r w:rsidR="00D077F6">
        <w:rPr>
          <w:rFonts w:ascii="Times New Roman" w:hAnsi="Times New Roman" w:cs="Times New Roman"/>
          <w:color w:val="000000"/>
          <w:sz w:val="24"/>
          <w:szCs w:val="24"/>
          <w:lang w:val="en-US"/>
        </w:rPr>
        <w:t>D</w:t>
      </w:r>
      <w:r w:rsidRPr="00256ECE">
        <w:rPr>
          <w:rFonts w:ascii="Times New Roman" w:hAnsi="Times New Roman" w:cs="Times New Roman"/>
          <w:color w:val="000000"/>
          <w:sz w:val="24"/>
          <w:szCs w:val="24"/>
          <w:lang w:val="en-US"/>
        </w:rPr>
        <w:t>ecision-</w:t>
      </w:r>
      <w:r w:rsidR="00D077F6">
        <w:rPr>
          <w:rFonts w:ascii="Times New Roman" w:hAnsi="Times New Roman" w:cs="Times New Roman"/>
          <w:color w:val="000000"/>
          <w:sz w:val="24"/>
          <w:szCs w:val="24"/>
          <w:lang w:val="en-US"/>
        </w:rPr>
        <w:t>T</w:t>
      </w:r>
      <w:r w:rsidRPr="00256ECE">
        <w:rPr>
          <w:rFonts w:ascii="Times New Roman" w:hAnsi="Times New Roman" w:cs="Times New Roman"/>
          <w:color w:val="000000"/>
          <w:sz w:val="24"/>
          <w:szCs w:val="24"/>
          <w:lang w:val="en-US"/>
        </w:rPr>
        <w:t xml:space="preserve">heoretic </w:t>
      </w:r>
      <w:r w:rsidR="00D077F6">
        <w:rPr>
          <w:rFonts w:ascii="Times New Roman" w:hAnsi="Times New Roman" w:cs="Times New Roman"/>
          <w:color w:val="000000"/>
          <w:sz w:val="24"/>
          <w:szCs w:val="24"/>
          <w:lang w:val="en-US"/>
        </w:rPr>
        <w:t>N</w:t>
      </w:r>
      <w:r w:rsidRPr="00256ECE">
        <w:rPr>
          <w:rFonts w:ascii="Times New Roman" w:hAnsi="Times New Roman" w:cs="Times New Roman"/>
          <w:color w:val="000000"/>
          <w:sz w:val="24"/>
          <w:szCs w:val="24"/>
          <w:lang w:val="en-US"/>
        </w:rPr>
        <w:t>orms”</w:t>
      </w:r>
      <w:r w:rsidR="00816E2C">
        <w:rPr>
          <w:rFonts w:ascii="Times New Roman" w:hAnsi="Times New Roman" w:cs="Times New Roman"/>
          <w:color w:val="000000"/>
          <w:sz w:val="24"/>
          <w:szCs w:val="24"/>
          <w:lang w:val="en-US"/>
        </w:rPr>
        <w:t>.</w:t>
      </w:r>
      <w:r w:rsidRPr="00256ECE">
        <w:rPr>
          <w:rFonts w:ascii="Times New Roman" w:hAnsi="Times New Roman" w:cs="Times New Roman"/>
          <w:color w:val="000000"/>
          <w:sz w:val="24"/>
          <w:szCs w:val="24"/>
          <w:lang w:val="en-US"/>
        </w:rPr>
        <w:t xml:space="preserve"> </w:t>
      </w:r>
      <w:r w:rsidRPr="00816E2C">
        <w:rPr>
          <w:rFonts w:ascii="Times New Roman" w:hAnsi="Times New Roman" w:cs="Times New Roman"/>
          <w:i/>
          <w:iCs/>
          <w:color w:val="000000"/>
          <w:sz w:val="24"/>
          <w:szCs w:val="24"/>
          <w:lang w:val="en-US"/>
        </w:rPr>
        <w:t xml:space="preserve">Journal of Economic Behavior </w:t>
      </w:r>
      <w:r w:rsidR="00816E2C">
        <w:rPr>
          <w:rFonts w:ascii="Times New Roman" w:hAnsi="Times New Roman" w:cs="Times New Roman"/>
          <w:i/>
          <w:iCs/>
          <w:color w:val="000000"/>
          <w:sz w:val="24"/>
          <w:szCs w:val="24"/>
          <w:lang w:val="en-US"/>
        </w:rPr>
        <w:t>&amp;</w:t>
      </w:r>
      <w:r w:rsidRPr="00816E2C">
        <w:rPr>
          <w:rFonts w:ascii="Times New Roman" w:hAnsi="Times New Roman" w:cs="Times New Roman"/>
          <w:i/>
          <w:iCs/>
          <w:color w:val="000000"/>
          <w:sz w:val="24"/>
          <w:szCs w:val="24"/>
          <w:lang w:val="en-US"/>
        </w:rPr>
        <w:t xml:space="preserve"> Organization</w:t>
      </w:r>
      <w:r w:rsidRPr="00256ECE">
        <w:rPr>
          <w:rFonts w:ascii="Times New Roman" w:hAnsi="Times New Roman" w:cs="Times New Roman"/>
          <w:color w:val="000000"/>
          <w:sz w:val="24"/>
          <w:szCs w:val="24"/>
          <w:lang w:val="en-US"/>
        </w:rPr>
        <w:t xml:space="preserve">, </w:t>
      </w:r>
      <w:r w:rsidR="00816E2C">
        <w:rPr>
          <w:rFonts w:ascii="Times New Roman" w:hAnsi="Times New Roman" w:cs="Times New Roman"/>
          <w:color w:val="000000"/>
          <w:sz w:val="24"/>
          <w:szCs w:val="24"/>
          <w:lang w:val="en-US"/>
        </w:rPr>
        <w:t xml:space="preserve">v. </w:t>
      </w:r>
      <w:r w:rsidRPr="00256ECE">
        <w:rPr>
          <w:rFonts w:ascii="Times New Roman" w:hAnsi="Times New Roman" w:cs="Times New Roman"/>
          <w:color w:val="000000"/>
          <w:sz w:val="24"/>
          <w:szCs w:val="24"/>
          <w:lang w:val="en-US"/>
        </w:rPr>
        <w:t>72</w:t>
      </w:r>
      <w:r w:rsidR="00816E2C">
        <w:rPr>
          <w:rFonts w:ascii="Times New Roman" w:hAnsi="Times New Roman" w:cs="Times New Roman"/>
          <w:color w:val="000000"/>
          <w:sz w:val="24"/>
          <w:szCs w:val="24"/>
          <w:lang w:val="en-US"/>
        </w:rPr>
        <w:t xml:space="preserve">, n. </w:t>
      </w:r>
      <w:r w:rsidRPr="00256ECE">
        <w:rPr>
          <w:rFonts w:ascii="Times New Roman" w:hAnsi="Times New Roman" w:cs="Times New Roman"/>
          <w:color w:val="000000"/>
          <w:sz w:val="24"/>
          <w:szCs w:val="24"/>
          <w:lang w:val="en-US"/>
        </w:rPr>
        <w:t>1</w:t>
      </w:r>
      <w:r w:rsidR="00816E2C">
        <w:rPr>
          <w:rFonts w:ascii="Times New Roman" w:hAnsi="Times New Roman" w:cs="Times New Roman"/>
          <w:color w:val="000000"/>
          <w:sz w:val="24"/>
          <w:szCs w:val="24"/>
          <w:lang w:val="en-US"/>
        </w:rPr>
        <w:t>, outubro, pp.</w:t>
      </w:r>
      <w:r w:rsidRPr="00256ECE">
        <w:rPr>
          <w:rFonts w:ascii="Times New Roman" w:hAnsi="Times New Roman" w:cs="Times New Roman"/>
          <w:color w:val="000000"/>
          <w:sz w:val="24"/>
          <w:szCs w:val="24"/>
          <w:lang w:val="en-US"/>
        </w:rPr>
        <w:t xml:space="preserve"> 70-78</w:t>
      </w:r>
      <w:r w:rsidR="00816E2C">
        <w:rPr>
          <w:rFonts w:ascii="Times New Roman" w:hAnsi="Times New Roman" w:cs="Times New Roman"/>
          <w:color w:val="000000"/>
          <w:sz w:val="24"/>
          <w:szCs w:val="24"/>
          <w:lang w:val="en-US"/>
        </w:rPr>
        <w:t>.</w:t>
      </w:r>
    </w:p>
    <w:p w:rsidR="00A72C77" w:rsidRPr="00256ECE" w:rsidRDefault="00A72C77" w:rsidP="00256ECE">
      <w:pPr>
        <w:widowControl w:val="0"/>
        <w:spacing w:after="60" w:line="240" w:lineRule="auto"/>
        <w:ind w:left="425" w:hanging="425"/>
        <w:jc w:val="both"/>
        <w:rPr>
          <w:rFonts w:ascii="Times New Roman" w:hAnsi="Times New Roman" w:cs="Times New Roman"/>
          <w:color w:val="000000"/>
          <w:sz w:val="24"/>
          <w:szCs w:val="24"/>
          <w:lang w:val="en-US"/>
        </w:rPr>
      </w:pPr>
      <w:r w:rsidRPr="00256ECE">
        <w:rPr>
          <w:rFonts w:ascii="Times New Roman" w:hAnsi="Times New Roman" w:cs="Times New Roman"/>
          <w:color w:val="000000"/>
          <w:sz w:val="24"/>
          <w:szCs w:val="24"/>
          <w:lang w:val="en-US"/>
        </w:rPr>
        <w:t xml:space="preserve">Dequech, D. (2013) “Economic </w:t>
      </w:r>
      <w:r w:rsidR="00D75AE9">
        <w:rPr>
          <w:rFonts w:ascii="Times New Roman" w:hAnsi="Times New Roman" w:cs="Times New Roman"/>
          <w:color w:val="000000"/>
          <w:sz w:val="24"/>
          <w:szCs w:val="24"/>
          <w:lang w:val="en-US"/>
        </w:rPr>
        <w:t>I</w:t>
      </w:r>
      <w:r w:rsidRPr="00256ECE">
        <w:rPr>
          <w:rFonts w:ascii="Times New Roman" w:hAnsi="Times New Roman" w:cs="Times New Roman"/>
          <w:color w:val="000000"/>
          <w:sz w:val="24"/>
          <w:szCs w:val="24"/>
          <w:lang w:val="en-US"/>
        </w:rPr>
        <w:t>nstitutions: explanations for conformity and room for deviation”</w:t>
      </w:r>
      <w:r w:rsidR="00816E2C">
        <w:rPr>
          <w:rFonts w:ascii="Times New Roman" w:hAnsi="Times New Roman" w:cs="Times New Roman"/>
          <w:color w:val="000000"/>
          <w:sz w:val="24"/>
          <w:szCs w:val="24"/>
          <w:lang w:val="en-US"/>
        </w:rPr>
        <w:t>.</w:t>
      </w:r>
      <w:r w:rsidRPr="00256ECE">
        <w:rPr>
          <w:rFonts w:ascii="Times New Roman" w:hAnsi="Times New Roman" w:cs="Times New Roman"/>
          <w:color w:val="000000"/>
          <w:sz w:val="24"/>
          <w:szCs w:val="24"/>
          <w:lang w:val="en-US"/>
        </w:rPr>
        <w:t xml:space="preserve"> </w:t>
      </w:r>
      <w:r w:rsidRPr="00256ECE">
        <w:rPr>
          <w:rFonts w:ascii="Times New Roman" w:hAnsi="Times New Roman" w:cs="Times New Roman"/>
          <w:i/>
          <w:iCs/>
          <w:color w:val="000000"/>
          <w:sz w:val="24"/>
          <w:szCs w:val="24"/>
          <w:lang w:val="en-US"/>
        </w:rPr>
        <w:t>Journal of Institutional Economics</w:t>
      </w:r>
      <w:r w:rsidRPr="00256ECE">
        <w:rPr>
          <w:rFonts w:ascii="Times New Roman" w:hAnsi="Times New Roman" w:cs="Times New Roman"/>
          <w:color w:val="000000"/>
          <w:sz w:val="24"/>
          <w:szCs w:val="24"/>
          <w:lang w:val="en-US"/>
        </w:rPr>
        <w:t xml:space="preserve">, </w:t>
      </w:r>
      <w:r w:rsidR="00816E2C">
        <w:rPr>
          <w:rFonts w:ascii="Times New Roman" w:hAnsi="Times New Roman" w:cs="Times New Roman"/>
          <w:color w:val="000000"/>
          <w:sz w:val="24"/>
          <w:szCs w:val="24"/>
          <w:lang w:val="en-US"/>
        </w:rPr>
        <w:t xml:space="preserve">v. </w:t>
      </w:r>
      <w:r w:rsidRPr="00256ECE">
        <w:rPr>
          <w:rFonts w:ascii="Times New Roman" w:hAnsi="Times New Roman" w:cs="Times New Roman"/>
          <w:color w:val="000000"/>
          <w:sz w:val="24"/>
          <w:szCs w:val="24"/>
          <w:lang w:val="en-US"/>
        </w:rPr>
        <w:t>9</w:t>
      </w:r>
      <w:r w:rsidR="00816E2C">
        <w:rPr>
          <w:rFonts w:ascii="Times New Roman" w:hAnsi="Times New Roman" w:cs="Times New Roman"/>
          <w:color w:val="000000"/>
          <w:sz w:val="24"/>
          <w:szCs w:val="24"/>
          <w:lang w:val="en-US"/>
        </w:rPr>
        <w:t xml:space="preserve">, n. </w:t>
      </w:r>
      <w:r w:rsidRPr="00256ECE">
        <w:rPr>
          <w:rFonts w:ascii="Times New Roman" w:hAnsi="Times New Roman" w:cs="Times New Roman"/>
          <w:color w:val="000000"/>
          <w:sz w:val="24"/>
          <w:szCs w:val="24"/>
          <w:lang w:val="en-US"/>
        </w:rPr>
        <w:t xml:space="preserve">1, </w:t>
      </w:r>
      <w:r w:rsidR="00816E2C">
        <w:rPr>
          <w:rFonts w:ascii="Times New Roman" w:hAnsi="Times New Roman" w:cs="Times New Roman"/>
          <w:color w:val="000000"/>
          <w:sz w:val="24"/>
          <w:szCs w:val="24"/>
          <w:lang w:val="en-US"/>
        </w:rPr>
        <w:t xml:space="preserve">março, pp. </w:t>
      </w:r>
      <w:r w:rsidRPr="00256ECE">
        <w:rPr>
          <w:rFonts w:ascii="Times New Roman" w:hAnsi="Times New Roman" w:cs="Times New Roman"/>
          <w:color w:val="000000"/>
          <w:sz w:val="24"/>
          <w:szCs w:val="24"/>
          <w:lang w:val="en-US"/>
        </w:rPr>
        <w:t>81-108.</w:t>
      </w:r>
    </w:p>
    <w:p w:rsidR="00A72C77" w:rsidRPr="00587E71" w:rsidRDefault="00A72C77" w:rsidP="00256ECE">
      <w:pPr>
        <w:widowControl w:val="0"/>
        <w:spacing w:after="60" w:line="240" w:lineRule="auto"/>
        <w:ind w:left="425" w:hanging="425"/>
        <w:jc w:val="both"/>
        <w:rPr>
          <w:rFonts w:ascii="Times New Roman" w:hAnsi="Times New Roman" w:cs="Times New Roman"/>
          <w:color w:val="000000"/>
          <w:sz w:val="24"/>
          <w:szCs w:val="24"/>
        </w:rPr>
      </w:pPr>
      <w:r w:rsidRPr="00256ECE">
        <w:rPr>
          <w:rFonts w:ascii="Times New Roman" w:hAnsi="Times New Roman" w:cs="Times New Roman"/>
          <w:color w:val="000000"/>
          <w:sz w:val="24"/>
          <w:szCs w:val="24"/>
          <w:lang w:val="en-US"/>
        </w:rPr>
        <w:t xml:space="preserve">Dequech, D. (2014) “The </w:t>
      </w:r>
      <w:r w:rsidR="00D077F6">
        <w:rPr>
          <w:rFonts w:ascii="Times New Roman" w:hAnsi="Times New Roman" w:cs="Times New Roman"/>
          <w:color w:val="000000"/>
          <w:sz w:val="24"/>
          <w:szCs w:val="24"/>
          <w:lang w:val="en-US"/>
        </w:rPr>
        <w:t>I</w:t>
      </w:r>
      <w:r w:rsidRPr="00256ECE">
        <w:rPr>
          <w:rFonts w:ascii="Times New Roman" w:hAnsi="Times New Roman" w:cs="Times New Roman"/>
          <w:color w:val="000000"/>
          <w:sz w:val="24"/>
          <w:szCs w:val="24"/>
          <w:lang w:val="en-US"/>
        </w:rPr>
        <w:t xml:space="preserve">nstitutions of </w:t>
      </w:r>
      <w:r w:rsidR="00D077F6">
        <w:rPr>
          <w:rFonts w:ascii="Times New Roman" w:hAnsi="Times New Roman" w:cs="Times New Roman"/>
          <w:color w:val="000000"/>
          <w:sz w:val="24"/>
          <w:szCs w:val="24"/>
          <w:lang w:val="en-US"/>
        </w:rPr>
        <w:t>E</w:t>
      </w:r>
      <w:r w:rsidRPr="00256ECE">
        <w:rPr>
          <w:rFonts w:ascii="Times New Roman" w:hAnsi="Times New Roman" w:cs="Times New Roman"/>
          <w:color w:val="000000"/>
          <w:sz w:val="24"/>
          <w:szCs w:val="24"/>
          <w:lang w:val="en-US"/>
        </w:rPr>
        <w:t>conomics: a first approximation”</w:t>
      </w:r>
      <w:r w:rsidR="00816E2C">
        <w:rPr>
          <w:rFonts w:ascii="Times New Roman" w:hAnsi="Times New Roman" w:cs="Times New Roman"/>
          <w:color w:val="000000"/>
          <w:sz w:val="24"/>
          <w:szCs w:val="24"/>
          <w:lang w:val="en-US"/>
        </w:rPr>
        <w:t>.</w:t>
      </w:r>
      <w:r w:rsidRPr="00256ECE">
        <w:rPr>
          <w:rFonts w:ascii="Times New Roman" w:hAnsi="Times New Roman" w:cs="Times New Roman"/>
          <w:color w:val="000000"/>
          <w:sz w:val="24"/>
          <w:szCs w:val="24"/>
          <w:lang w:val="en-US"/>
        </w:rPr>
        <w:t xml:space="preserve"> </w:t>
      </w:r>
      <w:r w:rsidRPr="00587E71">
        <w:rPr>
          <w:rFonts w:ascii="Times New Roman" w:hAnsi="Times New Roman" w:cs="Times New Roman"/>
          <w:i/>
          <w:iCs/>
          <w:color w:val="000000"/>
          <w:sz w:val="24"/>
          <w:szCs w:val="24"/>
        </w:rPr>
        <w:t>Journal of Economic Issues</w:t>
      </w:r>
      <w:r w:rsidRPr="00587E71">
        <w:rPr>
          <w:rFonts w:ascii="Times New Roman" w:hAnsi="Times New Roman" w:cs="Times New Roman"/>
          <w:color w:val="000000"/>
          <w:sz w:val="24"/>
          <w:szCs w:val="24"/>
        </w:rPr>
        <w:t xml:space="preserve">, </w:t>
      </w:r>
      <w:r w:rsidR="00816E2C" w:rsidRPr="00587E71">
        <w:rPr>
          <w:rFonts w:ascii="Times New Roman" w:hAnsi="Times New Roman" w:cs="Times New Roman"/>
          <w:color w:val="000000"/>
          <w:sz w:val="24"/>
          <w:szCs w:val="24"/>
        </w:rPr>
        <w:t xml:space="preserve">v. </w:t>
      </w:r>
      <w:r w:rsidRPr="00587E71">
        <w:rPr>
          <w:rFonts w:ascii="Times New Roman" w:hAnsi="Times New Roman" w:cs="Times New Roman"/>
          <w:color w:val="000000"/>
          <w:sz w:val="24"/>
          <w:szCs w:val="24"/>
        </w:rPr>
        <w:t>48</w:t>
      </w:r>
      <w:r w:rsidR="00816E2C" w:rsidRPr="00587E71">
        <w:rPr>
          <w:rFonts w:ascii="Times New Roman" w:hAnsi="Times New Roman" w:cs="Times New Roman"/>
          <w:color w:val="000000"/>
          <w:sz w:val="24"/>
          <w:szCs w:val="24"/>
        </w:rPr>
        <w:t xml:space="preserve">, n. </w:t>
      </w:r>
      <w:r w:rsidRPr="00587E71">
        <w:rPr>
          <w:rFonts w:ascii="Times New Roman" w:hAnsi="Times New Roman" w:cs="Times New Roman"/>
          <w:color w:val="000000"/>
          <w:sz w:val="24"/>
          <w:szCs w:val="24"/>
        </w:rPr>
        <w:t>2</w:t>
      </w:r>
      <w:r w:rsidR="00816E2C" w:rsidRPr="00587E71">
        <w:rPr>
          <w:rFonts w:ascii="Times New Roman" w:hAnsi="Times New Roman" w:cs="Times New Roman"/>
          <w:color w:val="000000"/>
          <w:sz w:val="24"/>
          <w:szCs w:val="24"/>
        </w:rPr>
        <w:t xml:space="preserve">, junho </w:t>
      </w:r>
      <w:r w:rsidRPr="00587E71">
        <w:rPr>
          <w:rFonts w:ascii="Times New Roman" w:hAnsi="Times New Roman" w:cs="Times New Roman"/>
          <w:color w:val="000000"/>
          <w:sz w:val="24"/>
          <w:szCs w:val="24"/>
        </w:rPr>
        <w:t>(no prelo</w:t>
      </w:r>
      <w:r w:rsidR="00066D4B" w:rsidRPr="00587E71">
        <w:rPr>
          <w:rFonts w:ascii="Times New Roman" w:hAnsi="Times New Roman" w:cs="Times New Roman"/>
          <w:color w:val="000000"/>
          <w:sz w:val="24"/>
          <w:szCs w:val="24"/>
        </w:rPr>
        <w:t>; paginação provisória</w:t>
      </w:r>
      <w:r w:rsidRPr="00587E71">
        <w:rPr>
          <w:rFonts w:ascii="Times New Roman" w:hAnsi="Times New Roman" w:cs="Times New Roman"/>
          <w:color w:val="000000"/>
          <w:sz w:val="24"/>
          <w:szCs w:val="24"/>
        </w:rPr>
        <w:t>).</w:t>
      </w:r>
    </w:p>
    <w:p w:rsidR="00A72C77" w:rsidRPr="00587E71" w:rsidRDefault="00A72C77" w:rsidP="00256ECE">
      <w:pPr>
        <w:widowControl w:val="0"/>
        <w:spacing w:after="60" w:line="240" w:lineRule="auto"/>
        <w:ind w:left="425" w:hanging="425"/>
        <w:jc w:val="both"/>
        <w:rPr>
          <w:rFonts w:ascii="Times New Roman" w:hAnsi="Times New Roman" w:cs="Times New Roman"/>
          <w:color w:val="000000"/>
          <w:sz w:val="24"/>
          <w:szCs w:val="24"/>
        </w:rPr>
      </w:pPr>
      <w:r w:rsidRPr="00256ECE">
        <w:rPr>
          <w:rFonts w:ascii="Times New Roman" w:hAnsi="Times New Roman" w:cs="Times New Roman"/>
          <w:color w:val="000000"/>
          <w:sz w:val="24"/>
          <w:szCs w:val="24"/>
          <w:lang w:val="en-US"/>
        </w:rPr>
        <w:t>Dow, A.; Dow, S.C. (2011) “Animal Spirits Revisted”</w:t>
      </w:r>
      <w:r w:rsidR="00816E2C">
        <w:rPr>
          <w:rFonts w:ascii="Times New Roman" w:hAnsi="Times New Roman" w:cs="Times New Roman"/>
          <w:color w:val="000000"/>
          <w:sz w:val="24"/>
          <w:szCs w:val="24"/>
          <w:lang w:val="en-US"/>
        </w:rPr>
        <w:t>.</w:t>
      </w:r>
      <w:r w:rsidRPr="00256ECE">
        <w:rPr>
          <w:rFonts w:ascii="Times New Roman" w:hAnsi="Times New Roman" w:cs="Times New Roman"/>
          <w:color w:val="000000"/>
          <w:sz w:val="24"/>
          <w:szCs w:val="24"/>
          <w:lang w:val="en-US"/>
        </w:rPr>
        <w:t xml:space="preserve"> </w:t>
      </w:r>
      <w:r w:rsidRPr="00587E71">
        <w:rPr>
          <w:rFonts w:ascii="Times New Roman" w:hAnsi="Times New Roman" w:cs="Times New Roman"/>
          <w:i/>
          <w:iCs/>
          <w:color w:val="000000"/>
          <w:sz w:val="24"/>
          <w:szCs w:val="24"/>
        </w:rPr>
        <w:t>Capitalism and Society</w:t>
      </w:r>
      <w:r w:rsidRPr="00587E71">
        <w:rPr>
          <w:rFonts w:ascii="Times New Roman" w:hAnsi="Times New Roman" w:cs="Times New Roman"/>
          <w:color w:val="000000"/>
          <w:sz w:val="24"/>
          <w:szCs w:val="24"/>
        </w:rPr>
        <w:t xml:space="preserve">, v. 6, n. 2, </w:t>
      </w:r>
      <w:r w:rsidR="00D62B38" w:rsidRPr="00587E71">
        <w:rPr>
          <w:rFonts w:ascii="Times New Roman" w:hAnsi="Times New Roman" w:cs="Times New Roman"/>
          <w:color w:val="000000"/>
          <w:sz w:val="24"/>
          <w:szCs w:val="24"/>
        </w:rPr>
        <w:t xml:space="preserve">dezembro, artigo 1, </w:t>
      </w:r>
      <w:r w:rsidRPr="00587E71">
        <w:rPr>
          <w:rFonts w:ascii="Times New Roman" w:hAnsi="Times New Roman" w:cs="Times New Roman"/>
          <w:color w:val="000000"/>
          <w:sz w:val="24"/>
          <w:szCs w:val="24"/>
        </w:rPr>
        <w:t>pp. 1-23.</w:t>
      </w:r>
    </w:p>
    <w:p w:rsidR="00256ECE" w:rsidRPr="00256ECE" w:rsidRDefault="00256ECE" w:rsidP="00256ECE">
      <w:pPr>
        <w:widowControl w:val="0"/>
        <w:spacing w:after="60" w:line="240" w:lineRule="auto"/>
        <w:ind w:left="425" w:hanging="425"/>
        <w:jc w:val="both"/>
        <w:rPr>
          <w:rFonts w:ascii="Times New Roman" w:hAnsi="Times New Roman" w:cs="Times New Roman"/>
          <w:color w:val="000000"/>
          <w:sz w:val="24"/>
          <w:szCs w:val="24"/>
          <w:lang w:val="en-US"/>
        </w:rPr>
      </w:pPr>
      <w:r w:rsidRPr="00256ECE">
        <w:rPr>
          <w:rFonts w:ascii="Times New Roman" w:hAnsi="Times New Roman" w:cs="Times New Roman"/>
          <w:color w:val="000000"/>
          <w:sz w:val="24"/>
          <w:szCs w:val="24"/>
          <w:lang w:val="en-US"/>
        </w:rPr>
        <w:t>Felin, T.</w:t>
      </w:r>
      <w:r w:rsidR="008402AA">
        <w:rPr>
          <w:rFonts w:ascii="Times New Roman" w:hAnsi="Times New Roman" w:cs="Times New Roman"/>
          <w:color w:val="000000"/>
          <w:sz w:val="24"/>
          <w:szCs w:val="24"/>
          <w:lang w:val="en-US"/>
        </w:rPr>
        <w:t>;</w:t>
      </w:r>
      <w:r w:rsidRPr="00256ECE">
        <w:rPr>
          <w:rFonts w:ascii="Times New Roman" w:hAnsi="Times New Roman" w:cs="Times New Roman"/>
          <w:color w:val="000000"/>
          <w:sz w:val="24"/>
          <w:szCs w:val="24"/>
          <w:lang w:val="en-US"/>
        </w:rPr>
        <w:t xml:space="preserve"> Foss, N. (2009) “</w:t>
      </w:r>
      <w:r w:rsidR="008402AA">
        <w:rPr>
          <w:rFonts w:ascii="Times New Roman" w:hAnsi="Times New Roman" w:cs="Times New Roman"/>
          <w:color w:val="000000"/>
          <w:sz w:val="24"/>
          <w:szCs w:val="24"/>
          <w:lang w:val="en-US"/>
        </w:rPr>
        <w:t xml:space="preserve">Performativity of Theory, Arbitrary Conventions and Possible </w:t>
      </w:r>
      <w:r w:rsidR="008402AA">
        <w:rPr>
          <w:rFonts w:ascii="Times New Roman" w:hAnsi="Times New Roman" w:cs="Times New Roman"/>
          <w:color w:val="000000"/>
          <w:sz w:val="24"/>
          <w:szCs w:val="24"/>
          <w:lang w:val="en-US"/>
        </w:rPr>
        <w:lastRenderedPageBreak/>
        <w:t>Worlds: a realist check</w:t>
      </w:r>
      <w:r w:rsidRPr="00256ECE">
        <w:rPr>
          <w:rFonts w:ascii="Times New Roman" w:hAnsi="Times New Roman" w:cs="Times New Roman"/>
          <w:color w:val="000000"/>
          <w:sz w:val="24"/>
          <w:szCs w:val="24"/>
          <w:lang w:val="en-US"/>
        </w:rPr>
        <w:t xml:space="preserve">”. </w:t>
      </w:r>
      <w:r w:rsidRPr="00256ECE">
        <w:rPr>
          <w:rFonts w:ascii="Times New Roman" w:hAnsi="Times New Roman" w:cs="Times New Roman"/>
          <w:i/>
          <w:iCs/>
          <w:color w:val="000000"/>
          <w:sz w:val="24"/>
          <w:szCs w:val="24"/>
          <w:lang w:val="en-US"/>
        </w:rPr>
        <w:t>Organization Science</w:t>
      </w:r>
      <w:r w:rsidRPr="00256ECE">
        <w:rPr>
          <w:rFonts w:ascii="Times New Roman" w:hAnsi="Times New Roman" w:cs="Times New Roman"/>
          <w:color w:val="000000"/>
          <w:sz w:val="24"/>
          <w:szCs w:val="24"/>
          <w:lang w:val="en-US"/>
        </w:rPr>
        <w:t xml:space="preserve">, v. 20, n. 3, </w:t>
      </w:r>
      <w:r w:rsidR="008402AA">
        <w:rPr>
          <w:rFonts w:ascii="Times New Roman" w:hAnsi="Times New Roman" w:cs="Times New Roman"/>
          <w:color w:val="000000"/>
          <w:sz w:val="24"/>
          <w:szCs w:val="24"/>
          <w:lang w:val="en-US"/>
        </w:rPr>
        <w:t xml:space="preserve">maio, </w:t>
      </w:r>
      <w:r w:rsidRPr="00256ECE">
        <w:rPr>
          <w:rFonts w:ascii="Times New Roman" w:hAnsi="Times New Roman" w:cs="Times New Roman"/>
          <w:color w:val="000000"/>
          <w:sz w:val="24"/>
          <w:szCs w:val="24"/>
          <w:lang w:val="en-US"/>
        </w:rPr>
        <w:t>pp. 654-668.</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Friedman, M. (1953) “The </w:t>
      </w:r>
      <w:r w:rsidR="00D75AE9">
        <w:rPr>
          <w:rFonts w:ascii="Times New Roman" w:hAnsi="Times New Roman" w:cs="Times New Roman"/>
          <w:sz w:val="24"/>
          <w:szCs w:val="24"/>
          <w:lang w:val="en-US"/>
        </w:rPr>
        <w:t>M</w:t>
      </w:r>
      <w:r w:rsidRPr="00256ECE">
        <w:rPr>
          <w:rFonts w:ascii="Times New Roman" w:hAnsi="Times New Roman" w:cs="Times New Roman"/>
          <w:sz w:val="24"/>
          <w:szCs w:val="24"/>
          <w:lang w:val="en-US"/>
        </w:rPr>
        <w:t xml:space="preserve">ethodology of </w:t>
      </w:r>
      <w:r w:rsidR="00D75AE9" w:rsidRPr="00256ECE">
        <w:rPr>
          <w:rFonts w:ascii="Times New Roman" w:hAnsi="Times New Roman" w:cs="Times New Roman"/>
          <w:sz w:val="24"/>
          <w:szCs w:val="24"/>
          <w:lang w:val="en-US"/>
        </w:rPr>
        <w:t>Positive Economics</w:t>
      </w:r>
      <w:r w:rsidRPr="00256ECE">
        <w:rPr>
          <w:rFonts w:ascii="Times New Roman" w:hAnsi="Times New Roman" w:cs="Times New Roman"/>
          <w:sz w:val="24"/>
          <w:szCs w:val="24"/>
          <w:lang w:val="en-US"/>
        </w:rPr>
        <w:t>”</w:t>
      </w:r>
      <w:r w:rsidR="008402AA">
        <w:rPr>
          <w:rFonts w:ascii="Times New Roman" w:hAnsi="Times New Roman" w:cs="Times New Roman"/>
          <w:sz w:val="24"/>
          <w:szCs w:val="24"/>
          <w:lang w:val="en-US"/>
        </w:rPr>
        <w:t>. I</w:t>
      </w:r>
      <w:r w:rsidRPr="00256ECE">
        <w:rPr>
          <w:rFonts w:ascii="Times New Roman" w:hAnsi="Times New Roman" w:cs="Times New Roman"/>
          <w:sz w:val="24"/>
          <w:szCs w:val="24"/>
          <w:lang w:val="en-US"/>
        </w:rPr>
        <w:t>n</w:t>
      </w:r>
      <w:r w:rsidR="008402AA">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Friedman, M. </w:t>
      </w:r>
      <w:r w:rsidRPr="00256ECE">
        <w:rPr>
          <w:rFonts w:ascii="Times New Roman" w:hAnsi="Times New Roman" w:cs="Times New Roman"/>
          <w:i/>
          <w:iCs/>
          <w:sz w:val="24"/>
          <w:szCs w:val="24"/>
          <w:lang w:val="en-US"/>
        </w:rPr>
        <w:t xml:space="preserve">Essays in </w:t>
      </w:r>
      <w:r w:rsidR="00D75AE9" w:rsidRPr="00256ECE">
        <w:rPr>
          <w:rFonts w:ascii="Times New Roman" w:hAnsi="Times New Roman" w:cs="Times New Roman"/>
          <w:i/>
          <w:iCs/>
          <w:sz w:val="24"/>
          <w:szCs w:val="24"/>
          <w:lang w:val="en-US"/>
        </w:rPr>
        <w:t>Positive Economics</w:t>
      </w:r>
      <w:r w:rsidRPr="00256ECE">
        <w:rPr>
          <w:rFonts w:ascii="Times New Roman" w:hAnsi="Times New Roman" w:cs="Times New Roman"/>
          <w:sz w:val="24"/>
          <w:szCs w:val="24"/>
          <w:lang w:val="en-US"/>
        </w:rPr>
        <w:t>. Chicago: University of Chicago Press, pp. 3-43.</w:t>
      </w:r>
    </w:p>
    <w:p w:rsidR="00A72C77" w:rsidRPr="00256ECE" w:rsidRDefault="00A72C77" w:rsidP="00256ECE">
      <w:pPr>
        <w:widowControl w:val="0"/>
        <w:spacing w:after="60" w:line="240" w:lineRule="auto"/>
        <w:ind w:left="425" w:hanging="425"/>
        <w:jc w:val="both"/>
        <w:rPr>
          <w:rFonts w:ascii="Times New Roman" w:eastAsia="TimesNewRoman" w:hAnsi="Times New Roman" w:cs="Times New Roman"/>
          <w:sz w:val="24"/>
          <w:szCs w:val="24"/>
          <w:lang w:val="en-US"/>
        </w:rPr>
      </w:pPr>
      <w:r w:rsidRPr="00256ECE">
        <w:rPr>
          <w:rFonts w:ascii="Times New Roman" w:eastAsia="TimesNewRoman" w:hAnsi="Times New Roman" w:cs="Times New Roman"/>
          <w:sz w:val="24"/>
          <w:szCs w:val="24"/>
          <w:lang w:val="en-US"/>
        </w:rPr>
        <w:t xml:space="preserve">Hands, D.W. (2009) “Did Milton Friedman’s </w:t>
      </w:r>
      <w:r w:rsidR="00D75AE9" w:rsidRPr="00256ECE">
        <w:rPr>
          <w:rFonts w:ascii="Times New Roman" w:eastAsia="TimesNewRoman" w:hAnsi="Times New Roman" w:cs="Times New Roman"/>
          <w:sz w:val="24"/>
          <w:szCs w:val="24"/>
          <w:lang w:val="en-US"/>
        </w:rPr>
        <w:t xml:space="preserve">Methodology License </w:t>
      </w:r>
      <w:r w:rsidR="00D75AE9">
        <w:rPr>
          <w:rFonts w:ascii="Times New Roman" w:eastAsia="TimesNewRoman" w:hAnsi="Times New Roman" w:cs="Times New Roman"/>
          <w:sz w:val="24"/>
          <w:szCs w:val="24"/>
          <w:lang w:val="en-US"/>
        </w:rPr>
        <w:t>t</w:t>
      </w:r>
      <w:r w:rsidR="00D75AE9" w:rsidRPr="00256ECE">
        <w:rPr>
          <w:rFonts w:ascii="Times New Roman" w:eastAsia="TimesNewRoman" w:hAnsi="Times New Roman" w:cs="Times New Roman"/>
          <w:sz w:val="24"/>
          <w:szCs w:val="24"/>
          <w:lang w:val="en-US"/>
        </w:rPr>
        <w:t>he Formalist Revolution</w:t>
      </w:r>
      <w:r w:rsidRPr="00256ECE">
        <w:rPr>
          <w:rFonts w:ascii="Times New Roman" w:eastAsia="TimesNewRoman" w:hAnsi="Times New Roman" w:cs="Times New Roman"/>
          <w:sz w:val="24"/>
          <w:szCs w:val="24"/>
          <w:lang w:val="en-US"/>
        </w:rPr>
        <w:t xml:space="preserve">?” in Mäki, U. (ed.) </w:t>
      </w:r>
      <w:r w:rsidRPr="00256ECE">
        <w:rPr>
          <w:rFonts w:ascii="Times New Roman" w:eastAsia="TimesNewRoman" w:hAnsi="Times New Roman" w:cs="Times New Roman"/>
          <w:i/>
          <w:iCs/>
          <w:sz w:val="24"/>
          <w:szCs w:val="24"/>
          <w:lang w:val="en-US"/>
        </w:rPr>
        <w:t xml:space="preserve">The </w:t>
      </w:r>
      <w:r w:rsidR="00D75AE9" w:rsidRPr="00256ECE">
        <w:rPr>
          <w:rFonts w:ascii="Times New Roman" w:eastAsia="TimesNewRoman" w:hAnsi="Times New Roman" w:cs="Times New Roman"/>
          <w:i/>
          <w:iCs/>
          <w:sz w:val="24"/>
          <w:szCs w:val="24"/>
          <w:lang w:val="en-US"/>
        </w:rPr>
        <w:t xml:space="preserve">Methodology </w:t>
      </w:r>
      <w:r w:rsidR="00D75AE9">
        <w:rPr>
          <w:rFonts w:ascii="Times New Roman" w:eastAsia="TimesNewRoman" w:hAnsi="Times New Roman" w:cs="Times New Roman"/>
          <w:i/>
          <w:iCs/>
          <w:sz w:val="24"/>
          <w:szCs w:val="24"/>
          <w:lang w:val="en-US"/>
        </w:rPr>
        <w:t>o</w:t>
      </w:r>
      <w:r w:rsidR="00D75AE9" w:rsidRPr="00256ECE">
        <w:rPr>
          <w:rFonts w:ascii="Times New Roman" w:eastAsia="TimesNewRoman" w:hAnsi="Times New Roman" w:cs="Times New Roman"/>
          <w:i/>
          <w:iCs/>
          <w:sz w:val="24"/>
          <w:szCs w:val="24"/>
          <w:lang w:val="en-US"/>
        </w:rPr>
        <w:t>f Positive Economics</w:t>
      </w:r>
      <w:r w:rsidRPr="00256ECE">
        <w:rPr>
          <w:rFonts w:ascii="Times New Roman" w:eastAsia="TimesNewRoman" w:hAnsi="Times New Roman" w:cs="Times New Roman"/>
          <w:i/>
          <w:iCs/>
          <w:sz w:val="24"/>
          <w:szCs w:val="24"/>
          <w:lang w:val="en-US"/>
        </w:rPr>
        <w:t>: reflections on the Milton Friedman legacy</w:t>
      </w:r>
      <w:r w:rsidRPr="00256ECE">
        <w:rPr>
          <w:rFonts w:ascii="Times New Roman" w:eastAsia="TimesNewRoman" w:hAnsi="Times New Roman" w:cs="Times New Roman"/>
          <w:sz w:val="24"/>
          <w:szCs w:val="24"/>
          <w:lang w:val="en-US"/>
        </w:rPr>
        <w:t>. Cambridge: Cambridge University Press, pp. 143-164.</w:t>
      </w:r>
    </w:p>
    <w:p w:rsidR="00A72C77" w:rsidRPr="00256ECE" w:rsidRDefault="00A72C77" w:rsidP="00256ECE">
      <w:pPr>
        <w:widowControl w:val="0"/>
        <w:spacing w:after="60" w:line="240" w:lineRule="auto"/>
        <w:ind w:left="425" w:hanging="425"/>
        <w:jc w:val="both"/>
        <w:rPr>
          <w:rFonts w:ascii="Times New Roman" w:eastAsia="TimesNewRoman" w:hAnsi="Times New Roman" w:cs="Times New Roman"/>
          <w:sz w:val="24"/>
          <w:szCs w:val="24"/>
          <w:lang w:val="en-US"/>
        </w:rPr>
      </w:pPr>
      <w:r w:rsidRPr="00256ECE">
        <w:rPr>
          <w:rFonts w:ascii="Times New Roman" w:eastAsia="TimesNewRoman" w:hAnsi="Times New Roman" w:cs="Times New Roman"/>
          <w:sz w:val="24"/>
          <w:szCs w:val="24"/>
          <w:lang w:val="en-US"/>
        </w:rPr>
        <w:t xml:space="preserve">Hodgson, G.M. (2006) “What are Institutions?” </w:t>
      </w:r>
      <w:r w:rsidRPr="00256ECE">
        <w:rPr>
          <w:rFonts w:ascii="Times New Roman" w:eastAsia="TimesNewRoman" w:hAnsi="Times New Roman" w:cs="Times New Roman"/>
          <w:i/>
          <w:iCs/>
          <w:sz w:val="24"/>
          <w:szCs w:val="24"/>
          <w:lang w:val="en-US"/>
        </w:rPr>
        <w:t>Journal of Economic Issues</w:t>
      </w:r>
      <w:r w:rsidRPr="00256ECE">
        <w:rPr>
          <w:rFonts w:ascii="Times New Roman" w:eastAsia="TimesNewRoman" w:hAnsi="Times New Roman" w:cs="Times New Roman"/>
          <w:sz w:val="24"/>
          <w:szCs w:val="24"/>
          <w:lang w:val="en-US"/>
        </w:rPr>
        <w:t xml:space="preserve">, </w:t>
      </w:r>
      <w:r w:rsidR="008402AA">
        <w:rPr>
          <w:rFonts w:ascii="Times New Roman" w:eastAsia="TimesNewRoman" w:hAnsi="Times New Roman" w:cs="Times New Roman"/>
          <w:sz w:val="24"/>
          <w:szCs w:val="24"/>
          <w:lang w:val="en-US"/>
        </w:rPr>
        <w:t xml:space="preserve">v. </w:t>
      </w:r>
      <w:r w:rsidRPr="00256ECE">
        <w:rPr>
          <w:rFonts w:ascii="Times New Roman" w:eastAsia="TimesNewRoman" w:hAnsi="Times New Roman" w:cs="Times New Roman"/>
          <w:sz w:val="24"/>
          <w:szCs w:val="24"/>
          <w:lang w:val="en-US"/>
        </w:rPr>
        <w:t>40</w:t>
      </w:r>
      <w:r w:rsidR="008402AA">
        <w:rPr>
          <w:rFonts w:ascii="Times New Roman" w:eastAsia="TimesNewRoman" w:hAnsi="Times New Roman" w:cs="Times New Roman"/>
          <w:sz w:val="24"/>
          <w:szCs w:val="24"/>
          <w:lang w:val="en-US"/>
        </w:rPr>
        <w:t xml:space="preserve">, n. </w:t>
      </w:r>
      <w:r w:rsidRPr="00256ECE">
        <w:rPr>
          <w:rFonts w:ascii="Times New Roman" w:eastAsia="TimesNewRoman" w:hAnsi="Times New Roman" w:cs="Times New Roman"/>
          <w:sz w:val="24"/>
          <w:szCs w:val="24"/>
          <w:lang w:val="en-US"/>
        </w:rPr>
        <w:t>1</w:t>
      </w:r>
      <w:r w:rsidR="008402AA">
        <w:rPr>
          <w:rFonts w:ascii="Times New Roman" w:eastAsia="TimesNewRoman" w:hAnsi="Times New Roman" w:cs="Times New Roman"/>
          <w:sz w:val="24"/>
          <w:szCs w:val="24"/>
          <w:lang w:val="en-US"/>
        </w:rPr>
        <w:t xml:space="preserve">, março, pp. </w:t>
      </w:r>
      <w:r w:rsidRPr="00256ECE">
        <w:rPr>
          <w:rFonts w:ascii="Times New Roman" w:eastAsia="TimesNewRoman" w:hAnsi="Times New Roman" w:cs="Times New Roman"/>
          <w:sz w:val="24"/>
          <w:szCs w:val="24"/>
          <w:lang w:val="en-US"/>
        </w:rPr>
        <w:t>1-25.</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Hodgson, G.M. (2009) “The </w:t>
      </w:r>
      <w:r w:rsidR="00C7388E">
        <w:rPr>
          <w:rFonts w:ascii="Times New Roman" w:hAnsi="Times New Roman" w:cs="Times New Roman"/>
          <w:sz w:val="24"/>
          <w:szCs w:val="24"/>
          <w:lang w:val="en-US"/>
        </w:rPr>
        <w:t>G</w:t>
      </w:r>
      <w:r w:rsidRPr="00256ECE">
        <w:rPr>
          <w:rFonts w:ascii="Times New Roman" w:hAnsi="Times New Roman" w:cs="Times New Roman"/>
          <w:sz w:val="24"/>
          <w:szCs w:val="24"/>
          <w:lang w:val="en-US"/>
        </w:rPr>
        <w:t xml:space="preserve">reat </w:t>
      </w:r>
      <w:r w:rsidR="00C7388E">
        <w:rPr>
          <w:rFonts w:ascii="Times New Roman" w:hAnsi="Times New Roman" w:cs="Times New Roman"/>
          <w:sz w:val="24"/>
          <w:szCs w:val="24"/>
          <w:lang w:val="en-US"/>
        </w:rPr>
        <w:t>C</w:t>
      </w:r>
      <w:r w:rsidRPr="00256ECE">
        <w:rPr>
          <w:rFonts w:ascii="Times New Roman" w:hAnsi="Times New Roman" w:cs="Times New Roman"/>
          <w:sz w:val="24"/>
          <w:szCs w:val="24"/>
          <w:lang w:val="en-US"/>
        </w:rPr>
        <w:t xml:space="preserve">rash of 2008 and the </w:t>
      </w:r>
      <w:r w:rsidR="00C7388E">
        <w:rPr>
          <w:rFonts w:ascii="Times New Roman" w:hAnsi="Times New Roman" w:cs="Times New Roman"/>
          <w:sz w:val="24"/>
          <w:szCs w:val="24"/>
          <w:lang w:val="en-US"/>
        </w:rPr>
        <w:t>R</w:t>
      </w:r>
      <w:r w:rsidRPr="00256ECE">
        <w:rPr>
          <w:rFonts w:ascii="Times New Roman" w:hAnsi="Times New Roman" w:cs="Times New Roman"/>
          <w:sz w:val="24"/>
          <w:szCs w:val="24"/>
          <w:lang w:val="en-US"/>
        </w:rPr>
        <w:t xml:space="preserve">eform of </w:t>
      </w:r>
      <w:r w:rsidR="00C7388E">
        <w:rPr>
          <w:rFonts w:ascii="Times New Roman" w:hAnsi="Times New Roman" w:cs="Times New Roman"/>
          <w:sz w:val="24"/>
          <w:szCs w:val="24"/>
          <w:lang w:val="en-US"/>
        </w:rPr>
        <w:t>E</w:t>
      </w:r>
      <w:r w:rsidRPr="00256ECE">
        <w:rPr>
          <w:rFonts w:ascii="Times New Roman" w:hAnsi="Times New Roman" w:cs="Times New Roman"/>
          <w:sz w:val="24"/>
          <w:szCs w:val="24"/>
          <w:lang w:val="en-US"/>
        </w:rPr>
        <w:t>conomics”</w:t>
      </w:r>
      <w:r w:rsidR="00C7388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Cambridge Journal of Economics</w:t>
      </w:r>
      <w:r w:rsidRPr="00256ECE">
        <w:rPr>
          <w:rFonts w:ascii="Times New Roman" w:hAnsi="Times New Roman" w:cs="Times New Roman"/>
          <w:sz w:val="24"/>
          <w:szCs w:val="24"/>
          <w:lang w:val="en-US"/>
        </w:rPr>
        <w:t xml:space="preserve">, v. 33, n. 6, </w:t>
      </w:r>
      <w:r w:rsidR="00C7388E">
        <w:rPr>
          <w:rFonts w:ascii="Times New Roman" w:hAnsi="Times New Roman" w:cs="Times New Roman"/>
          <w:sz w:val="24"/>
          <w:szCs w:val="24"/>
          <w:lang w:val="en-US"/>
        </w:rPr>
        <w:t xml:space="preserve">novembro, pp. </w:t>
      </w:r>
      <w:r w:rsidRPr="00256ECE">
        <w:rPr>
          <w:rFonts w:ascii="Times New Roman" w:hAnsi="Times New Roman" w:cs="Times New Roman"/>
          <w:sz w:val="24"/>
          <w:szCs w:val="24"/>
          <w:lang w:val="en-US"/>
        </w:rPr>
        <w:t>1205-</w:t>
      </w:r>
      <w:r w:rsidR="00C7388E">
        <w:rPr>
          <w:rFonts w:ascii="Times New Roman" w:hAnsi="Times New Roman" w:cs="Times New Roman"/>
          <w:sz w:val="24"/>
          <w:szCs w:val="24"/>
          <w:lang w:val="en-US"/>
        </w:rPr>
        <w:t>12</w:t>
      </w:r>
      <w:r w:rsidRPr="00256ECE">
        <w:rPr>
          <w:rFonts w:ascii="Times New Roman" w:hAnsi="Times New Roman" w:cs="Times New Roman"/>
          <w:sz w:val="24"/>
          <w:szCs w:val="24"/>
          <w:lang w:val="en-US"/>
        </w:rPr>
        <w:t>21.</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Hodgson, G.M. (2010) “[Reviews of] Donald MacKenzie’s </w:t>
      </w:r>
      <w:r w:rsidRPr="00256ECE">
        <w:rPr>
          <w:rFonts w:ascii="Times New Roman" w:hAnsi="Times New Roman" w:cs="Times New Roman"/>
          <w:i/>
          <w:iCs/>
          <w:sz w:val="24"/>
          <w:szCs w:val="24"/>
          <w:lang w:val="en-US"/>
        </w:rPr>
        <w:t xml:space="preserve">An </w:t>
      </w:r>
      <w:r w:rsidR="00C7388E">
        <w:rPr>
          <w:rFonts w:ascii="Times New Roman" w:hAnsi="Times New Roman" w:cs="Times New Roman"/>
          <w:i/>
          <w:iCs/>
          <w:sz w:val="24"/>
          <w:szCs w:val="24"/>
          <w:lang w:val="en-US"/>
        </w:rPr>
        <w:t>E</w:t>
      </w:r>
      <w:r w:rsidRPr="00256ECE">
        <w:rPr>
          <w:rFonts w:ascii="Times New Roman" w:hAnsi="Times New Roman" w:cs="Times New Roman"/>
          <w:i/>
          <w:iCs/>
          <w:sz w:val="24"/>
          <w:szCs w:val="24"/>
          <w:lang w:val="en-US"/>
        </w:rPr>
        <w:t xml:space="preserve">ngine not a </w:t>
      </w:r>
      <w:r w:rsidR="00C7388E">
        <w:rPr>
          <w:rFonts w:ascii="Times New Roman" w:hAnsi="Times New Roman" w:cs="Times New Roman"/>
          <w:i/>
          <w:iCs/>
          <w:sz w:val="24"/>
          <w:szCs w:val="24"/>
          <w:lang w:val="en-US"/>
        </w:rPr>
        <w:t>C</w:t>
      </w:r>
      <w:r w:rsidRPr="00256ECE">
        <w:rPr>
          <w:rFonts w:ascii="Times New Roman" w:hAnsi="Times New Roman" w:cs="Times New Roman"/>
          <w:i/>
          <w:iCs/>
          <w:sz w:val="24"/>
          <w:szCs w:val="24"/>
          <w:lang w:val="en-US"/>
        </w:rPr>
        <w:t xml:space="preserve">amera… </w:t>
      </w:r>
      <w:r w:rsidRPr="00256ECE">
        <w:rPr>
          <w:rFonts w:ascii="Times New Roman" w:hAnsi="Times New Roman" w:cs="Times New Roman"/>
          <w:sz w:val="24"/>
          <w:szCs w:val="24"/>
          <w:lang w:val="en-US"/>
        </w:rPr>
        <w:t xml:space="preserve">and </w:t>
      </w:r>
      <w:r w:rsidRPr="00C7388E">
        <w:rPr>
          <w:rFonts w:ascii="Times New Roman" w:hAnsi="Times New Roman" w:cs="Times New Roman"/>
          <w:i/>
          <w:iCs/>
          <w:sz w:val="24"/>
          <w:szCs w:val="24"/>
          <w:lang w:val="en-US"/>
        </w:rPr>
        <w:t xml:space="preserve">Material </w:t>
      </w:r>
      <w:r w:rsidR="00C7388E" w:rsidRPr="00C7388E">
        <w:rPr>
          <w:rFonts w:ascii="Times New Roman" w:hAnsi="Times New Roman" w:cs="Times New Roman"/>
          <w:i/>
          <w:iCs/>
          <w:sz w:val="24"/>
          <w:szCs w:val="24"/>
          <w:lang w:val="en-US"/>
        </w:rPr>
        <w:t>M</w:t>
      </w:r>
      <w:r w:rsidRPr="00C7388E">
        <w:rPr>
          <w:rFonts w:ascii="Times New Roman" w:hAnsi="Times New Roman" w:cs="Times New Roman"/>
          <w:i/>
          <w:iCs/>
          <w:sz w:val="24"/>
          <w:szCs w:val="24"/>
          <w:lang w:val="en-US"/>
        </w:rPr>
        <w:t>arkets</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Socio-Economic Review</w:t>
      </w:r>
      <w:r w:rsidRPr="00256ECE">
        <w:rPr>
          <w:rFonts w:ascii="Times New Roman" w:hAnsi="Times New Roman" w:cs="Times New Roman"/>
          <w:sz w:val="24"/>
          <w:szCs w:val="24"/>
          <w:lang w:val="en-US"/>
        </w:rPr>
        <w:t xml:space="preserve"> v. 8, n. 2, </w:t>
      </w:r>
      <w:r w:rsidR="00C7388E">
        <w:rPr>
          <w:rFonts w:ascii="Times New Roman" w:hAnsi="Times New Roman" w:cs="Times New Roman"/>
          <w:sz w:val="24"/>
          <w:szCs w:val="24"/>
          <w:lang w:val="en-US"/>
        </w:rPr>
        <w:t xml:space="preserve">abril, pp. </w:t>
      </w:r>
      <w:r w:rsidRPr="00256ECE">
        <w:rPr>
          <w:rFonts w:ascii="Times New Roman" w:hAnsi="Times New Roman" w:cs="Times New Roman"/>
          <w:sz w:val="24"/>
          <w:szCs w:val="24"/>
          <w:lang w:val="en-US"/>
        </w:rPr>
        <w:t>399-410.</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Hoover, K.D. (2012) “Microfoundational Programs” In: Duarte, P.G.; Lima, G.T. (ed</w:t>
      </w:r>
      <w:r w:rsidR="00601C5A" w:rsidRPr="00256ECE">
        <w:rPr>
          <w:rFonts w:ascii="Times New Roman" w:hAnsi="Times New Roman" w:cs="Times New Roman"/>
          <w:sz w:val="24"/>
          <w:szCs w:val="24"/>
          <w:lang w:val="en-US"/>
        </w:rPr>
        <w:t>s</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 xml:space="preserve">Microfoundations Reconsidered: </w:t>
      </w:r>
      <w:r w:rsidR="00601C5A" w:rsidRPr="00256ECE">
        <w:rPr>
          <w:rFonts w:ascii="Times New Roman" w:hAnsi="Times New Roman" w:cs="Times New Roman"/>
          <w:i/>
          <w:iCs/>
          <w:sz w:val="24"/>
          <w:szCs w:val="24"/>
          <w:lang w:val="en-US"/>
        </w:rPr>
        <w:t>the relationship of micro and macroeconomics in historical perspective</w:t>
      </w:r>
      <w:r w:rsidRPr="00256ECE">
        <w:rPr>
          <w:rFonts w:ascii="Times New Roman" w:hAnsi="Times New Roman" w:cs="Times New Roman"/>
          <w:i/>
          <w:iCs/>
          <w:sz w:val="24"/>
          <w:szCs w:val="24"/>
          <w:lang w:val="en-US"/>
        </w:rPr>
        <w:t xml:space="preserve">. </w:t>
      </w:r>
      <w:r w:rsidRPr="00256ECE">
        <w:rPr>
          <w:rFonts w:ascii="Times New Roman" w:hAnsi="Times New Roman" w:cs="Times New Roman"/>
          <w:sz w:val="24"/>
          <w:szCs w:val="24"/>
          <w:lang w:val="en-US"/>
        </w:rPr>
        <w:t>Cheltenham: Edward Elgar, pp. 19-61.</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Keynes, J.M. (1936) </w:t>
      </w:r>
      <w:r w:rsidRPr="00256ECE">
        <w:rPr>
          <w:rFonts w:ascii="Times New Roman" w:hAnsi="Times New Roman" w:cs="Times New Roman"/>
          <w:i/>
          <w:iCs/>
          <w:sz w:val="24"/>
          <w:szCs w:val="24"/>
          <w:lang w:val="en-US"/>
        </w:rPr>
        <w:t>The General Theory of Employment, Interest and Money</w:t>
      </w:r>
      <w:r w:rsidRPr="00256ECE">
        <w:rPr>
          <w:rFonts w:ascii="Times New Roman" w:hAnsi="Times New Roman" w:cs="Times New Roman"/>
          <w:sz w:val="24"/>
          <w:szCs w:val="24"/>
          <w:lang w:val="en-US"/>
        </w:rPr>
        <w:t>. Londres: Macmillan. Reimpresso em: Moggridge, D.</w:t>
      </w:r>
      <w:r w:rsidR="00601C5A" w:rsidRPr="00256ECE">
        <w:rPr>
          <w:rFonts w:ascii="Times New Roman" w:hAnsi="Times New Roman" w:cs="Times New Roman"/>
          <w:sz w:val="24"/>
          <w:szCs w:val="24"/>
          <w:lang w:val="en-US"/>
        </w:rPr>
        <w:t>E.</w:t>
      </w:r>
      <w:r w:rsidRPr="00256ECE">
        <w:rPr>
          <w:rFonts w:ascii="Times New Roman" w:hAnsi="Times New Roman" w:cs="Times New Roman"/>
          <w:sz w:val="24"/>
          <w:szCs w:val="24"/>
          <w:lang w:val="en-US"/>
        </w:rPr>
        <w:t xml:space="preserve"> (ed.) </w:t>
      </w:r>
      <w:r w:rsidRPr="00256ECE">
        <w:rPr>
          <w:rFonts w:ascii="Times New Roman" w:hAnsi="Times New Roman" w:cs="Times New Roman"/>
          <w:i/>
          <w:iCs/>
          <w:sz w:val="24"/>
          <w:szCs w:val="24"/>
          <w:lang w:val="en-US"/>
        </w:rPr>
        <w:t>The Collected Writings of John Maynard Keynes</w:t>
      </w:r>
      <w:r w:rsidRPr="00256ECE">
        <w:rPr>
          <w:rFonts w:ascii="Times New Roman" w:hAnsi="Times New Roman" w:cs="Times New Roman"/>
          <w:sz w:val="24"/>
          <w:szCs w:val="24"/>
          <w:lang w:val="en-US"/>
        </w:rPr>
        <w:t>, v. 7. Londres: Macmillan, 1973.</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Klamer, A.; Colander, D. (1990) </w:t>
      </w:r>
      <w:r w:rsidRPr="00256ECE">
        <w:rPr>
          <w:rFonts w:ascii="Times New Roman" w:hAnsi="Times New Roman" w:cs="Times New Roman"/>
          <w:i/>
          <w:iCs/>
          <w:sz w:val="24"/>
          <w:szCs w:val="24"/>
          <w:lang w:val="en-US"/>
        </w:rPr>
        <w:t>The Making of an Economist</w:t>
      </w:r>
      <w:r w:rsidR="00F4388C">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Boulder, </w:t>
      </w:r>
      <w:r w:rsidR="00F4388C">
        <w:rPr>
          <w:rFonts w:ascii="Times New Roman" w:hAnsi="Times New Roman" w:cs="Times New Roman"/>
          <w:sz w:val="24"/>
          <w:szCs w:val="24"/>
          <w:lang w:val="en-US"/>
        </w:rPr>
        <w:t xml:space="preserve">CO: </w:t>
      </w:r>
      <w:r w:rsidRPr="00256ECE">
        <w:rPr>
          <w:rFonts w:ascii="Times New Roman" w:hAnsi="Times New Roman" w:cs="Times New Roman"/>
          <w:sz w:val="24"/>
          <w:szCs w:val="24"/>
          <w:lang w:val="en-US"/>
        </w:rPr>
        <w:t>Westview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Knudsen, T.; Swedberg, R. (2009) “Capitalist Entrepreneurship: </w:t>
      </w:r>
      <w:r w:rsidR="00C7388E" w:rsidRPr="00256ECE">
        <w:rPr>
          <w:rFonts w:ascii="Times New Roman" w:hAnsi="Times New Roman" w:cs="Times New Roman"/>
          <w:sz w:val="24"/>
          <w:szCs w:val="24"/>
          <w:lang w:val="en-US"/>
        </w:rPr>
        <w:t>making profit through the unmaking of economic orders</w:t>
      </w:r>
      <w:r w:rsidRPr="00256ECE">
        <w:rPr>
          <w:rFonts w:ascii="Times New Roman" w:hAnsi="Times New Roman" w:cs="Times New Roman"/>
          <w:sz w:val="24"/>
          <w:szCs w:val="24"/>
          <w:lang w:val="en-US"/>
        </w:rPr>
        <w:t>”</w:t>
      </w:r>
      <w:r w:rsidR="00C7388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Capitalism and Society</w:t>
      </w:r>
      <w:r w:rsidRPr="00256ECE">
        <w:rPr>
          <w:rFonts w:ascii="Times New Roman" w:hAnsi="Times New Roman" w:cs="Times New Roman"/>
          <w:sz w:val="24"/>
          <w:szCs w:val="24"/>
          <w:lang w:val="en-US"/>
        </w:rPr>
        <w:t xml:space="preserve">, </w:t>
      </w:r>
      <w:r w:rsidR="00C7388E">
        <w:rPr>
          <w:rFonts w:ascii="Times New Roman" w:hAnsi="Times New Roman" w:cs="Times New Roman"/>
          <w:sz w:val="24"/>
          <w:szCs w:val="24"/>
          <w:lang w:val="en-US"/>
        </w:rPr>
        <w:t>v.</w:t>
      </w:r>
      <w:r w:rsidRPr="00256ECE">
        <w:rPr>
          <w:rFonts w:ascii="Times New Roman" w:hAnsi="Times New Roman" w:cs="Times New Roman"/>
          <w:sz w:val="24"/>
          <w:szCs w:val="24"/>
          <w:lang w:val="en-US"/>
        </w:rPr>
        <w:t>4</w:t>
      </w:r>
      <w:r w:rsidR="00C7388E">
        <w:rPr>
          <w:rFonts w:ascii="Times New Roman" w:hAnsi="Times New Roman" w:cs="Times New Roman"/>
          <w:sz w:val="24"/>
          <w:szCs w:val="24"/>
          <w:lang w:val="en-US"/>
        </w:rPr>
        <w:t>, n, 2, outubro, art.3, pp. 1</w:t>
      </w:r>
      <w:r w:rsidRPr="00256ECE">
        <w:rPr>
          <w:rFonts w:ascii="Times New Roman" w:hAnsi="Times New Roman" w:cs="Times New Roman"/>
          <w:sz w:val="24"/>
          <w:szCs w:val="24"/>
          <w:lang w:val="en-US"/>
        </w:rPr>
        <w:t>-26</w:t>
      </w:r>
      <w:r w:rsidR="00C7388E">
        <w:rPr>
          <w:rFonts w:ascii="Times New Roman" w:hAnsi="Times New Roman" w:cs="Times New Roman"/>
          <w:sz w:val="24"/>
          <w:szCs w:val="24"/>
          <w:lang w:val="en-US"/>
        </w:rPr>
        <w:t>.</w:t>
      </w:r>
    </w:p>
    <w:p w:rsidR="00A72C77" w:rsidRPr="00256ECE" w:rsidRDefault="00A72C77" w:rsidP="00256ECE">
      <w:pPr>
        <w:widowControl w:val="0"/>
        <w:spacing w:after="60" w:line="240" w:lineRule="auto"/>
        <w:ind w:left="425" w:hanging="425"/>
        <w:jc w:val="both"/>
        <w:rPr>
          <w:rFonts w:ascii="Times New Roman" w:hAnsi="Times New Roman" w:cs="Times New Roman"/>
          <w:color w:val="000000"/>
          <w:sz w:val="24"/>
          <w:szCs w:val="24"/>
          <w:lang w:val="en-US"/>
        </w:rPr>
      </w:pPr>
      <w:r w:rsidRPr="00256ECE">
        <w:rPr>
          <w:rFonts w:ascii="Times New Roman" w:hAnsi="Times New Roman" w:cs="Times New Roman"/>
          <w:color w:val="000000"/>
          <w:sz w:val="24"/>
          <w:szCs w:val="24"/>
          <w:lang w:val="en-US"/>
        </w:rPr>
        <w:t xml:space="preserve">Lawson, T. (1997) </w:t>
      </w:r>
      <w:r w:rsidRPr="00256ECE">
        <w:rPr>
          <w:rFonts w:ascii="Times New Roman" w:hAnsi="Times New Roman" w:cs="Times New Roman"/>
          <w:i/>
          <w:iCs/>
          <w:color w:val="000000"/>
          <w:sz w:val="24"/>
          <w:szCs w:val="24"/>
          <w:lang w:val="en-US"/>
        </w:rPr>
        <w:t>Economics and Reality</w:t>
      </w:r>
      <w:r w:rsidRPr="00256ECE">
        <w:rPr>
          <w:rFonts w:ascii="Times New Roman" w:hAnsi="Times New Roman" w:cs="Times New Roman"/>
          <w:color w:val="000000"/>
          <w:sz w:val="24"/>
          <w:szCs w:val="24"/>
          <w:lang w:val="en-US"/>
        </w:rPr>
        <w:t>. Londres: Routledge.</w:t>
      </w:r>
    </w:p>
    <w:p w:rsidR="00A72C77" w:rsidRPr="00256ECE" w:rsidRDefault="00A72C77" w:rsidP="00256ECE">
      <w:pPr>
        <w:widowControl w:val="0"/>
        <w:autoSpaceDE w:val="0"/>
        <w:autoSpaceDN w:val="0"/>
        <w:adjustRightInd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Lawson, T. (2002) “Mathematical </w:t>
      </w:r>
      <w:r w:rsidR="00C7388E">
        <w:rPr>
          <w:rFonts w:ascii="Times New Roman" w:hAnsi="Times New Roman" w:cs="Times New Roman"/>
          <w:sz w:val="24"/>
          <w:szCs w:val="24"/>
          <w:lang w:val="en-US"/>
        </w:rPr>
        <w:t>F</w:t>
      </w:r>
      <w:r w:rsidRPr="00256ECE">
        <w:rPr>
          <w:rFonts w:ascii="Times New Roman" w:hAnsi="Times New Roman" w:cs="Times New Roman"/>
          <w:sz w:val="24"/>
          <w:szCs w:val="24"/>
          <w:lang w:val="en-US"/>
        </w:rPr>
        <w:t xml:space="preserve">ormalism in </w:t>
      </w:r>
      <w:r w:rsidR="00C7388E">
        <w:rPr>
          <w:rFonts w:ascii="Times New Roman" w:hAnsi="Times New Roman" w:cs="Times New Roman"/>
          <w:sz w:val="24"/>
          <w:szCs w:val="24"/>
          <w:lang w:val="en-US"/>
        </w:rPr>
        <w:t>E</w:t>
      </w:r>
      <w:r w:rsidRPr="00256ECE">
        <w:rPr>
          <w:rFonts w:ascii="Times New Roman" w:hAnsi="Times New Roman" w:cs="Times New Roman"/>
          <w:sz w:val="24"/>
          <w:szCs w:val="24"/>
          <w:lang w:val="en-US"/>
        </w:rPr>
        <w:t xml:space="preserve">conomics: what really is the problem?” </w:t>
      </w:r>
      <w:r w:rsidR="00C7388E">
        <w:rPr>
          <w:rFonts w:ascii="Times New Roman" w:hAnsi="Times New Roman" w:cs="Times New Roman"/>
          <w:sz w:val="24"/>
          <w:szCs w:val="24"/>
          <w:lang w:val="en-US"/>
        </w:rPr>
        <w:t>I</w:t>
      </w:r>
      <w:r w:rsidRPr="00256ECE">
        <w:rPr>
          <w:rFonts w:ascii="Times New Roman" w:hAnsi="Times New Roman" w:cs="Times New Roman"/>
          <w:sz w:val="24"/>
          <w:szCs w:val="24"/>
          <w:lang w:val="en-US"/>
        </w:rPr>
        <w:t>n</w:t>
      </w:r>
      <w:r w:rsidR="00C7388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Arestis, P.; Desai, M. e Dow, S.C. (eds.) </w:t>
      </w:r>
      <w:r w:rsidRPr="00256ECE">
        <w:rPr>
          <w:rFonts w:ascii="Times New Roman" w:hAnsi="Times New Roman" w:cs="Times New Roman"/>
          <w:i/>
          <w:iCs/>
          <w:sz w:val="24"/>
          <w:szCs w:val="24"/>
          <w:lang w:val="en-US"/>
        </w:rPr>
        <w:t xml:space="preserve">Methodology, microeconomics and Keynes: essays in honour of Victoria Chick. </w:t>
      </w:r>
      <w:r w:rsidRPr="00256ECE">
        <w:rPr>
          <w:rFonts w:ascii="Times New Roman" w:hAnsi="Times New Roman" w:cs="Times New Roman"/>
          <w:sz w:val="24"/>
          <w:szCs w:val="24"/>
          <w:lang w:val="en-US"/>
        </w:rPr>
        <w:t>Londres: Routledge, pp. 73-83.</w:t>
      </w:r>
    </w:p>
    <w:p w:rsidR="00A72C77" w:rsidRPr="00256ECE" w:rsidRDefault="00A72C77" w:rsidP="00256ECE">
      <w:pPr>
        <w:widowControl w:val="0"/>
        <w:spacing w:after="60" w:line="240" w:lineRule="auto"/>
        <w:ind w:left="425" w:hanging="425"/>
        <w:jc w:val="both"/>
        <w:rPr>
          <w:rFonts w:ascii="Times New Roman" w:hAnsi="Times New Roman" w:cs="Times New Roman"/>
          <w:color w:val="000000"/>
          <w:sz w:val="24"/>
          <w:szCs w:val="24"/>
          <w:lang w:val="en-US"/>
        </w:rPr>
      </w:pPr>
      <w:r w:rsidRPr="00256ECE">
        <w:rPr>
          <w:rFonts w:ascii="Times New Roman" w:hAnsi="Times New Roman" w:cs="Times New Roman"/>
          <w:color w:val="000000"/>
          <w:sz w:val="24"/>
          <w:szCs w:val="24"/>
          <w:lang w:val="en-US"/>
        </w:rPr>
        <w:t xml:space="preserve">Lawson, T. (2003) </w:t>
      </w:r>
      <w:r w:rsidRPr="00256ECE">
        <w:rPr>
          <w:rFonts w:ascii="Times New Roman" w:hAnsi="Times New Roman" w:cs="Times New Roman"/>
          <w:i/>
          <w:iCs/>
          <w:color w:val="000000"/>
          <w:sz w:val="24"/>
          <w:szCs w:val="24"/>
          <w:lang w:val="en-US"/>
        </w:rPr>
        <w:t>Reorienting Economics</w:t>
      </w:r>
      <w:r w:rsidRPr="00256ECE">
        <w:rPr>
          <w:rFonts w:ascii="Times New Roman" w:hAnsi="Times New Roman" w:cs="Times New Roman"/>
          <w:color w:val="000000"/>
          <w:sz w:val="24"/>
          <w:szCs w:val="24"/>
          <w:lang w:val="en-US"/>
        </w:rPr>
        <w:t>. Londres: Routledge.</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Lawson, T. (2009) “The Current Economic Crisis: its nature and the course of academic economics”. </w:t>
      </w:r>
      <w:r w:rsidRPr="00256ECE">
        <w:rPr>
          <w:rFonts w:ascii="Times New Roman" w:hAnsi="Times New Roman" w:cs="Times New Roman"/>
          <w:i/>
          <w:iCs/>
          <w:sz w:val="24"/>
          <w:szCs w:val="24"/>
          <w:lang w:val="en-US"/>
        </w:rPr>
        <w:t>Cambridge Journal of Economics</w:t>
      </w:r>
      <w:r w:rsidRPr="00256ECE">
        <w:rPr>
          <w:rFonts w:ascii="Times New Roman" w:hAnsi="Times New Roman" w:cs="Times New Roman"/>
          <w:sz w:val="24"/>
          <w:szCs w:val="24"/>
          <w:lang w:val="en-US"/>
        </w:rPr>
        <w:t>, v. 33, n. 4, julho, pp. 759-777.</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MacKenzie, D. (2006) </w:t>
      </w:r>
      <w:r w:rsidRPr="00256ECE">
        <w:rPr>
          <w:rFonts w:ascii="Times New Roman" w:hAnsi="Times New Roman" w:cs="Times New Roman"/>
          <w:i/>
          <w:iCs/>
          <w:sz w:val="24"/>
          <w:szCs w:val="24"/>
          <w:lang w:val="en-US"/>
        </w:rPr>
        <w:t xml:space="preserve">An Engine, not a Camera: </w:t>
      </w:r>
      <w:r w:rsidR="00601C5A" w:rsidRPr="00256ECE">
        <w:rPr>
          <w:rFonts w:ascii="Times New Roman" w:hAnsi="Times New Roman" w:cs="Times New Roman"/>
          <w:i/>
          <w:iCs/>
          <w:sz w:val="24"/>
          <w:szCs w:val="24"/>
          <w:lang w:val="en-US"/>
        </w:rPr>
        <w:t>h</w:t>
      </w:r>
      <w:r w:rsidRPr="00256ECE">
        <w:rPr>
          <w:rFonts w:ascii="Times New Roman" w:hAnsi="Times New Roman" w:cs="Times New Roman"/>
          <w:i/>
          <w:iCs/>
          <w:sz w:val="24"/>
          <w:szCs w:val="24"/>
          <w:lang w:val="en-US"/>
        </w:rPr>
        <w:t>ow financial models shape markets</w:t>
      </w:r>
      <w:r w:rsidRPr="00256ECE">
        <w:rPr>
          <w:rFonts w:ascii="Times New Roman" w:hAnsi="Times New Roman" w:cs="Times New Roman"/>
          <w:sz w:val="24"/>
          <w:szCs w:val="24"/>
          <w:lang w:val="en-US"/>
        </w:rPr>
        <w:t>. Cambridge, MA: MIT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MacKenzie, D.</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Muniesa, F</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Siu, L. (2007) “Introduction”. In: Mackenzie, D.</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Muniesa, F.</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Siu, L. (eds.) </w:t>
      </w:r>
      <w:r w:rsidRPr="00256ECE">
        <w:rPr>
          <w:rFonts w:ascii="Times New Roman" w:hAnsi="Times New Roman" w:cs="Times New Roman"/>
          <w:i/>
          <w:iCs/>
          <w:sz w:val="24"/>
          <w:szCs w:val="24"/>
          <w:lang w:val="en-US"/>
        </w:rPr>
        <w:t>Do Economists Make Markets? On the performativity of economics</w:t>
      </w:r>
      <w:r w:rsidR="007E7F5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Princeton</w:t>
      </w:r>
      <w:r w:rsidR="007E7F5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Princeton University Press, pp. 1-19.</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Mäki, U. (2002) “The </w:t>
      </w:r>
      <w:r w:rsidR="007E7F5E">
        <w:rPr>
          <w:rFonts w:ascii="Times New Roman" w:hAnsi="Times New Roman" w:cs="Times New Roman"/>
          <w:sz w:val="24"/>
          <w:szCs w:val="24"/>
          <w:lang w:val="en-US"/>
        </w:rPr>
        <w:t>D</w:t>
      </w:r>
      <w:r w:rsidRPr="00256ECE">
        <w:rPr>
          <w:rFonts w:ascii="Times New Roman" w:hAnsi="Times New Roman" w:cs="Times New Roman"/>
          <w:sz w:val="24"/>
          <w:szCs w:val="24"/>
          <w:lang w:val="en-US"/>
        </w:rPr>
        <w:t xml:space="preserve">ismal </w:t>
      </w:r>
      <w:r w:rsidR="007E7F5E">
        <w:rPr>
          <w:rFonts w:ascii="Times New Roman" w:hAnsi="Times New Roman" w:cs="Times New Roman"/>
          <w:sz w:val="24"/>
          <w:szCs w:val="24"/>
          <w:lang w:val="en-US"/>
        </w:rPr>
        <w:t>Q</w:t>
      </w:r>
      <w:r w:rsidRPr="00256ECE">
        <w:rPr>
          <w:rFonts w:ascii="Times New Roman" w:hAnsi="Times New Roman" w:cs="Times New Roman"/>
          <w:sz w:val="24"/>
          <w:szCs w:val="24"/>
          <w:lang w:val="en-US"/>
        </w:rPr>
        <w:t xml:space="preserve">ueen of the </w:t>
      </w:r>
      <w:r w:rsidR="007E7F5E">
        <w:rPr>
          <w:rFonts w:ascii="Times New Roman" w:hAnsi="Times New Roman" w:cs="Times New Roman"/>
          <w:sz w:val="24"/>
          <w:szCs w:val="24"/>
          <w:lang w:val="en-US"/>
        </w:rPr>
        <w:t>S</w:t>
      </w:r>
      <w:r w:rsidRPr="00256ECE">
        <w:rPr>
          <w:rFonts w:ascii="Times New Roman" w:hAnsi="Times New Roman" w:cs="Times New Roman"/>
          <w:sz w:val="24"/>
          <w:szCs w:val="24"/>
          <w:lang w:val="en-US"/>
        </w:rPr>
        <w:t xml:space="preserve">ocial </w:t>
      </w:r>
      <w:r w:rsidR="007E7F5E">
        <w:rPr>
          <w:rFonts w:ascii="Times New Roman" w:hAnsi="Times New Roman" w:cs="Times New Roman"/>
          <w:sz w:val="24"/>
          <w:szCs w:val="24"/>
          <w:lang w:val="en-US"/>
        </w:rPr>
        <w:t>S</w:t>
      </w:r>
      <w:r w:rsidRPr="00256ECE">
        <w:rPr>
          <w:rFonts w:ascii="Times New Roman" w:hAnsi="Times New Roman" w:cs="Times New Roman"/>
          <w:sz w:val="24"/>
          <w:szCs w:val="24"/>
          <w:lang w:val="en-US"/>
        </w:rPr>
        <w:t>ciences”</w:t>
      </w:r>
      <w:r w:rsidR="00AD6EE7">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00AD6EE7">
        <w:rPr>
          <w:rFonts w:ascii="Times New Roman" w:hAnsi="Times New Roman" w:cs="Times New Roman"/>
          <w:sz w:val="24"/>
          <w:szCs w:val="24"/>
          <w:lang w:val="en-US"/>
        </w:rPr>
        <w:t>I</w:t>
      </w:r>
      <w:r w:rsidRPr="00256ECE">
        <w:rPr>
          <w:rFonts w:ascii="Times New Roman" w:hAnsi="Times New Roman" w:cs="Times New Roman"/>
          <w:sz w:val="24"/>
          <w:szCs w:val="24"/>
          <w:lang w:val="en-US"/>
        </w:rPr>
        <w:t>n</w:t>
      </w:r>
      <w:r w:rsidR="00AD6EE7">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Mäki, U. (ed.) </w:t>
      </w:r>
      <w:r w:rsidRPr="00256ECE">
        <w:rPr>
          <w:rFonts w:ascii="Times New Roman" w:hAnsi="Times New Roman" w:cs="Times New Roman"/>
          <w:i/>
          <w:iCs/>
          <w:sz w:val="24"/>
          <w:szCs w:val="24"/>
          <w:lang w:val="en-US"/>
        </w:rPr>
        <w:t>Fact and Fiction in Economics</w:t>
      </w:r>
      <w:r w:rsidRPr="00256ECE">
        <w:rPr>
          <w:rFonts w:ascii="Times New Roman" w:hAnsi="Times New Roman" w:cs="Times New Roman"/>
          <w:sz w:val="24"/>
          <w:szCs w:val="24"/>
          <w:lang w:val="en-US"/>
        </w:rPr>
        <w:t>.</w:t>
      </w:r>
      <w:r w:rsidRPr="00256ECE">
        <w:rPr>
          <w:rFonts w:ascii="Times New Roman" w:hAnsi="Times New Roman" w:cs="Times New Roman"/>
          <w:i/>
          <w:iCs/>
          <w:sz w:val="24"/>
          <w:szCs w:val="24"/>
          <w:lang w:val="en-US"/>
        </w:rPr>
        <w:t xml:space="preserve"> </w:t>
      </w:r>
      <w:r w:rsidRPr="00256ECE">
        <w:rPr>
          <w:rFonts w:ascii="Times New Roman" w:hAnsi="Times New Roman" w:cs="Times New Roman"/>
          <w:sz w:val="24"/>
          <w:szCs w:val="24"/>
          <w:lang w:val="en-US"/>
        </w:rPr>
        <w:t>Cambridge</w:t>
      </w:r>
      <w:r w:rsidRPr="00256ECE">
        <w:rPr>
          <w:rFonts w:ascii="Times New Roman" w:hAnsi="Times New Roman" w:cs="Times New Roman"/>
          <w:i/>
          <w:iCs/>
          <w:sz w:val="24"/>
          <w:szCs w:val="24"/>
          <w:lang w:val="en-US"/>
        </w:rPr>
        <w:t>:</w:t>
      </w:r>
      <w:r w:rsidRPr="00256ECE">
        <w:rPr>
          <w:rFonts w:ascii="Times New Roman" w:hAnsi="Times New Roman" w:cs="Times New Roman"/>
          <w:sz w:val="24"/>
          <w:szCs w:val="24"/>
          <w:lang w:val="en-US"/>
        </w:rPr>
        <w:t xml:space="preserve"> Cambridge University Press</w:t>
      </w:r>
      <w:r w:rsidR="00AD6EE7">
        <w:rPr>
          <w:rFonts w:ascii="Times New Roman" w:hAnsi="Times New Roman" w:cs="Times New Roman"/>
          <w:sz w:val="24"/>
          <w:szCs w:val="24"/>
          <w:lang w:val="en-US"/>
        </w:rPr>
        <w:t>, pp</w:t>
      </w:r>
      <w:r w:rsidRPr="00256ECE">
        <w:rPr>
          <w:rFonts w:ascii="Times New Roman" w:hAnsi="Times New Roman" w:cs="Times New Roman"/>
          <w:sz w:val="24"/>
          <w:szCs w:val="24"/>
          <w:lang w:val="en-US"/>
        </w:rPr>
        <w:t>.</w:t>
      </w:r>
      <w:r w:rsidR="00AD6EE7">
        <w:rPr>
          <w:rFonts w:ascii="Times New Roman" w:hAnsi="Times New Roman" w:cs="Times New Roman"/>
          <w:sz w:val="24"/>
          <w:szCs w:val="24"/>
          <w:lang w:val="en-US"/>
        </w:rPr>
        <w:t xml:space="preserve"> 3-32.</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Mäki, U. (2013) “Performativity: Saving Austin from Mackenzie”. In: Karakostas, V.; Dieks, D. (eds.) </w:t>
      </w:r>
      <w:r w:rsidRPr="00256ECE">
        <w:rPr>
          <w:rFonts w:ascii="Times New Roman" w:hAnsi="Times New Roman" w:cs="Times New Roman"/>
          <w:i/>
          <w:iCs/>
          <w:sz w:val="24"/>
          <w:szCs w:val="24"/>
          <w:lang w:val="en-US"/>
        </w:rPr>
        <w:t xml:space="preserve">Perspectives and Foundational Problems in Philosophy </w:t>
      </w:r>
      <w:r w:rsidR="00F4388C">
        <w:rPr>
          <w:rFonts w:ascii="Times New Roman" w:hAnsi="Times New Roman" w:cs="Times New Roman"/>
          <w:i/>
          <w:iCs/>
          <w:sz w:val="24"/>
          <w:szCs w:val="24"/>
          <w:lang w:val="en-US"/>
        </w:rPr>
        <w:t xml:space="preserve">of </w:t>
      </w:r>
      <w:r w:rsidRPr="00256ECE">
        <w:rPr>
          <w:rFonts w:ascii="Times New Roman" w:hAnsi="Times New Roman" w:cs="Times New Roman"/>
          <w:i/>
          <w:iCs/>
          <w:sz w:val="24"/>
          <w:szCs w:val="24"/>
          <w:lang w:val="en-US"/>
        </w:rPr>
        <w:t>Science</w:t>
      </w:r>
      <w:r w:rsidRPr="00256ECE">
        <w:rPr>
          <w:rFonts w:ascii="Times New Roman" w:hAnsi="Times New Roman" w:cs="Times New Roman"/>
          <w:sz w:val="24"/>
          <w:szCs w:val="24"/>
          <w:lang w:val="en-US"/>
        </w:rPr>
        <w:t>. Dordrecht: Springer, pp. 443-453.</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Morgan, M.S. (2012) </w:t>
      </w:r>
      <w:r w:rsidRPr="00256ECE">
        <w:rPr>
          <w:rFonts w:ascii="Times New Roman" w:hAnsi="Times New Roman" w:cs="Times New Roman"/>
          <w:i/>
          <w:iCs/>
          <w:sz w:val="24"/>
          <w:szCs w:val="24"/>
          <w:lang w:val="en-US"/>
        </w:rPr>
        <w:t>The World in the Model: how economists work and think.</w:t>
      </w:r>
      <w:r w:rsidRPr="00256ECE">
        <w:rPr>
          <w:rFonts w:ascii="Times New Roman" w:hAnsi="Times New Roman" w:cs="Times New Roman"/>
          <w:sz w:val="24"/>
          <w:szCs w:val="24"/>
          <w:lang w:val="en-US"/>
        </w:rPr>
        <w:t xml:space="preserve"> Cambridge: Cambridge University Press.</w:t>
      </w:r>
    </w:p>
    <w:p w:rsidR="0005758E" w:rsidRPr="00256ECE" w:rsidRDefault="0005758E" w:rsidP="00256ECE">
      <w:pPr>
        <w:widowControl w:val="0"/>
        <w:spacing w:after="60" w:line="240" w:lineRule="auto"/>
        <w:ind w:left="425" w:hanging="425"/>
        <w:jc w:val="both"/>
        <w:rPr>
          <w:rFonts w:ascii="Times New Roman" w:hAnsi="Times New Roman" w:cs="Times New Roman"/>
          <w:sz w:val="24"/>
          <w:szCs w:val="24"/>
          <w:lang w:val="en-US"/>
        </w:rPr>
      </w:pPr>
      <w:r w:rsidRPr="00AD6EE7">
        <w:rPr>
          <w:rFonts w:ascii="Times New Roman" w:hAnsi="Times New Roman" w:cs="Times New Roman"/>
          <w:sz w:val="24"/>
          <w:szCs w:val="24"/>
          <w:lang w:val="en-US"/>
        </w:rPr>
        <w:t>Nelson, R.R.</w:t>
      </w:r>
      <w:r w:rsidR="00AD6EE7" w:rsidRPr="00AD6EE7">
        <w:rPr>
          <w:rFonts w:ascii="Times New Roman" w:hAnsi="Times New Roman" w:cs="Times New Roman"/>
          <w:sz w:val="24"/>
          <w:szCs w:val="24"/>
          <w:lang w:val="en-US"/>
        </w:rPr>
        <w:t>;</w:t>
      </w:r>
      <w:r w:rsidRPr="00AD6EE7">
        <w:rPr>
          <w:rFonts w:ascii="Times New Roman" w:hAnsi="Times New Roman" w:cs="Times New Roman"/>
          <w:sz w:val="24"/>
          <w:szCs w:val="24"/>
          <w:lang w:val="en-US"/>
        </w:rPr>
        <w:t xml:space="preserve"> Winter, S.G. (1982)</w:t>
      </w:r>
      <w:r w:rsidR="00AD6EE7" w:rsidRPr="00AD6EE7">
        <w:rPr>
          <w:rFonts w:ascii="Times New Roman" w:hAnsi="Times New Roman" w:cs="Times New Roman"/>
          <w:sz w:val="24"/>
          <w:szCs w:val="24"/>
          <w:lang w:val="en-US"/>
        </w:rPr>
        <w:t xml:space="preserve"> </w:t>
      </w:r>
      <w:r w:rsidR="00AD6EE7" w:rsidRPr="00AD6EE7">
        <w:rPr>
          <w:rFonts w:ascii="Times New Roman" w:hAnsi="Times New Roman" w:cs="Times New Roman"/>
          <w:i/>
          <w:iCs/>
          <w:sz w:val="24"/>
          <w:szCs w:val="24"/>
          <w:lang w:val="en-US"/>
        </w:rPr>
        <w:t>An Evolutionary Theory of Economic Change</w:t>
      </w:r>
      <w:r w:rsidR="00AD6EE7" w:rsidRPr="00AD6EE7">
        <w:rPr>
          <w:rFonts w:ascii="Times New Roman" w:hAnsi="Times New Roman" w:cs="Times New Roman"/>
          <w:sz w:val="24"/>
          <w:szCs w:val="24"/>
          <w:lang w:val="en-US"/>
        </w:rPr>
        <w:t>. Cambridge, MA: The Belknap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Niiniluoto, I. (1999) </w:t>
      </w:r>
      <w:r w:rsidRPr="00256ECE">
        <w:rPr>
          <w:rFonts w:ascii="Times New Roman" w:hAnsi="Times New Roman" w:cs="Times New Roman"/>
          <w:i/>
          <w:iCs/>
          <w:sz w:val="24"/>
          <w:szCs w:val="24"/>
          <w:lang w:val="en-US"/>
        </w:rPr>
        <w:t>Scientific Critical Realism</w:t>
      </w:r>
      <w:r w:rsidRPr="00256ECE">
        <w:rPr>
          <w:rFonts w:ascii="Times New Roman" w:hAnsi="Times New Roman" w:cs="Times New Roman"/>
          <w:sz w:val="24"/>
          <w:szCs w:val="24"/>
          <w:lang w:val="en-US"/>
        </w:rPr>
        <w:t>. Oxford: Oxford University Press.</w:t>
      </w:r>
    </w:p>
    <w:p w:rsidR="00A72C77" w:rsidRPr="00587E71"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North, D. (199</w:t>
      </w:r>
      <w:r w:rsidR="00D62B38">
        <w:rPr>
          <w:rFonts w:ascii="Times New Roman" w:hAnsi="Times New Roman" w:cs="Times New Roman"/>
          <w:sz w:val="24"/>
          <w:szCs w:val="24"/>
          <w:lang w:val="en-US"/>
        </w:rPr>
        <w:t>4</w:t>
      </w:r>
      <w:r w:rsidRPr="00256ECE">
        <w:rPr>
          <w:rFonts w:ascii="Times New Roman" w:hAnsi="Times New Roman" w:cs="Times New Roman"/>
          <w:sz w:val="24"/>
          <w:szCs w:val="24"/>
          <w:lang w:val="en-US"/>
        </w:rPr>
        <w:t xml:space="preserve">) </w:t>
      </w:r>
      <w:r w:rsidR="00D62B38">
        <w:rPr>
          <w:rFonts w:ascii="Times New Roman" w:hAnsi="Times New Roman" w:cs="Times New Roman"/>
          <w:sz w:val="24"/>
          <w:szCs w:val="24"/>
          <w:lang w:val="en-US"/>
        </w:rPr>
        <w:t xml:space="preserve">“Economic Performance through Time”. </w:t>
      </w:r>
      <w:r w:rsidR="00D62B38" w:rsidRPr="008402AA">
        <w:rPr>
          <w:rFonts w:ascii="Times New Roman" w:hAnsi="Times New Roman" w:cs="Times New Roman"/>
          <w:i/>
          <w:iCs/>
          <w:sz w:val="24"/>
          <w:szCs w:val="24"/>
          <w:lang w:val="en-US"/>
        </w:rPr>
        <w:t>American Economic Review</w:t>
      </w:r>
      <w:r w:rsidR="00D62B38">
        <w:rPr>
          <w:rFonts w:ascii="Times New Roman" w:hAnsi="Times New Roman" w:cs="Times New Roman"/>
          <w:sz w:val="24"/>
          <w:szCs w:val="24"/>
          <w:lang w:val="en-US"/>
        </w:rPr>
        <w:t>, v. 84, n. 3, junho, pp. 359-367.</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rPr>
        <w:lastRenderedPageBreak/>
        <w:t>O</w:t>
      </w:r>
      <w:r w:rsidR="007E7F5E">
        <w:rPr>
          <w:rFonts w:ascii="Times New Roman" w:hAnsi="Times New Roman" w:cs="Times New Roman"/>
          <w:sz w:val="24"/>
          <w:szCs w:val="24"/>
        </w:rPr>
        <w:t>r</w:t>
      </w:r>
      <w:r w:rsidRPr="00256ECE">
        <w:rPr>
          <w:rFonts w:ascii="Times New Roman" w:hAnsi="Times New Roman" w:cs="Times New Roman"/>
          <w:sz w:val="24"/>
          <w:szCs w:val="24"/>
        </w:rPr>
        <w:t xml:space="preserve">merod, P. (2010) “La Crisis Actual y la Culpabilidad de la Teoría Macroeconómica”. </w:t>
      </w:r>
      <w:r w:rsidRPr="00256ECE">
        <w:rPr>
          <w:rFonts w:ascii="Times New Roman" w:hAnsi="Times New Roman" w:cs="Times New Roman"/>
          <w:i/>
          <w:iCs/>
          <w:sz w:val="24"/>
          <w:szCs w:val="24"/>
          <w:lang w:val="en-US"/>
        </w:rPr>
        <w:t>Revista de Economía Instit</w:t>
      </w:r>
      <w:r w:rsidR="007E7F5E">
        <w:rPr>
          <w:rFonts w:ascii="Times New Roman" w:hAnsi="Times New Roman" w:cs="Times New Roman"/>
          <w:i/>
          <w:iCs/>
          <w:sz w:val="24"/>
          <w:szCs w:val="24"/>
          <w:lang w:val="en-US"/>
        </w:rPr>
        <w:t>u</w:t>
      </w:r>
      <w:r w:rsidRPr="00256ECE">
        <w:rPr>
          <w:rFonts w:ascii="Times New Roman" w:hAnsi="Times New Roman" w:cs="Times New Roman"/>
          <w:i/>
          <w:iCs/>
          <w:sz w:val="24"/>
          <w:szCs w:val="24"/>
          <w:lang w:val="en-US"/>
        </w:rPr>
        <w:t>cional</w:t>
      </w:r>
      <w:r w:rsidRPr="00256ECE">
        <w:rPr>
          <w:rFonts w:ascii="Times New Roman" w:hAnsi="Times New Roman" w:cs="Times New Roman"/>
          <w:sz w:val="24"/>
          <w:szCs w:val="24"/>
          <w:lang w:val="en-US"/>
        </w:rPr>
        <w:t xml:space="preserve">, v. 12, n. 22, </w:t>
      </w:r>
      <w:r w:rsidR="0092604D">
        <w:rPr>
          <w:rFonts w:ascii="Times New Roman" w:hAnsi="Times New Roman" w:cs="Times New Roman"/>
          <w:sz w:val="24"/>
          <w:szCs w:val="24"/>
          <w:lang w:val="en-US"/>
        </w:rPr>
        <w:t>janeiro/junho</w:t>
      </w:r>
      <w:r w:rsidRPr="00256ECE">
        <w:rPr>
          <w:rFonts w:ascii="Times New Roman" w:hAnsi="Times New Roman" w:cs="Times New Roman"/>
          <w:sz w:val="24"/>
          <w:szCs w:val="24"/>
          <w:lang w:val="en-US"/>
        </w:rPr>
        <w:t>, pp. 111-128.</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Palley, T.I. (1993) </w:t>
      </w:r>
      <w:r w:rsidR="00601C5A" w:rsidRPr="00256ECE">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Uncertainty, Expectations and the Future: </w:t>
      </w:r>
      <w:r w:rsidR="00601C5A" w:rsidRPr="00256ECE">
        <w:rPr>
          <w:rFonts w:ascii="Times New Roman" w:hAnsi="Times New Roman" w:cs="Times New Roman"/>
          <w:sz w:val="24"/>
          <w:szCs w:val="24"/>
          <w:lang w:val="en-US"/>
        </w:rPr>
        <w:t>if we don’t know the answers, what are the questions?”</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Journal of Post Keynesian Economics</w:t>
      </w:r>
      <w:r w:rsidRPr="00256ECE">
        <w:rPr>
          <w:rFonts w:ascii="Times New Roman" w:hAnsi="Times New Roman" w:cs="Times New Roman"/>
          <w:sz w:val="24"/>
          <w:szCs w:val="24"/>
          <w:lang w:val="en-US"/>
        </w:rPr>
        <w:t>, v. 16, n. 1</w:t>
      </w:r>
      <w:r w:rsidR="00601C5A" w:rsidRPr="00256ECE">
        <w:rPr>
          <w:rFonts w:ascii="Times New Roman" w:hAnsi="Times New Roman" w:cs="Times New Roman"/>
          <w:sz w:val="24"/>
          <w:szCs w:val="24"/>
          <w:lang w:val="en-US"/>
        </w:rPr>
        <w:t>, outono</w:t>
      </w:r>
      <w:r w:rsidRPr="00256ECE">
        <w:rPr>
          <w:rFonts w:ascii="Times New Roman" w:hAnsi="Times New Roman" w:cs="Times New Roman"/>
          <w:sz w:val="24"/>
          <w:szCs w:val="24"/>
          <w:lang w:val="en-US"/>
        </w:rPr>
        <w:t>, pp. 3-18.</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Palley, T.I. (2012) </w:t>
      </w:r>
      <w:r w:rsidRPr="00256ECE">
        <w:rPr>
          <w:rFonts w:ascii="Times New Roman" w:hAnsi="Times New Roman" w:cs="Times New Roman"/>
          <w:i/>
          <w:iCs/>
          <w:sz w:val="24"/>
          <w:szCs w:val="24"/>
          <w:lang w:val="en-US"/>
        </w:rPr>
        <w:t xml:space="preserve">From Financial Crisis to Stagnation: </w:t>
      </w:r>
      <w:r w:rsidR="00601C5A" w:rsidRPr="00256ECE">
        <w:rPr>
          <w:rFonts w:ascii="Times New Roman" w:hAnsi="Times New Roman" w:cs="Times New Roman"/>
          <w:i/>
          <w:iCs/>
          <w:sz w:val="24"/>
          <w:szCs w:val="24"/>
          <w:lang w:val="en-US"/>
        </w:rPr>
        <w:t>the destruction of shared prosperity and the role of economics</w:t>
      </w:r>
      <w:r w:rsidRPr="00256ECE">
        <w:rPr>
          <w:rFonts w:ascii="Times New Roman" w:hAnsi="Times New Roman" w:cs="Times New Roman"/>
          <w:sz w:val="24"/>
          <w:szCs w:val="24"/>
          <w:lang w:val="en-US"/>
        </w:rPr>
        <w:t>. Cambridge: Cambridge University Press.</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Santos, A.; Rodrigues, J. (2009) “Economics as Social Engineering? Questioning the Performativity Thesis”</w:t>
      </w:r>
      <w:r w:rsidR="00F87BE6">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Pr="00256ECE">
        <w:rPr>
          <w:rFonts w:ascii="Times New Roman" w:hAnsi="Times New Roman" w:cs="Times New Roman"/>
          <w:i/>
          <w:iCs/>
          <w:sz w:val="24"/>
          <w:szCs w:val="24"/>
          <w:lang w:val="en-US"/>
        </w:rPr>
        <w:t>Cambridge Journal of Economics</w:t>
      </w:r>
      <w:r w:rsidRPr="00256ECE">
        <w:rPr>
          <w:rFonts w:ascii="Times New Roman" w:hAnsi="Times New Roman" w:cs="Times New Roman"/>
          <w:sz w:val="24"/>
          <w:szCs w:val="24"/>
          <w:lang w:val="en-US"/>
        </w:rPr>
        <w:t xml:space="preserve">, </w:t>
      </w:r>
      <w:r w:rsidR="00324C4B">
        <w:rPr>
          <w:rFonts w:ascii="Times New Roman" w:hAnsi="Times New Roman" w:cs="Times New Roman"/>
          <w:sz w:val="24"/>
          <w:szCs w:val="24"/>
          <w:lang w:val="en-US"/>
        </w:rPr>
        <w:t xml:space="preserve">v. </w:t>
      </w:r>
      <w:r w:rsidRPr="00256ECE">
        <w:rPr>
          <w:rFonts w:ascii="Times New Roman" w:hAnsi="Times New Roman" w:cs="Times New Roman"/>
          <w:sz w:val="24"/>
          <w:szCs w:val="24"/>
          <w:lang w:val="en-US"/>
        </w:rPr>
        <w:t>33</w:t>
      </w:r>
      <w:r w:rsidR="00324C4B">
        <w:rPr>
          <w:rFonts w:ascii="Times New Roman" w:hAnsi="Times New Roman" w:cs="Times New Roman"/>
          <w:sz w:val="24"/>
          <w:szCs w:val="24"/>
          <w:lang w:val="en-US"/>
        </w:rPr>
        <w:t xml:space="preserve">, n. </w:t>
      </w:r>
      <w:r w:rsidRPr="00256ECE">
        <w:rPr>
          <w:rFonts w:ascii="Times New Roman" w:hAnsi="Times New Roman" w:cs="Times New Roman"/>
          <w:sz w:val="24"/>
          <w:szCs w:val="24"/>
          <w:lang w:val="en-US"/>
        </w:rPr>
        <w:t>5</w:t>
      </w:r>
      <w:r w:rsidR="00324C4B">
        <w:rPr>
          <w:rFonts w:ascii="Times New Roman" w:hAnsi="Times New Roman" w:cs="Times New Roman"/>
          <w:sz w:val="24"/>
          <w:szCs w:val="24"/>
          <w:lang w:val="en-US"/>
        </w:rPr>
        <w:t xml:space="preserve">, setembro, pp. </w:t>
      </w:r>
      <w:r w:rsidRPr="00256ECE">
        <w:rPr>
          <w:rFonts w:ascii="Times New Roman" w:hAnsi="Times New Roman" w:cs="Times New Roman"/>
          <w:sz w:val="24"/>
          <w:szCs w:val="24"/>
          <w:lang w:val="en-US"/>
        </w:rPr>
        <w:t>985-1000.</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Schumpeter, J.A. (1934) </w:t>
      </w:r>
      <w:r w:rsidRPr="00256ECE">
        <w:rPr>
          <w:rFonts w:ascii="Times New Roman" w:hAnsi="Times New Roman" w:cs="Times New Roman"/>
          <w:i/>
          <w:iCs/>
          <w:sz w:val="24"/>
          <w:szCs w:val="24"/>
          <w:lang w:val="en-US"/>
        </w:rPr>
        <w:t xml:space="preserve">The Theory of Economic Development. </w:t>
      </w:r>
      <w:r w:rsidR="00BF5444" w:rsidRPr="00256ECE">
        <w:rPr>
          <w:rFonts w:ascii="Times New Roman" w:hAnsi="Times New Roman" w:cs="Times New Roman"/>
          <w:sz w:val="24"/>
          <w:szCs w:val="24"/>
          <w:lang w:val="en-US"/>
        </w:rPr>
        <w:t>Nova York</w:t>
      </w:r>
      <w:r w:rsidRPr="00256ECE">
        <w:rPr>
          <w:rFonts w:ascii="Times New Roman" w:hAnsi="Times New Roman" w:cs="Times New Roman"/>
          <w:sz w:val="24"/>
          <w:szCs w:val="24"/>
          <w:lang w:val="en-US"/>
        </w:rPr>
        <w:t xml:space="preserve">: </w:t>
      </w:r>
      <w:r w:rsidR="00BF5444" w:rsidRPr="00256ECE">
        <w:rPr>
          <w:rFonts w:ascii="Times New Roman" w:hAnsi="Times New Roman" w:cs="Times New Roman"/>
          <w:sz w:val="24"/>
          <w:szCs w:val="24"/>
          <w:lang w:val="en-US"/>
        </w:rPr>
        <w:t>Oxford University Press, 1961.</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Schumpeter, J.A. (1954) </w:t>
      </w:r>
      <w:r w:rsidRPr="00256ECE">
        <w:rPr>
          <w:rFonts w:ascii="Times New Roman" w:hAnsi="Times New Roman" w:cs="Times New Roman"/>
          <w:i/>
          <w:iCs/>
          <w:sz w:val="24"/>
          <w:szCs w:val="24"/>
          <w:lang w:val="en-US"/>
        </w:rPr>
        <w:t>History of Economic Analysis</w:t>
      </w:r>
      <w:r w:rsidRPr="00256ECE">
        <w:rPr>
          <w:rFonts w:ascii="Times New Roman" w:hAnsi="Times New Roman" w:cs="Times New Roman"/>
          <w:sz w:val="24"/>
          <w:szCs w:val="24"/>
          <w:lang w:val="en-US"/>
        </w:rPr>
        <w:t xml:space="preserve">. </w:t>
      </w:r>
      <w:r w:rsidR="008A1199">
        <w:rPr>
          <w:rFonts w:ascii="Times New Roman" w:hAnsi="Times New Roman" w:cs="Times New Roman"/>
          <w:sz w:val="24"/>
          <w:szCs w:val="24"/>
          <w:lang w:val="en-US"/>
        </w:rPr>
        <w:t>Nova York</w:t>
      </w:r>
      <w:r w:rsidRPr="00256ECE">
        <w:rPr>
          <w:rFonts w:ascii="Times New Roman" w:hAnsi="Times New Roman" w:cs="Times New Roman"/>
          <w:sz w:val="24"/>
          <w:szCs w:val="24"/>
          <w:lang w:val="en-US"/>
        </w:rPr>
        <w:t>: Oxford University Press, 199</w:t>
      </w:r>
      <w:r w:rsidR="00BF5444" w:rsidRPr="00256ECE">
        <w:rPr>
          <w:rFonts w:ascii="Times New Roman" w:hAnsi="Times New Roman" w:cs="Times New Roman"/>
          <w:sz w:val="24"/>
          <w:szCs w:val="24"/>
          <w:lang w:val="en-US"/>
        </w:rPr>
        <w:t>4</w:t>
      </w:r>
      <w:r w:rsidRPr="00256ECE">
        <w:rPr>
          <w:rFonts w:ascii="Times New Roman" w:hAnsi="Times New Roman" w:cs="Times New Roman"/>
          <w:sz w:val="24"/>
          <w:szCs w:val="24"/>
          <w:lang w:val="en-US"/>
        </w:rPr>
        <w:t>.</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Searle, J. (1995) </w:t>
      </w:r>
      <w:r w:rsidRPr="00256ECE">
        <w:rPr>
          <w:rFonts w:ascii="Times New Roman" w:hAnsi="Times New Roman" w:cs="Times New Roman"/>
          <w:i/>
          <w:iCs/>
          <w:sz w:val="24"/>
          <w:szCs w:val="24"/>
          <w:lang w:val="en-US"/>
        </w:rPr>
        <w:t>The Construction of Social Reality</w:t>
      </w:r>
      <w:r w:rsidRPr="00256ECE">
        <w:rPr>
          <w:rFonts w:ascii="Times New Roman" w:hAnsi="Times New Roman" w:cs="Times New Roman"/>
          <w:sz w:val="24"/>
          <w:szCs w:val="24"/>
          <w:lang w:val="en-US"/>
        </w:rPr>
        <w:t>. Londres: Allen Lane.</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Searle, J. (2005) “What </w:t>
      </w:r>
      <w:r w:rsidR="0092604D">
        <w:rPr>
          <w:rFonts w:ascii="Times New Roman" w:hAnsi="Times New Roman" w:cs="Times New Roman"/>
          <w:sz w:val="24"/>
          <w:szCs w:val="24"/>
          <w:lang w:val="en-US"/>
        </w:rPr>
        <w:t>i</w:t>
      </w:r>
      <w:r w:rsidRPr="00256ECE">
        <w:rPr>
          <w:rFonts w:ascii="Times New Roman" w:hAnsi="Times New Roman" w:cs="Times New Roman"/>
          <w:sz w:val="24"/>
          <w:szCs w:val="24"/>
          <w:lang w:val="en-US"/>
        </w:rPr>
        <w:t xml:space="preserve">s an Institution?” </w:t>
      </w:r>
      <w:r w:rsidRPr="00256ECE">
        <w:rPr>
          <w:rFonts w:ascii="Times New Roman" w:hAnsi="Times New Roman" w:cs="Times New Roman"/>
          <w:i/>
          <w:iCs/>
          <w:sz w:val="24"/>
          <w:szCs w:val="24"/>
          <w:lang w:val="en-US"/>
        </w:rPr>
        <w:t>Journal of Institutional Economics</w:t>
      </w:r>
      <w:r w:rsidRPr="00256ECE">
        <w:rPr>
          <w:rFonts w:ascii="Times New Roman" w:hAnsi="Times New Roman" w:cs="Times New Roman"/>
          <w:sz w:val="24"/>
          <w:szCs w:val="24"/>
          <w:lang w:val="en-US"/>
        </w:rPr>
        <w:t xml:space="preserve">, v. 1, n. 1, </w:t>
      </w:r>
      <w:r w:rsidR="0092604D">
        <w:rPr>
          <w:rFonts w:ascii="Times New Roman" w:hAnsi="Times New Roman" w:cs="Times New Roman"/>
          <w:sz w:val="24"/>
          <w:szCs w:val="24"/>
          <w:lang w:val="en-US"/>
        </w:rPr>
        <w:t xml:space="preserve">junho, </w:t>
      </w:r>
      <w:r w:rsidRPr="00256ECE">
        <w:rPr>
          <w:rFonts w:ascii="Times New Roman" w:hAnsi="Times New Roman" w:cs="Times New Roman"/>
          <w:sz w:val="24"/>
          <w:szCs w:val="24"/>
          <w:lang w:val="en-US"/>
        </w:rPr>
        <w:t>p. 1</w:t>
      </w:r>
      <w:r w:rsidR="0092604D">
        <w:rPr>
          <w:rFonts w:ascii="Times New Roman" w:hAnsi="Times New Roman" w:cs="Times New Roman"/>
          <w:sz w:val="24"/>
          <w:szCs w:val="24"/>
          <w:lang w:val="en-US"/>
        </w:rPr>
        <w:t>-</w:t>
      </w:r>
      <w:r w:rsidRPr="00256ECE">
        <w:rPr>
          <w:rFonts w:ascii="Times New Roman" w:hAnsi="Times New Roman" w:cs="Times New Roman"/>
          <w:sz w:val="24"/>
          <w:szCs w:val="24"/>
          <w:lang w:val="en-US"/>
        </w:rPr>
        <w:t>22.</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lang w:val="en-US"/>
        </w:rPr>
      </w:pPr>
      <w:r w:rsidRPr="00256ECE">
        <w:rPr>
          <w:rFonts w:ascii="Times New Roman" w:hAnsi="Times New Roman" w:cs="Times New Roman"/>
          <w:sz w:val="24"/>
          <w:szCs w:val="24"/>
          <w:lang w:val="en-US"/>
        </w:rPr>
        <w:t xml:space="preserve">Sugden, R. (2002) “Credible </w:t>
      </w:r>
      <w:r w:rsidR="008A1199">
        <w:rPr>
          <w:rFonts w:ascii="Times New Roman" w:hAnsi="Times New Roman" w:cs="Times New Roman"/>
          <w:sz w:val="24"/>
          <w:szCs w:val="24"/>
          <w:lang w:val="en-US"/>
        </w:rPr>
        <w:t>W</w:t>
      </w:r>
      <w:r w:rsidRPr="00256ECE">
        <w:rPr>
          <w:rFonts w:ascii="Times New Roman" w:hAnsi="Times New Roman" w:cs="Times New Roman"/>
          <w:sz w:val="24"/>
          <w:szCs w:val="24"/>
          <w:lang w:val="en-US"/>
        </w:rPr>
        <w:t>orlds: the status of theoretical models in economics”</w:t>
      </w:r>
      <w:r w:rsidR="00F87BE6">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w:t>
      </w:r>
      <w:r w:rsidR="00F87BE6">
        <w:rPr>
          <w:rFonts w:ascii="Times New Roman" w:hAnsi="Times New Roman" w:cs="Times New Roman"/>
          <w:sz w:val="24"/>
          <w:szCs w:val="24"/>
          <w:lang w:val="en-US"/>
        </w:rPr>
        <w:t>I</w:t>
      </w:r>
      <w:r w:rsidRPr="00256ECE">
        <w:rPr>
          <w:rFonts w:ascii="Times New Roman" w:hAnsi="Times New Roman" w:cs="Times New Roman"/>
          <w:sz w:val="24"/>
          <w:szCs w:val="24"/>
          <w:lang w:val="en-US"/>
        </w:rPr>
        <w:t>n</w:t>
      </w:r>
      <w:r w:rsidR="00F87BE6">
        <w:rPr>
          <w:rFonts w:ascii="Times New Roman" w:hAnsi="Times New Roman" w:cs="Times New Roman"/>
          <w:sz w:val="24"/>
          <w:szCs w:val="24"/>
          <w:lang w:val="en-US"/>
        </w:rPr>
        <w:t>:</w:t>
      </w:r>
      <w:r w:rsidRPr="00256ECE">
        <w:rPr>
          <w:rFonts w:ascii="Times New Roman" w:hAnsi="Times New Roman" w:cs="Times New Roman"/>
          <w:sz w:val="24"/>
          <w:szCs w:val="24"/>
          <w:lang w:val="en-US"/>
        </w:rPr>
        <w:t xml:space="preserve"> Mäki, U. (ed.) </w:t>
      </w:r>
      <w:r w:rsidRPr="00256ECE">
        <w:rPr>
          <w:rFonts w:ascii="Times New Roman" w:hAnsi="Times New Roman" w:cs="Times New Roman"/>
          <w:i/>
          <w:iCs/>
          <w:sz w:val="24"/>
          <w:szCs w:val="24"/>
          <w:lang w:val="en-US"/>
        </w:rPr>
        <w:t xml:space="preserve">Fact and </w:t>
      </w:r>
      <w:r w:rsidR="00F4388C">
        <w:rPr>
          <w:rFonts w:ascii="Times New Roman" w:hAnsi="Times New Roman" w:cs="Times New Roman"/>
          <w:i/>
          <w:iCs/>
          <w:sz w:val="24"/>
          <w:szCs w:val="24"/>
          <w:lang w:val="en-US"/>
        </w:rPr>
        <w:t>F</w:t>
      </w:r>
      <w:r w:rsidRPr="00256ECE">
        <w:rPr>
          <w:rFonts w:ascii="Times New Roman" w:hAnsi="Times New Roman" w:cs="Times New Roman"/>
          <w:i/>
          <w:iCs/>
          <w:sz w:val="24"/>
          <w:szCs w:val="24"/>
          <w:lang w:val="en-US"/>
        </w:rPr>
        <w:t xml:space="preserve">iction in </w:t>
      </w:r>
      <w:r w:rsidR="00F4388C">
        <w:rPr>
          <w:rFonts w:ascii="Times New Roman" w:hAnsi="Times New Roman" w:cs="Times New Roman"/>
          <w:i/>
          <w:iCs/>
          <w:sz w:val="24"/>
          <w:szCs w:val="24"/>
          <w:lang w:val="en-US"/>
        </w:rPr>
        <w:t>E</w:t>
      </w:r>
      <w:r w:rsidRPr="00256ECE">
        <w:rPr>
          <w:rFonts w:ascii="Times New Roman" w:hAnsi="Times New Roman" w:cs="Times New Roman"/>
          <w:i/>
          <w:iCs/>
          <w:sz w:val="24"/>
          <w:szCs w:val="24"/>
          <w:lang w:val="en-US"/>
        </w:rPr>
        <w:t>conomics: models, realism and social construction</w:t>
      </w:r>
      <w:r w:rsidRPr="008A1199">
        <w:rPr>
          <w:rFonts w:ascii="Times New Roman" w:hAnsi="Times New Roman" w:cs="Times New Roman"/>
          <w:sz w:val="24"/>
          <w:szCs w:val="24"/>
          <w:lang w:val="en-US"/>
        </w:rPr>
        <w:t xml:space="preserve">. </w:t>
      </w:r>
      <w:r w:rsidRPr="00256ECE">
        <w:rPr>
          <w:rFonts w:ascii="Times New Roman" w:hAnsi="Times New Roman" w:cs="Times New Roman"/>
          <w:sz w:val="24"/>
          <w:szCs w:val="24"/>
          <w:lang w:val="en-US"/>
        </w:rPr>
        <w:t>Cambridge: Cambridge University Press, pp. 107-136.</w:t>
      </w:r>
    </w:p>
    <w:p w:rsidR="00A72C77" w:rsidRPr="00256ECE" w:rsidRDefault="00A72C77" w:rsidP="00256ECE">
      <w:pPr>
        <w:widowControl w:val="0"/>
        <w:spacing w:after="60" w:line="240" w:lineRule="auto"/>
        <w:ind w:left="425" w:hanging="425"/>
        <w:jc w:val="both"/>
        <w:rPr>
          <w:rFonts w:ascii="Times New Roman" w:hAnsi="Times New Roman" w:cs="Times New Roman"/>
          <w:sz w:val="24"/>
          <w:szCs w:val="24"/>
        </w:rPr>
      </w:pPr>
      <w:r w:rsidRPr="00256ECE">
        <w:rPr>
          <w:rFonts w:ascii="Times New Roman" w:hAnsi="Times New Roman" w:cs="Times New Roman"/>
          <w:sz w:val="24"/>
          <w:szCs w:val="24"/>
          <w:lang w:val="en-US"/>
        </w:rPr>
        <w:t xml:space="preserve">Vercelli, A. (2011) “Economy and Economics: the twin crises”. </w:t>
      </w:r>
      <w:r w:rsidRPr="00256ECE">
        <w:rPr>
          <w:rFonts w:ascii="Times New Roman" w:hAnsi="Times New Roman" w:cs="Times New Roman"/>
          <w:sz w:val="24"/>
          <w:szCs w:val="24"/>
        </w:rPr>
        <w:t xml:space="preserve">In: Brancaccio, E.; Fontana, G. (eds.) </w:t>
      </w:r>
      <w:r w:rsidRPr="00256ECE">
        <w:rPr>
          <w:rFonts w:ascii="Times New Roman" w:hAnsi="Times New Roman" w:cs="Times New Roman"/>
          <w:i/>
          <w:iCs/>
          <w:sz w:val="24"/>
          <w:szCs w:val="24"/>
          <w:lang w:val="en-US"/>
        </w:rPr>
        <w:t>The Global Economic Crisis: new perspectives on the critique of economic theory and policy</w:t>
      </w:r>
      <w:r w:rsidRPr="00256ECE">
        <w:rPr>
          <w:rFonts w:ascii="Times New Roman" w:hAnsi="Times New Roman" w:cs="Times New Roman"/>
          <w:sz w:val="24"/>
          <w:szCs w:val="24"/>
          <w:lang w:val="en-US"/>
        </w:rPr>
        <w:t xml:space="preserve">. </w:t>
      </w:r>
      <w:r w:rsidRPr="00256ECE">
        <w:rPr>
          <w:rFonts w:ascii="Times New Roman" w:hAnsi="Times New Roman" w:cs="Times New Roman"/>
          <w:sz w:val="24"/>
          <w:szCs w:val="24"/>
        </w:rPr>
        <w:t>Londres: Routledge, pp. 27-41.</w:t>
      </w:r>
    </w:p>
    <w:p w:rsidR="002502A4" w:rsidRPr="003A3881" w:rsidRDefault="002502A4" w:rsidP="009A31B1">
      <w:pPr>
        <w:widowControl w:val="0"/>
        <w:autoSpaceDE w:val="0"/>
        <w:autoSpaceDN w:val="0"/>
        <w:adjustRightInd w:val="0"/>
        <w:spacing w:after="0" w:line="360" w:lineRule="auto"/>
        <w:jc w:val="both"/>
        <w:rPr>
          <w:rFonts w:ascii="Times New Roman" w:hAnsi="Times New Roman" w:cs="Times New Roman"/>
          <w:color w:val="000000"/>
          <w:sz w:val="24"/>
          <w:szCs w:val="24"/>
        </w:rPr>
      </w:pPr>
    </w:p>
    <w:sectPr w:rsidR="002502A4" w:rsidRPr="003A3881" w:rsidSect="00C37ABC">
      <w:footerReference w:type="default" r:id="rId8"/>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474" w:rsidRDefault="00720474" w:rsidP="00B62DD4">
      <w:pPr>
        <w:spacing w:after="0" w:line="240" w:lineRule="auto"/>
      </w:pPr>
      <w:r>
        <w:separator/>
      </w:r>
    </w:p>
  </w:endnote>
  <w:endnote w:type="continuationSeparator" w:id="0">
    <w:p w:rsidR="00720474" w:rsidRDefault="00720474" w:rsidP="00B6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A29" w:rsidRPr="00C37ABC" w:rsidRDefault="00C44A29" w:rsidP="00C37ABC">
    <w:pPr>
      <w:pStyle w:val="Rodap"/>
      <w:framePr w:wrap="auto" w:vAnchor="text" w:hAnchor="margin" w:xAlign="right" w:y="1"/>
      <w:spacing w:before="120" w:after="0"/>
      <w:rPr>
        <w:rStyle w:val="Nmerodepgina"/>
        <w:rFonts w:ascii="Times New Roman" w:hAnsi="Times New Roman"/>
        <w:sz w:val="24"/>
        <w:szCs w:val="24"/>
      </w:rPr>
    </w:pPr>
    <w:r w:rsidRPr="00C37ABC">
      <w:rPr>
        <w:rStyle w:val="Nmerodepgina"/>
        <w:rFonts w:ascii="Times New Roman" w:hAnsi="Times New Roman"/>
        <w:sz w:val="24"/>
        <w:szCs w:val="24"/>
      </w:rPr>
      <w:fldChar w:fldCharType="begin"/>
    </w:r>
    <w:r w:rsidRPr="00C37ABC">
      <w:rPr>
        <w:rStyle w:val="Nmerodepgina"/>
        <w:rFonts w:ascii="Times New Roman" w:hAnsi="Times New Roman"/>
        <w:sz w:val="24"/>
        <w:szCs w:val="24"/>
      </w:rPr>
      <w:instrText xml:space="preserve">PAGE  </w:instrText>
    </w:r>
    <w:r w:rsidRPr="00C37ABC">
      <w:rPr>
        <w:rStyle w:val="Nmerodepgina"/>
        <w:rFonts w:ascii="Times New Roman" w:hAnsi="Times New Roman"/>
        <w:sz w:val="24"/>
        <w:szCs w:val="24"/>
      </w:rPr>
      <w:fldChar w:fldCharType="separate"/>
    </w:r>
    <w:r w:rsidR="00AB52B5">
      <w:rPr>
        <w:rStyle w:val="Nmerodepgina"/>
        <w:rFonts w:ascii="Times New Roman" w:hAnsi="Times New Roman"/>
        <w:noProof/>
        <w:sz w:val="24"/>
        <w:szCs w:val="24"/>
      </w:rPr>
      <w:t>15</w:t>
    </w:r>
    <w:r w:rsidRPr="00C37ABC">
      <w:rPr>
        <w:rStyle w:val="Nmerodepgina"/>
        <w:rFonts w:ascii="Times New Roman" w:hAnsi="Times New Roman"/>
        <w:sz w:val="24"/>
        <w:szCs w:val="24"/>
      </w:rPr>
      <w:fldChar w:fldCharType="end"/>
    </w:r>
  </w:p>
  <w:p w:rsidR="00C44A29" w:rsidRDefault="00C44A29" w:rsidP="00C37ABC">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474" w:rsidRDefault="00720474" w:rsidP="00B62DD4">
      <w:pPr>
        <w:spacing w:after="0" w:line="240" w:lineRule="auto"/>
      </w:pPr>
      <w:r>
        <w:separator/>
      </w:r>
    </w:p>
  </w:footnote>
  <w:footnote w:type="continuationSeparator" w:id="0">
    <w:p w:rsidR="00720474" w:rsidRDefault="00720474" w:rsidP="00B62DD4">
      <w:pPr>
        <w:spacing w:after="0" w:line="240" w:lineRule="auto"/>
      </w:pPr>
      <w:r>
        <w:continuationSeparator/>
      </w:r>
    </w:p>
  </w:footnote>
  <w:footnote w:id="1">
    <w:p w:rsidR="00000000" w:rsidRDefault="00C44A29" w:rsidP="00305A42">
      <w:pPr>
        <w:pStyle w:val="Textodenotaderodap"/>
        <w:spacing w:after="120"/>
        <w:ind w:left="170" w:hanging="170"/>
        <w:jc w:val="both"/>
      </w:pPr>
      <w:r w:rsidRPr="00814332">
        <w:rPr>
          <w:rStyle w:val="Refdenotaderodap"/>
          <w:rFonts w:ascii="Times New Roman" w:hAnsi="Times New Roman"/>
        </w:rPr>
        <w:t>*</w:t>
      </w:r>
      <w:r>
        <w:rPr>
          <w:rFonts w:ascii="Times New Roman" w:hAnsi="Times New Roman" w:cs="Times New Roman"/>
        </w:rPr>
        <w:tab/>
      </w:r>
      <w:r w:rsidRPr="00814332">
        <w:rPr>
          <w:rFonts w:ascii="Times New Roman" w:hAnsi="Times New Roman" w:cs="Times New Roman"/>
        </w:rPr>
        <w:t>Respectivamente</w:t>
      </w:r>
      <w:r>
        <w:rPr>
          <w:rFonts w:ascii="Times New Roman" w:hAnsi="Times New Roman" w:cs="Times New Roman"/>
        </w:rPr>
        <w:t>,</w:t>
      </w:r>
      <w:r w:rsidRPr="00814332">
        <w:rPr>
          <w:rFonts w:ascii="Times New Roman" w:hAnsi="Times New Roman" w:cs="Times New Roman"/>
        </w:rPr>
        <w:t xml:space="preserve"> doutorando em Teoria Econômica pelo Instituto de Economia da Unicamp e Professor Assistente do Departamento de Economia da Unesp/Araraquara. Emails: </w:t>
      </w:r>
      <w:hyperlink r:id="rId1" w:history="1">
        <w:r w:rsidRPr="00814332">
          <w:rPr>
            <w:rStyle w:val="Hyperlink"/>
            <w:rFonts w:ascii="Times New Roman" w:hAnsi="Times New Roman"/>
          </w:rPr>
          <w:t>cnerisjr@gmail.com</w:t>
        </w:r>
      </w:hyperlink>
      <w:r w:rsidRPr="00814332">
        <w:rPr>
          <w:rFonts w:ascii="Times New Roman" w:hAnsi="Times New Roman" w:cs="Times New Roman"/>
        </w:rPr>
        <w:t xml:space="preserve"> e </w:t>
      </w:r>
      <w:hyperlink r:id="rId2" w:history="1">
        <w:r w:rsidRPr="00814332">
          <w:rPr>
            <w:rStyle w:val="Hyperlink"/>
            <w:rFonts w:ascii="Times New Roman" w:hAnsi="Times New Roman"/>
          </w:rPr>
          <w:t>jrfucidji@fclar.unesp.br</w:t>
        </w:r>
      </w:hyperlink>
      <w:r w:rsidRPr="00814332">
        <w:rPr>
          <w:rFonts w:ascii="Times New Roman" w:hAnsi="Times New Roman" w:cs="Times New Roman"/>
        </w:rPr>
        <w:t xml:space="preserve">. Os autores agradecem os comentários e críticas de Fabiano A. Dalto, </w:t>
      </w:r>
      <w:r>
        <w:rPr>
          <w:rFonts w:ascii="Times New Roman" w:hAnsi="Times New Roman" w:cs="Times New Roman"/>
        </w:rPr>
        <w:t xml:space="preserve">Gabriel V. Mandarino </w:t>
      </w:r>
      <w:r w:rsidRPr="00814332">
        <w:rPr>
          <w:rFonts w:ascii="Times New Roman" w:hAnsi="Times New Roman" w:cs="Times New Roman"/>
        </w:rPr>
        <w:t>e Tatiana M. Melo</w:t>
      </w:r>
      <w:r>
        <w:rPr>
          <w:rFonts w:ascii="Times New Roman" w:hAnsi="Times New Roman" w:cs="Times New Roman"/>
        </w:rPr>
        <w:t>,</w:t>
      </w:r>
      <w:r w:rsidRPr="00814332">
        <w:rPr>
          <w:rFonts w:ascii="Times New Roman" w:hAnsi="Times New Roman" w:cs="Times New Roman"/>
        </w:rPr>
        <w:t xml:space="preserve"> que nos pouparam de diversos equívocos. Os erros remanescentes são de responsabilidade exclusiva dos autores.</w:t>
      </w:r>
    </w:p>
  </w:footnote>
  <w:footnote w:id="2">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Para evitar anglicismos, doravante utilizaremos os termos teoria ou ciência econômica para denotar a “economics” e economia para denotar a “economy”.</w:t>
      </w:r>
    </w:p>
  </w:footnote>
  <w:footnote w:id="3">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Condições de felicidade são as circunstâncias adequadas (Austin, 1962, pp. 14-15) para tornar bem-sucedido o enunciado performativo. Neste sentido, um enunciado performativo pode ser feliz ou infeliz. Já enunciados “constatativos” indicam (constatam) um estado de coisas que pode ser verdadeiro ou falso.</w:t>
      </w:r>
    </w:p>
  </w:footnote>
  <w:footnote w:id="4">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 xml:space="preserve">Não por acaso, Callon (2010, p. 163) trata o trabalho de Nelson e Winter (1982) como sendo proponente de uma forma de organização diversa – </w:t>
      </w:r>
      <w:r w:rsidR="00342FBC">
        <w:rPr>
          <w:rFonts w:ascii="Times New Roman" w:hAnsi="Times New Roman" w:cs="Times New Roman"/>
        </w:rPr>
        <w:t xml:space="preserve">na qual </w:t>
      </w:r>
      <w:r w:rsidRPr="00814332">
        <w:rPr>
          <w:rFonts w:ascii="Times New Roman" w:hAnsi="Times New Roman" w:cs="Times New Roman"/>
        </w:rPr>
        <w:t>o mercado está “organizado em torno de uma lógica sistêmica de inovação e criação de novos recursos” – da representada nos modelos tradicionais.</w:t>
      </w:r>
    </w:p>
  </w:footnote>
  <w:footnote w:id="5">
    <w:p w:rsidR="00000000" w:rsidRDefault="00C44A29" w:rsidP="00B606B5">
      <w:pPr>
        <w:spacing w:before="120" w:after="120" w:line="240" w:lineRule="auto"/>
        <w:ind w:left="170" w:hanging="170"/>
        <w:jc w:val="both"/>
      </w:pPr>
      <w:r w:rsidRPr="00814332">
        <w:rPr>
          <w:rStyle w:val="Refdenotaderodap"/>
          <w:rFonts w:ascii="Times New Roman" w:hAnsi="Times New Roman"/>
          <w:sz w:val="20"/>
          <w:szCs w:val="20"/>
        </w:rPr>
        <w:footnoteRef/>
      </w:r>
      <w:r w:rsidRPr="00814332">
        <w:rPr>
          <w:rFonts w:ascii="Times New Roman" w:hAnsi="Times New Roman" w:cs="Times New Roman"/>
          <w:sz w:val="20"/>
          <w:szCs w:val="20"/>
        </w:rPr>
        <w:tab/>
      </w:r>
      <w:r>
        <w:rPr>
          <w:rFonts w:ascii="Times New Roman" w:hAnsi="Times New Roman" w:cs="Times New Roman"/>
          <w:sz w:val="20"/>
          <w:szCs w:val="20"/>
        </w:rPr>
        <w:t xml:space="preserve">Porém </w:t>
      </w:r>
      <w:r w:rsidRPr="00814332">
        <w:rPr>
          <w:rFonts w:ascii="Times New Roman" w:hAnsi="Times New Roman" w:cs="Times New Roman"/>
          <w:sz w:val="20"/>
          <w:szCs w:val="20"/>
        </w:rPr>
        <w:t xml:space="preserve">Santos e Rodrigues (2009, p. 999) </w:t>
      </w:r>
      <w:r>
        <w:rPr>
          <w:rFonts w:ascii="Times New Roman" w:hAnsi="Times New Roman" w:cs="Times New Roman"/>
          <w:sz w:val="20"/>
          <w:szCs w:val="20"/>
        </w:rPr>
        <w:t xml:space="preserve">lembram </w:t>
      </w:r>
      <w:r w:rsidRPr="00814332">
        <w:rPr>
          <w:rFonts w:ascii="Times New Roman" w:hAnsi="Times New Roman" w:cs="Times New Roman"/>
          <w:sz w:val="20"/>
          <w:szCs w:val="20"/>
        </w:rPr>
        <w:t>que “os agentes não se podem tornar máquinas atomísticas de cálculo no mercado. Os mercados nunca deixam de ser comunidades morais n</w:t>
      </w:r>
      <w:r>
        <w:rPr>
          <w:rFonts w:ascii="Times New Roman" w:hAnsi="Times New Roman" w:cs="Times New Roman"/>
          <w:sz w:val="20"/>
          <w:szCs w:val="20"/>
        </w:rPr>
        <w:t>a</w:t>
      </w:r>
      <w:r w:rsidRPr="00814332">
        <w:rPr>
          <w:rFonts w:ascii="Times New Roman" w:hAnsi="Times New Roman" w:cs="Times New Roman"/>
          <w:sz w:val="20"/>
          <w:szCs w:val="20"/>
        </w:rPr>
        <w:t xml:space="preserve">s quais as normas e valores sociais também são considerados”. </w:t>
      </w:r>
    </w:p>
  </w:footnote>
  <w:footnote w:id="6">
    <w:p w:rsidR="00000000" w:rsidRDefault="00C44A29" w:rsidP="00B606B5">
      <w:pPr>
        <w:spacing w:before="120" w:after="120" w:line="240" w:lineRule="auto"/>
        <w:ind w:left="170" w:hanging="170"/>
        <w:jc w:val="both"/>
      </w:pPr>
      <w:r w:rsidRPr="00814332">
        <w:rPr>
          <w:rStyle w:val="Refdenotaderodap"/>
          <w:rFonts w:ascii="Times New Roman" w:hAnsi="Times New Roman"/>
          <w:sz w:val="20"/>
          <w:szCs w:val="20"/>
        </w:rPr>
        <w:footnoteRef/>
      </w:r>
      <w:r w:rsidRPr="00814332">
        <w:rPr>
          <w:rFonts w:ascii="Times New Roman" w:hAnsi="Times New Roman" w:cs="Times New Roman"/>
          <w:sz w:val="20"/>
          <w:szCs w:val="20"/>
        </w:rPr>
        <w:tab/>
        <w:t xml:space="preserve">Em alusão ao sociólogo Barry Barnes (1983, 1988), orientador de Donald MacKenzie, que enfatizou o papel central na vida social de </w:t>
      </w:r>
      <w:r w:rsidRPr="00814332">
        <w:rPr>
          <w:rFonts w:ascii="Times New Roman" w:hAnsi="Times New Roman" w:cs="Times New Roman"/>
          <w:i/>
          <w:iCs/>
          <w:sz w:val="20"/>
          <w:szCs w:val="20"/>
        </w:rPr>
        <w:t>self-validating feedback loops</w:t>
      </w:r>
      <w:r w:rsidRPr="00814332">
        <w:rPr>
          <w:rFonts w:ascii="Times New Roman" w:hAnsi="Times New Roman" w:cs="Times New Roman"/>
          <w:sz w:val="20"/>
          <w:szCs w:val="20"/>
        </w:rPr>
        <w:t xml:space="preserve">. Se um monarca absoluto designa Robin Hood um “fora da lei”, então Robin é um fora da lei. Alguém será um “líder” se seus seguidores os considerarem como tal. Um disco de metal, um pedaço de papel, ou um registro eletrônico é dinheiro se, coletivamente, podemos tratá-lo como </w:t>
      </w:r>
      <w:r>
        <w:rPr>
          <w:rFonts w:ascii="Times New Roman" w:hAnsi="Times New Roman" w:cs="Times New Roman"/>
          <w:sz w:val="20"/>
          <w:szCs w:val="20"/>
        </w:rPr>
        <w:t xml:space="preserve">unidade de conta, </w:t>
      </w:r>
      <w:r w:rsidRPr="00814332">
        <w:rPr>
          <w:rFonts w:ascii="Times New Roman" w:hAnsi="Times New Roman" w:cs="Times New Roman"/>
          <w:sz w:val="20"/>
          <w:szCs w:val="20"/>
        </w:rPr>
        <w:t>meio de troca e reserva de valor.</w:t>
      </w:r>
    </w:p>
  </w:footnote>
  <w:footnote w:id="7">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 xml:space="preserve">Elas dizem respeito, principalmente, ao sentido forte. Mäki (2013, pp. 448-9, 452) argumenta que o conceito é mal-definido em Callon e MacKenzie, tornando-se um termo “guarda-chuva” para diversos significados. Isso engendra dois problemas: (1) distorce o sentido original do conceito em Austin; </w:t>
      </w:r>
      <w:r>
        <w:rPr>
          <w:rFonts w:ascii="Times New Roman" w:hAnsi="Times New Roman" w:cs="Times New Roman"/>
        </w:rPr>
        <w:t xml:space="preserve">e </w:t>
      </w:r>
      <w:r w:rsidRPr="00814332">
        <w:rPr>
          <w:rFonts w:ascii="Times New Roman" w:hAnsi="Times New Roman" w:cs="Times New Roman"/>
        </w:rPr>
        <w:t>(2) confunde os elementos de performatividade genuína (i.e., de relações constitutivas entre objetos) com outras formas de influência (causal) entre a ciência econômica e a economia.</w:t>
      </w:r>
    </w:p>
  </w:footnote>
  <w:footnote w:id="8">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O papel do estado de ânimo (</w:t>
      </w:r>
      <w:r w:rsidRPr="00814332">
        <w:rPr>
          <w:rFonts w:ascii="Times New Roman" w:hAnsi="Times New Roman" w:cs="Times New Roman"/>
          <w:i/>
          <w:iCs/>
        </w:rPr>
        <w:t>animal spirits</w:t>
      </w:r>
      <w:r w:rsidRPr="00814332">
        <w:rPr>
          <w:rFonts w:ascii="Times New Roman" w:hAnsi="Times New Roman" w:cs="Times New Roman"/>
        </w:rPr>
        <w:t>) não importa apenas à esfera financeira, mas também às esferas produtiva e tecnológica. Sobre este ponto, ver Dow e Dow (2011).</w:t>
      </w:r>
    </w:p>
  </w:footnote>
  <w:footnote w:id="9">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ab/>
        <w:t>Mäki (2013, pp. 450-1) propõe que a economia pode performar a ciência econômica, invertendo a performatividade de Callon e MacKenzie – mas ainda assim tem reservas sobre a tese de performatividade.</w:t>
      </w:r>
    </w:p>
  </w:footnote>
  <w:footnote w:id="10">
    <w:p w:rsidR="00000000" w:rsidRDefault="00C44A29" w:rsidP="00B606B5">
      <w:pPr>
        <w:pStyle w:val="Textodenotaderodap"/>
        <w:spacing w:before="120" w:after="120"/>
        <w:ind w:left="170" w:hanging="170"/>
        <w:jc w:val="both"/>
      </w:pPr>
      <w:r w:rsidRPr="00814332">
        <w:rPr>
          <w:rStyle w:val="Refdenotaderodap"/>
          <w:rFonts w:ascii="Times New Roman" w:hAnsi="Times New Roman"/>
        </w:rPr>
        <w:footnoteRef/>
      </w:r>
      <w:r w:rsidRPr="00814332">
        <w:rPr>
          <w:rFonts w:ascii="Times New Roman" w:hAnsi="Times New Roman" w:cs="Times New Roman"/>
        </w:rPr>
        <w:t xml:space="preserve"> “Truthlikeness” poderia ser traduzida como “aproximação da verdade”. Trata-se de um conceito já discutido por Santo Agostinho no século IV e introduzido na discussão filosófica moderna por Popper (ver Niiniluoto, 1999, pp. 64-78 para a exposição da lógica formal).</w:t>
      </w:r>
    </w:p>
  </w:footnote>
  <w:footnote w:id="11">
    <w:p w:rsidR="00000000" w:rsidRDefault="00C44A29" w:rsidP="00B606B5">
      <w:pPr>
        <w:pStyle w:val="Textodenotaderodap"/>
        <w:spacing w:before="120" w:after="120"/>
        <w:ind w:left="227" w:hanging="227"/>
        <w:jc w:val="both"/>
      </w:pPr>
      <w:r w:rsidRPr="00814332">
        <w:rPr>
          <w:rStyle w:val="Refdenotaderodap"/>
          <w:rFonts w:ascii="Times New Roman" w:hAnsi="Times New Roman"/>
        </w:rPr>
        <w:footnoteRef/>
      </w:r>
      <w:r w:rsidRPr="00814332">
        <w:rPr>
          <w:rFonts w:ascii="Times New Roman" w:hAnsi="Times New Roman" w:cs="Times New Roman"/>
        </w:rPr>
        <w:tab/>
        <w:t>Por dedutivismo entende-se, seguindo Lawson (1997, pp. 16-7), a id</w:t>
      </w:r>
      <w:r>
        <w:rPr>
          <w:rFonts w:ascii="Times New Roman" w:hAnsi="Times New Roman" w:cs="Times New Roman"/>
        </w:rPr>
        <w:t>e</w:t>
      </w:r>
      <w:r w:rsidRPr="00814332">
        <w:rPr>
          <w:rFonts w:ascii="Times New Roman" w:hAnsi="Times New Roman" w:cs="Times New Roman"/>
        </w:rPr>
        <w:t xml:space="preserve">ia de que a realidade possa ser subsumida a regularidades de eventos (de modo determinista ou estocástico), de forma que explicar um fenômeno é encontrar uma lei geral X da qual o fenômeno Y possa ser um </w:t>
      </w:r>
      <w:r w:rsidR="00724EC7" w:rsidRPr="00814332">
        <w:rPr>
          <w:rFonts w:ascii="Times New Roman" w:hAnsi="Times New Roman" w:cs="Times New Roman"/>
        </w:rPr>
        <w:t>consequente</w:t>
      </w:r>
      <w:r w:rsidRPr="00814332">
        <w:rPr>
          <w:rFonts w:ascii="Times New Roman" w:hAnsi="Times New Roman" w:cs="Times New Roman"/>
        </w:rPr>
        <w:t>, na forma “sempre que X, então Y”.</w:t>
      </w:r>
    </w:p>
  </w:footnote>
  <w:footnote w:id="12">
    <w:p w:rsidR="00000000" w:rsidRDefault="00C44A29" w:rsidP="00B606B5">
      <w:pPr>
        <w:pStyle w:val="Textodenotaderodap"/>
        <w:spacing w:before="120" w:after="120"/>
        <w:ind w:left="227" w:hanging="227"/>
        <w:jc w:val="both"/>
      </w:pPr>
      <w:r w:rsidRPr="00814332">
        <w:rPr>
          <w:rStyle w:val="Refdenotaderodap"/>
          <w:rFonts w:ascii="Times New Roman" w:hAnsi="Times New Roman"/>
        </w:rPr>
        <w:footnoteRef/>
      </w:r>
      <w:r w:rsidRPr="00814332">
        <w:rPr>
          <w:rFonts w:ascii="Times New Roman" w:hAnsi="Times New Roman" w:cs="Times New Roman"/>
        </w:rPr>
        <w:tab/>
        <w:t>A posição de Friedman é controversa, como admitimos, mas isso indica que o dedutivismo não assume necessariamente o modo matemático – motivo pelo qual as críticas de Lawson aos métodos matemáticos devem ser qualificadas. Nem a matemática deve ser descartada (ela é útil sempre que os objetos atenderem a certas condições), nem o reducionismo teórico se limita à teorização formalizada.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E628F3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AD297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B28C65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696A1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D3661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567A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22A99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7216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10AE3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F6760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64"/>
    <w:rsid w:val="00001695"/>
    <w:rsid w:val="000031FE"/>
    <w:rsid w:val="000112D8"/>
    <w:rsid w:val="0001622D"/>
    <w:rsid w:val="00021CDE"/>
    <w:rsid w:val="00022CAE"/>
    <w:rsid w:val="00024ED9"/>
    <w:rsid w:val="00056102"/>
    <w:rsid w:val="0005758E"/>
    <w:rsid w:val="00060FB2"/>
    <w:rsid w:val="00066949"/>
    <w:rsid w:val="00066D4B"/>
    <w:rsid w:val="00081B1E"/>
    <w:rsid w:val="0008610C"/>
    <w:rsid w:val="000861C0"/>
    <w:rsid w:val="00092B0D"/>
    <w:rsid w:val="00097ECC"/>
    <w:rsid w:val="000B4C08"/>
    <w:rsid w:val="000B4F4A"/>
    <w:rsid w:val="000B7F62"/>
    <w:rsid w:val="000E36C2"/>
    <w:rsid w:val="000F30A0"/>
    <w:rsid w:val="00101ACE"/>
    <w:rsid w:val="001034EE"/>
    <w:rsid w:val="00105526"/>
    <w:rsid w:val="001108E5"/>
    <w:rsid w:val="00116FAE"/>
    <w:rsid w:val="00131BBC"/>
    <w:rsid w:val="0014698C"/>
    <w:rsid w:val="00147F89"/>
    <w:rsid w:val="0016654B"/>
    <w:rsid w:val="00166B05"/>
    <w:rsid w:val="00180537"/>
    <w:rsid w:val="00184A28"/>
    <w:rsid w:val="00185DDF"/>
    <w:rsid w:val="00192E30"/>
    <w:rsid w:val="001A712E"/>
    <w:rsid w:val="001B4D93"/>
    <w:rsid w:val="001C46C4"/>
    <w:rsid w:val="001E4822"/>
    <w:rsid w:val="001E652C"/>
    <w:rsid w:val="001F09E2"/>
    <w:rsid w:val="00205513"/>
    <w:rsid w:val="002107A2"/>
    <w:rsid w:val="002208FB"/>
    <w:rsid w:val="00231B33"/>
    <w:rsid w:val="00232274"/>
    <w:rsid w:val="00232EC1"/>
    <w:rsid w:val="002336BC"/>
    <w:rsid w:val="00236748"/>
    <w:rsid w:val="00237328"/>
    <w:rsid w:val="002469BF"/>
    <w:rsid w:val="002502A4"/>
    <w:rsid w:val="00253D8A"/>
    <w:rsid w:val="00254EFF"/>
    <w:rsid w:val="00256ECE"/>
    <w:rsid w:val="0026289C"/>
    <w:rsid w:val="00262D32"/>
    <w:rsid w:val="002776F3"/>
    <w:rsid w:val="0028079E"/>
    <w:rsid w:val="00281BB5"/>
    <w:rsid w:val="00281D01"/>
    <w:rsid w:val="0029198B"/>
    <w:rsid w:val="00295220"/>
    <w:rsid w:val="00295E08"/>
    <w:rsid w:val="0029684B"/>
    <w:rsid w:val="002A2069"/>
    <w:rsid w:val="002A7E99"/>
    <w:rsid w:val="002B6B0C"/>
    <w:rsid w:val="002C09AA"/>
    <w:rsid w:val="002C4DE2"/>
    <w:rsid w:val="002D7B00"/>
    <w:rsid w:val="002E58C5"/>
    <w:rsid w:val="002F07D1"/>
    <w:rsid w:val="002F5974"/>
    <w:rsid w:val="00305A42"/>
    <w:rsid w:val="00307D01"/>
    <w:rsid w:val="00311545"/>
    <w:rsid w:val="00314B95"/>
    <w:rsid w:val="00317BE4"/>
    <w:rsid w:val="00321725"/>
    <w:rsid w:val="0032300E"/>
    <w:rsid w:val="00324C4B"/>
    <w:rsid w:val="00333285"/>
    <w:rsid w:val="00342FBC"/>
    <w:rsid w:val="003453BE"/>
    <w:rsid w:val="003558F8"/>
    <w:rsid w:val="00362C0B"/>
    <w:rsid w:val="00374E09"/>
    <w:rsid w:val="00387C46"/>
    <w:rsid w:val="003952A5"/>
    <w:rsid w:val="003A0914"/>
    <w:rsid w:val="003A0AA8"/>
    <w:rsid w:val="003A3881"/>
    <w:rsid w:val="003A710A"/>
    <w:rsid w:val="003C26E1"/>
    <w:rsid w:val="003C49E5"/>
    <w:rsid w:val="003C50A5"/>
    <w:rsid w:val="003C78D6"/>
    <w:rsid w:val="003D009B"/>
    <w:rsid w:val="003D0E77"/>
    <w:rsid w:val="003E1942"/>
    <w:rsid w:val="003F10E5"/>
    <w:rsid w:val="003F6C38"/>
    <w:rsid w:val="003F7158"/>
    <w:rsid w:val="00400BBB"/>
    <w:rsid w:val="00437E1E"/>
    <w:rsid w:val="00442F12"/>
    <w:rsid w:val="00443119"/>
    <w:rsid w:val="004464D3"/>
    <w:rsid w:val="004650F4"/>
    <w:rsid w:val="00466740"/>
    <w:rsid w:val="00472ED4"/>
    <w:rsid w:val="00474FA8"/>
    <w:rsid w:val="004929B6"/>
    <w:rsid w:val="00492C59"/>
    <w:rsid w:val="00496936"/>
    <w:rsid w:val="004A141D"/>
    <w:rsid w:val="004A250D"/>
    <w:rsid w:val="004A4EF0"/>
    <w:rsid w:val="004B2ED3"/>
    <w:rsid w:val="004B378A"/>
    <w:rsid w:val="004B614B"/>
    <w:rsid w:val="004C7FD4"/>
    <w:rsid w:val="004E30FE"/>
    <w:rsid w:val="004F02BE"/>
    <w:rsid w:val="004F691A"/>
    <w:rsid w:val="00505B2D"/>
    <w:rsid w:val="00506D9F"/>
    <w:rsid w:val="00523161"/>
    <w:rsid w:val="00533418"/>
    <w:rsid w:val="00534D44"/>
    <w:rsid w:val="00534F04"/>
    <w:rsid w:val="00540562"/>
    <w:rsid w:val="00543671"/>
    <w:rsid w:val="00543BEC"/>
    <w:rsid w:val="005478BB"/>
    <w:rsid w:val="00560309"/>
    <w:rsid w:val="00565591"/>
    <w:rsid w:val="00575904"/>
    <w:rsid w:val="0057727E"/>
    <w:rsid w:val="005843DF"/>
    <w:rsid w:val="00587C2C"/>
    <w:rsid w:val="00587E71"/>
    <w:rsid w:val="005A006A"/>
    <w:rsid w:val="005A0090"/>
    <w:rsid w:val="005A1263"/>
    <w:rsid w:val="005A3774"/>
    <w:rsid w:val="005B34C4"/>
    <w:rsid w:val="005B44FF"/>
    <w:rsid w:val="005B52AD"/>
    <w:rsid w:val="005C1985"/>
    <w:rsid w:val="005C2090"/>
    <w:rsid w:val="005C4163"/>
    <w:rsid w:val="005E3F38"/>
    <w:rsid w:val="005E6080"/>
    <w:rsid w:val="0060053A"/>
    <w:rsid w:val="00601C5A"/>
    <w:rsid w:val="006028E2"/>
    <w:rsid w:val="00615914"/>
    <w:rsid w:val="00616AB5"/>
    <w:rsid w:val="006206A8"/>
    <w:rsid w:val="006220FD"/>
    <w:rsid w:val="00622DF6"/>
    <w:rsid w:val="006233FE"/>
    <w:rsid w:val="00631A36"/>
    <w:rsid w:val="006347AF"/>
    <w:rsid w:val="0064347D"/>
    <w:rsid w:val="0065390A"/>
    <w:rsid w:val="00654E76"/>
    <w:rsid w:val="00657C23"/>
    <w:rsid w:val="00662F6E"/>
    <w:rsid w:val="00664FBF"/>
    <w:rsid w:val="00674120"/>
    <w:rsid w:val="00674617"/>
    <w:rsid w:val="00675AC0"/>
    <w:rsid w:val="00686BD2"/>
    <w:rsid w:val="006937A4"/>
    <w:rsid w:val="00694A7B"/>
    <w:rsid w:val="006B3026"/>
    <w:rsid w:val="006B4C8A"/>
    <w:rsid w:val="006B7ECB"/>
    <w:rsid w:val="006C76D9"/>
    <w:rsid w:val="006C7FB0"/>
    <w:rsid w:val="006D0CE9"/>
    <w:rsid w:val="006D66D4"/>
    <w:rsid w:val="006D7DAE"/>
    <w:rsid w:val="006E2BF3"/>
    <w:rsid w:val="006F7061"/>
    <w:rsid w:val="00720474"/>
    <w:rsid w:val="00720722"/>
    <w:rsid w:val="00724D6A"/>
    <w:rsid w:val="00724EC7"/>
    <w:rsid w:val="00736D02"/>
    <w:rsid w:val="00741C8C"/>
    <w:rsid w:val="0074400C"/>
    <w:rsid w:val="007638AD"/>
    <w:rsid w:val="007843A2"/>
    <w:rsid w:val="0078742E"/>
    <w:rsid w:val="00793442"/>
    <w:rsid w:val="007A0429"/>
    <w:rsid w:val="007A1764"/>
    <w:rsid w:val="007A1C90"/>
    <w:rsid w:val="007A24D2"/>
    <w:rsid w:val="007A46AF"/>
    <w:rsid w:val="007B4532"/>
    <w:rsid w:val="007B5518"/>
    <w:rsid w:val="007D08A7"/>
    <w:rsid w:val="007D48A2"/>
    <w:rsid w:val="007E4F90"/>
    <w:rsid w:val="007E7F5E"/>
    <w:rsid w:val="007F62BE"/>
    <w:rsid w:val="007F7436"/>
    <w:rsid w:val="00800C4D"/>
    <w:rsid w:val="008020B9"/>
    <w:rsid w:val="00813779"/>
    <w:rsid w:val="00814332"/>
    <w:rsid w:val="00816E2C"/>
    <w:rsid w:val="00821589"/>
    <w:rsid w:val="008402AA"/>
    <w:rsid w:val="00841008"/>
    <w:rsid w:val="00842201"/>
    <w:rsid w:val="00846E5F"/>
    <w:rsid w:val="00847735"/>
    <w:rsid w:val="008509AA"/>
    <w:rsid w:val="00850F46"/>
    <w:rsid w:val="008770F6"/>
    <w:rsid w:val="00891971"/>
    <w:rsid w:val="00895BA4"/>
    <w:rsid w:val="008A1199"/>
    <w:rsid w:val="008A34EE"/>
    <w:rsid w:val="008A4040"/>
    <w:rsid w:val="008A4A80"/>
    <w:rsid w:val="008A77E3"/>
    <w:rsid w:val="008B56C3"/>
    <w:rsid w:val="008C66CB"/>
    <w:rsid w:val="008C6CC6"/>
    <w:rsid w:val="008D698A"/>
    <w:rsid w:val="008E0731"/>
    <w:rsid w:val="008E6DDE"/>
    <w:rsid w:val="008F522F"/>
    <w:rsid w:val="00912CB4"/>
    <w:rsid w:val="009131F3"/>
    <w:rsid w:val="00914F10"/>
    <w:rsid w:val="00925F9C"/>
    <w:rsid w:val="0092604D"/>
    <w:rsid w:val="00933C75"/>
    <w:rsid w:val="00934A52"/>
    <w:rsid w:val="00937AA0"/>
    <w:rsid w:val="00946583"/>
    <w:rsid w:val="00946F71"/>
    <w:rsid w:val="00950615"/>
    <w:rsid w:val="00952C02"/>
    <w:rsid w:val="00954D87"/>
    <w:rsid w:val="00957324"/>
    <w:rsid w:val="0096280A"/>
    <w:rsid w:val="00966781"/>
    <w:rsid w:val="00967F0C"/>
    <w:rsid w:val="0097013F"/>
    <w:rsid w:val="009747F3"/>
    <w:rsid w:val="009842EB"/>
    <w:rsid w:val="009946C2"/>
    <w:rsid w:val="00995069"/>
    <w:rsid w:val="009A08E8"/>
    <w:rsid w:val="009A31B1"/>
    <w:rsid w:val="009B2CD2"/>
    <w:rsid w:val="009B3F7C"/>
    <w:rsid w:val="009C1261"/>
    <w:rsid w:val="009E011E"/>
    <w:rsid w:val="009E1A9A"/>
    <w:rsid w:val="009E1F24"/>
    <w:rsid w:val="009E5A1B"/>
    <w:rsid w:val="009E5F03"/>
    <w:rsid w:val="009F1273"/>
    <w:rsid w:val="009F3C50"/>
    <w:rsid w:val="009F41BD"/>
    <w:rsid w:val="00A01221"/>
    <w:rsid w:val="00A045B8"/>
    <w:rsid w:val="00A0758F"/>
    <w:rsid w:val="00A103D0"/>
    <w:rsid w:val="00A143EE"/>
    <w:rsid w:val="00A14CAC"/>
    <w:rsid w:val="00A15B23"/>
    <w:rsid w:val="00A16B42"/>
    <w:rsid w:val="00A24AA2"/>
    <w:rsid w:val="00A3455B"/>
    <w:rsid w:val="00A45E0B"/>
    <w:rsid w:val="00A47AEF"/>
    <w:rsid w:val="00A54F39"/>
    <w:rsid w:val="00A5767B"/>
    <w:rsid w:val="00A6009A"/>
    <w:rsid w:val="00A71507"/>
    <w:rsid w:val="00A7150E"/>
    <w:rsid w:val="00A71EAD"/>
    <w:rsid w:val="00A72512"/>
    <w:rsid w:val="00A72C77"/>
    <w:rsid w:val="00A74D51"/>
    <w:rsid w:val="00A756C3"/>
    <w:rsid w:val="00A85BF2"/>
    <w:rsid w:val="00A92E29"/>
    <w:rsid w:val="00AA1FC1"/>
    <w:rsid w:val="00AB01D7"/>
    <w:rsid w:val="00AB52B5"/>
    <w:rsid w:val="00AB769E"/>
    <w:rsid w:val="00AD286A"/>
    <w:rsid w:val="00AD6EE7"/>
    <w:rsid w:val="00AD7F23"/>
    <w:rsid w:val="00AE1D26"/>
    <w:rsid w:val="00AE4541"/>
    <w:rsid w:val="00AE6D3E"/>
    <w:rsid w:val="00AF1299"/>
    <w:rsid w:val="00AF582B"/>
    <w:rsid w:val="00AF66A6"/>
    <w:rsid w:val="00B0189D"/>
    <w:rsid w:val="00B051F6"/>
    <w:rsid w:val="00B20EBF"/>
    <w:rsid w:val="00B309D8"/>
    <w:rsid w:val="00B4218F"/>
    <w:rsid w:val="00B464D3"/>
    <w:rsid w:val="00B51E07"/>
    <w:rsid w:val="00B53B2C"/>
    <w:rsid w:val="00B55194"/>
    <w:rsid w:val="00B606B5"/>
    <w:rsid w:val="00B62DD4"/>
    <w:rsid w:val="00B63A0F"/>
    <w:rsid w:val="00B903ED"/>
    <w:rsid w:val="00B93EB7"/>
    <w:rsid w:val="00B977BA"/>
    <w:rsid w:val="00BA68AE"/>
    <w:rsid w:val="00BB35A8"/>
    <w:rsid w:val="00BB7EBD"/>
    <w:rsid w:val="00BC156F"/>
    <w:rsid w:val="00BC7AD6"/>
    <w:rsid w:val="00BD0792"/>
    <w:rsid w:val="00BE012F"/>
    <w:rsid w:val="00BE3971"/>
    <w:rsid w:val="00BE5336"/>
    <w:rsid w:val="00BF06DC"/>
    <w:rsid w:val="00BF1EBC"/>
    <w:rsid w:val="00BF5444"/>
    <w:rsid w:val="00C01FE4"/>
    <w:rsid w:val="00C1121D"/>
    <w:rsid w:val="00C21BEE"/>
    <w:rsid w:val="00C3214A"/>
    <w:rsid w:val="00C332C0"/>
    <w:rsid w:val="00C345E1"/>
    <w:rsid w:val="00C37ABC"/>
    <w:rsid w:val="00C4292F"/>
    <w:rsid w:val="00C44A29"/>
    <w:rsid w:val="00C522AA"/>
    <w:rsid w:val="00C54423"/>
    <w:rsid w:val="00C561CE"/>
    <w:rsid w:val="00C64821"/>
    <w:rsid w:val="00C71D40"/>
    <w:rsid w:val="00C71E0E"/>
    <w:rsid w:val="00C7202D"/>
    <w:rsid w:val="00C7388E"/>
    <w:rsid w:val="00C81BD9"/>
    <w:rsid w:val="00C922D1"/>
    <w:rsid w:val="00C92758"/>
    <w:rsid w:val="00C93928"/>
    <w:rsid w:val="00C959D8"/>
    <w:rsid w:val="00CC5328"/>
    <w:rsid w:val="00CC7191"/>
    <w:rsid w:val="00CD72A9"/>
    <w:rsid w:val="00CE135A"/>
    <w:rsid w:val="00CF245C"/>
    <w:rsid w:val="00CF500B"/>
    <w:rsid w:val="00D00EE6"/>
    <w:rsid w:val="00D077F6"/>
    <w:rsid w:val="00D11CEC"/>
    <w:rsid w:val="00D23FFA"/>
    <w:rsid w:val="00D24918"/>
    <w:rsid w:val="00D27BFF"/>
    <w:rsid w:val="00D30D71"/>
    <w:rsid w:val="00D30EA2"/>
    <w:rsid w:val="00D32929"/>
    <w:rsid w:val="00D32C54"/>
    <w:rsid w:val="00D333B4"/>
    <w:rsid w:val="00D3470A"/>
    <w:rsid w:val="00D34D68"/>
    <w:rsid w:val="00D41CAB"/>
    <w:rsid w:val="00D45505"/>
    <w:rsid w:val="00D5709A"/>
    <w:rsid w:val="00D62B38"/>
    <w:rsid w:val="00D64538"/>
    <w:rsid w:val="00D6514F"/>
    <w:rsid w:val="00D75AE9"/>
    <w:rsid w:val="00D82800"/>
    <w:rsid w:val="00D93B7A"/>
    <w:rsid w:val="00DA0CD1"/>
    <w:rsid w:val="00DB410B"/>
    <w:rsid w:val="00DC3792"/>
    <w:rsid w:val="00DD30EE"/>
    <w:rsid w:val="00DF0D34"/>
    <w:rsid w:val="00DF38ED"/>
    <w:rsid w:val="00E01FA1"/>
    <w:rsid w:val="00E101DB"/>
    <w:rsid w:val="00E1025C"/>
    <w:rsid w:val="00E10991"/>
    <w:rsid w:val="00E130B2"/>
    <w:rsid w:val="00E1484F"/>
    <w:rsid w:val="00E171F7"/>
    <w:rsid w:val="00E30698"/>
    <w:rsid w:val="00E33DED"/>
    <w:rsid w:val="00E349CC"/>
    <w:rsid w:val="00E40AE8"/>
    <w:rsid w:val="00E4124E"/>
    <w:rsid w:val="00E53BB8"/>
    <w:rsid w:val="00E622FB"/>
    <w:rsid w:val="00E62331"/>
    <w:rsid w:val="00E65CAB"/>
    <w:rsid w:val="00E67DC5"/>
    <w:rsid w:val="00E70E5D"/>
    <w:rsid w:val="00E73057"/>
    <w:rsid w:val="00E73802"/>
    <w:rsid w:val="00E92076"/>
    <w:rsid w:val="00E92A2D"/>
    <w:rsid w:val="00E92BD0"/>
    <w:rsid w:val="00EA0027"/>
    <w:rsid w:val="00EA05AE"/>
    <w:rsid w:val="00EA2654"/>
    <w:rsid w:val="00EA4C97"/>
    <w:rsid w:val="00EA592C"/>
    <w:rsid w:val="00EA7515"/>
    <w:rsid w:val="00EB1E1B"/>
    <w:rsid w:val="00ED5559"/>
    <w:rsid w:val="00ED6603"/>
    <w:rsid w:val="00EF51FC"/>
    <w:rsid w:val="00F03F9E"/>
    <w:rsid w:val="00F0579B"/>
    <w:rsid w:val="00F059F3"/>
    <w:rsid w:val="00F223B2"/>
    <w:rsid w:val="00F22659"/>
    <w:rsid w:val="00F26542"/>
    <w:rsid w:val="00F33D55"/>
    <w:rsid w:val="00F403A1"/>
    <w:rsid w:val="00F4388C"/>
    <w:rsid w:val="00F56DB0"/>
    <w:rsid w:val="00F712A8"/>
    <w:rsid w:val="00F756C1"/>
    <w:rsid w:val="00F75C76"/>
    <w:rsid w:val="00F80384"/>
    <w:rsid w:val="00F80500"/>
    <w:rsid w:val="00F825DE"/>
    <w:rsid w:val="00F829BB"/>
    <w:rsid w:val="00F87BE6"/>
    <w:rsid w:val="00F958FD"/>
    <w:rsid w:val="00FC35AA"/>
    <w:rsid w:val="00FD2D9F"/>
    <w:rsid w:val="00FD3C29"/>
    <w:rsid w:val="00FF0C86"/>
    <w:rsid w:val="00FF315F"/>
    <w:rsid w:val="00FF6C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B62DD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B62DD4"/>
    <w:rPr>
      <w:rFonts w:cs="Times New Roman"/>
      <w:sz w:val="20"/>
      <w:szCs w:val="20"/>
    </w:rPr>
  </w:style>
  <w:style w:type="character" w:styleId="Refdenotaderodap">
    <w:name w:val="footnote reference"/>
    <w:basedOn w:val="Fontepargpadro"/>
    <w:uiPriority w:val="99"/>
    <w:semiHidden/>
    <w:rsid w:val="00B62DD4"/>
    <w:rPr>
      <w:rFonts w:cs="Times New Roman"/>
      <w:vertAlign w:val="superscript"/>
    </w:rPr>
  </w:style>
  <w:style w:type="paragraph" w:styleId="Cabealho">
    <w:name w:val="header"/>
    <w:basedOn w:val="Normal"/>
    <w:link w:val="CabealhoChar"/>
    <w:uiPriority w:val="99"/>
    <w:rsid w:val="002C4DE2"/>
    <w:pPr>
      <w:tabs>
        <w:tab w:val="center" w:pos="4252"/>
        <w:tab w:val="right" w:pos="8504"/>
      </w:tabs>
    </w:pPr>
  </w:style>
  <w:style w:type="character" w:customStyle="1" w:styleId="CabealhoChar">
    <w:name w:val="Cabeçalho Char"/>
    <w:basedOn w:val="Fontepargpadro"/>
    <w:link w:val="Cabealho"/>
    <w:uiPriority w:val="99"/>
    <w:locked/>
    <w:rsid w:val="002C4DE2"/>
    <w:rPr>
      <w:rFonts w:cs="Times New Roman"/>
      <w:sz w:val="22"/>
      <w:szCs w:val="22"/>
      <w:lang w:val="x-none" w:eastAsia="en-US"/>
    </w:rPr>
  </w:style>
  <w:style w:type="paragraph" w:styleId="Rodap">
    <w:name w:val="footer"/>
    <w:basedOn w:val="Normal"/>
    <w:link w:val="RodapChar"/>
    <w:uiPriority w:val="99"/>
    <w:rsid w:val="002C4DE2"/>
    <w:pPr>
      <w:tabs>
        <w:tab w:val="center" w:pos="4252"/>
        <w:tab w:val="right" w:pos="8504"/>
      </w:tabs>
    </w:pPr>
  </w:style>
  <w:style w:type="character" w:customStyle="1" w:styleId="RodapChar">
    <w:name w:val="Rodapé Char"/>
    <w:basedOn w:val="Fontepargpadro"/>
    <w:link w:val="Rodap"/>
    <w:uiPriority w:val="99"/>
    <w:locked/>
    <w:rsid w:val="002C4DE2"/>
    <w:rPr>
      <w:rFonts w:cs="Times New Roman"/>
      <w:sz w:val="22"/>
      <w:szCs w:val="22"/>
      <w:lang w:val="x-none" w:eastAsia="en-US"/>
    </w:rPr>
  </w:style>
  <w:style w:type="paragraph" w:styleId="Textodenotadefim">
    <w:name w:val="endnote text"/>
    <w:basedOn w:val="Normal"/>
    <w:link w:val="TextodenotadefimChar"/>
    <w:uiPriority w:val="99"/>
    <w:semiHidden/>
    <w:rsid w:val="00BB35A8"/>
    <w:rPr>
      <w:sz w:val="20"/>
      <w:szCs w:val="20"/>
    </w:rPr>
  </w:style>
  <w:style w:type="character" w:customStyle="1" w:styleId="TextodenotadefimChar">
    <w:name w:val="Texto de nota de fim Char"/>
    <w:basedOn w:val="Fontepargpadro"/>
    <w:link w:val="Textodenotadefim"/>
    <w:uiPriority w:val="99"/>
    <w:semiHidden/>
    <w:locked/>
    <w:rsid w:val="00BB35A8"/>
    <w:rPr>
      <w:rFonts w:cs="Times New Roman"/>
      <w:lang w:val="x-none" w:eastAsia="en-US"/>
    </w:rPr>
  </w:style>
  <w:style w:type="character" w:styleId="Refdenotadefim">
    <w:name w:val="endnote reference"/>
    <w:basedOn w:val="Fontepargpadro"/>
    <w:uiPriority w:val="99"/>
    <w:semiHidden/>
    <w:rsid w:val="00BB35A8"/>
    <w:rPr>
      <w:rFonts w:cs="Times New Roman"/>
      <w:vertAlign w:val="superscript"/>
    </w:rPr>
  </w:style>
  <w:style w:type="character" w:customStyle="1" w:styleId="apple-converted-space">
    <w:name w:val="apple-converted-space"/>
    <w:basedOn w:val="Fontepargpadro"/>
    <w:uiPriority w:val="99"/>
    <w:rsid w:val="00575904"/>
    <w:rPr>
      <w:rFonts w:cs="Times New Roman"/>
    </w:rPr>
  </w:style>
  <w:style w:type="character" w:customStyle="1" w:styleId="spelle">
    <w:name w:val="spelle"/>
    <w:basedOn w:val="Fontepargpadro"/>
    <w:uiPriority w:val="99"/>
    <w:rsid w:val="00575904"/>
    <w:rPr>
      <w:rFonts w:cs="Times New Roman"/>
    </w:rPr>
  </w:style>
  <w:style w:type="character" w:customStyle="1" w:styleId="FootnoteTextChar">
    <w:name w:val="Footnote Text Char"/>
    <w:basedOn w:val="Fontepargpadro"/>
    <w:uiPriority w:val="99"/>
    <w:semiHidden/>
    <w:locked/>
    <w:rsid w:val="0005758E"/>
    <w:rPr>
      <w:rFonts w:ascii="Calibri" w:hAnsi="Calibri" w:cs="Calibri"/>
      <w:sz w:val="20"/>
      <w:szCs w:val="20"/>
    </w:rPr>
  </w:style>
  <w:style w:type="character" w:styleId="Hyperlink">
    <w:name w:val="Hyperlink"/>
    <w:basedOn w:val="Fontepargpadro"/>
    <w:uiPriority w:val="99"/>
    <w:rsid w:val="00814332"/>
    <w:rPr>
      <w:rFonts w:cs="Times New Roman"/>
      <w:color w:val="0000FF"/>
      <w:u w:val="single"/>
    </w:rPr>
  </w:style>
  <w:style w:type="character" w:styleId="Nmerodepgina">
    <w:name w:val="page number"/>
    <w:basedOn w:val="Fontepargpadro"/>
    <w:uiPriority w:val="99"/>
    <w:rsid w:val="00C37ABC"/>
    <w:rPr>
      <w:rFonts w:cs="Times New Roman"/>
    </w:rPr>
  </w:style>
  <w:style w:type="paragraph" w:styleId="Textodebalo">
    <w:name w:val="Balloon Text"/>
    <w:basedOn w:val="Normal"/>
    <w:link w:val="TextodebaloChar"/>
    <w:uiPriority w:val="99"/>
    <w:semiHidden/>
    <w:rsid w:val="003A71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3A710A"/>
    <w:rPr>
      <w:rFonts w:ascii="Tahoma" w:hAnsi="Tahoma" w:cs="Tahoma"/>
      <w:sz w:val="16"/>
      <w:szCs w:val="16"/>
      <w:lang w:val="x-none" w:eastAsia="en-US"/>
    </w:rPr>
  </w:style>
  <w:style w:type="character" w:styleId="Refdecomentrio">
    <w:name w:val="annotation reference"/>
    <w:basedOn w:val="Fontepargpadro"/>
    <w:uiPriority w:val="99"/>
    <w:semiHidden/>
    <w:rsid w:val="007A0429"/>
    <w:rPr>
      <w:rFonts w:cs="Times New Roman"/>
      <w:sz w:val="16"/>
      <w:szCs w:val="16"/>
    </w:rPr>
  </w:style>
  <w:style w:type="paragraph" w:styleId="Textodecomentrio">
    <w:name w:val="annotation text"/>
    <w:basedOn w:val="Normal"/>
    <w:link w:val="TextodecomentrioChar"/>
    <w:uiPriority w:val="99"/>
    <w:semiHidden/>
    <w:rsid w:val="007A0429"/>
    <w:rPr>
      <w:sz w:val="20"/>
      <w:szCs w:val="20"/>
    </w:rPr>
  </w:style>
  <w:style w:type="character" w:customStyle="1" w:styleId="TextodecomentrioChar">
    <w:name w:val="Texto de comentário Char"/>
    <w:basedOn w:val="Fontepargpadro"/>
    <w:link w:val="Textodecomentrio"/>
    <w:uiPriority w:val="99"/>
    <w:semiHidden/>
    <w:locked/>
    <w:rsid w:val="007A0429"/>
    <w:rPr>
      <w:rFonts w:eastAsia="Times New Roman" w:cs="Times New Roman"/>
      <w:sz w:val="20"/>
      <w:szCs w:val="20"/>
      <w:lang w:val="x-none" w:eastAsia="en-US"/>
    </w:rPr>
  </w:style>
  <w:style w:type="paragraph" w:styleId="Assuntodocomentrio">
    <w:name w:val="annotation subject"/>
    <w:basedOn w:val="Textodecomentrio"/>
    <w:next w:val="Textodecomentrio"/>
    <w:link w:val="AssuntodocomentrioChar"/>
    <w:uiPriority w:val="99"/>
    <w:semiHidden/>
    <w:rsid w:val="007A0429"/>
    <w:rPr>
      <w:b/>
      <w:bCs/>
    </w:rPr>
  </w:style>
  <w:style w:type="character" w:customStyle="1" w:styleId="AssuntodocomentrioChar">
    <w:name w:val="Assunto do comentário Char"/>
    <w:basedOn w:val="TextodecomentrioChar"/>
    <w:link w:val="Assuntodocomentrio"/>
    <w:uiPriority w:val="99"/>
    <w:semiHidden/>
    <w:locked/>
    <w:rsid w:val="007A0429"/>
    <w:rPr>
      <w:rFonts w:eastAsia="Times New Roman" w:cs="Times New Roman"/>
      <w:b/>
      <w:bCs/>
      <w:sz w:val="20"/>
      <w:szCs w:val="20"/>
      <w:lang w:val="x-non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rsid w:val="00B62DD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B62DD4"/>
    <w:rPr>
      <w:rFonts w:cs="Times New Roman"/>
      <w:sz w:val="20"/>
      <w:szCs w:val="20"/>
    </w:rPr>
  </w:style>
  <w:style w:type="character" w:styleId="Refdenotaderodap">
    <w:name w:val="footnote reference"/>
    <w:basedOn w:val="Fontepargpadro"/>
    <w:uiPriority w:val="99"/>
    <w:semiHidden/>
    <w:rsid w:val="00B62DD4"/>
    <w:rPr>
      <w:rFonts w:cs="Times New Roman"/>
      <w:vertAlign w:val="superscript"/>
    </w:rPr>
  </w:style>
  <w:style w:type="paragraph" w:styleId="Cabealho">
    <w:name w:val="header"/>
    <w:basedOn w:val="Normal"/>
    <w:link w:val="CabealhoChar"/>
    <w:uiPriority w:val="99"/>
    <w:rsid w:val="002C4DE2"/>
    <w:pPr>
      <w:tabs>
        <w:tab w:val="center" w:pos="4252"/>
        <w:tab w:val="right" w:pos="8504"/>
      </w:tabs>
    </w:pPr>
  </w:style>
  <w:style w:type="character" w:customStyle="1" w:styleId="CabealhoChar">
    <w:name w:val="Cabeçalho Char"/>
    <w:basedOn w:val="Fontepargpadro"/>
    <w:link w:val="Cabealho"/>
    <w:uiPriority w:val="99"/>
    <w:locked/>
    <w:rsid w:val="002C4DE2"/>
    <w:rPr>
      <w:rFonts w:cs="Times New Roman"/>
      <w:sz w:val="22"/>
      <w:szCs w:val="22"/>
      <w:lang w:val="x-none" w:eastAsia="en-US"/>
    </w:rPr>
  </w:style>
  <w:style w:type="paragraph" w:styleId="Rodap">
    <w:name w:val="footer"/>
    <w:basedOn w:val="Normal"/>
    <w:link w:val="RodapChar"/>
    <w:uiPriority w:val="99"/>
    <w:rsid w:val="002C4DE2"/>
    <w:pPr>
      <w:tabs>
        <w:tab w:val="center" w:pos="4252"/>
        <w:tab w:val="right" w:pos="8504"/>
      </w:tabs>
    </w:pPr>
  </w:style>
  <w:style w:type="character" w:customStyle="1" w:styleId="RodapChar">
    <w:name w:val="Rodapé Char"/>
    <w:basedOn w:val="Fontepargpadro"/>
    <w:link w:val="Rodap"/>
    <w:uiPriority w:val="99"/>
    <w:locked/>
    <w:rsid w:val="002C4DE2"/>
    <w:rPr>
      <w:rFonts w:cs="Times New Roman"/>
      <w:sz w:val="22"/>
      <w:szCs w:val="22"/>
      <w:lang w:val="x-none" w:eastAsia="en-US"/>
    </w:rPr>
  </w:style>
  <w:style w:type="paragraph" w:styleId="Textodenotadefim">
    <w:name w:val="endnote text"/>
    <w:basedOn w:val="Normal"/>
    <w:link w:val="TextodenotadefimChar"/>
    <w:uiPriority w:val="99"/>
    <w:semiHidden/>
    <w:rsid w:val="00BB35A8"/>
    <w:rPr>
      <w:sz w:val="20"/>
      <w:szCs w:val="20"/>
    </w:rPr>
  </w:style>
  <w:style w:type="character" w:customStyle="1" w:styleId="TextodenotadefimChar">
    <w:name w:val="Texto de nota de fim Char"/>
    <w:basedOn w:val="Fontepargpadro"/>
    <w:link w:val="Textodenotadefim"/>
    <w:uiPriority w:val="99"/>
    <w:semiHidden/>
    <w:locked/>
    <w:rsid w:val="00BB35A8"/>
    <w:rPr>
      <w:rFonts w:cs="Times New Roman"/>
      <w:lang w:val="x-none" w:eastAsia="en-US"/>
    </w:rPr>
  </w:style>
  <w:style w:type="character" w:styleId="Refdenotadefim">
    <w:name w:val="endnote reference"/>
    <w:basedOn w:val="Fontepargpadro"/>
    <w:uiPriority w:val="99"/>
    <w:semiHidden/>
    <w:rsid w:val="00BB35A8"/>
    <w:rPr>
      <w:rFonts w:cs="Times New Roman"/>
      <w:vertAlign w:val="superscript"/>
    </w:rPr>
  </w:style>
  <w:style w:type="character" w:customStyle="1" w:styleId="apple-converted-space">
    <w:name w:val="apple-converted-space"/>
    <w:basedOn w:val="Fontepargpadro"/>
    <w:uiPriority w:val="99"/>
    <w:rsid w:val="00575904"/>
    <w:rPr>
      <w:rFonts w:cs="Times New Roman"/>
    </w:rPr>
  </w:style>
  <w:style w:type="character" w:customStyle="1" w:styleId="spelle">
    <w:name w:val="spelle"/>
    <w:basedOn w:val="Fontepargpadro"/>
    <w:uiPriority w:val="99"/>
    <w:rsid w:val="00575904"/>
    <w:rPr>
      <w:rFonts w:cs="Times New Roman"/>
    </w:rPr>
  </w:style>
  <w:style w:type="character" w:customStyle="1" w:styleId="FootnoteTextChar">
    <w:name w:val="Footnote Text Char"/>
    <w:basedOn w:val="Fontepargpadro"/>
    <w:uiPriority w:val="99"/>
    <w:semiHidden/>
    <w:locked/>
    <w:rsid w:val="0005758E"/>
    <w:rPr>
      <w:rFonts w:ascii="Calibri" w:hAnsi="Calibri" w:cs="Calibri"/>
      <w:sz w:val="20"/>
      <w:szCs w:val="20"/>
    </w:rPr>
  </w:style>
  <w:style w:type="character" w:styleId="Hyperlink">
    <w:name w:val="Hyperlink"/>
    <w:basedOn w:val="Fontepargpadro"/>
    <w:uiPriority w:val="99"/>
    <w:rsid w:val="00814332"/>
    <w:rPr>
      <w:rFonts w:cs="Times New Roman"/>
      <w:color w:val="0000FF"/>
      <w:u w:val="single"/>
    </w:rPr>
  </w:style>
  <w:style w:type="character" w:styleId="Nmerodepgina">
    <w:name w:val="page number"/>
    <w:basedOn w:val="Fontepargpadro"/>
    <w:uiPriority w:val="99"/>
    <w:rsid w:val="00C37ABC"/>
    <w:rPr>
      <w:rFonts w:cs="Times New Roman"/>
    </w:rPr>
  </w:style>
  <w:style w:type="paragraph" w:styleId="Textodebalo">
    <w:name w:val="Balloon Text"/>
    <w:basedOn w:val="Normal"/>
    <w:link w:val="TextodebaloChar"/>
    <w:uiPriority w:val="99"/>
    <w:semiHidden/>
    <w:rsid w:val="003A71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3A710A"/>
    <w:rPr>
      <w:rFonts w:ascii="Tahoma" w:hAnsi="Tahoma" w:cs="Tahoma"/>
      <w:sz w:val="16"/>
      <w:szCs w:val="16"/>
      <w:lang w:val="x-none" w:eastAsia="en-US"/>
    </w:rPr>
  </w:style>
  <w:style w:type="character" w:styleId="Refdecomentrio">
    <w:name w:val="annotation reference"/>
    <w:basedOn w:val="Fontepargpadro"/>
    <w:uiPriority w:val="99"/>
    <w:semiHidden/>
    <w:rsid w:val="007A0429"/>
    <w:rPr>
      <w:rFonts w:cs="Times New Roman"/>
      <w:sz w:val="16"/>
      <w:szCs w:val="16"/>
    </w:rPr>
  </w:style>
  <w:style w:type="paragraph" w:styleId="Textodecomentrio">
    <w:name w:val="annotation text"/>
    <w:basedOn w:val="Normal"/>
    <w:link w:val="TextodecomentrioChar"/>
    <w:uiPriority w:val="99"/>
    <w:semiHidden/>
    <w:rsid w:val="007A0429"/>
    <w:rPr>
      <w:sz w:val="20"/>
      <w:szCs w:val="20"/>
    </w:rPr>
  </w:style>
  <w:style w:type="character" w:customStyle="1" w:styleId="TextodecomentrioChar">
    <w:name w:val="Texto de comentário Char"/>
    <w:basedOn w:val="Fontepargpadro"/>
    <w:link w:val="Textodecomentrio"/>
    <w:uiPriority w:val="99"/>
    <w:semiHidden/>
    <w:locked/>
    <w:rsid w:val="007A0429"/>
    <w:rPr>
      <w:rFonts w:eastAsia="Times New Roman" w:cs="Times New Roman"/>
      <w:sz w:val="20"/>
      <w:szCs w:val="20"/>
      <w:lang w:val="x-none" w:eastAsia="en-US"/>
    </w:rPr>
  </w:style>
  <w:style w:type="paragraph" w:styleId="Assuntodocomentrio">
    <w:name w:val="annotation subject"/>
    <w:basedOn w:val="Textodecomentrio"/>
    <w:next w:val="Textodecomentrio"/>
    <w:link w:val="AssuntodocomentrioChar"/>
    <w:uiPriority w:val="99"/>
    <w:semiHidden/>
    <w:rsid w:val="007A0429"/>
    <w:rPr>
      <w:b/>
      <w:bCs/>
    </w:rPr>
  </w:style>
  <w:style w:type="character" w:customStyle="1" w:styleId="AssuntodocomentrioChar">
    <w:name w:val="Assunto do comentário Char"/>
    <w:basedOn w:val="TextodecomentrioChar"/>
    <w:link w:val="Assuntodocomentrio"/>
    <w:uiPriority w:val="99"/>
    <w:semiHidden/>
    <w:locked/>
    <w:rsid w:val="007A0429"/>
    <w:rPr>
      <w:rFonts w:eastAsia="Times New Roman" w:cs="Times New Roman"/>
      <w:b/>
      <w:bCs/>
      <w:sz w:val="20"/>
      <w:szCs w:val="2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22694">
      <w:marLeft w:val="0"/>
      <w:marRight w:val="0"/>
      <w:marTop w:val="0"/>
      <w:marBottom w:val="0"/>
      <w:divBdr>
        <w:top w:val="none" w:sz="0" w:space="0" w:color="auto"/>
        <w:left w:val="none" w:sz="0" w:space="0" w:color="auto"/>
        <w:bottom w:val="none" w:sz="0" w:space="0" w:color="auto"/>
        <w:right w:val="none" w:sz="0" w:space="0" w:color="auto"/>
      </w:divBdr>
    </w:div>
    <w:div w:id="17896226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jrfucidji@fclar.unesp.br" TargetMode="External"/><Relationship Id="rId1" Type="http://schemas.openxmlformats.org/officeDocument/2006/relationships/hyperlink" Target="mailto:cnerisjr@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8756</Words>
  <Characters>47284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As representações dos economistas e o ambiente das ideias:</vt:lpstr>
    </vt:vector>
  </TitlesOfParts>
  <LinksUpToDate>false</LinksUpToDate>
  <CharactersWithSpaces>55929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tese de performatividade e o ambiente das ideias</dc:title>
  <dc:creator>Celso Neris Jr;José Ricardo Fucidiji</dc:creator>
  <cp:lastModifiedBy>Celso Neris Jr</cp:lastModifiedBy>
  <cp:revision>2</cp:revision>
  <cp:lastPrinted>2014-03-17T12:54:00Z</cp:lastPrinted>
  <dcterms:created xsi:type="dcterms:W3CDTF">2014-07-21T04:20:00Z</dcterms:created>
  <dcterms:modified xsi:type="dcterms:W3CDTF">2014-07-21T04:20:00Z</dcterms:modified>
</cp:coreProperties>
</file>