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F27" w:rsidRPr="005D0AC6" w:rsidRDefault="00E30A88" w:rsidP="00801A6F">
      <w:pPr>
        <w:spacing w:after="120" w:line="240" w:lineRule="auto"/>
        <w:jc w:val="center"/>
        <w:rPr>
          <w:rFonts w:ascii="Times New Roman" w:hAnsi="Times New Roman" w:cs="Times New Roman"/>
          <w:b/>
          <w:sz w:val="24"/>
          <w:szCs w:val="24"/>
        </w:rPr>
      </w:pPr>
      <w:r w:rsidRPr="005D0AC6">
        <w:rPr>
          <w:rFonts w:ascii="Times New Roman" w:hAnsi="Times New Roman" w:cs="Times New Roman"/>
          <w:b/>
          <w:sz w:val="24"/>
          <w:szCs w:val="24"/>
        </w:rPr>
        <w:t>I</w:t>
      </w:r>
      <w:r w:rsidR="00994DFC" w:rsidRPr="005D0AC6">
        <w:rPr>
          <w:rFonts w:ascii="Times New Roman" w:hAnsi="Times New Roman" w:cs="Times New Roman"/>
          <w:b/>
          <w:sz w:val="24"/>
          <w:szCs w:val="24"/>
        </w:rPr>
        <w:t>nformalidade</w:t>
      </w:r>
      <w:r w:rsidR="00394997">
        <w:rPr>
          <w:rFonts w:ascii="Times New Roman" w:hAnsi="Times New Roman" w:cs="Times New Roman"/>
          <w:b/>
          <w:sz w:val="24"/>
          <w:szCs w:val="24"/>
        </w:rPr>
        <w:t>, crescimento</w:t>
      </w:r>
      <w:r w:rsidR="00994DFC" w:rsidRPr="005D0AC6">
        <w:rPr>
          <w:rFonts w:ascii="Times New Roman" w:hAnsi="Times New Roman" w:cs="Times New Roman"/>
          <w:b/>
          <w:sz w:val="24"/>
          <w:szCs w:val="24"/>
        </w:rPr>
        <w:t xml:space="preserve"> e prod</w:t>
      </w:r>
      <w:r w:rsidR="00FB75A1" w:rsidRPr="005D0AC6">
        <w:rPr>
          <w:rFonts w:ascii="Times New Roman" w:hAnsi="Times New Roman" w:cs="Times New Roman"/>
          <w:b/>
          <w:sz w:val="24"/>
          <w:szCs w:val="24"/>
        </w:rPr>
        <w:t>utividade do trabalho no Brasil</w:t>
      </w:r>
      <w:r w:rsidR="00F42625" w:rsidRPr="005D0AC6">
        <w:rPr>
          <w:rFonts w:ascii="Times New Roman" w:hAnsi="Times New Roman" w:cs="Times New Roman"/>
          <w:b/>
          <w:sz w:val="24"/>
          <w:szCs w:val="24"/>
        </w:rPr>
        <w:t xml:space="preserve">: </w:t>
      </w:r>
      <w:r w:rsidR="00F310D2" w:rsidRPr="005D0AC6">
        <w:rPr>
          <w:rFonts w:ascii="Times New Roman" w:hAnsi="Times New Roman" w:cs="Times New Roman"/>
          <w:b/>
          <w:sz w:val="24"/>
          <w:szCs w:val="24"/>
        </w:rPr>
        <w:t xml:space="preserve">desempenho </w:t>
      </w:r>
      <w:r w:rsidRPr="005D0AC6">
        <w:rPr>
          <w:rFonts w:ascii="Times New Roman" w:hAnsi="Times New Roman" w:cs="Times New Roman"/>
          <w:b/>
          <w:sz w:val="24"/>
          <w:szCs w:val="24"/>
        </w:rPr>
        <w:t>nos anos 2000</w:t>
      </w:r>
      <w:r w:rsidR="00F42625" w:rsidRPr="005D0AC6">
        <w:rPr>
          <w:rFonts w:ascii="Times New Roman" w:hAnsi="Times New Roman" w:cs="Times New Roman"/>
          <w:b/>
          <w:sz w:val="24"/>
          <w:szCs w:val="24"/>
        </w:rPr>
        <w:t xml:space="preserve"> e cenários </w:t>
      </w:r>
      <w:proofErr w:type="gramStart"/>
      <w:r w:rsidR="00F310D2" w:rsidRPr="005D0AC6">
        <w:rPr>
          <w:rFonts w:ascii="Times New Roman" w:hAnsi="Times New Roman" w:cs="Times New Roman"/>
          <w:b/>
          <w:sz w:val="24"/>
          <w:szCs w:val="24"/>
        </w:rPr>
        <w:t>contrafactuais</w:t>
      </w:r>
      <w:proofErr w:type="gramEnd"/>
    </w:p>
    <w:p w:rsidR="000C7772" w:rsidRPr="005D0AC6" w:rsidRDefault="000C7772" w:rsidP="000C7772">
      <w:pPr>
        <w:spacing w:after="120" w:line="240" w:lineRule="auto"/>
        <w:jc w:val="right"/>
        <w:rPr>
          <w:rFonts w:ascii="Times New Roman" w:hAnsi="Times New Roman" w:cs="Times New Roman"/>
          <w:sz w:val="24"/>
          <w:szCs w:val="24"/>
        </w:rPr>
      </w:pPr>
      <w:bookmarkStart w:id="0" w:name="_GoBack"/>
      <w:r w:rsidRPr="005D0AC6">
        <w:rPr>
          <w:rFonts w:ascii="Times New Roman" w:hAnsi="Times New Roman" w:cs="Times New Roman"/>
          <w:sz w:val="24"/>
          <w:szCs w:val="24"/>
        </w:rPr>
        <w:t>Claudio Roberto Amitrano</w:t>
      </w:r>
      <w:r w:rsidRPr="005D0AC6">
        <w:rPr>
          <w:rFonts w:ascii="Times New Roman" w:hAnsi="Times New Roman" w:cs="Times New Roman"/>
          <w:sz w:val="24"/>
          <w:szCs w:val="24"/>
          <w:vertAlign w:val="superscript"/>
        </w:rPr>
        <w:t>*</w:t>
      </w:r>
    </w:p>
    <w:bookmarkEnd w:id="0"/>
    <w:p w:rsidR="00EC48B0" w:rsidRPr="005D0AC6" w:rsidRDefault="00EC48B0" w:rsidP="00801A6F">
      <w:pPr>
        <w:spacing w:after="120" w:line="240" w:lineRule="auto"/>
        <w:jc w:val="right"/>
        <w:rPr>
          <w:rFonts w:ascii="Times New Roman" w:hAnsi="Times New Roman" w:cs="Times New Roman"/>
          <w:sz w:val="24"/>
          <w:szCs w:val="24"/>
        </w:rPr>
      </w:pPr>
      <w:r w:rsidRPr="005D0AC6">
        <w:rPr>
          <w:rFonts w:ascii="Times New Roman" w:hAnsi="Times New Roman" w:cs="Times New Roman"/>
          <w:sz w:val="24"/>
          <w:szCs w:val="24"/>
        </w:rPr>
        <w:t>Gabriel Coelho Squeff</w:t>
      </w:r>
      <w:r w:rsidRPr="005D0AC6">
        <w:rPr>
          <w:rStyle w:val="Refdenotaderodap"/>
          <w:rFonts w:ascii="Times New Roman" w:hAnsi="Times New Roman" w:cs="Times New Roman"/>
          <w:sz w:val="24"/>
          <w:szCs w:val="24"/>
        </w:rPr>
        <w:footnoteReference w:customMarkFollows="1" w:id="1"/>
        <w:t>*</w:t>
      </w:r>
    </w:p>
    <w:p w:rsidR="007301F6" w:rsidRDefault="007301F6">
      <w:pPr>
        <w:rPr>
          <w:rFonts w:ascii="Times New Roman" w:hAnsi="Times New Roman" w:cs="Times New Roman"/>
          <w:sz w:val="24"/>
          <w:szCs w:val="24"/>
        </w:rPr>
      </w:pPr>
    </w:p>
    <w:p w:rsidR="009270E2" w:rsidRDefault="009270E2" w:rsidP="009270E2">
      <w:pPr>
        <w:rPr>
          <w:rFonts w:ascii="Times New Roman" w:hAnsi="Times New Roman" w:cs="Times New Roman"/>
          <w:sz w:val="24"/>
          <w:szCs w:val="24"/>
        </w:rPr>
      </w:pPr>
      <w:r>
        <w:rPr>
          <w:rFonts w:ascii="Times New Roman" w:hAnsi="Times New Roman" w:cs="Times New Roman"/>
          <w:sz w:val="24"/>
          <w:szCs w:val="24"/>
        </w:rPr>
        <w:t>Resumo</w:t>
      </w:r>
    </w:p>
    <w:p w:rsidR="009270E2" w:rsidRDefault="009270E2" w:rsidP="009270E2">
      <w:pPr>
        <w:jc w:val="both"/>
        <w:rPr>
          <w:rFonts w:ascii="Times New Roman" w:hAnsi="Times New Roman" w:cs="Times New Roman"/>
          <w:szCs w:val="24"/>
        </w:rPr>
      </w:pPr>
      <w:r>
        <w:rPr>
          <w:rFonts w:ascii="Times New Roman" w:hAnsi="Times New Roman" w:cs="Times New Roman"/>
          <w:szCs w:val="24"/>
        </w:rPr>
        <w:t>Este</w:t>
      </w:r>
      <w:r w:rsidRPr="007301F6">
        <w:rPr>
          <w:rFonts w:ascii="Times New Roman" w:hAnsi="Times New Roman" w:cs="Times New Roman"/>
          <w:szCs w:val="24"/>
        </w:rPr>
        <w:t xml:space="preserve"> artigo</w:t>
      </w:r>
      <w:r>
        <w:rPr>
          <w:rFonts w:ascii="Times New Roman" w:hAnsi="Times New Roman" w:cs="Times New Roman"/>
          <w:szCs w:val="24"/>
        </w:rPr>
        <w:t xml:space="preserve"> procura</w:t>
      </w:r>
      <w:r w:rsidRPr="007301F6">
        <w:rPr>
          <w:rFonts w:ascii="Times New Roman" w:hAnsi="Times New Roman" w:cs="Times New Roman"/>
          <w:szCs w:val="24"/>
        </w:rPr>
        <w:t xml:space="preserve"> </w:t>
      </w:r>
      <w:r>
        <w:rPr>
          <w:rFonts w:ascii="Times New Roman" w:hAnsi="Times New Roman" w:cs="Times New Roman"/>
          <w:szCs w:val="24"/>
        </w:rPr>
        <w:t>avançar n</w:t>
      </w:r>
      <w:r w:rsidRPr="007301F6">
        <w:rPr>
          <w:rFonts w:ascii="Times New Roman" w:hAnsi="Times New Roman" w:cs="Times New Roman"/>
          <w:szCs w:val="24"/>
        </w:rPr>
        <w:t xml:space="preserve">a discussão </w:t>
      </w:r>
      <w:r>
        <w:rPr>
          <w:rFonts w:ascii="Times New Roman" w:hAnsi="Times New Roman" w:cs="Times New Roman"/>
          <w:szCs w:val="24"/>
        </w:rPr>
        <w:t xml:space="preserve">sobre </w:t>
      </w:r>
      <w:r w:rsidRPr="007301F6">
        <w:rPr>
          <w:rFonts w:ascii="Times New Roman" w:hAnsi="Times New Roman" w:cs="Times New Roman"/>
          <w:szCs w:val="24"/>
        </w:rPr>
        <w:t>as implicações da informalidade no Brasil</w:t>
      </w:r>
      <w:r>
        <w:rPr>
          <w:rFonts w:ascii="Times New Roman" w:hAnsi="Times New Roman" w:cs="Times New Roman"/>
          <w:szCs w:val="24"/>
        </w:rPr>
        <w:t>,</w:t>
      </w:r>
      <w:r w:rsidRPr="007301F6">
        <w:rPr>
          <w:rFonts w:ascii="Times New Roman" w:hAnsi="Times New Roman" w:cs="Times New Roman"/>
          <w:szCs w:val="24"/>
        </w:rPr>
        <w:t xml:space="preserve"> </w:t>
      </w:r>
      <w:r>
        <w:rPr>
          <w:rFonts w:ascii="Times New Roman" w:hAnsi="Times New Roman" w:cs="Times New Roman"/>
          <w:szCs w:val="24"/>
        </w:rPr>
        <w:t xml:space="preserve">apresentando novas evidências </w:t>
      </w:r>
      <w:r w:rsidRPr="007301F6">
        <w:rPr>
          <w:rFonts w:ascii="Times New Roman" w:hAnsi="Times New Roman" w:cs="Times New Roman"/>
          <w:szCs w:val="24"/>
        </w:rPr>
        <w:t xml:space="preserve">sobre a </w:t>
      </w:r>
      <w:r>
        <w:rPr>
          <w:rFonts w:ascii="Times New Roman" w:hAnsi="Times New Roman" w:cs="Times New Roman"/>
          <w:szCs w:val="24"/>
        </w:rPr>
        <w:t xml:space="preserve">trajetória </w:t>
      </w:r>
      <w:r w:rsidRPr="007301F6">
        <w:rPr>
          <w:rFonts w:ascii="Times New Roman" w:hAnsi="Times New Roman" w:cs="Times New Roman"/>
          <w:szCs w:val="24"/>
        </w:rPr>
        <w:t xml:space="preserve">do valor adicionado, das ocupações e, sobretudo, da produtividade do trabalho nos setores formal e informal, desagregados por atividade econômica. </w:t>
      </w:r>
      <w:r>
        <w:rPr>
          <w:rFonts w:ascii="Times New Roman" w:hAnsi="Times New Roman" w:cs="Times New Roman"/>
          <w:szCs w:val="24"/>
        </w:rPr>
        <w:t>Além disso</w:t>
      </w:r>
      <w:r w:rsidRPr="007301F6">
        <w:rPr>
          <w:rFonts w:ascii="Times New Roman" w:hAnsi="Times New Roman" w:cs="Times New Roman"/>
          <w:szCs w:val="24"/>
        </w:rPr>
        <w:t xml:space="preserve">, </w:t>
      </w:r>
      <w:r>
        <w:rPr>
          <w:rFonts w:ascii="Times New Roman" w:hAnsi="Times New Roman" w:cs="Times New Roman"/>
          <w:szCs w:val="24"/>
        </w:rPr>
        <w:t xml:space="preserve">são </w:t>
      </w:r>
      <w:r w:rsidRPr="007301F6">
        <w:rPr>
          <w:rFonts w:ascii="Times New Roman" w:hAnsi="Times New Roman" w:cs="Times New Roman"/>
          <w:szCs w:val="24"/>
        </w:rPr>
        <w:t>desenvolv</w:t>
      </w:r>
      <w:r>
        <w:rPr>
          <w:rFonts w:ascii="Times New Roman" w:hAnsi="Times New Roman" w:cs="Times New Roman"/>
          <w:szCs w:val="24"/>
        </w:rPr>
        <w:t>ido</w:t>
      </w:r>
      <w:r w:rsidRPr="007301F6">
        <w:rPr>
          <w:rFonts w:ascii="Times New Roman" w:hAnsi="Times New Roman" w:cs="Times New Roman"/>
          <w:szCs w:val="24"/>
        </w:rPr>
        <w:t xml:space="preserve">s exercícios contrafactuais para a trajetória dessas variáveis com o intuito de avaliar os possíveis impactos da migração de trabalhadores dos setores </w:t>
      </w:r>
      <w:proofErr w:type="gramStart"/>
      <w:r w:rsidRPr="007301F6">
        <w:rPr>
          <w:rFonts w:ascii="Times New Roman" w:hAnsi="Times New Roman" w:cs="Times New Roman"/>
          <w:szCs w:val="24"/>
        </w:rPr>
        <w:t>não-formais</w:t>
      </w:r>
      <w:proofErr w:type="gramEnd"/>
      <w:r w:rsidRPr="007301F6">
        <w:rPr>
          <w:rFonts w:ascii="Times New Roman" w:hAnsi="Times New Roman" w:cs="Times New Roman"/>
          <w:szCs w:val="24"/>
        </w:rPr>
        <w:t xml:space="preserve"> para o setor formal. </w:t>
      </w:r>
    </w:p>
    <w:p w:rsidR="009270E2" w:rsidRDefault="009270E2" w:rsidP="009270E2">
      <w:pPr>
        <w:rPr>
          <w:rFonts w:ascii="Times New Roman" w:hAnsi="Times New Roman" w:cs="Times New Roman"/>
          <w:sz w:val="24"/>
          <w:szCs w:val="24"/>
        </w:rPr>
      </w:pPr>
      <w:r>
        <w:rPr>
          <w:rFonts w:ascii="Times New Roman" w:hAnsi="Times New Roman" w:cs="Times New Roman"/>
          <w:sz w:val="24"/>
          <w:szCs w:val="24"/>
        </w:rPr>
        <w:t>Palavras-chave: produtividade do trabalho; informalidade; heterogeneidade estrutural; crescimento econômico.</w:t>
      </w:r>
    </w:p>
    <w:p w:rsidR="009270E2" w:rsidRDefault="009270E2" w:rsidP="009270E2">
      <w:pPr>
        <w:jc w:val="both"/>
        <w:rPr>
          <w:rFonts w:ascii="Times New Roman" w:hAnsi="Times New Roman" w:cs="Times New Roman"/>
          <w:sz w:val="24"/>
          <w:szCs w:val="24"/>
        </w:rPr>
      </w:pPr>
    </w:p>
    <w:p w:rsidR="009270E2" w:rsidRPr="009270E2" w:rsidRDefault="009270E2" w:rsidP="009270E2">
      <w:pPr>
        <w:jc w:val="both"/>
        <w:rPr>
          <w:rFonts w:ascii="Times New Roman" w:hAnsi="Times New Roman" w:cs="Times New Roman"/>
          <w:sz w:val="24"/>
          <w:szCs w:val="24"/>
          <w:lang w:val="en-US"/>
        </w:rPr>
      </w:pPr>
      <w:r w:rsidRPr="009270E2">
        <w:rPr>
          <w:rFonts w:ascii="Times New Roman" w:hAnsi="Times New Roman" w:cs="Times New Roman"/>
          <w:sz w:val="24"/>
          <w:szCs w:val="24"/>
          <w:lang w:val="en-US"/>
        </w:rPr>
        <w:t>Abstract</w:t>
      </w:r>
    </w:p>
    <w:p w:rsidR="009270E2" w:rsidRPr="00570410" w:rsidRDefault="009270E2" w:rsidP="009270E2">
      <w:pPr>
        <w:jc w:val="both"/>
        <w:rPr>
          <w:rFonts w:ascii="Times New Roman" w:hAnsi="Times New Roman" w:cs="Times New Roman"/>
          <w:szCs w:val="24"/>
          <w:lang w:val="en-US"/>
        </w:rPr>
      </w:pPr>
      <w:proofErr w:type="gramStart"/>
      <w:r w:rsidRPr="00570410">
        <w:rPr>
          <w:rFonts w:ascii="Times New Roman" w:hAnsi="Times New Roman" w:cs="Times New Roman"/>
          <w:szCs w:val="24"/>
          <w:lang w:val="en-US"/>
        </w:rPr>
        <w:t>This paper aims to discuss the implications of informality in Brazil by presenting new evidence on value added, occupations, and in labor productivity in the formal and informal sectors, disaggregated by economic activity.</w:t>
      </w:r>
      <w:proofErr w:type="gramEnd"/>
      <w:r w:rsidRPr="00570410">
        <w:rPr>
          <w:rFonts w:ascii="Times New Roman" w:hAnsi="Times New Roman" w:cs="Times New Roman"/>
          <w:szCs w:val="24"/>
          <w:lang w:val="en-US"/>
        </w:rPr>
        <w:t xml:space="preserve"> Moreover, we developed counterfactual exercises for these variables in order to assess the possible impacts of labor migration from non-formal sector to the formal sector.</w:t>
      </w:r>
    </w:p>
    <w:p w:rsidR="009270E2" w:rsidRPr="007301F6" w:rsidRDefault="009270E2" w:rsidP="009270E2">
      <w:pPr>
        <w:rPr>
          <w:rFonts w:ascii="Times New Roman" w:hAnsi="Times New Roman" w:cs="Times New Roman"/>
          <w:sz w:val="24"/>
          <w:szCs w:val="24"/>
          <w:lang w:val="en-US"/>
        </w:rPr>
      </w:pPr>
      <w:r>
        <w:rPr>
          <w:rFonts w:ascii="Times New Roman" w:hAnsi="Times New Roman" w:cs="Times New Roman"/>
          <w:sz w:val="24"/>
          <w:szCs w:val="24"/>
          <w:lang w:val="en-US"/>
        </w:rPr>
        <w:t>Keywords: labor productivity; informality; structural heterogeneity; economic growth.</w:t>
      </w:r>
    </w:p>
    <w:p w:rsidR="009270E2" w:rsidRPr="00A91F78" w:rsidRDefault="009270E2" w:rsidP="009270E2">
      <w:pPr>
        <w:rPr>
          <w:rFonts w:ascii="Times New Roman" w:hAnsi="Times New Roman" w:cs="Times New Roman"/>
          <w:sz w:val="24"/>
          <w:szCs w:val="24"/>
          <w:lang w:val="en-US"/>
        </w:rPr>
      </w:pPr>
    </w:p>
    <w:p w:rsidR="009270E2" w:rsidRPr="00570410" w:rsidRDefault="009270E2" w:rsidP="009270E2">
      <w:pPr>
        <w:spacing w:line="269" w:lineRule="atLeast"/>
        <w:rPr>
          <w:rFonts w:ascii="Verdana" w:eastAsia="Times New Roman" w:hAnsi="Verdana" w:cs="Times New Roman"/>
          <w:color w:val="000000"/>
          <w:sz w:val="20"/>
          <w:szCs w:val="20"/>
          <w:lang w:eastAsia="pt-BR"/>
        </w:rPr>
      </w:pPr>
      <w:r>
        <w:rPr>
          <w:rFonts w:ascii="Times New Roman" w:hAnsi="Times New Roman" w:cs="Times New Roman"/>
          <w:sz w:val="24"/>
          <w:szCs w:val="24"/>
        </w:rPr>
        <w:t xml:space="preserve">Códigos JEL: </w:t>
      </w:r>
      <w:r w:rsidRPr="00570410">
        <w:rPr>
          <w:rFonts w:ascii="Times New Roman" w:hAnsi="Times New Roman" w:cs="Times New Roman"/>
          <w:sz w:val="24"/>
          <w:szCs w:val="24"/>
        </w:rPr>
        <w:t>J24</w:t>
      </w:r>
      <w:r>
        <w:rPr>
          <w:rFonts w:ascii="Times New Roman" w:hAnsi="Times New Roman" w:cs="Times New Roman"/>
          <w:sz w:val="24"/>
          <w:szCs w:val="24"/>
        </w:rPr>
        <w:t xml:space="preserve">, </w:t>
      </w:r>
      <w:r>
        <w:rPr>
          <w:rFonts w:ascii="Verdana" w:hAnsi="Verdana"/>
          <w:color w:val="000000"/>
          <w:sz w:val="20"/>
          <w:szCs w:val="20"/>
          <w:shd w:val="clear" w:color="auto" w:fill="FFFFFF"/>
        </w:rPr>
        <w:t>O17, L16, O47</w:t>
      </w:r>
    </w:p>
    <w:p w:rsidR="003D58D5" w:rsidRPr="005D0AC6" w:rsidRDefault="003D58D5">
      <w:pPr>
        <w:rPr>
          <w:rFonts w:ascii="Times New Roman" w:eastAsiaTheme="majorEastAsia" w:hAnsi="Times New Roman" w:cs="Times New Roman"/>
          <w:b/>
          <w:bCs/>
          <w:sz w:val="24"/>
          <w:szCs w:val="24"/>
        </w:rPr>
      </w:pPr>
      <w:r w:rsidRPr="005D0AC6">
        <w:rPr>
          <w:rFonts w:ascii="Times New Roman" w:hAnsi="Times New Roman" w:cs="Times New Roman"/>
          <w:sz w:val="24"/>
          <w:szCs w:val="24"/>
        </w:rPr>
        <w:br w:type="page"/>
      </w:r>
    </w:p>
    <w:p w:rsidR="00994DFC" w:rsidRPr="005D0AC6" w:rsidRDefault="00994DFC" w:rsidP="00801A6F">
      <w:pPr>
        <w:pStyle w:val="Ttulo1"/>
        <w:numPr>
          <w:ilvl w:val="0"/>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lastRenderedPageBreak/>
        <w:t>Introdução</w:t>
      </w:r>
    </w:p>
    <w:p w:rsidR="002F7F01" w:rsidRPr="005D0AC6" w:rsidRDefault="00E711A6" w:rsidP="00E711A6">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Desde o trabalho seminal de Arthur Lewis, em 1954, mas, sobretudo, a partir do amplo debate promovido pela Cepal sobre heterogeneidade estrutural na América Latina, a literatura internacional tem se debatido sobre os efeitos deletérios que estruturas produtivas caracterizadas por expressiva desigualdade de produtividade </w:t>
      </w:r>
      <w:proofErr w:type="spellStart"/>
      <w:r w:rsidRPr="005D0AC6">
        <w:rPr>
          <w:rFonts w:ascii="Times New Roman" w:hAnsi="Times New Roman"/>
          <w:szCs w:val="24"/>
        </w:rPr>
        <w:t>inter</w:t>
      </w:r>
      <w:proofErr w:type="spellEnd"/>
      <w:r w:rsidRPr="005D0AC6">
        <w:rPr>
          <w:rFonts w:ascii="Times New Roman" w:hAnsi="Times New Roman"/>
          <w:szCs w:val="24"/>
        </w:rPr>
        <w:t xml:space="preserve"> e </w:t>
      </w:r>
      <w:proofErr w:type="spellStart"/>
      <w:proofErr w:type="gramStart"/>
      <w:r w:rsidRPr="005D0AC6">
        <w:rPr>
          <w:rFonts w:ascii="Times New Roman" w:hAnsi="Times New Roman"/>
          <w:szCs w:val="24"/>
        </w:rPr>
        <w:t>intra-setorial</w:t>
      </w:r>
      <w:proofErr w:type="spellEnd"/>
      <w:proofErr w:type="gramEnd"/>
      <w:r w:rsidRPr="005D0AC6">
        <w:rPr>
          <w:rFonts w:ascii="Times New Roman" w:hAnsi="Times New Roman"/>
          <w:szCs w:val="24"/>
        </w:rPr>
        <w:t xml:space="preserve"> exercem sobre o crescimento econômico de longo prazo. Embora inicialmente voltado para os diferenciais de produtividade e salário entre setores tradicionais (como por exemplo, a agropecuária dos anos 1950 e 1960) e modernos (como, por exemplo, os segmentos da manufatura na mesma época), o debate migrou das análises dualistas para versões mais gerais acerca da heterogeneidade estrutural, em que a composição setorial da economia poderia ser descrita a partir das categorias de uso, da preponderância de fatores de produção ou da intensidade tecnológica nos processos produtivos.</w:t>
      </w:r>
    </w:p>
    <w:p w:rsidR="00E711A6" w:rsidRPr="005D0AC6" w:rsidRDefault="00800251" w:rsidP="00E711A6">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Um exemplo de</w:t>
      </w:r>
      <w:r w:rsidR="00017F51" w:rsidRPr="005D0AC6">
        <w:rPr>
          <w:rFonts w:ascii="Times New Roman" w:hAnsi="Times New Roman"/>
          <w:szCs w:val="24"/>
        </w:rPr>
        <w:t xml:space="preserve">ste tipo de </w:t>
      </w:r>
      <w:r w:rsidRPr="005D0AC6">
        <w:rPr>
          <w:rFonts w:ascii="Times New Roman" w:hAnsi="Times New Roman"/>
          <w:szCs w:val="24"/>
        </w:rPr>
        <w:t>abordagem é o trabalho de</w:t>
      </w:r>
      <w:r w:rsidR="00A0093D" w:rsidRPr="005D0AC6">
        <w:rPr>
          <w:rFonts w:ascii="Times New Roman" w:hAnsi="Times New Roman"/>
          <w:szCs w:val="24"/>
        </w:rPr>
        <w:t xml:space="preserve"> </w:t>
      </w:r>
      <w:proofErr w:type="spellStart"/>
      <w:r w:rsidR="00A0093D" w:rsidRPr="005D0AC6">
        <w:rPr>
          <w:rFonts w:ascii="Times New Roman" w:hAnsi="Times New Roman"/>
          <w:szCs w:val="24"/>
        </w:rPr>
        <w:t>Cimoli</w:t>
      </w:r>
      <w:proofErr w:type="spellEnd"/>
      <w:r w:rsidR="00A0093D" w:rsidRPr="005D0AC6">
        <w:rPr>
          <w:rFonts w:ascii="Times New Roman" w:hAnsi="Times New Roman"/>
          <w:szCs w:val="24"/>
        </w:rPr>
        <w:t xml:space="preserve"> et. al. (2006)</w:t>
      </w:r>
      <w:r w:rsidRPr="005D0AC6">
        <w:rPr>
          <w:rFonts w:ascii="Times New Roman" w:hAnsi="Times New Roman"/>
          <w:szCs w:val="24"/>
        </w:rPr>
        <w:t>, no qual os autores</w:t>
      </w:r>
      <w:r w:rsidR="00A0093D" w:rsidRPr="005D0AC6">
        <w:rPr>
          <w:rFonts w:ascii="Times New Roman" w:hAnsi="Times New Roman"/>
          <w:szCs w:val="24"/>
        </w:rPr>
        <w:t xml:space="preserve"> elaboram um modelo dual no qual a dinâmica do setor formal é dada por um regime de demanda e por um regime de produtividade, em linha com a perspectiva </w:t>
      </w:r>
      <w:proofErr w:type="spellStart"/>
      <w:r w:rsidR="00A0093D" w:rsidRPr="005D0AC6">
        <w:rPr>
          <w:rFonts w:ascii="Times New Roman" w:hAnsi="Times New Roman"/>
          <w:szCs w:val="24"/>
        </w:rPr>
        <w:t>kaldoriana</w:t>
      </w:r>
      <w:proofErr w:type="spellEnd"/>
      <w:r w:rsidR="00A0093D" w:rsidRPr="005D0AC6">
        <w:rPr>
          <w:rFonts w:ascii="Times New Roman" w:hAnsi="Times New Roman"/>
          <w:szCs w:val="24"/>
        </w:rPr>
        <w:t>, e o setor informal assume um papel residual express</w:t>
      </w:r>
      <w:r w:rsidRPr="005D0AC6">
        <w:rPr>
          <w:rFonts w:ascii="Times New Roman" w:hAnsi="Times New Roman"/>
          <w:szCs w:val="24"/>
        </w:rPr>
        <w:t>o</w:t>
      </w:r>
      <w:r w:rsidR="00A0093D" w:rsidRPr="005D0AC6">
        <w:rPr>
          <w:rFonts w:ascii="Times New Roman" w:hAnsi="Times New Roman"/>
          <w:szCs w:val="24"/>
        </w:rPr>
        <w:t>, entre outros, pelo fato de que a produtividade desta última ter sido definida como uma função daquela verificada para o setor formal. A solução do modelo indica que a estrutura produtiva restringe a possibilidade de uma estratégia de crescimento liderada pelas exportações e que a fragilidade estrutural do setor informal reduz o crescimento econômico</w:t>
      </w:r>
      <w:r w:rsidR="005D0AC6" w:rsidRPr="005D0AC6">
        <w:rPr>
          <w:rStyle w:val="Refdenotaderodap"/>
          <w:rFonts w:ascii="Times New Roman" w:hAnsi="Times New Roman"/>
          <w:szCs w:val="24"/>
        </w:rPr>
        <w:footnoteReference w:id="2"/>
      </w:r>
      <w:r w:rsidR="00A0093D" w:rsidRPr="005D0AC6">
        <w:rPr>
          <w:rFonts w:ascii="Times New Roman" w:hAnsi="Times New Roman"/>
          <w:szCs w:val="24"/>
        </w:rPr>
        <w:t>.</w:t>
      </w:r>
    </w:p>
    <w:p w:rsidR="00800251" w:rsidRPr="005D0AC6" w:rsidRDefault="002F7F01" w:rsidP="00E711A6">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Outro exemplo, também em linha com a abordagem estruturalista, é Kupfer e Rocha (2005). Nele os autores discutem a heterogeneidade estrutural brasileira entre 1996 e 2001 do ponto de vista </w:t>
      </w:r>
      <w:proofErr w:type="spellStart"/>
      <w:r w:rsidRPr="005D0AC6">
        <w:rPr>
          <w:rFonts w:ascii="Times New Roman" w:hAnsi="Times New Roman"/>
          <w:szCs w:val="24"/>
        </w:rPr>
        <w:t>intrassetorial</w:t>
      </w:r>
      <w:proofErr w:type="spellEnd"/>
      <w:r w:rsidRPr="005D0AC6">
        <w:rPr>
          <w:rFonts w:ascii="Times New Roman" w:hAnsi="Times New Roman"/>
          <w:szCs w:val="24"/>
        </w:rPr>
        <w:t xml:space="preserve"> a partir dos dados da Pesquisa Industrial Anual – PIA do IBGE. Foi encontrada uma correlação negativa entre o crescimento da produtividade das empresas com mais de 29 empregados (</w:t>
      </w:r>
      <w:proofErr w:type="gramStart"/>
      <w:r w:rsidRPr="005D0AC6">
        <w:rPr>
          <w:rFonts w:ascii="Times New Roman" w:hAnsi="Times New Roman"/>
          <w:i/>
          <w:szCs w:val="24"/>
        </w:rPr>
        <w:t>proxy</w:t>
      </w:r>
      <w:proofErr w:type="gramEnd"/>
      <w:r w:rsidRPr="005D0AC6">
        <w:rPr>
          <w:rFonts w:ascii="Times New Roman" w:hAnsi="Times New Roman"/>
          <w:szCs w:val="24"/>
        </w:rPr>
        <w:t xml:space="preserve"> do setor formal) e aumento do emprego nas empresas com até quatro empregados (aproximação do setor informal). Ademais, os autores também encontram evidências de aumento da heterogeneidade estrutural no setor formal da indústria brasileira.</w:t>
      </w:r>
    </w:p>
    <w:p w:rsidR="005B5087" w:rsidRPr="005D0AC6" w:rsidRDefault="00F90385" w:rsidP="00E711A6">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Já</w:t>
      </w:r>
      <w:r w:rsidR="005B5087" w:rsidRPr="005D0AC6">
        <w:rPr>
          <w:rFonts w:ascii="Times New Roman" w:hAnsi="Times New Roman"/>
          <w:szCs w:val="24"/>
        </w:rPr>
        <w:t xml:space="preserve"> em </w:t>
      </w:r>
      <w:proofErr w:type="spellStart"/>
      <w:r w:rsidR="005B5087" w:rsidRPr="005D0AC6">
        <w:rPr>
          <w:rFonts w:ascii="Times New Roman" w:hAnsi="Times New Roman"/>
          <w:szCs w:val="24"/>
        </w:rPr>
        <w:t>Ulyssea</w:t>
      </w:r>
      <w:proofErr w:type="spellEnd"/>
      <w:r w:rsidR="005B5087" w:rsidRPr="005D0AC6">
        <w:rPr>
          <w:rFonts w:ascii="Times New Roman" w:hAnsi="Times New Roman"/>
          <w:szCs w:val="24"/>
        </w:rPr>
        <w:t xml:space="preserve"> (2005) é feita uma extensa revisão da literatura sobre o mercado de trabalho informal no Brasil. Constata-se o predomínio de artigos devotados à caracterização deste mercado de trabalho e dos trabalhadores informais, notadamente ligados à investigação de aspectos ligados à educação, à rotatividade, à probabilidade formalização, ao diferencial salarial, à existência de segmentação, entre outros. Dito de outra forma, estes trabalhos discutem se a informalidade é uma escolha por parte dos trabalhadores ou se decorre da escassez de postos de trabalhos formais. Esta questão, em linha com a taxonomia de </w:t>
      </w:r>
      <w:proofErr w:type="spellStart"/>
      <w:r w:rsidR="005B5087" w:rsidRPr="005D0AC6">
        <w:rPr>
          <w:rFonts w:ascii="Times New Roman" w:hAnsi="Times New Roman"/>
          <w:szCs w:val="24"/>
        </w:rPr>
        <w:t>Cimoli</w:t>
      </w:r>
      <w:proofErr w:type="spellEnd"/>
      <w:r w:rsidR="005B5087" w:rsidRPr="005D0AC6">
        <w:rPr>
          <w:rFonts w:ascii="Times New Roman" w:hAnsi="Times New Roman"/>
          <w:szCs w:val="24"/>
        </w:rPr>
        <w:t xml:space="preserve"> et. al. (2006), indica que ambas as alternativas são válidas para o caso brasileiro, de acordo com o grupo de trabalhadores considerado, haja vista a enorme heterogeneidade típica do setor informal. Não obstante, o autor destaca que o setor informal deve ser entendido como “um ‘elo’ importante entre os fatores que determinam a oferta e a demanda por trabalho (instituições, qualificação da mão-de-obra e ambiente macroeconômico) e os resultados relevantes do mercado de trabalho (emprego, distribuição e nível dos rendimentos do trabalho, produtividade e crescimento econômico)” (Ulyssea 2005; 18).</w:t>
      </w:r>
    </w:p>
    <w:p w:rsidR="00017F51" w:rsidRPr="005D0AC6" w:rsidRDefault="00017F51" w:rsidP="005B5087">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Não obstante existir uma miríade de trabalhos sobre informalidade no mercado de trabalho</w:t>
      </w:r>
      <w:proofErr w:type="gramStart"/>
      <w:r w:rsidRPr="005D0AC6">
        <w:rPr>
          <w:rFonts w:ascii="Times New Roman" w:hAnsi="Times New Roman"/>
          <w:szCs w:val="24"/>
        </w:rPr>
        <w:t>, são</w:t>
      </w:r>
      <w:proofErr w:type="gramEnd"/>
      <w:r w:rsidRPr="005D0AC6">
        <w:rPr>
          <w:rFonts w:ascii="Times New Roman" w:hAnsi="Times New Roman"/>
          <w:szCs w:val="24"/>
        </w:rPr>
        <w:t xml:space="preserve"> muito raros os trabalhos que discutem este fenômeno sob a ótica do setor de produção. Concorre para isto, sobretudo, a ausência de dados oficiais sobre a estrutura produtiva nos setores formal e informal, notadamente com relação à produção e ao emprego.</w:t>
      </w:r>
    </w:p>
    <w:p w:rsidR="00E711A6" w:rsidRPr="005D0AC6" w:rsidRDefault="005B5087" w:rsidP="00F90385">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O artigo contribui para a discussão aplicada ao tema da</w:t>
      </w:r>
      <w:r w:rsidR="00FD6372" w:rsidRPr="005D0AC6">
        <w:rPr>
          <w:rFonts w:ascii="Times New Roman" w:hAnsi="Times New Roman"/>
          <w:szCs w:val="24"/>
        </w:rPr>
        <w:t>s</w:t>
      </w:r>
      <w:r w:rsidRPr="005D0AC6">
        <w:rPr>
          <w:rFonts w:ascii="Times New Roman" w:hAnsi="Times New Roman"/>
          <w:szCs w:val="24"/>
        </w:rPr>
        <w:t xml:space="preserve"> </w:t>
      </w:r>
      <w:r w:rsidR="00FD6372" w:rsidRPr="005D0AC6">
        <w:rPr>
          <w:rFonts w:ascii="Times New Roman" w:hAnsi="Times New Roman"/>
          <w:szCs w:val="24"/>
        </w:rPr>
        <w:t xml:space="preserve">implicações da </w:t>
      </w:r>
      <w:r w:rsidRPr="005D0AC6">
        <w:rPr>
          <w:rFonts w:ascii="Times New Roman" w:hAnsi="Times New Roman"/>
          <w:szCs w:val="24"/>
        </w:rPr>
        <w:t xml:space="preserve">informalidade no Brasil ao apresentar dados </w:t>
      </w:r>
      <w:r w:rsidR="00FD6372" w:rsidRPr="005D0AC6">
        <w:rPr>
          <w:rFonts w:ascii="Times New Roman" w:hAnsi="Times New Roman"/>
          <w:szCs w:val="24"/>
        </w:rPr>
        <w:t xml:space="preserve">novos </w:t>
      </w:r>
      <w:r w:rsidRPr="005D0AC6">
        <w:rPr>
          <w:rFonts w:ascii="Times New Roman" w:hAnsi="Times New Roman"/>
          <w:szCs w:val="24"/>
        </w:rPr>
        <w:t>sobre a evolução do valor adicionado, das ocupações e, sobretudo, da produtividade do trabalho nos setores formal e informal</w:t>
      </w:r>
      <w:r w:rsidR="003D58D5" w:rsidRPr="005D0AC6">
        <w:rPr>
          <w:rFonts w:ascii="Times New Roman" w:hAnsi="Times New Roman"/>
          <w:szCs w:val="24"/>
        </w:rPr>
        <w:t>,</w:t>
      </w:r>
      <w:r w:rsidRPr="005D0AC6">
        <w:rPr>
          <w:rFonts w:ascii="Times New Roman" w:hAnsi="Times New Roman"/>
          <w:szCs w:val="24"/>
        </w:rPr>
        <w:t xml:space="preserve"> desagregados por atividade econômica</w:t>
      </w:r>
      <w:r w:rsidR="00F90385" w:rsidRPr="005D0AC6">
        <w:rPr>
          <w:rFonts w:ascii="Times New Roman" w:hAnsi="Times New Roman"/>
          <w:szCs w:val="24"/>
        </w:rPr>
        <w:t>. Adicionalmente, desenvolvemos exercícios</w:t>
      </w:r>
      <w:r w:rsidR="00FD6372" w:rsidRPr="005D0AC6">
        <w:rPr>
          <w:rFonts w:ascii="Times New Roman" w:hAnsi="Times New Roman"/>
          <w:szCs w:val="24"/>
        </w:rPr>
        <w:t xml:space="preserve"> contrafa</w:t>
      </w:r>
      <w:r w:rsidR="00F90385" w:rsidRPr="005D0AC6">
        <w:rPr>
          <w:rFonts w:ascii="Times New Roman" w:hAnsi="Times New Roman"/>
          <w:szCs w:val="24"/>
        </w:rPr>
        <w:t>c</w:t>
      </w:r>
      <w:r w:rsidR="00FD6372" w:rsidRPr="005D0AC6">
        <w:rPr>
          <w:rFonts w:ascii="Times New Roman" w:hAnsi="Times New Roman"/>
          <w:szCs w:val="24"/>
        </w:rPr>
        <w:t>tua</w:t>
      </w:r>
      <w:r w:rsidR="00F90385" w:rsidRPr="005D0AC6">
        <w:rPr>
          <w:rFonts w:ascii="Times New Roman" w:hAnsi="Times New Roman"/>
          <w:szCs w:val="24"/>
        </w:rPr>
        <w:t>is</w:t>
      </w:r>
      <w:r w:rsidR="00FD6372" w:rsidRPr="005D0AC6">
        <w:rPr>
          <w:rFonts w:ascii="Times New Roman" w:hAnsi="Times New Roman"/>
          <w:szCs w:val="24"/>
        </w:rPr>
        <w:t xml:space="preserve"> para a trajetória dessas variáveis</w:t>
      </w:r>
      <w:r w:rsidR="003D58D5" w:rsidRPr="005D0AC6">
        <w:rPr>
          <w:rFonts w:ascii="Times New Roman" w:hAnsi="Times New Roman"/>
          <w:szCs w:val="24"/>
        </w:rPr>
        <w:t xml:space="preserve"> com o intuito de </w:t>
      </w:r>
      <w:r w:rsidR="00F90385" w:rsidRPr="005D0AC6">
        <w:rPr>
          <w:rFonts w:ascii="Times New Roman" w:hAnsi="Times New Roman"/>
          <w:szCs w:val="24"/>
        </w:rPr>
        <w:t xml:space="preserve">avaliar os possíveis impactos da migração de trabalhadores dos setores </w:t>
      </w:r>
      <w:proofErr w:type="gramStart"/>
      <w:r w:rsidR="00F90385" w:rsidRPr="005D0AC6">
        <w:rPr>
          <w:rFonts w:ascii="Times New Roman" w:hAnsi="Times New Roman"/>
          <w:szCs w:val="24"/>
        </w:rPr>
        <w:t>não-formais</w:t>
      </w:r>
      <w:proofErr w:type="gramEnd"/>
      <w:r w:rsidR="00F90385" w:rsidRPr="005D0AC6">
        <w:rPr>
          <w:rFonts w:ascii="Times New Roman" w:hAnsi="Times New Roman"/>
          <w:szCs w:val="24"/>
        </w:rPr>
        <w:t xml:space="preserve"> para o setor </w:t>
      </w:r>
      <w:r w:rsidR="00F90385" w:rsidRPr="005D0AC6">
        <w:rPr>
          <w:rFonts w:ascii="Times New Roman" w:hAnsi="Times New Roman"/>
          <w:szCs w:val="24"/>
        </w:rPr>
        <w:lastRenderedPageBreak/>
        <w:t xml:space="preserve">formal. </w:t>
      </w:r>
      <w:r w:rsidR="003D58D5" w:rsidRPr="005D0AC6">
        <w:rPr>
          <w:rFonts w:ascii="Times New Roman" w:hAnsi="Times New Roman"/>
          <w:szCs w:val="24"/>
        </w:rPr>
        <w:t>Isto porque, a</w:t>
      </w:r>
      <w:r w:rsidR="00F90385" w:rsidRPr="005D0AC6">
        <w:rPr>
          <w:rFonts w:ascii="Times New Roman" w:hAnsi="Times New Roman"/>
          <w:szCs w:val="24"/>
        </w:rPr>
        <w:t xml:space="preserve">o </w:t>
      </w:r>
      <w:r w:rsidR="00E711A6" w:rsidRPr="005D0AC6">
        <w:rPr>
          <w:rFonts w:ascii="Times New Roman" w:hAnsi="Times New Roman"/>
          <w:szCs w:val="24"/>
        </w:rPr>
        <w:t>analisa</w:t>
      </w:r>
      <w:r w:rsidR="00F90385" w:rsidRPr="005D0AC6">
        <w:rPr>
          <w:rFonts w:ascii="Times New Roman" w:hAnsi="Times New Roman"/>
          <w:szCs w:val="24"/>
        </w:rPr>
        <w:t>r</w:t>
      </w:r>
      <w:r w:rsidR="00E711A6" w:rsidRPr="005D0AC6">
        <w:rPr>
          <w:rFonts w:ascii="Times New Roman" w:hAnsi="Times New Roman"/>
          <w:szCs w:val="24"/>
        </w:rPr>
        <w:t>mos os impactos da segmentação da economia entre setores formal e informal</w:t>
      </w:r>
      <w:r w:rsidR="00F90385" w:rsidRPr="005D0AC6">
        <w:rPr>
          <w:rFonts w:ascii="Times New Roman" w:hAnsi="Times New Roman"/>
          <w:szCs w:val="24"/>
        </w:rPr>
        <w:t>, a</w:t>
      </w:r>
      <w:r w:rsidR="00E711A6" w:rsidRPr="005D0AC6">
        <w:rPr>
          <w:rFonts w:ascii="Times New Roman" w:hAnsi="Times New Roman"/>
          <w:szCs w:val="24"/>
        </w:rPr>
        <w:t>lém de captar</w:t>
      </w:r>
      <w:r w:rsidR="00F90385" w:rsidRPr="005D0AC6">
        <w:rPr>
          <w:rFonts w:ascii="Times New Roman" w:hAnsi="Times New Roman"/>
          <w:szCs w:val="24"/>
        </w:rPr>
        <w:t>mos</w:t>
      </w:r>
      <w:r w:rsidR="00E711A6" w:rsidRPr="005D0AC6">
        <w:rPr>
          <w:rFonts w:ascii="Times New Roman" w:hAnsi="Times New Roman"/>
          <w:szCs w:val="24"/>
        </w:rPr>
        <w:t xml:space="preserve"> um fato estilizado sobejamente conhecido das economias latino-americanas, essa classificação permite identificar trajetórias tecnológicas distintas que se caracterizam por significativos diferenciais de produtividade.</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O capítulo está dividido em </w:t>
      </w:r>
      <w:proofErr w:type="gramStart"/>
      <w:r w:rsidR="003D58D5" w:rsidRPr="005D0AC6">
        <w:rPr>
          <w:rFonts w:ascii="Times New Roman" w:hAnsi="Times New Roman" w:cs="Times New Roman"/>
          <w:sz w:val="24"/>
          <w:szCs w:val="24"/>
        </w:rPr>
        <w:t>4</w:t>
      </w:r>
      <w:proofErr w:type="gramEnd"/>
      <w:r w:rsidR="005B5087" w:rsidRPr="005D0AC6">
        <w:rPr>
          <w:rFonts w:ascii="Times New Roman" w:hAnsi="Times New Roman" w:cs="Times New Roman"/>
          <w:sz w:val="24"/>
          <w:szCs w:val="24"/>
        </w:rPr>
        <w:t xml:space="preserve"> </w:t>
      </w:r>
      <w:r w:rsidRPr="005D0AC6">
        <w:rPr>
          <w:rFonts w:ascii="Times New Roman" w:hAnsi="Times New Roman" w:cs="Times New Roman"/>
          <w:sz w:val="24"/>
          <w:szCs w:val="24"/>
        </w:rPr>
        <w:t>partes</w:t>
      </w:r>
      <w:r w:rsidR="00EA3919" w:rsidRPr="005D0AC6">
        <w:rPr>
          <w:rFonts w:ascii="Times New Roman" w:hAnsi="Times New Roman" w:cs="Times New Roman"/>
          <w:sz w:val="24"/>
          <w:szCs w:val="24"/>
        </w:rPr>
        <w:t>, além da desta introdução</w:t>
      </w:r>
      <w:r w:rsidRPr="005D0AC6">
        <w:rPr>
          <w:rFonts w:ascii="Times New Roman" w:hAnsi="Times New Roman" w:cs="Times New Roman"/>
          <w:sz w:val="24"/>
          <w:szCs w:val="24"/>
        </w:rPr>
        <w:t>. Na primeira são apresentados o conceito de informalidade e a metodologia de cálculo da produtividade do trabalho</w:t>
      </w:r>
      <w:r w:rsidR="005B5087" w:rsidRPr="005D0AC6">
        <w:rPr>
          <w:rFonts w:ascii="Times New Roman" w:hAnsi="Times New Roman" w:cs="Times New Roman"/>
          <w:sz w:val="24"/>
          <w:szCs w:val="24"/>
        </w:rPr>
        <w:t xml:space="preserve"> segundo setor de produção e atividade econômica</w:t>
      </w:r>
      <w:r w:rsidRPr="005D0AC6">
        <w:rPr>
          <w:rFonts w:ascii="Times New Roman" w:hAnsi="Times New Roman" w:cs="Times New Roman"/>
          <w:sz w:val="24"/>
          <w:szCs w:val="24"/>
        </w:rPr>
        <w:t>. Em seguida, são apresentados os principais resultados encontrados</w:t>
      </w:r>
      <w:r w:rsidR="005B5087" w:rsidRPr="005D0AC6">
        <w:rPr>
          <w:rFonts w:ascii="Times New Roman" w:hAnsi="Times New Roman" w:cs="Times New Roman"/>
          <w:sz w:val="24"/>
          <w:szCs w:val="24"/>
        </w:rPr>
        <w:t xml:space="preserve"> nos anos 2000</w:t>
      </w:r>
      <w:r w:rsidRPr="005D0AC6">
        <w:rPr>
          <w:rFonts w:ascii="Times New Roman" w:hAnsi="Times New Roman" w:cs="Times New Roman"/>
          <w:sz w:val="24"/>
          <w:szCs w:val="24"/>
        </w:rPr>
        <w:t xml:space="preserve">. </w:t>
      </w:r>
      <w:r w:rsidR="00EA3919" w:rsidRPr="005D0AC6">
        <w:rPr>
          <w:rFonts w:ascii="Times New Roman" w:hAnsi="Times New Roman" w:cs="Times New Roman"/>
          <w:sz w:val="24"/>
          <w:szCs w:val="24"/>
        </w:rPr>
        <w:t xml:space="preserve">Na terceira seção são realizados exercícios de simulação para a dinâmica do valor adicionado com base na migração de trabalhadores para o setor formal, de modo a se obter cenários alternativos para a produtividade agregada e </w:t>
      </w:r>
      <w:r w:rsidR="003D58D5" w:rsidRPr="005D0AC6">
        <w:rPr>
          <w:rFonts w:ascii="Times New Roman" w:hAnsi="Times New Roman" w:cs="Times New Roman"/>
          <w:sz w:val="24"/>
          <w:szCs w:val="24"/>
        </w:rPr>
        <w:t>segundo</w:t>
      </w:r>
      <w:r w:rsidR="00EA3919" w:rsidRPr="005D0AC6">
        <w:rPr>
          <w:rFonts w:ascii="Times New Roman" w:hAnsi="Times New Roman" w:cs="Times New Roman"/>
          <w:sz w:val="24"/>
          <w:szCs w:val="24"/>
        </w:rPr>
        <w:t xml:space="preserve"> atividade econômica. </w:t>
      </w:r>
      <w:r w:rsidRPr="005D0AC6">
        <w:rPr>
          <w:rFonts w:ascii="Times New Roman" w:hAnsi="Times New Roman" w:cs="Times New Roman"/>
          <w:sz w:val="24"/>
          <w:szCs w:val="24"/>
        </w:rPr>
        <w:t>Por fim, como de praxe, na última seção são tecidas as considerações finais.</w:t>
      </w:r>
    </w:p>
    <w:p w:rsidR="00E30A88" w:rsidRPr="005D0AC6" w:rsidRDefault="00E30A88" w:rsidP="00801A6F">
      <w:pPr>
        <w:pStyle w:val="Ttulo1"/>
        <w:numPr>
          <w:ilvl w:val="0"/>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t>Metodologia</w:t>
      </w:r>
      <w:r w:rsidR="00B14413" w:rsidRPr="005D0AC6">
        <w:rPr>
          <w:rFonts w:ascii="Times New Roman" w:hAnsi="Times New Roman" w:cs="Times New Roman"/>
          <w:color w:val="auto"/>
          <w:sz w:val="24"/>
          <w:szCs w:val="24"/>
        </w:rPr>
        <w:t xml:space="preserve"> de estimação do valor adicionado, ocupações e produtividade do trabalho nos setores formal, informal e outras unidades </w:t>
      </w:r>
      <w:proofErr w:type="gramStart"/>
      <w:r w:rsidR="00B14413" w:rsidRPr="005D0AC6">
        <w:rPr>
          <w:rFonts w:ascii="Times New Roman" w:hAnsi="Times New Roman" w:cs="Times New Roman"/>
          <w:color w:val="auto"/>
          <w:sz w:val="24"/>
          <w:szCs w:val="24"/>
        </w:rPr>
        <w:t>familiares</w:t>
      </w:r>
      <w:proofErr w:type="gramEnd"/>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O Sistema de Contas Nacionais do Brasil – referência 2000 (SCN 2000), em consonância com as recomendações do </w:t>
      </w:r>
      <w:r w:rsidRPr="005D0AC6">
        <w:rPr>
          <w:rFonts w:ascii="Times New Roman" w:hAnsi="Times New Roman" w:cs="Times New Roman"/>
          <w:i/>
          <w:sz w:val="24"/>
          <w:szCs w:val="24"/>
        </w:rPr>
        <w:t xml:space="preserve">System </w:t>
      </w:r>
      <w:proofErr w:type="spellStart"/>
      <w:r w:rsidRPr="005D0AC6">
        <w:rPr>
          <w:rFonts w:ascii="Times New Roman" w:hAnsi="Times New Roman" w:cs="Times New Roman"/>
          <w:i/>
          <w:sz w:val="24"/>
          <w:szCs w:val="24"/>
        </w:rPr>
        <w:t>of</w:t>
      </w:r>
      <w:proofErr w:type="spellEnd"/>
      <w:r w:rsidRPr="005D0AC6">
        <w:rPr>
          <w:rFonts w:ascii="Times New Roman" w:hAnsi="Times New Roman" w:cs="Times New Roman"/>
          <w:i/>
          <w:sz w:val="24"/>
          <w:szCs w:val="24"/>
        </w:rPr>
        <w:t xml:space="preserve"> </w:t>
      </w:r>
      <w:proofErr w:type="spellStart"/>
      <w:r w:rsidRPr="005D0AC6">
        <w:rPr>
          <w:rFonts w:ascii="Times New Roman" w:hAnsi="Times New Roman" w:cs="Times New Roman"/>
          <w:i/>
          <w:sz w:val="24"/>
          <w:szCs w:val="24"/>
        </w:rPr>
        <w:t>National</w:t>
      </w:r>
      <w:proofErr w:type="spellEnd"/>
      <w:r w:rsidRPr="005D0AC6">
        <w:rPr>
          <w:rFonts w:ascii="Times New Roman" w:hAnsi="Times New Roman" w:cs="Times New Roman"/>
          <w:i/>
          <w:sz w:val="24"/>
          <w:szCs w:val="24"/>
        </w:rPr>
        <w:t xml:space="preserve"> </w:t>
      </w:r>
      <w:proofErr w:type="spellStart"/>
      <w:r w:rsidRPr="005D0AC6">
        <w:rPr>
          <w:rFonts w:ascii="Times New Roman" w:hAnsi="Times New Roman" w:cs="Times New Roman"/>
          <w:i/>
          <w:sz w:val="24"/>
          <w:szCs w:val="24"/>
        </w:rPr>
        <w:t>Accounts</w:t>
      </w:r>
      <w:proofErr w:type="spellEnd"/>
      <w:r w:rsidRPr="005D0AC6">
        <w:rPr>
          <w:rFonts w:ascii="Times New Roman" w:hAnsi="Times New Roman" w:cs="Times New Roman"/>
          <w:sz w:val="24"/>
          <w:szCs w:val="24"/>
        </w:rPr>
        <w:t xml:space="preserve"> da Organização das Nações Unidas de 1993 e 2008, determina que emprego informal se </w:t>
      </w:r>
      <w:proofErr w:type="gramStart"/>
      <w:r w:rsidRPr="005D0AC6">
        <w:rPr>
          <w:rFonts w:ascii="Times New Roman" w:hAnsi="Times New Roman" w:cs="Times New Roman"/>
          <w:sz w:val="24"/>
          <w:szCs w:val="24"/>
        </w:rPr>
        <w:t>refere</w:t>
      </w:r>
      <w:proofErr w:type="gramEnd"/>
      <w:r w:rsidRPr="005D0AC6">
        <w:rPr>
          <w:rFonts w:ascii="Times New Roman" w:hAnsi="Times New Roman" w:cs="Times New Roman"/>
          <w:sz w:val="24"/>
          <w:szCs w:val="24"/>
        </w:rPr>
        <w:t xml:space="preserve"> à qualificação dos postos de trabalho, ao passo que setor informal está relacionado à estrutura produtiva. As ocupações com vínculo formal consistem nos assalariados com carteira de trabalho assinada, os funcionários públicos estatutários, os militares e os empregadores (sócios e proprietários) de empresas formalmente constituídas. Já as ocupações sem vínculo contemplam os assalariados sem carteira de trabalho assinada e trabalhadores autônomos, sendo este último ainda desmembrado em conta própria, trabalhadores não remunerados e empregadores informais. </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Já sob ótica da estrutura produtiva, o SCN 2000 estabelece que o setor informal da economia </w:t>
      </w:r>
      <w:proofErr w:type="gramStart"/>
      <w:r w:rsidRPr="005D0AC6">
        <w:rPr>
          <w:rFonts w:ascii="Times New Roman" w:hAnsi="Times New Roman" w:cs="Times New Roman"/>
          <w:sz w:val="24"/>
          <w:szCs w:val="24"/>
        </w:rPr>
        <w:t>é</w:t>
      </w:r>
      <w:proofErr w:type="gramEnd"/>
      <w:r w:rsidRPr="005D0AC6">
        <w:rPr>
          <w:rFonts w:ascii="Times New Roman" w:hAnsi="Times New Roman" w:cs="Times New Roman"/>
          <w:sz w:val="24"/>
          <w:szCs w:val="24"/>
        </w:rPr>
        <w:t xml:space="preserve"> um subconjunto do setor institucional “Famílias” no qual estão as unidades produtivas não-agrícolas, sem uma clara divisão entre capital e trabalho enquanto fatores de produção, cuja produção é destinada prioritariamente ao mercado. O restante de “Famílias” – relacionado à agricultura mercantil ou para autoconsumo, ao aluguel imputado e efetivo e às famílias que empregam trabalhadores domésticos remunerados – não pertence ao setor formal, mas sim a um terceiro grupo denominado “outras unidades familiares” (IBGE 2008 e </w:t>
      </w:r>
      <w:proofErr w:type="spellStart"/>
      <w:r w:rsidRPr="005D0AC6">
        <w:rPr>
          <w:rFonts w:ascii="Times New Roman" w:hAnsi="Times New Roman" w:cs="Times New Roman"/>
          <w:sz w:val="24"/>
          <w:szCs w:val="24"/>
        </w:rPr>
        <w:t>Hallak</w:t>
      </w:r>
      <w:proofErr w:type="spellEnd"/>
      <w:r w:rsidRPr="005D0AC6">
        <w:rPr>
          <w:rFonts w:ascii="Times New Roman" w:hAnsi="Times New Roman" w:cs="Times New Roman"/>
          <w:sz w:val="24"/>
          <w:szCs w:val="24"/>
        </w:rPr>
        <w:t xml:space="preserve"> Neto et. al. 2012). </w:t>
      </w:r>
    </w:p>
    <w:p w:rsidR="00AA5BD3"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Deste modo, tanto o emprego formal quanto o informal podem estar presentes nos diferentes setores de produção. Ou seja, pode haver emprego formal numa atividade produtiva do setor informal e emprego informal numa atividade formal (</w:t>
      </w:r>
      <w:proofErr w:type="spellStart"/>
      <w:r w:rsidRPr="005D0AC6">
        <w:rPr>
          <w:rFonts w:ascii="Times New Roman" w:hAnsi="Times New Roman" w:cs="Times New Roman"/>
          <w:sz w:val="24"/>
          <w:szCs w:val="24"/>
        </w:rPr>
        <w:t>Hussmanns</w:t>
      </w:r>
      <w:proofErr w:type="spellEnd"/>
      <w:r w:rsidRPr="005D0AC6">
        <w:rPr>
          <w:rFonts w:ascii="Times New Roman" w:hAnsi="Times New Roman" w:cs="Times New Roman"/>
          <w:sz w:val="24"/>
          <w:szCs w:val="24"/>
        </w:rPr>
        <w:t xml:space="preserve"> 2004, IBGE 2008a, IBGE 2008b). O presente trabalho discute exclusivamente a informalidade enquanto setor de produção, de modo que, doravante, qualquer referência à informalidade, ao setor informal ou, ainda, à economia informal</w:t>
      </w:r>
      <w:r w:rsidRPr="005D0AC6">
        <w:rPr>
          <w:rStyle w:val="Refdenotaderodap"/>
          <w:rFonts w:ascii="Times New Roman" w:hAnsi="Times New Roman" w:cs="Times New Roman"/>
          <w:sz w:val="24"/>
          <w:szCs w:val="24"/>
        </w:rPr>
        <w:footnoteReference w:id="3"/>
      </w:r>
      <w:r w:rsidRPr="005D0AC6">
        <w:rPr>
          <w:rFonts w:ascii="Times New Roman" w:hAnsi="Times New Roman" w:cs="Times New Roman"/>
          <w:sz w:val="24"/>
          <w:szCs w:val="24"/>
        </w:rPr>
        <w:t xml:space="preserve">, diz respeito à produção e/ou ao valor adicionado gerado no setor de produção informal. Igualmente, neste artigo as ocupações informais são aquelas alocadas nas unidades produtivas informais, sem distinção do tipo de vínculo ocupacional. </w:t>
      </w:r>
    </w:p>
    <w:p w:rsidR="00E30A88" w:rsidRPr="005D0AC6" w:rsidRDefault="00CA6FFC"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Este artigo </w:t>
      </w:r>
      <w:r w:rsidR="00E30A88" w:rsidRPr="005D0AC6">
        <w:rPr>
          <w:rFonts w:ascii="Times New Roman" w:hAnsi="Times New Roman" w:cs="Times New Roman"/>
          <w:sz w:val="24"/>
          <w:szCs w:val="24"/>
        </w:rPr>
        <w:t>cobre o período 20</w:t>
      </w:r>
      <w:r w:rsidRPr="005D0AC6">
        <w:rPr>
          <w:rFonts w:ascii="Times New Roman" w:hAnsi="Times New Roman" w:cs="Times New Roman"/>
          <w:sz w:val="24"/>
          <w:szCs w:val="24"/>
        </w:rPr>
        <w:t>00</w:t>
      </w:r>
      <w:r w:rsidR="00E30A88" w:rsidRPr="005D0AC6">
        <w:rPr>
          <w:rFonts w:ascii="Times New Roman" w:hAnsi="Times New Roman" w:cs="Times New Roman"/>
          <w:sz w:val="24"/>
          <w:szCs w:val="24"/>
        </w:rPr>
        <w:t xml:space="preserve"> a 2009 e utiliz</w:t>
      </w:r>
      <w:r w:rsidRPr="005D0AC6">
        <w:rPr>
          <w:rFonts w:ascii="Times New Roman" w:hAnsi="Times New Roman" w:cs="Times New Roman"/>
          <w:sz w:val="24"/>
          <w:szCs w:val="24"/>
        </w:rPr>
        <w:t>a</w:t>
      </w:r>
      <w:r w:rsidR="00E30A88" w:rsidRPr="005D0AC6">
        <w:rPr>
          <w:rFonts w:ascii="Times New Roman" w:hAnsi="Times New Roman" w:cs="Times New Roman"/>
          <w:sz w:val="24"/>
          <w:szCs w:val="24"/>
        </w:rPr>
        <w:t xml:space="preserve"> o SCN </w:t>
      </w:r>
      <w:proofErr w:type="gramStart"/>
      <w:r w:rsidR="00E30A88" w:rsidRPr="005D0AC6">
        <w:rPr>
          <w:rFonts w:ascii="Times New Roman" w:hAnsi="Times New Roman" w:cs="Times New Roman"/>
          <w:sz w:val="24"/>
          <w:szCs w:val="24"/>
        </w:rPr>
        <w:t>2000 como única</w:t>
      </w:r>
      <w:proofErr w:type="gramEnd"/>
      <w:r w:rsidR="00E30A88" w:rsidRPr="005D0AC6">
        <w:rPr>
          <w:rFonts w:ascii="Times New Roman" w:hAnsi="Times New Roman" w:cs="Times New Roman"/>
          <w:sz w:val="24"/>
          <w:szCs w:val="24"/>
        </w:rPr>
        <w:t xml:space="preserve"> fonte de dados</w:t>
      </w:r>
      <w:r w:rsidR="00E30A88" w:rsidRPr="005D0AC6">
        <w:rPr>
          <w:rStyle w:val="Refdenotaderodap"/>
          <w:rFonts w:ascii="Times New Roman" w:hAnsi="Times New Roman" w:cs="Times New Roman"/>
          <w:sz w:val="24"/>
          <w:szCs w:val="24"/>
        </w:rPr>
        <w:footnoteReference w:id="4"/>
      </w:r>
      <w:r w:rsidR="00E30A88" w:rsidRPr="005D0AC6">
        <w:rPr>
          <w:rFonts w:ascii="Times New Roman" w:hAnsi="Times New Roman" w:cs="Times New Roman"/>
          <w:sz w:val="24"/>
          <w:szCs w:val="24"/>
        </w:rPr>
        <w:t xml:space="preserve">. Foram utilizadas apenas as tabelas sinóticas 9, 13 e 21, sendo que para esta última foi necessária uma tabulação especial. Na tabela sinótica </w:t>
      </w:r>
      <w:proofErr w:type="gramStart"/>
      <w:r w:rsidR="00E30A88" w:rsidRPr="005D0AC6">
        <w:rPr>
          <w:rFonts w:ascii="Times New Roman" w:hAnsi="Times New Roman" w:cs="Times New Roman"/>
          <w:sz w:val="24"/>
          <w:szCs w:val="24"/>
        </w:rPr>
        <w:t>9</w:t>
      </w:r>
      <w:proofErr w:type="gramEnd"/>
      <w:r w:rsidR="00E30A88" w:rsidRPr="005D0AC6">
        <w:rPr>
          <w:rFonts w:ascii="Times New Roman" w:hAnsi="Times New Roman" w:cs="Times New Roman"/>
          <w:sz w:val="24"/>
          <w:szCs w:val="24"/>
        </w:rPr>
        <w:t xml:space="preserve"> está reportado o valor adicionado bruto (VA) a preços correntes e a preços constantes do ano anterior no nível 56. A tabela sinótica 13 apresenta o total de ocupações também no nível 56. Já na tabela sinótica 21 está apresentado o VA a preços correntes e o total de ocupações por </w:t>
      </w:r>
      <w:r w:rsidR="00E30A88" w:rsidRPr="005D0AC6">
        <w:rPr>
          <w:rFonts w:ascii="Times New Roman" w:hAnsi="Times New Roman" w:cs="Times New Roman"/>
          <w:sz w:val="24"/>
          <w:szCs w:val="24"/>
        </w:rPr>
        <w:lastRenderedPageBreak/>
        <w:t>setor institucional e segundo 12 atividades econômicas. A tabulação especial desta tabela consistiu na inserção do total de ocupações, uma vez que a tabela sinótica 21 disponível no sítio do IBGE na internet apresenta apenas as informações de produção, consumo intermediário e valor adicionado</w:t>
      </w:r>
      <w:r w:rsidR="00E30A88" w:rsidRPr="005D0AC6">
        <w:rPr>
          <w:rStyle w:val="Refdenotaderodap"/>
          <w:rFonts w:ascii="Times New Roman" w:hAnsi="Times New Roman" w:cs="Times New Roman"/>
          <w:sz w:val="24"/>
          <w:szCs w:val="24"/>
        </w:rPr>
        <w:footnoteReference w:id="5"/>
      </w:r>
      <w:r w:rsidR="00E30A88" w:rsidRPr="005D0AC6">
        <w:rPr>
          <w:rFonts w:ascii="Times New Roman" w:hAnsi="Times New Roman" w:cs="Times New Roman"/>
          <w:sz w:val="24"/>
          <w:szCs w:val="24"/>
        </w:rPr>
        <w:t>.</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Em conformidade com a metodologia do IBGE, a construção das séries de VA, ocupações e produtividade do trabalho requereu inicialmente que os dados fossem agrupados segundo setor de produção em “Formal”, “Informal” e “Outras unidades familiares”, à semelhança do empreendido por </w:t>
      </w:r>
      <w:proofErr w:type="spellStart"/>
      <w:r w:rsidRPr="005D0AC6">
        <w:rPr>
          <w:rFonts w:ascii="Times New Roman" w:hAnsi="Times New Roman" w:cs="Times New Roman"/>
          <w:sz w:val="24"/>
          <w:szCs w:val="24"/>
        </w:rPr>
        <w:t>Hallak</w:t>
      </w:r>
      <w:proofErr w:type="spellEnd"/>
      <w:r w:rsidRPr="005D0AC6">
        <w:rPr>
          <w:rFonts w:ascii="Times New Roman" w:hAnsi="Times New Roman" w:cs="Times New Roman"/>
          <w:sz w:val="24"/>
          <w:szCs w:val="24"/>
        </w:rPr>
        <w:t xml:space="preserve"> Neto et. al. (2012). Dada </w:t>
      </w:r>
      <w:proofErr w:type="gramStart"/>
      <w:r w:rsidRPr="005D0AC6">
        <w:rPr>
          <w:rFonts w:ascii="Times New Roman" w:hAnsi="Times New Roman" w:cs="Times New Roman"/>
          <w:sz w:val="24"/>
          <w:szCs w:val="24"/>
        </w:rPr>
        <w:t>a</w:t>
      </w:r>
      <w:proofErr w:type="gramEnd"/>
      <w:r w:rsidRPr="005D0AC6">
        <w:rPr>
          <w:rFonts w:ascii="Times New Roman" w:hAnsi="Times New Roman" w:cs="Times New Roman"/>
          <w:sz w:val="24"/>
          <w:szCs w:val="24"/>
        </w:rPr>
        <w:t xml:space="preserve"> disponibilidade de informações, a desagregação por atividade econômica só pôde ser feita no nível 12. Deste modo, as 12 atividades econômicas do setor “Formal” foram obtidas pelo somatório de cada uma destas respectivas atividades nos setores institucionais “Empresas </w:t>
      </w:r>
      <w:proofErr w:type="gramStart"/>
      <w:r w:rsidRPr="005D0AC6">
        <w:rPr>
          <w:rFonts w:ascii="Times New Roman" w:hAnsi="Times New Roman" w:cs="Times New Roman"/>
          <w:sz w:val="24"/>
          <w:szCs w:val="24"/>
        </w:rPr>
        <w:t>não-financeiras</w:t>
      </w:r>
      <w:proofErr w:type="gramEnd"/>
      <w:r w:rsidRPr="005D0AC6">
        <w:rPr>
          <w:rFonts w:ascii="Times New Roman" w:hAnsi="Times New Roman" w:cs="Times New Roman"/>
          <w:sz w:val="24"/>
          <w:szCs w:val="24"/>
        </w:rPr>
        <w:t xml:space="preserve">”, “Empresas financeiras”, “Administração pública” e “Instituições sem fins de lucro a serviço das famílias”. </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Conforme destacado anterior</w:t>
      </w:r>
      <w:r w:rsidR="00F5376C" w:rsidRPr="005D0AC6">
        <w:rPr>
          <w:rFonts w:ascii="Times New Roman" w:hAnsi="Times New Roman" w:cs="Times New Roman"/>
          <w:sz w:val="24"/>
          <w:szCs w:val="24"/>
        </w:rPr>
        <w:t>mente</w:t>
      </w:r>
      <w:r w:rsidRPr="005D0AC6">
        <w:rPr>
          <w:rFonts w:ascii="Times New Roman" w:hAnsi="Times New Roman" w:cs="Times New Roman"/>
          <w:sz w:val="24"/>
          <w:szCs w:val="24"/>
        </w:rPr>
        <w:t xml:space="preserve">, a informalidade da economia é um subconjunto do setor institucional “Famílias” no qual estão as unidades produtivas </w:t>
      </w:r>
      <w:proofErr w:type="gramStart"/>
      <w:r w:rsidRPr="005D0AC6">
        <w:rPr>
          <w:rFonts w:ascii="Times New Roman" w:hAnsi="Times New Roman" w:cs="Times New Roman"/>
          <w:sz w:val="24"/>
          <w:szCs w:val="24"/>
        </w:rPr>
        <w:t>não-agrícolas</w:t>
      </w:r>
      <w:proofErr w:type="gramEnd"/>
      <w:r w:rsidRPr="005D0AC6">
        <w:rPr>
          <w:rFonts w:ascii="Times New Roman" w:hAnsi="Times New Roman" w:cs="Times New Roman"/>
          <w:sz w:val="24"/>
          <w:szCs w:val="24"/>
        </w:rPr>
        <w:t xml:space="preserve">, ao passo que o subconjunto restante pertence ao setor de produção “Outras unidades familiares” e está relacionado à agricultura mercantil ou para autoconsumo, ao aluguel imputado e efetivo e às famílias que empregam trabalhadores domésticos remunerados. Assim, as 12 atividades do setor institucional “Famílias” foram distribuídas da seguinte forma. “Outras unidades familiares” possuem três atividades: “Agropecuária”, “Atividades imobiliárias e aluguéis” e “Serviços domésticos”, sendo esta última disponível somente no nível 56 e, portanto, retirada da tabela sinótica </w:t>
      </w:r>
      <w:proofErr w:type="gramStart"/>
      <w:r w:rsidRPr="005D0AC6">
        <w:rPr>
          <w:rFonts w:ascii="Times New Roman" w:hAnsi="Times New Roman" w:cs="Times New Roman"/>
          <w:sz w:val="24"/>
          <w:szCs w:val="24"/>
        </w:rPr>
        <w:t>9</w:t>
      </w:r>
      <w:proofErr w:type="gramEnd"/>
      <w:r w:rsidRPr="005D0AC6">
        <w:rPr>
          <w:rFonts w:ascii="Times New Roman" w:hAnsi="Times New Roman" w:cs="Times New Roman"/>
          <w:sz w:val="24"/>
          <w:szCs w:val="24"/>
        </w:rPr>
        <w:t xml:space="preserve"> (no caso do VA) e da tabela sinótica 13 (no caso das ocupações). A totalidade de “Atividades imobiliárias e aluguéis” </w:t>
      </w:r>
      <w:proofErr w:type="gramStart"/>
      <w:r w:rsidRPr="005D0AC6">
        <w:rPr>
          <w:rFonts w:ascii="Times New Roman" w:hAnsi="Times New Roman" w:cs="Times New Roman"/>
          <w:sz w:val="24"/>
          <w:szCs w:val="24"/>
        </w:rPr>
        <w:t>foi incluída</w:t>
      </w:r>
      <w:proofErr w:type="gramEnd"/>
      <w:r w:rsidRPr="005D0AC6">
        <w:rPr>
          <w:rFonts w:ascii="Times New Roman" w:hAnsi="Times New Roman" w:cs="Times New Roman"/>
          <w:sz w:val="24"/>
          <w:szCs w:val="24"/>
        </w:rPr>
        <w:t xml:space="preserve"> em “Outras unidades familiares” em decorrência de não estarem disponíveis desagregações da produção desta atividade por setor institucional</w:t>
      </w:r>
      <w:r w:rsidRPr="005D0AC6">
        <w:rPr>
          <w:rStyle w:val="Refdenotaderodap"/>
          <w:rFonts w:ascii="Times New Roman" w:hAnsi="Times New Roman" w:cs="Times New Roman"/>
          <w:sz w:val="24"/>
          <w:szCs w:val="24"/>
        </w:rPr>
        <w:footnoteReference w:id="6"/>
      </w:r>
      <w:r w:rsidRPr="005D0AC6">
        <w:rPr>
          <w:rFonts w:ascii="Times New Roman" w:hAnsi="Times New Roman" w:cs="Times New Roman"/>
          <w:sz w:val="24"/>
          <w:szCs w:val="24"/>
        </w:rPr>
        <w:t xml:space="preserve">. Entretanto, como a maior parte da produção desta atividade é </w:t>
      </w:r>
      <w:proofErr w:type="gramStart"/>
      <w:r w:rsidRPr="005D0AC6">
        <w:rPr>
          <w:rFonts w:ascii="Times New Roman" w:hAnsi="Times New Roman" w:cs="Times New Roman"/>
          <w:sz w:val="24"/>
          <w:szCs w:val="24"/>
        </w:rPr>
        <w:t>não-mercantil</w:t>
      </w:r>
      <w:proofErr w:type="gramEnd"/>
      <w:r w:rsidRPr="005D0AC6">
        <w:rPr>
          <w:rFonts w:ascii="Times New Roman" w:hAnsi="Times New Roman" w:cs="Times New Roman"/>
          <w:sz w:val="24"/>
          <w:szCs w:val="24"/>
        </w:rPr>
        <w:t xml:space="preserve">, expressa pelo produto “aluguel imputado” </w:t>
      </w:r>
      <w:r w:rsidRPr="005D0AC6">
        <w:rPr>
          <w:rStyle w:val="Refdenotaderodap"/>
          <w:rFonts w:ascii="Times New Roman" w:hAnsi="Times New Roman" w:cs="Times New Roman"/>
          <w:sz w:val="24"/>
          <w:szCs w:val="24"/>
        </w:rPr>
        <w:footnoteReference w:id="7"/>
      </w:r>
      <w:r w:rsidRPr="005D0AC6">
        <w:rPr>
          <w:rFonts w:ascii="Times New Roman" w:hAnsi="Times New Roman" w:cs="Times New Roman"/>
          <w:sz w:val="24"/>
          <w:szCs w:val="24"/>
        </w:rPr>
        <w:t>, cujo valor não diz respeito à atividade de produção informal das “Famílias”, a adoção da hipótese de que todo o VA desta atividade pertence a “Outras unidades familiares” não implica numa aproximação muito imprecisa da realidade e, ademais, foi a única possível.</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Por exclusão, o setor “Informal” é composto por oito atividades econômicas, das quais </w:t>
      </w:r>
      <w:proofErr w:type="gramStart"/>
      <w:r w:rsidRPr="005D0AC6">
        <w:rPr>
          <w:rFonts w:ascii="Times New Roman" w:hAnsi="Times New Roman" w:cs="Times New Roman"/>
          <w:sz w:val="24"/>
          <w:szCs w:val="24"/>
        </w:rPr>
        <w:t>sete – “Indústria extrativa”</w:t>
      </w:r>
      <w:proofErr w:type="gramEnd"/>
      <w:r w:rsidRPr="005D0AC6">
        <w:rPr>
          <w:rFonts w:ascii="Times New Roman" w:hAnsi="Times New Roman" w:cs="Times New Roman"/>
          <w:sz w:val="24"/>
          <w:szCs w:val="24"/>
        </w:rPr>
        <w:t>, “Indústria de transformação”, “Construção civil”, “Comércio”, “Transporte, armazenagem e correio”, “Serviços de informação” e “Intermediação financeira, seguros e previdência complementar e serviços relacionados” – advêm diretamente do setor institucional “Famílias”. A oitava atividade, denominada “Outros serviços ajustado”, foi obtida a partir da subtração do VA e das ocupações de “Serviços domésticos” do total de “Outros serviços” verificado no setor institucional “Famílias</w:t>
      </w:r>
      <w:proofErr w:type="gramStart"/>
      <w:r w:rsidRPr="005D0AC6">
        <w:rPr>
          <w:rFonts w:ascii="Times New Roman" w:hAnsi="Times New Roman" w:cs="Times New Roman"/>
          <w:sz w:val="24"/>
          <w:szCs w:val="24"/>
        </w:rPr>
        <w:t>”</w:t>
      </w:r>
      <w:proofErr w:type="gramEnd"/>
      <w:r w:rsidR="00F5376C" w:rsidRPr="005D0AC6">
        <w:rPr>
          <w:rStyle w:val="Refdenotaderodap"/>
          <w:rFonts w:ascii="Times New Roman" w:hAnsi="Times New Roman" w:cs="Times New Roman"/>
          <w:sz w:val="24"/>
          <w:szCs w:val="24"/>
        </w:rPr>
        <w:footnoteReference w:id="8"/>
      </w:r>
      <w:r w:rsidRPr="005D0AC6">
        <w:rPr>
          <w:rFonts w:ascii="Times New Roman" w:hAnsi="Times New Roman" w:cs="Times New Roman"/>
          <w:sz w:val="24"/>
          <w:szCs w:val="24"/>
        </w:rPr>
        <w:t>. Logo, a dedução desta última atividade do total de “Outros serviços” requereu uma nova taxonomia.</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Deste modo, obteve-se 23 unidades de análise no presente trabalho, sendo 12 pertencentes ao setor “Formal”, oito ao setor “Informal” e três ao setor de produção “Outras unidades familiares”. Não obstante, tem-se 13 atividades econômicas, pois, conforme mencionado, foi necessário criar a atividade “Outros serviços ajustado”. </w:t>
      </w:r>
    </w:p>
    <w:p w:rsidR="003F4456" w:rsidRPr="005D0AC6" w:rsidRDefault="003F4456"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A avaliação da variação de volume (crescimento real) do VA e da produtividade do trabalho de uma determinada atividade requer a eliminação do efeito preço das séries em valor nominal. O SCN 2000, em consonância com as recomendações do </w:t>
      </w:r>
      <w:r w:rsidRPr="005D0AC6">
        <w:rPr>
          <w:rFonts w:ascii="Times New Roman" w:hAnsi="Times New Roman" w:cs="Times New Roman"/>
          <w:i/>
          <w:sz w:val="24"/>
          <w:szCs w:val="24"/>
        </w:rPr>
        <w:t xml:space="preserve">System </w:t>
      </w:r>
      <w:proofErr w:type="spellStart"/>
      <w:r w:rsidRPr="005D0AC6">
        <w:rPr>
          <w:rFonts w:ascii="Times New Roman" w:hAnsi="Times New Roman" w:cs="Times New Roman"/>
          <w:i/>
          <w:sz w:val="24"/>
          <w:szCs w:val="24"/>
        </w:rPr>
        <w:t>of</w:t>
      </w:r>
      <w:proofErr w:type="spellEnd"/>
      <w:r w:rsidRPr="005D0AC6">
        <w:rPr>
          <w:rFonts w:ascii="Times New Roman" w:hAnsi="Times New Roman" w:cs="Times New Roman"/>
          <w:i/>
          <w:sz w:val="24"/>
          <w:szCs w:val="24"/>
        </w:rPr>
        <w:t xml:space="preserve"> </w:t>
      </w:r>
      <w:proofErr w:type="spellStart"/>
      <w:r w:rsidRPr="005D0AC6">
        <w:rPr>
          <w:rFonts w:ascii="Times New Roman" w:hAnsi="Times New Roman" w:cs="Times New Roman"/>
          <w:i/>
          <w:sz w:val="24"/>
          <w:szCs w:val="24"/>
        </w:rPr>
        <w:t>National</w:t>
      </w:r>
      <w:proofErr w:type="spellEnd"/>
      <w:r w:rsidRPr="005D0AC6">
        <w:rPr>
          <w:rFonts w:ascii="Times New Roman" w:hAnsi="Times New Roman" w:cs="Times New Roman"/>
          <w:i/>
          <w:sz w:val="24"/>
          <w:szCs w:val="24"/>
        </w:rPr>
        <w:t xml:space="preserve"> </w:t>
      </w:r>
      <w:proofErr w:type="spellStart"/>
      <w:r w:rsidRPr="005D0AC6">
        <w:rPr>
          <w:rFonts w:ascii="Times New Roman" w:hAnsi="Times New Roman" w:cs="Times New Roman"/>
          <w:i/>
          <w:sz w:val="24"/>
          <w:szCs w:val="24"/>
        </w:rPr>
        <w:t>Accounts</w:t>
      </w:r>
      <w:proofErr w:type="spellEnd"/>
      <w:r w:rsidRPr="005D0AC6">
        <w:rPr>
          <w:rFonts w:ascii="Times New Roman" w:hAnsi="Times New Roman" w:cs="Times New Roman"/>
          <w:sz w:val="24"/>
          <w:szCs w:val="24"/>
        </w:rPr>
        <w:t xml:space="preserve"> (SNA) de 1993 e 2008, </w:t>
      </w:r>
      <w:r w:rsidRPr="005D0AC6">
        <w:rPr>
          <w:rFonts w:ascii="Times New Roman" w:hAnsi="Times New Roman" w:cs="Times New Roman"/>
          <w:sz w:val="24"/>
          <w:szCs w:val="24"/>
        </w:rPr>
        <w:lastRenderedPageBreak/>
        <w:t xml:space="preserve">calcula os índices de preço e de volume com relação ao ano anterior, caracterizando um sistema de base móvel. No cálculo do VA utiliza-se o chamado método de dupla deflação, por meio do qual a variação de preços do VA é calculada implicitamente após a deflação da produção e do consumo intermediário por índices específicos. Para a variação de preços são utilizados índices de </w:t>
      </w:r>
      <w:proofErr w:type="spellStart"/>
      <w:r w:rsidRPr="005D0AC6">
        <w:rPr>
          <w:rFonts w:ascii="Times New Roman" w:hAnsi="Times New Roman" w:cs="Times New Roman"/>
          <w:sz w:val="24"/>
          <w:szCs w:val="24"/>
        </w:rPr>
        <w:t>Paasche</w:t>
      </w:r>
      <w:proofErr w:type="spellEnd"/>
      <w:r w:rsidRPr="005D0AC6">
        <w:rPr>
          <w:rFonts w:ascii="Times New Roman" w:hAnsi="Times New Roman" w:cs="Times New Roman"/>
          <w:sz w:val="24"/>
          <w:szCs w:val="24"/>
        </w:rPr>
        <w:t xml:space="preserve">, ao passo que para a variação de volume são utilizados índices de </w:t>
      </w:r>
      <w:proofErr w:type="spellStart"/>
      <w:r w:rsidRPr="005D0AC6">
        <w:rPr>
          <w:rFonts w:ascii="Times New Roman" w:hAnsi="Times New Roman" w:cs="Times New Roman"/>
          <w:sz w:val="24"/>
          <w:szCs w:val="24"/>
        </w:rPr>
        <w:t>Laspeyres</w:t>
      </w:r>
      <w:proofErr w:type="spellEnd"/>
      <w:r w:rsidRPr="005D0AC6">
        <w:rPr>
          <w:rFonts w:ascii="Times New Roman" w:hAnsi="Times New Roman" w:cs="Times New Roman"/>
          <w:sz w:val="24"/>
          <w:szCs w:val="24"/>
        </w:rPr>
        <w:t xml:space="preserve">. Deste modo, o cálculo do VA no ano t a preços de t-1 pode ser feito de duas maneiras equivalentes: pela multiplicação do VA no ano t-1 a preços correntes pelo índice de </w:t>
      </w:r>
      <w:proofErr w:type="spellStart"/>
      <w:r w:rsidRPr="005D0AC6">
        <w:rPr>
          <w:rFonts w:ascii="Times New Roman" w:hAnsi="Times New Roman" w:cs="Times New Roman"/>
          <w:sz w:val="24"/>
          <w:szCs w:val="24"/>
        </w:rPr>
        <w:t>Laspeyres</w:t>
      </w:r>
      <w:proofErr w:type="spellEnd"/>
      <w:r w:rsidRPr="005D0AC6">
        <w:rPr>
          <w:rFonts w:ascii="Times New Roman" w:hAnsi="Times New Roman" w:cs="Times New Roman"/>
          <w:sz w:val="24"/>
          <w:szCs w:val="24"/>
        </w:rPr>
        <w:t xml:space="preserve"> de quantidade entre t-1 e t ou pela divisão do VA no ano t a preços correntes pelo índice de </w:t>
      </w:r>
      <w:proofErr w:type="spellStart"/>
      <w:r w:rsidRPr="005D0AC6">
        <w:rPr>
          <w:rFonts w:ascii="Times New Roman" w:hAnsi="Times New Roman" w:cs="Times New Roman"/>
          <w:sz w:val="24"/>
          <w:szCs w:val="24"/>
        </w:rPr>
        <w:t>Paasche</w:t>
      </w:r>
      <w:proofErr w:type="spellEnd"/>
      <w:r w:rsidRPr="005D0AC6">
        <w:rPr>
          <w:rFonts w:ascii="Times New Roman" w:hAnsi="Times New Roman" w:cs="Times New Roman"/>
          <w:sz w:val="24"/>
          <w:szCs w:val="24"/>
        </w:rPr>
        <w:t xml:space="preserve"> de preço entre t-1 e t. Assim, para transformar dados a preços correntes para preços constantes de um determinado ano-base basta encadear os índices de </w:t>
      </w:r>
      <w:proofErr w:type="spellStart"/>
      <w:r w:rsidRPr="005D0AC6">
        <w:rPr>
          <w:rFonts w:ascii="Times New Roman" w:hAnsi="Times New Roman" w:cs="Times New Roman"/>
          <w:sz w:val="24"/>
          <w:szCs w:val="24"/>
        </w:rPr>
        <w:t>Paasche</w:t>
      </w:r>
      <w:proofErr w:type="spellEnd"/>
      <w:r w:rsidRPr="005D0AC6">
        <w:rPr>
          <w:rFonts w:ascii="Times New Roman" w:hAnsi="Times New Roman" w:cs="Times New Roman"/>
          <w:sz w:val="24"/>
          <w:szCs w:val="24"/>
        </w:rPr>
        <w:t xml:space="preserve"> ou de </w:t>
      </w:r>
      <w:proofErr w:type="spellStart"/>
      <w:r w:rsidRPr="005D0AC6">
        <w:rPr>
          <w:rFonts w:ascii="Times New Roman" w:hAnsi="Times New Roman" w:cs="Times New Roman"/>
          <w:sz w:val="24"/>
          <w:szCs w:val="24"/>
        </w:rPr>
        <w:t>Laspeyres</w:t>
      </w:r>
      <w:proofErr w:type="spellEnd"/>
      <w:r w:rsidRPr="005D0AC6">
        <w:rPr>
          <w:rFonts w:ascii="Times New Roman" w:hAnsi="Times New Roman" w:cs="Times New Roman"/>
          <w:sz w:val="24"/>
          <w:szCs w:val="24"/>
        </w:rPr>
        <w:t>.</w:t>
      </w:r>
    </w:p>
    <w:p w:rsidR="00E30A88" w:rsidRPr="005D0AC6" w:rsidRDefault="00E30A88"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Desta feita, os dados da tabela sinótica </w:t>
      </w:r>
      <w:proofErr w:type="gramStart"/>
      <w:r w:rsidRPr="005D0AC6">
        <w:rPr>
          <w:rFonts w:ascii="Times New Roman" w:hAnsi="Times New Roman" w:cs="Times New Roman"/>
          <w:sz w:val="24"/>
          <w:szCs w:val="24"/>
        </w:rPr>
        <w:t>9</w:t>
      </w:r>
      <w:proofErr w:type="gramEnd"/>
      <w:r w:rsidRPr="005D0AC6">
        <w:rPr>
          <w:rFonts w:ascii="Times New Roman" w:hAnsi="Times New Roman" w:cs="Times New Roman"/>
          <w:sz w:val="24"/>
          <w:szCs w:val="24"/>
        </w:rPr>
        <w:t xml:space="preserve"> foram agrupados nestas 13 atividades econômicas, resultando numa tabela com VA a preços correntes e preços do ano anterior entre 2000 e 2009. A partir destas informações foram calculadas as variações de preços entre os anos 2001 e 2009, de modo que se obteve uma tabela com as variações de preços do VA segundo 13 atividades econômicas. A próxima etapa consistiu em deflacionar o VA corrente da tabela 21 pelas correspondentes variações de preços acima mencionadas, devidamente encadeadas tendo como ano-base 2000. Implicitamente, portanto, assumiu-se que a inflação/deflação do VA de uma determinada atividade econômica independe do setor institucional. Reconhece-se de antemão que, a priori, não há razão para que o índice de preços da atividade de um determinado setor institucional, por exemplo, “Indústria extrativa” de “Famílias”, seja igual àquele verificado para esta mesma atividade em outro setor institucional, por exemplo, “Indústria extrativa” de “Empresas </w:t>
      </w:r>
      <w:proofErr w:type="gramStart"/>
      <w:r w:rsidRPr="005D0AC6">
        <w:rPr>
          <w:rFonts w:ascii="Times New Roman" w:hAnsi="Times New Roman" w:cs="Times New Roman"/>
          <w:sz w:val="24"/>
          <w:szCs w:val="24"/>
        </w:rPr>
        <w:t>não-financeiras</w:t>
      </w:r>
      <w:proofErr w:type="gramEnd"/>
      <w:r w:rsidRPr="005D0AC6">
        <w:rPr>
          <w:rFonts w:ascii="Times New Roman" w:hAnsi="Times New Roman" w:cs="Times New Roman"/>
          <w:sz w:val="24"/>
          <w:szCs w:val="24"/>
        </w:rPr>
        <w:t>”. Entretanto, inexistem dados de variação de preços discriminados por setor institucional para nenhum nível de agregação por atividade econômica – as únicas CEI disponíveis estão no nível 12 apenas a preços correntes, de modo que, novamente, o método aplicado foi o único disponível. Assim, construiu-se uma série de VA a preços constantes de 2000 para as 23 unidades de análise entre 2000 e 2009</w:t>
      </w:r>
      <w:r w:rsidRPr="005D0AC6">
        <w:rPr>
          <w:rStyle w:val="Refdenotaderodap"/>
          <w:rFonts w:ascii="Times New Roman" w:hAnsi="Times New Roman" w:cs="Times New Roman"/>
          <w:sz w:val="24"/>
          <w:szCs w:val="24"/>
        </w:rPr>
        <w:footnoteReference w:id="9"/>
      </w:r>
      <w:r w:rsidRPr="005D0AC6">
        <w:rPr>
          <w:rFonts w:ascii="Times New Roman" w:hAnsi="Times New Roman" w:cs="Times New Roman"/>
          <w:sz w:val="24"/>
          <w:szCs w:val="24"/>
        </w:rPr>
        <w:t>.</w:t>
      </w:r>
      <w:r w:rsidR="00966380" w:rsidRPr="005D0AC6">
        <w:rPr>
          <w:rFonts w:ascii="Times New Roman" w:hAnsi="Times New Roman" w:cs="Times New Roman"/>
          <w:sz w:val="24"/>
          <w:szCs w:val="24"/>
        </w:rPr>
        <w:t xml:space="preserve"> </w:t>
      </w:r>
    </w:p>
    <w:p w:rsidR="00EC48B0" w:rsidRPr="005D0AC6" w:rsidRDefault="00C25B01"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Neste sentido, é </w:t>
      </w:r>
      <w:proofErr w:type="gramStart"/>
      <w:r w:rsidRPr="005D0AC6">
        <w:rPr>
          <w:rFonts w:ascii="Times New Roman" w:hAnsi="Times New Roman" w:cs="Times New Roman"/>
          <w:sz w:val="24"/>
          <w:szCs w:val="24"/>
        </w:rPr>
        <w:t>mister</w:t>
      </w:r>
      <w:proofErr w:type="gramEnd"/>
      <w:r w:rsidRPr="005D0AC6">
        <w:rPr>
          <w:rFonts w:ascii="Times New Roman" w:hAnsi="Times New Roman" w:cs="Times New Roman"/>
          <w:sz w:val="24"/>
          <w:szCs w:val="24"/>
        </w:rPr>
        <w:t xml:space="preserve"> ressaltar </w:t>
      </w:r>
      <w:r w:rsidR="00F5376C" w:rsidRPr="005D0AC6">
        <w:rPr>
          <w:rFonts w:ascii="Times New Roman" w:hAnsi="Times New Roman" w:cs="Times New Roman"/>
          <w:sz w:val="24"/>
          <w:szCs w:val="24"/>
        </w:rPr>
        <w:t>que c</w:t>
      </w:r>
      <w:r w:rsidR="00E30A88" w:rsidRPr="005D0AC6">
        <w:rPr>
          <w:rFonts w:ascii="Times New Roman" w:hAnsi="Times New Roman" w:cs="Times New Roman"/>
          <w:sz w:val="24"/>
          <w:szCs w:val="24"/>
        </w:rPr>
        <w:t xml:space="preserve">omo as contas nacionais brasileiras são do tipo base móvel, a passagem dos dados de VA para uma base fixa implica a chamada perda de aditividade: a soma dos </w:t>
      </w:r>
      <w:proofErr w:type="spellStart"/>
      <w:r w:rsidR="00E30A88" w:rsidRPr="005D0AC6">
        <w:rPr>
          <w:rFonts w:ascii="Times New Roman" w:hAnsi="Times New Roman" w:cs="Times New Roman"/>
          <w:sz w:val="24"/>
          <w:szCs w:val="24"/>
        </w:rPr>
        <w:t>VAs</w:t>
      </w:r>
      <w:proofErr w:type="spellEnd"/>
      <w:r w:rsidR="00E30A88" w:rsidRPr="005D0AC6">
        <w:rPr>
          <w:rFonts w:ascii="Times New Roman" w:hAnsi="Times New Roman" w:cs="Times New Roman"/>
          <w:sz w:val="24"/>
          <w:szCs w:val="24"/>
        </w:rPr>
        <w:t xml:space="preserve"> desagregados a preços constantes não é igual ao VA agregado a preços constantes (IBGE 2008 e Feijó 2004). </w:t>
      </w:r>
      <w:r w:rsidR="00F5376C" w:rsidRPr="005D0AC6">
        <w:rPr>
          <w:rFonts w:ascii="Times New Roman" w:hAnsi="Times New Roman" w:cs="Times New Roman"/>
          <w:sz w:val="24"/>
          <w:szCs w:val="24"/>
        </w:rPr>
        <w:t xml:space="preserve">Optamos por manter os dados a preços constantes com o referido problema de aditividade, uma vez que as alternativas possíveis a este procedimento – </w:t>
      </w:r>
      <w:r w:rsidR="00E30A88" w:rsidRPr="005D0AC6">
        <w:rPr>
          <w:rFonts w:ascii="Times New Roman" w:hAnsi="Times New Roman" w:cs="Times New Roman"/>
          <w:sz w:val="24"/>
          <w:szCs w:val="24"/>
        </w:rPr>
        <w:t>ajustar</w:t>
      </w:r>
      <w:r w:rsidR="00F5376C" w:rsidRPr="005D0AC6">
        <w:rPr>
          <w:rFonts w:ascii="Times New Roman" w:hAnsi="Times New Roman" w:cs="Times New Roman"/>
          <w:sz w:val="24"/>
          <w:szCs w:val="24"/>
        </w:rPr>
        <w:t xml:space="preserve"> </w:t>
      </w:r>
      <w:r w:rsidR="00E30A88" w:rsidRPr="005D0AC6">
        <w:rPr>
          <w:rFonts w:ascii="Times New Roman" w:hAnsi="Times New Roman" w:cs="Times New Roman"/>
          <w:sz w:val="24"/>
          <w:szCs w:val="24"/>
        </w:rPr>
        <w:t>as séries desagregadas ao total agregado</w:t>
      </w:r>
      <w:r w:rsidR="00F5376C" w:rsidRPr="005D0AC6">
        <w:rPr>
          <w:rFonts w:ascii="Times New Roman" w:hAnsi="Times New Roman" w:cs="Times New Roman"/>
          <w:sz w:val="24"/>
          <w:szCs w:val="24"/>
        </w:rPr>
        <w:t xml:space="preserve"> ou </w:t>
      </w:r>
      <w:r w:rsidR="00E30A88" w:rsidRPr="005D0AC6">
        <w:rPr>
          <w:rFonts w:ascii="Times New Roman" w:hAnsi="Times New Roman" w:cs="Times New Roman"/>
          <w:sz w:val="24"/>
          <w:szCs w:val="24"/>
        </w:rPr>
        <w:t>tornar o total agregado igual à soma das partes desagregadas</w:t>
      </w:r>
      <w:r w:rsidR="00F5376C" w:rsidRPr="005D0AC6">
        <w:rPr>
          <w:rFonts w:ascii="Times New Roman" w:hAnsi="Times New Roman" w:cs="Times New Roman"/>
          <w:sz w:val="24"/>
          <w:szCs w:val="24"/>
        </w:rPr>
        <w:t xml:space="preserve"> – implicam n</w:t>
      </w:r>
      <w:r w:rsidR="00E30A88" w:rsidRPr="005D0AC6">
        <w:rPr>
          <w:rFonts w:ascii="Times New Roman" w:hAnsi="Times New Roman" w:cs="Times New Roman"/>
          <w:sz w:val="24"/>
          <w:szCs w:val="24"/>
        </w:rPr>
        <w:t>a modificação dos dados originais do IBGE</w:t>
      </w:r>
      <w:r w:rsidR="00F5376C" w:rsidRPr="005D0AC6">
        <w:rPr>
          <w:rFonts w:ascii="Times New Roman" w:hAnsi="Times New Roman" w:cs="Times New Roman"/>
          <w:sz w:val="24"/>
          <w:szCs w:val="24"/>
        </w:rPr>
        <w:t>.</w:t>
      </w:r>
    </w:p>
    <w:p w:rsidR="00C25B01" w:rsidRPr="005D0AC6" w:rsidRDefault="00C25B01" w:rsidP="00C25B01">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Por fim, é importante ressaltar que, tal como definido no presente trabalho, é muito complicado discutir produtividade do trabalho em algumas atividades econômicas. Uma parcela considerável da produção de “Intermediação financeira, seguros e previdência complementar e serviços relacionados” são os chamados serviços de intermediação </w:t>
      </w:r>
      <w:proofErr w:type="gramStart"/>
      <w:r w:rsidRPr="005D0AC6">
        <w:rPr>
          <w:rFonts w:ascii="Times New Roman" w:hAnsi="Times New Roman" w:cs="Times New Roman"/>
          <w:sz w:val="24"/>
          <w:szCs w:val="24"/>
        </w:rPr>
        <w:t>financeira indiretamente medidos</w:t>
      </w:r>
      <w:proofErr w:type="gramEnd"/>
      <w:r w:rsidRPr="005D0AC6">
        <w:rPr>
          <w:rFonts w:ascii="Times New Roman" w:hAnsi="Times New Roman" w:cs="Times New Roman"/>
          <w:sz w:val="24"/>
          <w:szCs w:val="24"/>
        </w:rPr>
        <w:t xml:space="preserve"> – SIFIM. O SIFIM corresponde “ao total de rendimentos de propriedade a receber pelos intermediários financeiros líquidos dos juros totais a pagar, excluindo o valor de qualquer rendimento de propriedade a receber de investimentos de fundos próprios” e é calculado “pelo diferencial dos juros recebidos e dos juros pagos, com base na aplicação nas contas ativas e passivas geradoras de SIFIM, de taxas médias de juros selecionadas de acordo com a transação e (...) a Selic - Sistema Especial de Liquidação e Custódia -, média do ano” (IBGE 2010). </w:t>
      </w:r>
    </w:p>
    <w:p w:rsidR="00C25B01" w:rsidRPr="005D0AC6" w:rsidRDefault="00C25B01" w:rsidP="00C25B01">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Igualmente complicado é discutir a produtividade em “Atividades imobiliárias e aluguéis” e “Serviços domésticos”, de “Outras unidades familiares”, e “Administração, saúde e educação públicas e seguridade social” do setor “Formal”, pois são atividades praticamente </w:t>
      </w:r>
      <w:proofErr w:type="gramStart"/>
      <w:r w:rsidRPr="005D0AC6">
        <w:rPr>
          <w:rFonts w:ascii="Times New Roman" w:hAnsi="Times New Roman" w:cs="Times New Roman"/>
          <w:sz w:val="24"/>
          <w:szCs w:val="24"/>
        </w:rPr>
        <w:t>não-mercantis</w:t>
      </w:r>
      <w:proofErr w:type="gramEnd"/>
      <w:r w:rsidRPr="005D0AC6">
        <w:rPr>
          <w:rFonts w:ascii="Times New Roman" w:hAnsi="Times New Roman" w:cs="Times New Roman"/>
          <w:sz w:val="24"/>
          <w:szCs w:val="24"/>
        </w:rPr>
        <w:t xml:space="preserve">. Para o primeiro concorre o já mencionado aluguel imputado, ao passo que para os demais se constata que o valor adicionado destas atividades é praticamente igual aos salários, de tal modo que políticas de valorização do </w:t>
      </w:r>
      <w:r w:rsidRPr="005D0AC6">
        <w:rPr>
          <w:rFonts w:ascii="Times New Roman" w:hAnsi="Times New Roman" w:cs="Times New Roman"/>
          <w:sz w:val="24"/>
          <w:szCs w:val="24"/>
        </w:rPr>
        <w:lastRenderedPageBreak/>
        <w:t xml:space="preserve">salário mínimo e/ou da remuneração de servidores públicos podem culminar no “aumento” de produtividade nestas atividades. </w:t>
      </w:r>
    </w:p>
    <w:p w:rsidR="00C25B01" w:rsidRPr="005D0AC6" w:rsidRDefault="00C25B01" w:rsidP="00C25B01">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Adicionalmente, vale destacar que a produtividade em “Agropecuária”, de “Outras unidades familiares”, também deve ser avaliada com muita cautela. Esta atividade também contempla a produção para autoconsumo, de tal forma que, como não estão disponíveis dados adequados para separar estes dois componentes, </w:t>
      </w:r>
      <w:proofErr w:type="gramStart"/>
      <w:r w:rsidRPr="005D0AC6">
        <w:rPr>
          <w:rFonts w:ascii="Times New Roman" w:hAnsi="Times New Roman" w:cs="Times New Roman"/>
          <w:sz w:val="24"/>
          <w:szCs w:val="24"/>
        </w:rPr>
        <w:t>é possível</w:t>
      </w:r>
      <w:proofErr w:type="gramEnd"/>
      <w:r w:rsidRPr="005D0AC6">
        <w:rPr>
          <w:rFonts w:ascii="Times New Roman" w:hAnsi="Times New Roman" w:cs="Times New Roman"/>
          <w:sz w:val="24"/>
          <w:szCs w:val="24"/>
        </w:rPr>
        <w:t xml:space="preserve"> que a nossa estimativa de produtividade do trabalho em “Agropecuária”, de “Outras unidades familiares”, seja pouco precisa.</w:t>
      </w:r>
    </w:p>
    <w:p w:rsidR="00C25B01" w:rsidRPr="005D0AC6" w:rsidRDefault="00C25B01" w:rsidP="00C25B01">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A despeito destas ressalvas, optamos por apresentar nossos resultados considerando todas as atividades econômicas por dois motivos. Primeiro, por mais complicada que seja a compreensão analítica das imputações realizadas pelo IBGE para fins de avaliação da produtividade do trabalho, as atividades financeiras e de aluguéis, os serviços domésticos e os serviços públicos contribuíram, em maior ou menor medida, para o valor adicionado total. Adicionalmente, a grande maioria dos trabalhos que discute produtividade do trabalho agregada no Brasil não expurga as referidas atividades econômicas, de modo que apresentar os resultados considerando todas as atividades é útil para fins de comparação com outras pesquisas.</w:t>
      </w:r>
    </w:p>
    <w:p w:rsidR="00E30A88" w:rsidRPr="005D0AC6" w:rsidRDefault="00AA5BD3" w:rsidP="00801A6F">
      <w:pPr>
        <w:pStyle w:val="Ttulo1"/>
        <w:numPr>
          <w:ilvl w:val="0"/>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t>Resultados</w:t>
      </w:r>
    </w:p>
    <w:p w:rsidR="000630A1" w:rsidRPr="005D0AC6" w:rsidRDefault="005A23DB"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Como mostra a</w:t>
      </w:r>
      <w:r w:rsidR="008B05B1" w:rsidRPr="005D0AC6">
        <w:rPr>
          <w:rFonts w:ascii="Times New Roman" w:hAnsi="Times New Roman" w:cs="Times New Roman"/>
          <w:sz w:val="24"/>
          <w:szCs w:val="24"/>
        </w:rPr>
        <w:t xml:space="preserve"> tabela 1</w:t>
      </w:r>
      <w:r w:rsidRPr="005D0AC6">
        <w:rPr>
          <w:rFonts w:ascii="Times New Roman" w:hAnsi="Times New Roman" w:cs="Times New Roman"/>
          <w:sz w:val="24"/>
          <w:szCs w:val="24"/>
        </w:rPr>
        <w:t>,</w:t>
      </w:r>
      <w:r w:rsidR="008B05B1" w:rsidRPr="005D0AC6">
        <w:rPr>
          <w:rFonts w:ascii="Times New Roman" w:hAnsi="Times New Roman" w:cs="Times New Roman"/>
          <w:sz w:val="24"/>
          <w:szCs w:val="24"/>
        </w:rPr>
        <w:t xml:space="preserve"> </w:t>
      </w:r>
      <w:r w:rsidRPr="005D0AC6">
        <w:rPr>
          <w:rFonts w:ascii="Times New Roman" w:hAnsi="Times New Roman" w:cs="Times New Roman"/>
          <w:sz w:val="24"/>
          <w:szCs w:val="24"/>
        </w:rPr>
        <w:t xml:space="preserve">entre 2000 e 2009 o setor de produção formal aumentou sua participação no valor adicionado total de 72,8% para 80%, ao passo que em termos de ocupações </w:t>
      </w:r>
      <w:r w:rsidR="00710D6F" w:rsidRPr="005D0AC6">
        <w:rPr>
          <w:rFonts w:ascii="Times New Roman" w:hAnsi="Times New Roman" w:cs="Times New Roman"/>
          <w:sz w:val="24"/>
          <w:szCs w:val="24"/>
        </w:rPr>
        <w:t>este</w:t>
      </w:r>
      <w:r w:rsidRPr="005D0AC6">
        <w:rPr>
          <w:rFonts w:ascii="Times New Roman" w:hAnsi="Times New Roman" w:cs="Times New Roman"/>
          <w:sz w:val="24"/>
          <w:szCs w:val="24"/>
        </w:rPr>
        <w:t xml:space="preserve"> aumento </w:t>
      </w:r>
      <w:r w:rsidR="00710D6F" w:rsidRPr="005D0AC6">
        <w:rPr>
          <w:rFonts w:ascii="Times New Roman" w:hAnsi="Times New Roman" w:cs="Times New Roman"/>
          <w:sz w:val="24"/>
          <w:szCs w:val="24"/>
        </w:rPr>
        <w:t xml:space="preserve">foi </w:t>
      </w:r>
      <w:r w:rsidRPr="005D0AC6">
        <w:rPr>
          <w:rFonts w:ascii="Times New Roman" w:hAnsi="Times New Roman" w:cs="Times New Roman"/>
          <w:sz w:val="24"/>
          <w:szCs w:val="24"/>
        </w:rPr>
        <w:t>ligeiramente menor</w:t>
      </w:r>
      <w:r w:rsidR="005D132A" w:rsidRPr="005D0AC6">
        <w:rPr>
          <w:rFonts w:ascii="Times New Roman" w:hAnsi="Times New Roman" w:cs="Times New Roman"/>
          <w:sz w:val="24"/>
          <w:szCs w:val="24"/>
        </w:rPr>
        <w:t>,</w:t>
      </w:r>
      <w:r w:rsidRPr="005D0AC6">
        <w:rPr>
          <w:rFonts w:ascii="Times New Roman" w:hAnsi="Times New Roman" w:cs="Times New Roman"/>
          <w:sz w:val="24"/>
          <w:szCs w:val="24"/>
        </w:rPr>
        <w:t xml:space="preserve"> de 47,5% para 54%. </w:t>
      </w:r>
      <w:r w:rsidR="005D132A" w:rsidRPr="005D0AC6">
        <w:rPr>
          <w:rFonts w:ascii="Times New Roman" w:hAnsi="Times New Roman" w:cs="Times New Roman"/>
          <w:sz w:val="24"/>
          <w:szCs w:val="24"/>
        </w:rPr>
        <w:t>Assim</w:t>
      </w:r>
      <w:r w:rsidRPr="005D0AC6">
        <w:rPr>
          <w:rFonts w:ascii="Times New Roman" w:hAnsi="Times New Roman" w:cs="Times New Roman"/>
          <w:sz w:val="24"/>
          <w:szCs w:val="24"/>
        </w:rPr>
        <w:t xml:space="preserve">, </w:t>
      </w:r>
      <w:r w:rsidR="005D132A" w:rsidRPr="005D0AC6">
        <w:rPr>
          <w:rFonts w:ascii="Times New Roman" w:hAnsi="Times New Roman" w:cs="Times New Roman"/>
          <w:sz w:val="24"/>
          <w:szCs w:val="24"/>
        </w:rPr>
        <w:t xml:space="preserve">a constatação de que </w:t>
      </w:r>
      <w:r w:rsidRPr="005D0AC6">
        <w:rPr>
          <w:rFonts w:ascii="Times New Roman" w:hAnsi="Times New Roman" w:cs="Times New Roman"/>
          <w:sz w:val="24"/>
          <w:szCs w:val="24"/>
        </w:rPr>
        <w:t>pouco mais da metade das ocupações estavam vinculadas aos empreendimentos formais</w:t>
      </w:r>
      <w:r w:rsidR="00710D6F" w:rsidRPr="005D0AC6">
        <w:rPr>
          <w:rFonts w:ascii="Times New Roman" w:hAnsi="Times New Roman" w:cs="Times New Roman"/>
          <w:sz w:val="24"/>
          <w:szCs w:val="24"/>
        </w:rPr>
        <w:t xml:space="preserve"> no final da década passada </w:t>
      </w:r>
      <w:r w:rsidR="005D132A" w:rsidRPr="005D0AC6">
        <w:rPr>
          <w:rFonts w:ascii="Times New Roman" w:hAnsi="Times New Roman" w:cs="Times New Roman"/>
          <w:sz w:val="24"/>
          <w:szCs w:val="24"/>
        </w:rPr>
        <w:t>indica</w:t>
      </w:r>
      <w:r w:rsidR="00710D6F" w:rsidRPr="005D0AC6">
        <w:rPr>
          <w:rFonts w:ascii="Times New Roman" w:hAnsi="Times New Roman" w:cs="Times New Roman"/>
          <w:sz w:val="24"/>
          <w:szCs w:val="24"/>
        </w:rPr>
        <w:t xml:space="preserve"> a </w:t>
      </w:r>
      <w:r w:rsidR="005D132A" w:rsidRPr="005D0AC6">
        <w:rPr>
          <w:rFonts w:ascii="Times New Roman" w:hAnsi="Times New Roman" w:cs="Times New Roman"/>
          <w:sz w:val="24"/>
          <w:szCs w:val="24"/>
        </w:rPr>
        <w:t xml:space="preserve">existência de condições precárias na estrutura de produção </w:t>
      </w:r>
      <w:r w:rsidR="00710D6F" w:rsidRPr="005D0AC6">
        <w:rPr>
          <w:rFonts w:ascii="Times New Roman" w:hAnsi="Times New Roman" w:cs="Times New Roman"/>
          <w:sz w:val="24"/>
          <w:szCs w:val="24"/>
        </w:rPr>
        <w:t>brasileira</w:t>
      </w:r>
      <w:r w:rsidR="005D132A" w:rsidRPr="005D0AC6">
        <w:rPr>
          <w:rFonts w:ascii="Times New Roman" w:hAnsi="Times New Roman" w:cs="Times New Roman"/>
          <w:sz w:val="24"/>
          <w:szCs w:val="24"/>
        </w:rPr>
        <w:t xml:space="preserve"> de maneira geral</w:t>
      </w:r>
      <w:r w:rsidRPr="005D0AC6">
        <w:rPr>
          <w:rFonts w:ascii="Times New Roman" w:hAnsi="Times New Roman" w:cs="Times New Roman"/>
          <w:sz w:val="24"/>
          <w:szCs w:val="24"/>
        </w:rPr>
        <w:t>.</w:t>
      </w:r>
      <w:r w:rsidR="00710D6F" w:rsidRPr="005D0AC6">
        <w:rPr>
          <w:rFonts w:ascii="Times New Roman" w:hAnsi="Times New Roman" w:cs="Times New Roman"/>
          <w:sz w:val="24"/>
          <w:szCs w:val="24"/>
        </w:rPr>
        <w:t xml:space="preserve"> Dentre as atividades econômicas formais que aumentaram sua participação no total destaca-se “Comércio” que isoladamente respondeu por quase a metade do crescimento do VA e por 1/3 do crescimento das ocupações do setor formal. </w:t>
      </w:r>
      <w:proofErr w:type="gramStart"/>
      <w:r w:rsidR="00710D6F" w:rsidRPr="005D0AC6">
        <w:rPr>
          <w:rFonts w:ascii="Times New Roman" w:hAnsi="Times New Roman" w:cs="Times New Roman"/>
          <w:sz w:val="24"/>
          <w:szCs w:val="24"/>
        </w:rPr>
        <w:t>São</w:t>
      </w:r>
      <w:proofErr w:type="gramEnd"/>
      <w:r w:rsidR="00710D6F" w:rsidRPr="005D0AC6">
        <w:rPr>
          <w:rFonts w:ascii="Times New Roman" w:hAnsi="Times New Roman" w:cs="Times New Roman"/>
          <w:sz w:val="24"/>
          <w:szCs w:val="24"/>
        </w:rPr>
        <w:t xml:space="preserve"> dignos de nota ainda o aumento da participação da “Administração pública” (termos de VA) e de “Outros serviços” (ocupações).</w:t>
      </w:r>
    </w:p>
    <w:p w:rsidR="005D132A" w:rsidRPr="005D0AC6" w:rsidRDefault="00095021"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A contrapartida do aumento da formalidade </w:t>
      </w:r>
      <w:r w:rsidR="006023CE" w:rsidRPr="005D0AC6">
        <w:rPr>
          <w:rFonts w:ascii="Times New Roman" w:hAnsi="Times New Roman" w:cs="Times New Roman"/>
          <w:sz w:val="24"/>
          <w:szCs w:val="24"/>
        </w:rPr>
        <w:t>foi</w:t>
      </w:r>
      <w:r w:rsidRPr="005D0AC6">
        <w:rPr>
          <w:rFonts w:ascii="Times New Roman" w:hAnsi="Times New Roman" w:cs="Times New Roman"/>
          <w:sz w:val="24"/>
          <w:szCs w:val="24"/>
        </w:rPr>
        <w:t xml:space="preserve"> uma redução </w:t>
      </w:r>
      <w:r w:rsidR="009B2F4F" w:rsidRPr="005D0AC6">
        <w:rPr>
          <w:rFonts w:ascii="Times New Roman" w:hAnsi="Times New Roman" w:cs="Times New Roman"/>
          <w:sz w:val="24"/>
          <w:szCs w:val="24"/>
        </w:rPr>
        <w:t xml:space="preserve">muito próxima nos outros </w:t>
      </w:r>
      <w:r w:rsidR="00C90C48" w:rsidRPr="005D0AC6">
        <w:rPr>
          <w:rFonts w:ascii="Times New Roman" w:hAnsi="Times New Roman" w:cs="Times New Roman"/>
          <w:sz w:val="24"/>
          <w:szCs w:val="24"/>
        </w:rPr>
        <w:t xml:space="preserve">dois </w:t>
      </w:r>
      <w:r w:rsidR="009B2F4F" w:rsidRPr="005D0AC6">
        <w:rPr>
          <w:rFonts w:ascii="Times New Roman" w:hAnsi="Times New Roman" w:cs="Times New Roman"/>
          <w:sz w:val="24"/>
          <w:szCs w:val="24"/>
        </w:rPr>
        <w:t xml:space="preserve">setores de produção. No </w:t>
      </w:r>
      <w:r w:rsidR="00133D4E" w:rsidRPr="005D0AC6">
        <w:rPr>
          <w:rFonts w:ascii="Times New Roman" w:hAnsi="Times New Roman" w:cs="Times New Roman"/>
          <w:sz w:val="24"/>
          <w:szCs w:val="24"/>
        </w:rPr>
        <w:t xml:space="preserve">caso do </w:t>
      </w:r>
      <w:r w:rsidR="009B2F4F" w:rsidRPr="005D0AC6">
        <w:rPr>
          <w:rFonts w:ascii="Times New Roman" w:hAnsi="Times New Roman" w:cs="Times New Roman"/>
          <w:sz w:val="24"/>
          <w:szCs w:val="24"/>
        </w:rPr>
        <w:t>setor informal</w:t>
      </w:r>
      <w:r w:rsidR="00133D4E" w:rsidRPr="005D0AC6">
        <w:rPr>
          <w:rFonts w:ascii="Times New Roman" w:hAnsi="Times New Roman" w:cs="Times New Roman"/>
          <w:sz w:val="24"/>
          <w:szCs w:val="24"/>
        </w:rPr>
        <w:t>,</w:t>
      </w:r>
      <w:r w:rsidR="009B2F4F" w:rsidRPr="005D0AC6">
        <w:rPr>
          <w:rFonts w:ascii="Times New Roman" w:hAnsi="Times New Roman" w:cs="Times New Roman"/>
          <w:sz w:val="24"/>
          <w:szCs w:val="24"/>
        </w:rPr>
        <w:t xml:space="preserve"> a queda em termos de VA foi de 4%</w:t>
      </w:r>
      <w:r w:rsidR="006023CE" w:rsidRPr="005D0AC6">
        <w:rPr>
          <w:rFonts w:ascii="Times New Roman" w:hAnsi="Times New Roman" w:cs="Times New Roman"/>
          <w:sz w:val="24"/>
          <w:szCs w:val="24"/>
        </w:rPr>
        <w:t>, enquanto as</w:t>
      </w:r>
      <w:r w:rsidR="009B2F4F" w:rsidRPr="005D0AC6">
        <w:rPr>
          <w:rFonts w:ascii="Times New Roman" w:hAnsi="Times New Roman" w:cs="Times New Roman"/>
          <w:sz w:val="24"/>
          <w:szCs w:val="24"/>
        </w:rPr>
        <w:t xml:space="preserve"> ocupações </w:t>
      </w:r>
      <w:r w:rsidR="006023CE" w:rsidRPr="005D0AC6">
        <w:rPr>
          <w:rFonts w:ascii="Times New Roman" w:hAnsi="Times New Roman" w:cs="Times New Roman"/>
          <w:sz w:val="24"/>
          <w:szCs w:val="24"/>
        </w:rPr>
        <w:t xml:space="preserve">caíram </w:t>
      </w:r>
      <w:r w:rsidR="00C61616" w:rsidRPr="005D0AC6">
        <w:rPr>
          <w:rFonts w:ascii="Times New Roman" w:hAnsi="Times New Roman" w:cs="Times New Roman"/>
          <w:sz w:val="24"/>
          <w:szCs w:val="24"/>
        </w:rPr>
        <w:t>2,9%</w:t>
      </w:r>
      <w:r w:rsidR="00C90C48" w:rsidRPr="005D0AC6">
        <w:rPr>
          <w:rFonts w:ascii="Times New Roman" w:hAnsi="Times New Roman" w:cs="Times New Roman"/>
          <w:sz w:val="24"/>
          <w:szCs w:val="24"/>
        </w:rPr>
        <w:t xml:space="preserve">, com destaque para as atividades </w:t>
      </w:r>
      <w:r w:rsidR="00C61616" w:rsidRPr="005D0AC6">
        <w:rPr>
          <w:rFonts w:ascii="Times New Roman" w:hAnsi="Times New Roman" w:cs="Times New Roman"/>
          <w:sz w:val="24"/>
          <w:szCs w:val="24"/>
        </w:rPr>
        <w:t>“Comércio” e “Outros serviços”</w:t>
      </w:r>
      <w:r w:rsidR="00C90C48" w:rsidRPr="005D0AC6">
        <w:rPr>
          <w:rFonts w:ascii="Times New Roman" w:hAnsi="Times New Roman" w:cs="Times New Roman"/>
          <w:sz w:val="24"/>
          <w:szCs w:val="24"/>
        </w:rPr>
        <w:t xml:space="preserve">. </w:t>
      </w:r>
      <w:r w:rsidR="005D132A" w:rsidRPr="005D0AC6">
        <w:rPr>
          <w:rFonts w:ascii="Times New Roman" w:hAnsi="Times New Roman" w:cs="Times New Roman"/>
          <w:sz w:val="24"/>
          <w:szCs w:val="24"/>
        </w:rPr>
        <w:t>Isso implica</w:t>
      </w:r>
      <w:r w:rsidR="00C90C48" w:rsidRPr="005D0AC6">
        <w:rPr>
          <w:rFonts w:ascii="Times New Roman" w:hAnsi="Times New Roman" w:cs="Times New Roman"/>
          <w:sz w:val="24"/>
          <w:szCs w:val="24"/>
        </w:rPr>
        <w:t xml:space="preserve">, </w:t>
      </w:r>
      <w:r w:rsidR="005D132A" w:rsidRPr="005D0AC6">
        <w:rPr>
          <w:rFonts w:ascii="Times New Roman" w:hAnsi="Times New Roman" w:cs="Times New Roman"/>
          <w:sz w:val="24"/>
          <w:szCs w:val="24"/>
        </w:rPr>
        <w:t xml:space="preserve">portanto, que </w:t>
      </w:r>
      <w:r w:rsidR="00C61616" w:rsidRPr="005D0AC6">
        <w:rPr>
          <w:rFonts w:ascii="Times New Roman" w:hAnsi="Times New Roman" w:cs="Times New Roman"/>
          <w:sz w:val="24"/>
          <w:szCs w:val="24"/>
        </w:rPr>
        <w:t>a maior</w:t>
      </w:r>
      <w:r w:rsidR="006023CE" w:rsidRPr="005D0AC6">
        <w:rPr>
          <w:rFonts w:ascii="Times New Roman" w:hAnsi="Times New Roman" w:cs="Times New Roman"/>
          <w:sz w:val="24"/>
          <w:szCs w:val="24"/>
        </w:rPr>
        <w:t xml:space="preserve"> parte</w:t>
      </w:r>
      <w:r w:rsidR="00C61616" w:rsidRPr="005D0AC6">
        <w:rPr>
          <w:rFonts w:ascii="Times New Roman" w:hAnsi="Times New Roman" w:cs="Times New Roman"/>
          <w:sz w:val="24"/>
          <w:szCs w:val="24"/>
        </w:rPr>
        <w:t xml:space="preserve"> do processo de formalização </w:t>
      </w:r>
      <w:r w:rsidR="00EF660B" w:rsidRPr="005D0AC6">
        <w:rPr>
          <w:rFonts w:ascii="Times New Roman" w:hAnsi="Times New Roman" w:cs="Times New Roman"/>
          <w:sz w:val="24"/>
          <w:szCs w:val="24"/>
        </w:rPr>
        <w:t>ocorreu dentro das atividades econômicas – no caso, unidades produtivas informais pertencentes ao “Comércio” e aos “Outros serviços” passaram a ser formais sem mudança de atividade econômica.</w:t>
      </w:r>
    </w:p>
    <w:p w:rsidR="005D0AC6" w:rsidRDefault="00C90C48" w:rsidP="005D0AC6">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Já no setor “Outras unidades familiares” a queda em ambas as variáveis foi semelhante e em torno de 3%. Este desempenho é quase que integralmente explicado por “Atividades imobiliárias”</w:t>
      </w:r>
      <w:r w:rsidR="00133D4E" w:rsidRPr="005D0AC6">
        <w:rPr>
          <w:rFonts w:ascii="Times New Roman" w:hAnsi="Times New Roman" w:cs="Times New Roman"/>
          <w:sz w:val="24"/>
          <w:szCs w:val="24"/>
        </w:rPr>
        <w:t xml:space="preserve"> </w:t>
      </w:r>
      <w:r w:rsidRPr="005D0AC6">
        <w:rPr>
          <w:rFonts w:ascii="Times New Roman" w:hAnsi="Times New Roman" w:cs="Times New Roman"/>
          <w:sz w:val="24"/>
          <w:szCs w:val="24"/>
        </w:rPr>
        <w:t>no caso do VA</w:t>
      </w:r>
      <w:r w:rsidR="00133D4E" w:rsidRPr="005D0AC6">
        <w:rPr>
          <w:rFonts w:ascii="Times New Roman" w:hAnsi="Times New Roman" w:cs="Times New Roman"/>
          <w:sz w:val="24"/>
          <w:szCs w:val="24"/>
        </w:rPr>
        <w:t>, de 10,8% para 7,5%,</w:t>
      </w:r>
      <w:r w:rsidRPr="005D0AC6">
        <w:rPr>
          <w:rFonts w:ascii="Times New Roman" w:hAnsi="Times New Roman" w:cs="Times New Roman"/>
          <w:sz w:val="24"/>
          <w:szCs w:val="24"/>
        </w:rPr>
        <w:t xml:space="preserve"> e por “Agropecuária”</w:t>
      </w:r>
      <w:r w:rsidR="00D339F5" w:rsidRPr="005D0AC6">
        <w:rPr>
          <w:rFonts w:ascii="Times New Roman" w:hAnsi="Times New Roman" w:cs="Times New Roman"/>
          <w:sz w:val="24"/>
          <w:szCs w:val="24"/>
        </w:rPr>
        <w:t>,</w:t>
      </w:r>
      <w:r w:rsidRPr="005D0AC6">
        <w:rPr>
          <w:rFonts w:ascii="Times New Roman" w:hAnsi="Times New Roman" w:cs="Times New Roman"/>
          <w:sz w:val="24"/>
          <w:szCs w:val="24"/>
        </w:rPr>
        <w:t xml:space="preserve"> </w:t>
      </w:r>
      <w:r w:rsidR="00D339F5" w:rsidRPr="005D0AC6">
        <w:rPr>
          <w:rFonts w:ascii="Times New Roman" w:hAnsi="Times New Roman" w:cs="Times New Roman"/>
          <w:sz w:val="24"/>
          <w:szCs w:val="24"/>
        </w:rPr>
        <w:t>no caso d</w:t>
      </w:r>
      <w:r w:rsidRPr="005D0AC6">
        <w:rPr>
          <w:rFonts w:ascii="Times New Roman" w:hAnsi="Times New Roman" w:cs="Times New Roman"/>
          <w:sz w:val="24"/>
          <w:szCs w:val="24"/>
        </w:rPr>
        <w:t>as ocupações</w:t>
      </w:r>
      <w:r w:rsidR="00D339F5" w:rsidRPr="005D0AC6">
        <w:rPr>
          <w:rFonts w:ascii="Times New Roman" w:hAnsi="Times New Roman" w:cs="Times New Roman"/>
          <w:sz w:val="24"/>
          <w:szCs w:val="24"/>
        </w:rPr>
        <w:t>, de 17,1% para 13,1%</w:t>
      </w:r>
      <w:r w:rsidRPr="005D0AC6">
        <w:rPr>
          <w:rFonts w:ascii="Times New Roman" w:hAnsi="Times New Roman" w:cs="Times New Roman"/>
          <w:sz w:val="24"/>
          <w:szCs w:val="24"/>
        </w:rPr>
        <w:t xml:space="preserve">. Não obstante, a atividade “Serviços domésticos” foi na contramão de todas as atividades </w:t>
      </w:r>
      <w:proofErr w:type="gramStart"/>
      <w:r w:rsidRPr="005D0AC6">
        <w:rPr>
          <w:rFonts w:ascii="Times New Roman" w:hAnsi="Times New Roman" w:cs="Times New Roman"/>
          <w:sz w:val="24"/>
          <w:szCs w:val="24"/>
        </w:rPr>
        <w:t>não-formais</w:t>
      </w:r>
      <w:proofErr w:type="gramEnd"/>
      <w:r w:rsidRPr="005D0AC6">
        <w:rPr>
          <w:rFonts w:ascii="Times New Roman" w:hAnsi="Times New Roman" w:cs="Times New Roman"/>
          <w:sz w:val="24"/>
          <w:szCs w:val="24"/>
        </w:rPr>
        <w:t>, uma vez que houve aumento de sua participação no VA e nas ocupações totais.</w:t>
      </w:r>
      <w:r w:rsidR="005D0AC6" w:rsidRPr="005D0AC6">
        <w:rPr>
          <w:rFonts w:ascii="Times New Roman" w:hAnsi="Times New Roman" w:cs="Times New Roman"/>
          <w:sz w:val="24"/>
          <w:szCs w:val="24"/>
        </w:rPr>
        <w:t xml:space="preserve"> </w:t>
      </w:r>
    </w:p>
    <w:p w:rsidR="005D0AC6" w:rsidRDefault="005D0AC6" w:rsidP="005D0AC6">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A tabela 2 mostra as taxas de variação anuais médias do valor adicionado e das ocupações nos anos 2000. No que concerne aos resultados agregados, destaca-se que o crescimento do valor adicionado total de 3,1% a.a. decorreu da dinâmica dos setores formal (+3,8%a.a.) e outras unidades familiares (+3,1% a.a.), uma vez que nas atividades informais como um todo houve redução no VA de -1,4% a.a. </w:t>
      </w:r>
    </w:p>
    <w:p w:rsidR="005D0AC6" w:rsidRPr="005D0AC6" w:rsidRDefault="005D0AC6" w:rsidP="005D0AC6">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As duas atividades que apresentaram as maiores taxas de crescimento do VA pertencem ao setor formal: “Atividades imobiliárias e aluguéis”, com surpreendentes 14,4% a.a., e “Intermediação financeira, seguros e previdência complementar e serviços relacionados”, com 5,7% a.a. Entretanto, é necessário ter cautela com estes números, assim como aqueles relacionados à produtividade do trabalho a seguir (tabela 3), uma vez que estas atividades possuem especificidades de mensuração que devem ser levadas em conta, conforme mencionado na metodologia. Deste modo, convém destacar as outras duas atividades que mais cresceram em termos de VA, quais </w:t>
      </w:r>
      <w:proofErr w:type="gramStart"/>
      <w:r w:rsidRPr="005D0AC6">
        <w:rPr>
          <w:rFonts w:ascii="Times New Roman" w:hAnsi="Times New Roman" w:cs="Times New Roman"/>
          <w:sz w:val="24"/>
          <w:szCs w:val="24"/>
        </w:rPr>
        <w:t>sejam,</w:t>
      </w:r>
      <w:proofErr w:type="gramEnd"/>
      <w:r w:rsidRPr="005D0AC6">
        <w:rPr>
          <w:rFonts w:ascii="Times New Roman" w:hAnsi="Times New Roman" w:cs="Times New Roman"/>
          <w:sz w:val="24"/>
          <w:szCs w:val="24"/>
        </w:rPr>
        <w:t xml:space="preserve"> “Comércio” (+5,3% a.a.) e “Serviços de informação” (+5,1% a.a.). </w:t>
      </w:r>
    </w:p>
    <w:p w:rsidR="005D0AC6" w:rsidRPr="005D0AC6" w:rsidRDefault="005D0AC6" w:rsidP="005D0AC6">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lastRenderedPageBreak/>
        <w:t xml:space="preserve">O desempenho dos serviços de informação é interessante na medida em que até no setor informal houve variação positiva do VA (+2,6% a.a.), ao contrário de todas as demais atividades informais. Neste sentido, as maiores quedas ocorreram na indústria extrativa (-2,6% a.a.) e, sobretudo, em “Comércio” (-3,3% a.a.), o que reforça o argumento de que o grosso do processo de formalização ocorreu sem mudança de atividade econômica. </w:t>
      </w:r>
    </w:p>
    <w:p w:rsidR="003D58D5" w:rsidRPr="005D0AC6" w:rsidRDefault="003D58D5" w:rsidP="003D58D5">
      <w:pPr>
        <w:spacing w:after="120" w:line="240" w:lineRule="auto"/>
        <w:jc w:val="center"/>
        <w:rPr>
          <w:rFonts w:ascii="Times New Roman" w:hAnsi="Times New Roman" w:cs="Times New Roman"/>
          <w:sz w:val="24"/>
          <w:szCs w:val="24"/>
        </w:rPr>
      </w:pPr>
      <w:r w:rsidRPr="005D0AC6">
        <w:rPr>
          <w:rFonts w:ascii="Times New Roman" w:eastAsia="Times New Roman" w:hAnsi="Times New Roman" w:cs="Times New Roman"/>
          <w:b/>
          <w:bCs/>
          <w:szCs w:val="24"/>
          <w:lang w:eastAsia="pt-BR"/>
        </w:rPr>
        <w:t>Tabela 1 - Composição do valor adicionado e das ocupações, segundo atividade econômica e setor de produção - 2000 e 2009 (em %</w:t>
      </w:r>
      <w:proofErr w:type="gramStart"/>
      <w:r w:rsidRPr="005D0AC6">
        <w:rPr>
          <w:rFonts w:ascii="Times New Roman" w:eastAsia="Times New Roman" w:hAnsi="Times New Roman" w:cs="Times New Roman"/>
          <w:b/>
          <w:bCs/>
          <w:szCs w:val="24"/>
          <w:lang w:eastAsia="pt-BR"/>
        </w:rPr>
        <w:t>)</w:t>
      </w:r>
      <w:proofErr w:type="gramEnd"/>
    </w:p>
    <w:p w:rsidR="003D58D5" w:rsidRPr="005D0AC6" w:rsidRDefault="003D58D5" w:rsidP="003D58D5">
      <w:pPr>
        <w:spacing w:after="120" w:line="240" w:lineRule="auto"/>
        <w:jc w:val="both"/>
        <w:rPr>
          <w:rFonts w:ascii="Times New Roman" w:hAnsi="Times New Roman" w:cs="Times New Roman"/>
          <w:sz w:val="24"/>
          <w:szCs w:val="24"/>
        </w:rPr>
      </w:pPr>
      <w:r w:rsidRPr="005D0AC6">
        <w:rPr>
          <w:rFonts w:ascii="Times New Roman" w:hAnsi="Times New Roman" w:cs="Times New Roman"/>
          <w:noProof/>
          <w:lang w:eastAsia="pt-BR"/>
        </w:rPr>
        <w:drawing>
          <wp:inline distT="0" distB="0" distL="0" distR="0" wp14:anchorId="26CE3AA6" wp14:editId="50ACBF41">
            <wp:extent cx="6479540" cy="67401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6740143"/>
                    </a:xfrm>
                    <a:prstGeom prst="rect">
                      <a:avLst/>
                    </a:prstGeom>
                    <a:noFill/>
                    <a:ln>
                      <a:noFill/>
                    </a:ln>
                  </pic:spPr>
                </pic:pic>
              </a:graphicData>
            </a:graphic>
          </wp:inline>
        </w:drawing>
      </w:r>
    </w:p>
    <w:p w:rsidR="005D0AC6" w:rsidRDefault="005D0AC6" w:rsidP="003D58D5">
      <w:pPr>
        <w:spacing w:after="120" w:line="240" w:lineRule="auto"/>
        <w:jc w:val="center"/>
        <w:rPr>
          <w:rFonts w:ascii="Times New Roman" w:eastAsia="Times New Roman" w:hAnsi="Times New Roman" w:cs="Times New Roman"/>
          <w:b/>
          <w:bCs/>
          <w:szCs w:val="24"/>
          <w:lang w:eastAsia="pt-BR"/>
        </w:rPr>
      </w:pPr>
    </w:p>
    <w:p w:rsidR="005D0AC6" w:rsidRDefault="005D0AC6" w:rsidP="003D58D5">
      <w:pPr>
        <w:spacing w:after="120" w:line="240" w:lineRule="auto"/>
        <w:jc w:val="center"/>
        <w:rPr>
          <w:rFonts w:ascii="Times New Roman" w:eastAsia="Times New Roman" w:hAnsi="Times New Roman" w:cs="Times New Roman"/>
          <w:b/>
          <w:bCs/>
          <w:szCs w:val="24"/>
          <w:lang w:eastAsia="pt-BR"/>
        </w:rPr>
      </w:pPr>
    </w:p>
    <w:p w:rsidR="005D0AC6" w:rsidRDefault="005D0AC6" w:rsidP="003D58D5">
      <w:pPr>
        <w:spacing w:after="120" w:line="240" w:lineRule="auto"/>
        <w:jc w:val="center"/>
        <w:rPr>
          <w:rFonts w:ascii="Times New Roman" w:eastAsia="Times New Roman" w:hAnsi="Times New Roman" w:cs="Times New Roman"/>
          <w:b/>
          <w:bCs/>
          <w:szCs w:val="24"/>
          <w:lang w:eastAsia="pt-BR"/>
        </w:rPr>
      </w:pPr>
    </w:p>
    <w:p w:rsidR="003D58D5" w:rsidRPr="005D0AC6" w:rsidRDefault="003D58D5" w:rsidP="003D58D5">
      <w:pPr>
        <w:spacing w:after="120" w:line="240" w:lineRule="auto"/>
        <w:jc w:val="center"/>
        <w:rPr>
          <w:rFonts w:ascii="Times New Roman" w:hAnsi="Times New Roman" w:cs="Times New Roman"/>
          <w:sz w:val="24"/>
          <w:szCs w:val="24"/>
        </w:rPr>
      </w:pPr>
      <w:r w:rsidRPr="005D0AC6">
        <w:rPr>
          <w:rFonts w:ascii="Times New Roman" w:eastAsia="Times New Roman" w:hAnsi="Times New Roman" w:cs="Times New Roman"/>
          <w:b/>
          <w:bCs/>
          <w:szCs w:val="24"/>
          <w:lang w:eastAsia="pt-BR"/>
        </w:rPr>
        <w:lastRenderedPageBreak/>
        <w:t>Tabela 2 - Variação do valor adicionado e das ocupações entre 2000 e 2009, segundo atividade econômica e setor de produção (em % a.a.</w:t>
      </w:r>
      <w:proofErr w:type="gramStart"/>
      <w:r w:rsidRPr="005D0AC6">
        <w:rPr>
          <w:rFonts w:ascii="Times New Roman" w:eastAsia="Times New Roman" w:hAnsi="Times New Roman" w:cs="Times New Roman"/>
          <w:b/>
          <w:bCs/>
          <w:szCs w:val="24"/>
          <w:lang w:eastAsia="pt-BR"/>
        </w:rPr>
        <w:t>)</w:t>
      </w:r>
      <w:proofErr w:type="gramEnd"/>
    </w:p>
    <w:p w:rsidR="003D58D5" w:rsidRPr="005D0AC6" w:rsidRDefault="003D58D5" w:rsidP="003D58D5">
      <w:pPr>
        <w:spacing w:after="120" w:line="240" w:lineRule="auto"/>
        <w:jc w:val="both"/>
        <w:rPr>
          <w:rFonts w:ascii="Times New Roman" w:hAnsi="Times New Roman" w:cs="Times New Roman"/>
          <w:sz w:val="24"/>
          <w:szCs w:val="24"/>
        </w:rPr>
      </w:pPr>
      <w:r w:rsidRPr="005D0AC6">
        <w:rPr>
          <w:rFonts w:ascii="Times New Roman" w:hAnsi="Times New Roman" w:cs="Times New Roman"/>
          <w:noProof/>
          <w:lang w:eastAsia="pt-BR"/>
        </w:rPr>
        <w:drawing>
          <wp:inline distT="0" distB="0" distL="0" distR="0" wp14:anchorId="0E320F5C" wp14:editId="318401BB">
            <wp:extent cx="6479540" cy="6698361"/>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6698361"/>
                    </a:xfrm>
                    <a:prstGeom prst="rect">
                      <a:avLst/>
                    </a:prstGeom>
                    <a:noFill/>
                    <a:ln>
                      <a:noFill/>
                    </a:ln>
                  </pic:spPr>
                </pic:pic>
              </a:graphicData>
            </a:graphic>
          </wp:inline>
        </w:drawing>
      </w:r>
    </w:p>
    <w:p w:rsidR="003D58D5" w:rsidRPr="005D0AC6" w:rsidRDefault="003D58D5" w:rsidP="003D58D5">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Já em termos de ocupações houve crescimento em todos os setores produção, incluindo um ligeiro crescimento no setor informal de 0,4% a.a., resultando numa taxa de variação anual média das ocupações totais de 2,3% a.a. Sob a ótica desagregada, verifica-se um forte crescimento das ocupações formais na construção civil (+6,1% a.a.), no comércio (+4,9% a.a.) e em outros serviços (4,9% a.a.), o que sugere uma baixa qualificação dos postos de emprego gerados nos anos 2000. Dentre as atividades com queda na taxa de crescimento, destacam-se “Indústria extrativa”, do </w:t>
      </w:r>
      <w:proofErr w:type="gramStart"/>
      <w:r w:rsidRPr="005D0AC6">
        <w:rPr>
          <w:rFonts w:ascii="Times New Roman" w:hAnsi="Times New Roman" w:cs="Times New Roman"/>
          <w:sz w:val="24"/>
          <w:szCs w:val="24"/>
        </w:rPr>
        <w:t>setor informal, e “Agropecuária”</w:t>
      </w:r>
      <w:proofErr w:type="gramEnd"/>
      <w:r w:rsidRPr="005D0AC6">
        <w:rPr>
          <w:rFonts w:ascii="Times New Roman" w:hAnsi="Times New Roman" w:cs="Times New Roman"/>
          <w:sz w:val="24"/>
          <w:szCs w:val="24"/>
        </w:rPr>
        <w:t xml:space="preserve"> e “Atividades imobiliárias e aluguéis” de outras unidades familiares. Como um </w:t>
      </w:r>
      <w:proofErr w:type="gramStart"/>
      <w:r w:rsidRPr="005D0AC6">
        <w:rPr>
          <w:rFonts w:ascii="Times New Roman" w:hAnsi="Times New Roman" w:cs="Times New Roman"/>
          <w:sz w:val="24"/>
          <w:szCs w:val="24"/>
        </w:rPr>
        <w:t>todo, as</w:t>
      </w:r>
      <w:proofErr w:type="gramEnd"/>
      <w:r w:rsidRPr="005D0AC6">
        <w:rPr>
          <w:rFonts w:ascii="Times New Roman" w:hAnsi="Times New Roman" w:cs="Times New Roman"/>
          <w:sz w:val="24"/>
          <w:szCs w:val="24"/>
        </w:rPr>
        <w:t xml:space="preserve"> ocupações neste último setor cresceram 3,1% a.a., com destaque para “Serviços domésticos”, uma vez que esta foi a única atividade de outras unidades familiares com crescimento nas ocupações, sendo a taxa apresentada (2,8% a.a.) maior que a verificada para o total.</w:t>
      </w:r>
    </w:p>
    <w:p w:rsidR="008B05B1" w:rsidRPr="005D0AC6" w:rsidRDefault="00EF16AC" w:rsidP="00801A6F">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lastRenderedPageBreak/>
        <w:t>Finalmente, a tabela 3 mostra a evolução da produtividade do trabalho</w:t>
      </w:r>
      <w:r w:rsidR="002C401D" w:rsidRPr="005D0AC6">
        <w:rPr>
          <w:rFonts w:ascii="Times New Roman" w:hAnsi="Times New Roman" w:cs="Times New Roman"/>
          <w:sz w:val="24"/>
          <w:szCs w:val="24"/>
        </w:rPr>
        <w:t xml:space="preserve">. O primeiro a ponto a ser destacado diz respeito à enorme disparidade entre os níveis de produtividade. Por exemplo, </w:t>
      </w:r>
      <w:r w:rsidR="000C4776" w:rsidRPr="005D0AC6">
        <w:rPr>
          <w:rFonts w:ascii="Times New Roman" w:hAnsi="Times New Roman" w:cs="Times New Roman"/>
          <w:sz w:val="24"/>
          <w:szCs w:val="24"/>
        </w:rPr>
        <w:t xml:space="preserve">a produtividade do trabalho total é da ordem de R$ 13 mil, ao passo que nos setores formal e informal obtivemos R$ 20 mil e </w:t>
      </w:r>
      <w:r w:rsidR="00100A76" w:rsidRPr="005D0AC6">
        <w:rPr>
          <w:rFonts w:ascii="Times New Roman" w:hAnsi="Times New Roman" w:cs="Times New Roman"/>
          <w:sz w:val="24"/>
          <w:szCs w:val="24"/>
        </w:rPr>
        <w:t xml:space="preserve">R$ 5 mil, respectivamente. Adicionalmente, </w:t>
      </w:r>
      <w:r w:rsidR="002C401D" w:rsidRPr="005D0AC6">
        <w:rPr>
          <w:rFonts w:ascii="Times New Roman" w:hAnsi="Times New Roman" w:cs="Times New Roman"/>
          <w:sz w:val="24"/>
          <w:szCs w:val="24"/>
        </w:rPr>
        <w:t xml:space="preserve">“Indústria extrativa” formal e “Produção e distribuição de eletricidade e gás, água, esgoto e limpeza urbana” são atividades cuja produtividade é </w:t>
      </w:r>
      <w:r w:rsidR="000C4776" w:rsidRPr="005D0AC6">
        <w:rPr>
          <w:rFonts w:ascii="Times New Roman" w:hAnsi="Times New Roman" w:cs="Times New Roman"/>
          <w:sz w:val="24"/>
          <w:szCs w:val="24"/>
        </w:rPr>
        <w:t xml:space="preserve">aproximadamente </w:t>
      </w:r>
      <w:r w:rsidR="002C401D" w:rsidRPr="005D0AC6">
        <w:rPr>
          <w:rFonts w:ascii="Times New Roman" w:hAnsi="Times New Roman" w:cs="Times New Roman"/>
          <w:sz w:val="24"/>
          <w:szCs w:val="24"/>
        </w:rPr>
        <w:t xml:space="preserve">oito vezes superior à produtividade média da economia, ao passo </w:t>
      </w:r>
      <w:r w:rsidR="000C4776" w:rsidRPr="005D0AC6">
        <w:rPr>
          <w:rFonts w:ascii="Times New Roman" w:hAnsi="Times New Roman" w:cs="Times New Roman"/>
          <w:sz w:val="24"/>
          <w:szCs w:val="24"/>
        </w:rPr>
        <w:t xml:space="preserve">que o contrário foi verificado para todas as atividades informais. </w:t>
      </w:r>
      <w:r w:rsidR="00100A76" w:rsidRPr="005D0AC6">
        <w:rPr>
          <w:rFonts w:ascii="Times New Roman" w:hAnsi="Times New Roman" w:cs="Times New Roman"/>
          <w:sz w:val="24"/>
          <w:szCs w:val="24"/>
        </w:rPr>
        <w:t>Ademais</w:t>
      </w:r>
      <w:r w:rsidR="000C4776" w:rsidRPr="005D0AC6">
        <w:rPr>
          <w:rFonts w:ascii="Times New Roman" w:hAnsi="Times New Roman" w:cs="Times New Roman"/>
          <w:sz w:val="24"/>
          <w:szCs w:val="24"/>
        </w:rPr>
        <w:t xml:space="preserve">, vale </w:t>
      </w:r>
      <w:r w:rsidR="00100A76" w:rsidRPr="005D0AC6">
        <w:rPr>
          <w:rFonts w:ascii="Times New Roman" w:hAnsi="Times New Roman" w:cs="Times New Roman"/>
          <w:sz w:val="24"/>
          <w:szCs w:val="24"/>
        </w:rPr>
        <w:t xml:space="preserve">a pena </w:t>
      </w:r>
      <w:r w:rsidR="000C4776" w:rsidRPr="005D0AC6">
        <w:rPr>
          <w:rFonts w:ascii="Times New Roman" w:hAnsi="Times New Roman" w:cs="Times New Roman"/>
          <w:sz w:val="24"/>
          <w:szCs w:val="24"/>
        </w:rPr>
        <w:t xml:space="preserve">destacar que apenas duas atividades </w:t>
      </w:r>
      <w:proofErr w:type="gramStart"/>
      <w:r w:rsidR="000C4776" w:rsidRPr="005D0AC6">
        <w:rPr>
          <w:rFonts w:ascii="Times New Roman" w:hAnsi="Times New Roman" w:cs="Times New Roman"/>
          <w:sz w:val="24"/>
          <w:szCs w:val="24"/>
        </w:rPr>
        <w:t>formais – “Agropecuária”</w:t>
      </w:r>
      <w:proofErr w:type="gramEnd"/>
      <w:r w:rsidR="000C4776" w:rsidRPr="005D0AC6">
        <w:rPr>
          <w:rFonts w:ascii="Times New Roman" w:hAnsi="Times New Roman" w:cs="Times New Roman"/>
          <w:sz w:val="24"/>
          <w:szCs w:val="24"/>
        </w:rPr>
        <w:t xml:space="preserve"> e “Comércio” – t</w:t>
      </w:r>
      <w:r w:rsidR="00100A76" w:rsidRPr="005D0AC6">
        <w:rPr>
          <w:rFonts w:ascii="Times New Roman" w:hAnsi="Times New Roman" w:cs="Times New Roman"/>
          <w:sz w:val="24"/>
          <w:szCs w:val="24"/>
        </w:rPr>
        <w:t>iveram</w:t>
      </w:r>
      <w:r w:rsidR="000C4776" w:rsidRPr="005D0AC6">
        <w:rPr>
          <w:rFonts w:ascii="Times New Roman" w:hAnsi="Times New Roman" w:cs="Times New Roman"/>
          <w:sz w:val="24"/>
          <w:szCs w:val="24"/>
        </w:rPr>
        <w:t xml:space="preserve"> níveis de produtivid</w:t>
      </w:r>
      <w:r w:rsidR="00100A76" w:rsidRPr="005D0AC6">
        <w:rPr>
          <w:rFonts w:ascii="Times New Roman" w:hAnsi="Times New Roman" w:cs="Times New Roman"/>
          <w:sz w:val="24"/>
          <w:szCs w:val="24"/>
        </w:rPr>
        <w:t>ade inferiores ao total.</w:t>
      </w:r>
    </w:p>
    <w:p w:rsidR="003D58D5" w:rsidRPr="005D0AC6" w:rsidRDefault="003D58D5" w:rsidP="003D58D5">
      <w:pPr>
        <w:spacing w:after="120" w:line="240" w:lineRule="auto"/>
        <w:jc w:val="center"/>
        <w:rPr>
          <w:rFonts w:ascii="Times New Roman" w:hAnsi="Times New Roman" w:cs="Times New Roman"/>
          <w:sz w:val="24"/>
          <w:szCs w:val="24"/>
        </w:rPr>
      </w:pPr>
      <w:r w:rsidRPr="005D0AC6">
        <w:rPr>
          <w:rFonts w:ascii="Times New Roman" w:eastAsia="Times New Roman" w:hAnsi="Times New Roman" w:cs="Times New Roman"/>
          <w:b/>
          <w:bCs/>
          <w:szCs w:val="24"/>
          <w:lang w:eastAsia="pt-BR"/>
        </w:rPr>
        <w:t>Tabela 3 - Produtividade do trabalho segundo atividade econômica e setor de produção - 2000 e 2009 – nível e variação anual média – preços constantes de 2000</w:t>
      </w:r>
    </w:p>
    <w:p w:rsidR="003D58D5" w:rsidRDefault="003D58D5" w:rsidP="003D58D5">
      <w:pPr>
        <w:spacing w:after="120" w:line="240" w:lineRule="auto"/>
        <w:jc w:val="both"/>
        <w:rPr>
          <w:rFonts w:ascii="Times New Roman" w:hAnsi="Times New Roman" w:cs="Times New Roman"/>
          <w:sz w:val="24"/>
          <w:szCs w:val="24"/>
        </w:rPr>
      </w:pPr>
      <w:r w:rsidRPr="005D0AC6">
        <w:rPr>
          <w:rFonts w:ascii="Times New Roman" w:hAnsi="Times New Roman" w:cs="Times New Roman"/>
          <w:noProof/>
          <w:lang w:eastAsia="pt-BR"/>
        </w:rPr>
        <w:drawing>
          <wp:inline distT="0" distB="0" distL="0" distR="0" wp14:anchorId="30433D73" wp14:editId="1E992871">
            <wp:extent cx="6479540" cy="6722757"/>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6722757"/>
                    </a:xfrm>
                    <a:prstGeom prst="rect">
                      <a:avLst/>
                    </a:prstGeom>
                    <a:noFill/>
                    <a:ln>
                      <a:noFill/>
                    </a:ln>
                  </pic:spPr>
                </pic:pic>
              </a:graphicData>
            </a:graphic>
          </wp:inline>
        </w:drawing>
      </w:r>
    </w:p>
    <w:p w:rsidR="005D0AC6" w:rsidRPr="005D0AC6" w:rsidRDefault="005D0AC6" w:rsidP="005D0AC6">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O crescimento da produtividade agregada de 0,8% a.a. decorreu, sobretudo, da dinâmica de outras unidades familiares, uma vez que no setor formal como um </w:t>
      </w:r>
      <w:proofErr w:type="gramStart"/>
      <w:r w:rsidRPr="005D0AC6">
        <w:rPr>
          <w:rFonts w:ascii="Times New Roman" w:hAnsi="Times New Roman" w:cs="Times New Roman"/>
          <w:sz w:val="24"/>
          <w:szCs w:val="24"/>
        </w:rPr>
        <w:t>todo a</w:t>
      </w:r>
      <w:proofErr w:type="gramEnd"/>
      <w:r w:rsidRPr="005D0AC6">
        <w:rPr>
          <w:rFonts w:ascii="Times New Roman" w:hAnsi="Times New Roman" w:cs="Times New Roman"/>
          <w:sz w:val="24"/>
          <w:szCs w:val="24"/>
        </w:rPr>
        <w:t xml:space="preserve"> produtividade permaneceu estagnada e </w:t>
      </w:r>
      <w:r w:rsidRPr="005D0AC6">
        <w:rPr>
          <w:rFonts w:ascii="Times New Roman" w:hAnsi="Times New Roman" w:cs="Times New Roman"/>
          <w:sz w:val="24"/>
          <w:szCs w:val="24"/>
        </w:rPr>
        <w:lastRenderedPageBreak/>
        <w:t>que houve queda de 2,4% a.a. no setor informal</w:t>
      </w:r>
      <w:r w:rsidRPr="005D0AC6">
        <w:rPr>
          <w:rStyle w:val="Refdenotaderodap"/>
          <w:rFonts w:ascii="Times New Roman" w:hAnsi="Times New Roman" w:cs="Times New Roman"/>
          <w:sz w:val="24"/>
          <w:szCs w:val="24"/>
        </w:rPr>
        <w:footnoteReference w:id="10"/>
      </w:r>
      <w:r w:rsidRPr="005D0AC6">
        <w:rPr>
          <w:rFonts w:ascii="Times New Roman" w:hAnsi="Times New Roman" w:cs="Times New Roman"/>
          <w:sz w:val="24"/>
          <w:szCs w:val="24"/>
        </w:rPr>
        <w:t>. Complementarmente, na maioria das atividades formais houve aumento da produtividade do trabalho, com destaque para a Agropecuária (+3,9% a.a.); as mais relevantes exceções foram “Indústria de transformação” (-2,0% a.a.) e “Construção civil” (-3,0% a.a.). Já no setor informal todas as atividades econômicas apresentaram queda de produtividade, sendo os casos mais proeminentes “Comércio” (-3,3% a.a.) e “Indústria de transformação” (-3,0% a.a.).</w:t>
      </w:r>
      <w:r w:rsidR="00FD2B44">
        <w:rPr>
          <w:rFonts w:ascii="Times New Roman" w:hAnsi="Times New Roman" w:cs="Times New Roman"/>
          <w:sz w:val="24"/>
          <w:szCs w:val="24"/>
        </w:rPr>
        <w:t xml:space="preserve"> E</w:t>
      </w:r>
      <w:r w:rsidR="00FD2B44" w:rsidRPr="00FD2B44">
        <w:rPr>
          <w:rFonts w:ascii="Times New Roman" w:hAnsi="Times New Roman" w:cs="Times New Roman"/>
          <w:sz w:val="24"/>
          <w:szCs w:val="24"/>
        </w:rPr>
        <w:t>videnci</w:t>
      </w:r>
      <w:r w:rsidR="00FD2B44">
        <w:rPr>
          <w:rFonts w:ascii="Times New Roman" w:hAnsi="Times New Roman" w:cs="Times New Roman"/>
          <w:sz w:val="24"/>
          <w:szCs w:val="24"/>
        </w:rPr>
        <w:t>a</w:t>
      </w:r>
      <w:r w:rsidR="00FD2B44" w:rsidRPr="00FD2B44">
        <w:rPr>
          <w:rFonts w:ascii="Times New Roman" w:hAnsi="Times New Roman" w:cs="Times New Roman"/>
          <w:sz w:val="24"/>
          <w:szCs w:val="24"/>
        </w:rPr>
        <w:t>-se</w:t>
      </w:r>
      <w:r w:rsidR="00FD2B44">
        <w:rPr>
          <w:rFonts w:ascii="Times New Roman" w:hAnsi="Times New Roman" w:cs="Times New Roman"/>
          <w:sz w:val="24"/>
          <w:szCs w:val="24"/>
        </w:rPr>
        <w:t>, portanto,</w:t>
      </w:r>
      <w:r w:rsidR="00FD2B44" w:rsidRPr="00FD2B44">
        <w:rPr>
          <w:rFonts w:ascii="Times New Roman" w:hAnsi="Times New Roman" w:cs="Times New Roman"/>
          <w:sz w:val="24"/>
          <w:szCs w:val="24"/>
        </w:rPr>
        <w:t xml:space="preserve"> </w:t>
      </w:r>
      <w:r w:rsidR="00FD2B44">
        <w:rPr>
          <w:rFonts w:ascii="Times New Roman" w:hAnsi="Times New Roman" w:cs="Times New Roman"/>
          <w:sz w:val="24"/>
          <w:szCs w:val="24"/>
        </w:rPr>
        <w:t xml:space="preserve">a manutenção </w:t>
      </w:r>
      <w:r w:rsidR="00FD2B44" w:rsidRPr="00FD2B44">
        <w:rPr>
          <w:rFonts w:ascii="Times New Roman" w:hAnsi="Times New Roman" w:cs="Times New Roman"/>
          <w:sz w:val="24"/>
          <w:szCs w:val="24"/>
        </w:rPr>
        <w:t>da heterogeneidade estrutural brasileira, tanto nos níveis quanto nas taxas de variação da produtividade.</w:t>
      </w:r>
    </w:p>
    <w:p w:rsidR="00CC3601" w:rsidRPr="005D0AC6" w:rsidRDefault="00801A6F" w:rsidP="00801A6F">
      <w:pPr>
        <w:pStyle w:val="Ttulo1"/>
        <w:numPr>
          <w:ilvl w:val="0"/>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t>Contrafactuais e exercícios de simulação para a economia brasileira</w:t>
      </w:r>
    </w:p>
    <w:p w:rsidR="00801A6F" w:rsidRPr="005D0AC6" w:rsidRDefault="00801A6F" w:rsidP="00801A6F">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A seção </w:t>
      </w:r>
      <w:r w:rsidR="000826D9" w:rsidRPr="005D0AC6">
        <w:rPr>
          <w:rFonts w:ascii="Times New Roman" w:hAnsi="Times New Roman"/>
          <w:szCs w:val="24"/>
        </w:rPr>
        <w:t>3</w:t>
      </w:r>
      <w:r w:rsidRPr="005D0AC6">
        <w:rPr>
          <w:rFonts w:ascii="Times New Roman" w:hAnsi="Times New Roman"/>
          <w:szCs w:val="24"/>
        </w:rPr>
        <w:t xml:space="preserve"> mostrou que para todas as atividades cuja produção pode ser dividida entre os segmentos formal, informal e outras unidades familiares, os setores formais de cada atividade apresentaram produtividade em valor absoluto superior a de qualquer outro setor.</w:t>
      </w:r>
    </w:p>
    <w:p w:rsidR="00801A6F" w:rsidRPr="005D0AC6" w:rsidRDefault="00801A6F" w:rsidP="00801A6F">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Uma pergunta que decorre diretamente desta constatação é o que teria acontecido com a economia brasileira se todo o emprego criado ao longo do período analisado tivesse sido gerado no setor formal? Dados os diferenciais de produtividade relatados, esperar-se-ia que a taxa de crescimento entre 2000 e 2009 fosse superior à verificada historicamente.</w:t>
      </w:r>
    </w:p>
    <w:p w:rsidR="00B14413" w:rsidRPr="005D0AC6" w:rsidRDefault="00B14413" w:rsidP="00801A6F">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Para responder </w:t>
      </w:r>
      <w:proofErr w:type="gramStart"/>
      <w:r w:rsidRPr="005D0AC6">
        <w:rPr>
          <w:rFonts w:ascii="Times New Roman" w:hAnsi="Times New Roman"/>
          <w:szCs w:val="24"/>
        </w:rPr>
        <w:t>à</w:t>
      </w:r>
      <w:proofErr w:type="gramEnd"/>
      <w:r w:rsidRPr="005D0AC6">
        <w:rPr>
          <w:rFonts w:ascii="Times New Roman" w:hAnsi="Times New Roman"/>
          <w:szCs w:val="24"/>
        </w:rPr>
        <w:t xml:space="preserve"> esta pergunta a presente seção foi dividida em duas partes. Na primeira, </w:t>
      </w:r>
      <w:r w:rsidR="003D16DF" w:rsidRPr="005D0AC6">
        <w:rPr>
          <w:rFonts w:ascii="Times New Roman" w:hAnsi="Times New Roman"/>
          <w:szCs w:val="24"/>
        </w:rPr>
        <w:t xml:space="preserve">são apresentados os exercícios contrafactuais de migração das ocupações dos setores </w:t>
      </w:r>
      <w:proofErr w:type="gramStart"/>
      <w:r w:rsidR="003D16DF" w:rsidRPr="005D0AC6">
        <w:rPr>
          <w:rFonts w:ascii="Times New Roman" w:hAnsi="Times New Roman"/>
          <w:szCs w:val="24"/>
        </w:rPr>
        <w:t>não-formais</w:t>
      </w:r>
      <w:proofErr w:type="gramEnd"/>
      <w:r w:rsidR="003D16DF" w:rsidRPr="005D0AC6">
        <w:rPr>
          <w:rFonts w:ascii="Times New Roman" w:hAnsi="Times New Roman"/>
          <w:szCs w:val="24"/>
        </w:rPr>
        <w:t xml:space="preserve"> para o setor formal. Em seguida, os resultados destes exercícios são apresentados e comparados com o desempenho histórico da produtividade do trabalho nos anos 2000.</w:t>
      </w:r>
    </w:p>
    <w:p w:rsidR="003D16DF" w:rsidRPr="005D0AC6" w:rsidRDefault="003D16DF" w:rsidP="00E8615D">
      <w:pPr>
        <w:pStyle w:val="Ttulo1"/>
        <w:numPr>
          <w:ilvl w:val="1"/>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t>Descrição dos exercícios contrafactuais</w:t>
      </w:r>
    </w:p>
    <w:p w:rsidR="00801A6F" w:rsidRPr="005D0AC6" w:rsidRDefault="00801A6F" w:rsidP="00801A6F">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Com base na identidade do produto é possível demonstrar analiticamente e simular empiricamente os impactos de uma hipotética migração de trabalhadores dos </w:t>
      </w:r>
      <w:proofErr w:type="gramStart"/>
      <w:r w:rsidRPr="005D0AC6">
        <w:rPr>
          <w:rFonts w:ascii="Times New Roman" w:hAnsi="Times New Roman"/>
          <w:szCs w:val="24"/>
        </w:rPr>
        <w:t>setores informal</w:t>
      </w:r>
      <w:proofErr w:type="gramEnd"/>
      <w:r w:rsidRPr="005D0AC6">
        <w:rPr>
          <w:rFonts w:ascii="Times New Roman" w:hAnsi="Times New Roman"/>
          <w:szCs w:val="24"/>
        </w:rPr>
        <w:t xml:space="preserve"> e de outras unidades familiares para o setor formal.</w:t>
      </w:r>
      <w:r w:rsidR="00143C39" w:rsidRPr="005D0AC6">
        <w:rPr>
          <w:rFonts w:ascii="Times New Roman" w:hAnsi="Times New Roman"/>
        </w:rPr>
        <w:t xml:space="preserve"> </w:t>
      </w:r>
      <w:r w:rsidR="00143C39" w:rsidRPr="005D0AC6">
        <w:rPr>
          <w:rFonts w:ascii="Times New Roman" w:hAnsi="Times New Roman"/>
          <w:szCs w:val="24"/>
        </w:rPr>
        <w:t>É importante esclarecer de antemão que o exercício contrafactual proposto se refere a efeitos sincrônicos sobre o valor adicionado, oriundos de elementos constitutivos apenas da oferta de bens e serviços, sendo, portanto, incapaz de captar os efeitos dinâmicos e as interações com a demanda da economia. No entanto, a despeito dessas limitações, e por que não dizer que por conta delas, o exercício se configura como um poderoso indicador dos impactos do processo de formalização das atividades econômicas ao simular os menores efeitos positivos possíveis da formalização da economia.</w:t>
      </w:r>
    </w:p>
    <w:p w:rsidR="00801A6F" w:rsidRPr="005D0AC6" w:rsidRDefault="00801A6F" w:rsidP="00801A6F">
      <w:pPr>
        <w:pStyle w:val="Body1"/>
        <w:tabs>
          <w:tab w:val="left" w:pos="1560"/>
        </w:tabs>
        <w:spacing w:after="120"/>
        <w:ind w:firstLine="720"/>
        <w:jc w:val="both"/>
        <w:rPr>
          <w:rFonts w:ascii="Times New Roman" w:hAnsi="Times New Roman"/>
          <w:szCs w:val="24"/>
        </w:rPr>
      </w:pPr>
      <w:r w:rsidRPr="005D0AC6">
        <w:rPr>
          <w:rFonts w:ascii="Times New Roman" w:hAnsi="Times New Roman"/>
          <w:szCs w:val="24"/>
        </w:rPr>
        <w:t xml:space="preserve">O primeiro exercício é bastante intuitivo e começa apenas explicitando uma identidade possível para o produto agregado da economia. </w:t>
      </w:r>
      <w:r w:rsidR="00392CE6" w:rsidRPr="005D0AC6">
        <w:rPr>
          <w:rFonts w:ascii="Times New Roman" w:hAnsi="Times New Roman"/>
          <w:szCs w:val="24"/>
        </w:rPr>
        <w:t>Formalmente</w:t>
      </w:r>
      <w:r w:rsidRPr="005D0AC6">
        <w:rPr>
          <w:rFonts w:ascii="Times New Roman" w:hAnsi="Times New Roman"/>
          <w:szCs w:val="24"/>
        </w:rPr>
        <w:t xml:space="preserve">, </w:t>
      </w:r>
      <w:r w:rsidR="00392CE6" w:rsidRPr="005D0AC6">
        <w:rPr>
          <w:rFonts w:ascii="Times New Roman" w:hAnsi="Times New Roman"/>
          <w:szCs w:val="24"/>
        </w:rPr>
        <w:t xml:space="preserve">tem-se </w:t>
      </w:r>
      <w:r w:rsidRPr="005D0AC6">
        <w:rPr>
          <w:rFonts w:ascii="Times New Roman" w:hAnsi="Times New Roman"/>
          <w:szCs w:val="24"/>
        </w:rPr>
        <w:t xml:space="preserve">que o </w:t>
      </w:r>
      <w:r w:rsidR="00392CE6" w:rsidRPr="005D0AC6">
        <w:rPr>
          <w:rFonts w:ascii="Times New Roman" w:hAnsi="Times New Roman"/>
          <w:szCs w:val="24"/>
        </w:rPr>
        <w:t xml:space="preserve">VA </w:t>
      </w:r>
      <w:r w:rsidRPr="005D0AC6">
        <w:rPr>
          <w:rFonts w:ascii="Times New Roman" w:hAnsi="Times New Roman"/>
          <w:szCs w:val="24"/>
        </w:rPr>
        <w:t xml:space="preserve">no ano t nada mais é do que a produtividade do trabalho multiplicada pelo estoque de </w:t>
      </w:r>
      <w:r w:rsidR="00392CE6" w:rsidRPr="005D0AC6">
        <w:rPr>
          <w:rFonts w:ascii="Times New Roman" w:hAnsi="Times New Roman"/>
          <w:szCs w:val="24"/>
        </w:rPr>
        <w:t>ocupações</w:t>
      </w:r>
      <w:r w:rsidRPr="005D0AC6">
        <w:rPr>
          <w:rFonts w:ascii="Times New Roman" w:hAnsi="Times New Roman"/>
          <w:szCs w:val="24"/>
        </w:rPr>
        <w:t xml:space="preserve">, ambos em t. Se acrescentarmos a essa descrição a segmentação da economia entre setores formais, informais e outras unidades familiares, então teremos que o PIB em t corresponderá à soma das produtividades setoriais multiplicadas por seus respectivos estoques de </w:t>
      </w:r>
      <w:r w:rsidR="00392CE6" w:rsidRPr="005D0AC6">
        <w:rPr>
          <w:rFonts w:ascii="Times New Roman" w:hAnsi="Times New Roman"/>
          <w:szCs w:val="24"/>
        </w:rPr>
        <w:t>ocupações</w:t>
      </w:r>
      <w:r w:rsidRPr="005D0AC6">
        <w:rPr>
          <w:rFonts w:ascii="Times New Roman" w:hAnsi="Times New Roman"/>
          <w:szCs w:val="24"/>
        </w:rPr>
        <w:t xml:space="preserve">, conforme as identidades a seguir. </w:t>
      </w:r>
    </w:p>
    <w:p w:rsidR="00801A6F" w:rsidRPr="005D0AC6" w:rsidRDefault="000C7772" w:rsidP="00801A6F">
      <w:pPr>
        <w:pStyle w:val="Body1"/>
        <w:tabs>
          <w:tab w:val="left" w:pos="1560"/>
        </w:tabs>
        <w:spacing w:after="120"/>
        <w:jc w:val="both"/>
        <w:rPr>
          <w:rFonts w:ascii="Times New Roman" w:hAnsi="Times New Roman"/>
          <w:szCs w:val="24"/>
        </w:rPr>
      </w:pP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t</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F</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O</m:t>
            </m:r>
          </m:sub>
          <m:sup>
            <m:r>
              <w:rPr>
                <w:rFonts w:ascii="Cambria Math" w:hAnsi="Cambria Math"/>
                <w:szCs w:val="24"/>
              </w:rPr>
              <m:t>t</m:t>
            </m:r>
          </m:sup>
        </m:sSubSup>
      </m:oMath>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392CE6" w:rsidRPr="005D0AC6">
        <w:rPr>
          <w:rFonts w:ascii="Times New Roman" w:hAnsi="Times New Roman"/>
          <w:szCs w:val="24"/>
        </w:rPr>
        <w:tab/>
      </w:r>
      <w:r w:rsidR="00801A6F" w:rsidRPr="005D0AC6">
        <w:rPr>
          <w:rFonts w:ascii="Times New Roman" w:hAnsi="Times New Roman"/>
          <w:szCs w:val="24"/>
        </w:rPr>
        <w:t>(1)</w:t>
      </w:r>
    </w:p>
    <w:p w:rsidR="00801A6F" w:rsidRPr="005D0AC6" w:rsidRDefault="000C7772" w:rsidP="00801A6F">
      <w:pPr>
        <w:pStyle w:val="Body1"/>
        <w:tabs>
          <w:tab w:val="left" w:pos="1560"/>
        </w:tabs>
        <w:spacing w:after="120"/>
        <w:jc w:val="both"/>
        <w:rPr>
          <w:rFonts w:ascii="Times New Roman" w:hAnsi="Times New Roman"/>
          <w:szCs w:val="24"/>
        </w:rPr>
      </w:pP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t</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F</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I</m:t>
            </m:r>
          </m:sub>
          <m:sup>
            <m:r>
              <w:rPr>
                <w:rFonts w:ascii="Cambria Math" w:hAnsi="Cambria Math"/>
                <w:szCs w:val="24"/>
              </w:rPr>
              <m:t>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N</m:t>
            </m:r>
          </m:e>
          <m:sub>
            <m:r>
              <w:rPr>
                <w:rFonts w:ascii="Cambria Math" w:hAnsi="Cambria Math"/>
                <w:szCs w:val="24"/>
              </w:rPr>
              <m:t>O</m:t>
            </m:r>
          </m:sub>
          <m:sup>
            <m:r>
              <w:rPr>
                <w:rFonts w:ascii="Cambria Math" w:hAnsi="Cambria Math"/>
                <w:szCs w:val="24"/>
              </w:rPr>
              <m:t>t</m:t>
            </m:r>
          </m:sup>
        </m:sSubSup>
      </m:oMath>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801A6F" w:rsidRPr="005D0AC6">
        <w:rPr>
          <w:rFonts w:ascii="Times New Roman" w:hAnsi="Times New Roman"/>
          <w:szCs w:val="24"/>
        </w:rPr>
        <w:tab/>
      </w:r>
      <w:r w:rsidR="00392CE6" w:rsidRPr="005D0AC6">
        <w:rPr>
          <w:rFonts w:ascii="Times New Roman" w:hAnsi="Times New Roman"/>
          <w:szCs w:val="24"/>
        </w:rPr>
        <w:tab/>
      </w:r>
      <w:r w:rsidR="00801A6F" w:rsidRPr="005D0AC6">
        <w:rPr>
          <w:rFonts w:ascii="Times New Roman" w:hAnsi="Times New Roman"/>
          <w:szCs w:val="24"/>
        </w:rPr>
        <w:t>(2)</w:t>
      </w:r>
    </w:p>
    <w:p w:rsidR="00801A6F" w:rsidRPr="005D0AC6" w:rsidRDefault="000C7772" w:rsidP="00801A6F">
      <w:pPr>
        <w:spacing w:after="120" w:line="240" w:lineRule="auto"/>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m:t>
                </m:r>
              </m:sup>
            </m:sSup>
          </m:den>
        </m:f>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F</m:t>
                </m:r>
              </m:sub>
              <m:sup>
                <m:r>
                  <w:rPr>
                    <w:rFonts w:ascii="Cambria Math" w:hAnsi="Cambria Math" w:cs="Times New Roman"/>
                    <w:sz w:val="24"/>
                    <w:szCs w:val="24"/>
                  </w:rPr>
                  <m:t>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den>
        </m:f>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den>
        </m:f>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O</m:t>
                </m:r>
              </m:sub>
              <m:sup>
                <m:r>
                  <w:rPr>
                    <w:rFonts w:ascii="Cambria Math" w:hAnsi="Cambria Math" w:cs="Times New Roman"/>
                    <w:sz w:val="24"/>
                    <w:szCs w:val="24"/>
                  </w:rPr>
                  <m:t>t</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den>
        </m:f>
      </m:oMath>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t>(3)</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m:t>
            </m:r>
          </m:sup>
        </m:sSup>
      </m:oMath>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00392CE6"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 xml:space="preserve">(4) </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lastRenderedPageBreak/>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w:t>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ab/>
      </w:r>
      <w:r w:rsidR="00392CE6"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(5)</w:t>
      </w:r>
    </w:p>
    <w:p w:rsidR="00F53CBD" w:rsidRPr="005D0AC6" w:rsidRDefault="00F53CBD"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Ou, generalizando:</w:t>
      </w:r>
    </w:p>
    <w:p w:rsidR="00801A6F" w:rsidRPr="005D0AC6" w:rsidRDefault="000C7772" w:rsidP="00801A6F">
      <w:pPr>
        <w:spacing w:after="120" w:line="240" w:lineRule="auto"/>
        <w:ind w:firstLine="72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nary>
      </m:oMath>
      <w:r w:rsidR="00801A6F" w:rsidRPr="005D0AC6">
        <w:rPr>
          <w:rFonts w:ascii="Times New Roman" w:eastAsiaTheme="minorEastAsia" w:hAnsi="Times New Roman" w:cs="Times New Roman"/>
          <w:sz w:val="24"/>
          <w:szCs w:val="24"/>
        </w:rPr>
        <w:tab/>
      </w:r>
      <w:r w:rsidR="00392CE6" w:rsidRPr="005D0AC6">
        <w:rPr>
          <w:rFonts w:ascii="Times New Roman" w:eastAsiaTheme="minorEastAsia" w:hAnsi="Times New Roman" w:cs="Times New Roman"/>
          <w:sz w:val="24"/>
          <w:szCs w:val="24"/>
        </w:rPr>
        <w:tab/>
      </w:r>
      <w:r w:rsidR="00392CE6"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F53CBD"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w:t>
      </w:r>
      <w:proofErr w:type="gramStart"/>
      <w:r w:rsidR="00801A6F" w:rsidRPr="005D0AC6">
        <w:rPr>
          <w:rFonts w:ascii="Times New Roman" w:eastAsiaTheme="minorEastAsia" w:hAnsi="Times New Roman" w:cs="Times New Roman"/>
          <w:sz w:val="24"/>
          <w:szCs w:val="24"/>
        </w:rPr>
        <w:t>5</w:t>
      </w:r>
      <w:proofErr w:type="gramEnd"/>
      <w:r w:rsidR="00801A6F" w:rsidRPr="005D0AC6">
        <w:rPr>
          <w:rFonts w:ascii="Times New Roman" w:eastAsiaTheme="minorEastAsia" w:hAnsi="Times New Roman" w:cs="Times New Roman"/>
          <w:sz w:val="24"/>
          <w:szCs w:val="24"/>
        </w:rPr>
        <w:t>’)</w:t>
      </w:r>
      <w:r w:rsidR="00801A6F" w:rsidRPr="005D0AC6">
        <w:rPr>
          <w:rFonts w:ascii="Times New Roman" w:eastAsiaTheme="minorEastAsia" w:hAnsi="Times New Roman" w:cs="Times New Roman"/>
          <w:sz w:val="24"/>
          <w:szCs w:val="24"/>
        </w:rPr>
        <w:tab/>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Em que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oMath>
      <w:r w:rsidRPr="005D0AC6">
        <w:rPr>
          <w:rFonts w:ascii="Times New Roman" w:eastAsiaTheme="minorEastAsia" w:hAnsi="Times New Roman" w:cs="Times New Roman"/>
          <w:sz w:val="24"/>
          <w:szCs w:val="24"/>
        </w:rPr>
        <w:t xml:space="preserve">corresponde ao valor adicionado agregado total da economia no ano t,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F</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é o valor adicionado do setor formal,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é o valor adicionado do setor informal 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O</m:t>
            </m:r>
          </m:sub>
          <m:sup>
            <m:r>
              <w:rPr>
                <w:rFonts w:ascii="Cambria Math" w:hAnsi="Cambria Math" w:cs="Times New Roman"/>
                <w:sz w:val="24"/>
                <w:szCs w:val="24"/>
              </w:rPr>
              <m:t>t</m:t>
            </m:r>
          </m:sup>
        </m:sSubSup>
      </m:oMath>
      <w:proofErr w:type="gramStart"/>
      <w:r w:rsidRPr="005D0AC6">
        <w:rPr>
          <w:rFonts w:ascii="Times New Roman" w:eastAsiaTheme="minorEastAsia" w:hAnsi="Times New Roman" w:cs="Times New Roman"/>
          <w:sz w:val="24"/>
          <w:szCs w:val="24"/>
        </w:rPr>
        <w:t xml:space="preserve">  </w:t>
      </w:r>
      <w:proofErr w:type="gramEnd"/>
      <w:r w:rsidRPr="005D0AC6">
        <w:rPr>
          <w:rFonts w:ascii="Times New Roman" w:eastAsiaTheme="minorEastAsia" w:hAnsi="Times New Roman" w:cs="Times New Roman"/>
          <w:sz w:val="24"/>
          <w:szCs w:val="24"/>
        </w:rPr>
        <w:t xml:space="preserve">representa o valor adicionado das outras unidades familiares. De maneira análoga,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m:t>
            </m:r>
          </m:sup>
        </m:sSup>
        <m:r>
          <w:rPr>
            <w:rFonts w:ascii="Cambria Math" w:eastAsiaTheme="minorEastAsia" w:hAnsi="Cambria Math" w:cs="Times New Roman"/>
            <w:sz w:val="24"/>
            <w:szCs w:val="24"/>
          </w:rPr>
          <m:t xml:space="preserve"> </m:t>
        </m:r>
      </m:oMath>
      <w:r w:rsidRPr="005D0AC6">
        <w:rPr>
          <w:rFonts w:ascii="Times New Roman" w:eastAsiaTheme="minorEastAsia" w:hAnsi="Times New Roman" w:cs="Times New Roman"/>
          <w:sz w:val="24"/>
          <w:szCs w:val="24"/>
        </w:rPr>
        <w:t xml:space="preserve">corresponde ao estoque total de </w:t>
      </w:r>
      <w:r w:rsidR="00392CE6" w:rsidRPr="005D0AC6">
        <w:rPr>
          <w:rFonts w:ascii="Times New Roman" w:eastAsiaTheme="minorEastAsia" w:hAnsi="Times New Roman" w:cs="Times New Roman"/>
          <w:sz w:val="24"/>
          <w:szCs w:val="24"/>
        </w:rPr>
        <w:t xml:space="preserve">ocupações </w:t>
      </w:r>
      <w:r w:rsidRPr="005D0AC6">
        <w:rPr>
          <w:rFonts w:ascii="Times New Roman" w:eastAsiaTheme="minorEastAsia" w:hAnsi="Times New Roman" w:cs="Times New Roman"/>
          <w:sz w:val="24"/>
          <w:szCs w:val="24"/>
        </w:rPr>
        <w:t xml:space="preserve">na economia no ano t,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é o estoque de </w:t>
      </w:r>
      <w:r w:rsidR="00392CE6" w:rsidRPr="005D0AC6">
        <w:rPr>
          <w:rFonts w:ascii="Times New Roman" w:eastAsiaTheme="minorEastAsia" w:hAnsi="Times New Roman" w:cs="Times New Roman"/>
          <w:sz w:val="24"/>
          <w:szCs w:val="24"/>
        </w:rPr>
        <w:t xml:space="preserve">ocupações </w:t>
      </w:r>
      <w:r w:rsidRPr="005D0AC6">
        <w:rPr>
          <w:rFonts w:ascii="Times New Roman" w:eastAsiaTheme="minorEastAsia" w:hAnsi="Times New Roman" w:cs="Times New Roman"/>
          <w:sz w:val="24"/>
          <w:szCs w:val="24"/>
        </w:rPr>
        <w:t xml:space="preserve">do setor formal,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é o estoque de </w:t>
      </w:r>
      <w:r w:rsidR="00392CE6" w:rsidRPr="005D0AC6">
        <w:rPr>
          <w:rFonts w:ascii="Times New Roman" w:eastAsiaTheme="minorEastAsia" w:hAnsi="Times New Roman" w:cs="Times New Roman"/>
          <w:sz w:val="24"/>
          <w:szCs w:val="24"/>
        </w:rPr>
        <w:t xml:space="preserve">ocupações </w:t>
      </w:r>
      <w:r w:rsidRPr="005D0AC6">
        <w:rPr>
          <w:rFonts w:ascii="Times New Roman" w:eastAsiaTheme="minorEastAsia" w:hAnsi="Times New Roman" w:cs="Times New Roman"/>
          <w:sz w:val="24"/>
          <w:szCs w:val="24"/>
        </w:rPr>
        <w:t xml:space="preserve">do setor informal 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representa o estoque de </w:t>
      </w:r>
      <w:r w:rsidR="00392CE6" w:rsidRPr="005D0AC6">
        <w:rPr>
          <w:rFonts w:ascii="Times New Roman" w:eastAsiaTheme="minorEastAsia" w:hAnsi="Times New Roman" w:cs="Times New Roman"/>
          <w:sz w:val="24"/>
          <w:szCs w:val="24"/>
        </w:rPr>
        <w:t xml:space="preserve">ocupações </w:t>
      </w:r>
      <w:r w:rsidRPr="005D0AC6">
        <w:rPr>
          <w:rFonts w:ascii="Times New Roman" w:eastAsiaTheme="minorEastAsia" w:hAnsi="Times New Roman" w:cs="Times New Roman"/>
          <w:sz w:val="24"/>
          <w:szCs w:val="24"/>
        </w:rPr>
        <w:t xml:space="preserve">das outras unidades familiares. Por sua vez, </w:t>
      </w:r>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oMath>
      <w:r w:rsidRPr="005D0AC6">
        <w:rPr>
          <w:rFonts w:ascii="Times New Roman" w:eastAsiaTheme="minorEastAsia" w:hAnsi="Times New Roman" w:cs="Times New Roman"/>
          <w:sz w:val="24"/>
          <w:szCs w:val="24"/>
        </w:rPr>
        <w:t xml:space="preserve"> corresponde à produtividade do trabalho da economia como um todo, 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representam as respectivas produtividades do trabalho dos setores formal, informal e de outras unidades familiares.</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As expressões de 1 a 5 são meras identidades e, nesse sentido, revelam apenas um maneira singular de decompor o valor adicionado da economia gerado ao longo do período compreendido entre 2000 e 2009. No entanto, essa forma de apresentação das informações nos permite investigar de maneira clara as repercussões da pergunta formulada anteriormente, ou seja, o que teria acontecido com o valor adicionado e com a produtividade do trabalho agregados se todas as ocupações que foram criadas nos anos 2000 tivessem sido alocadas no setor formal?</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Essa questão e os exercícios contrafactuais que ela enseja trazem para o centro do debate o problema da heterogeneidade estrutural, aqui representado pelos diferencias de produtividade entre os setores formal, informal e outras unidades familiares. Ademais, propicia uma reflexão importante acerca dos estímulos tanto para a formalização de trabalhadores quanto de empresas, sobre as políticas públicas voltadas para capacitação e adaptação de trabalhadores que migram entre setores, assim como sobre as políticas de incentivo à </w:t>
      </w:r>
      <w:r w:rsidR="007301F6">
        <w:rPr>
          <w:rFonts w:ascii="Times New Roman" w:eastAsiaTheme="minorEastAsia" w:hAnsi="Times New Roman" w:cs="Times New Roman"/>
          <w:sz w:val="24"/>
          <w:szCs w:val="24"/>
        </w:rPr>
        <w:t xml:space="preserve">obtenção de </w:t>
      </w:r>
      <w:r w:rsidRPr="005D0AC6">
        <w:rPr>
          <w:rFonts w:ascii="Times New Roman" w:eastAsiaTheme="minorEastAsia" w:hAnsi="Times New Roman" w:cs="Times New Roman"/>
          <w:sz w:val="24"/>
          <w:szCs w:val="24"/>
        </w:rPr>
        <w:t xml:space="preserve">ganhos de produtividade, como se verá adiante. </w:t>
      </w:r>
    </w:p>
    <w:p w:rsidR="00801A6F" w:rsidRPr="005D0AC6" w:rsidRDefault="00801A6F" w:rsidP="00801A6F">
      <w:pPr>
        <w:spacing w:after="120" w:line="240" w:lineRule="auto"/>
        <w:jc w:val="both"/>
        <w:rPr>
          <w:rFonts w:ascii="Times New Roman" w:hAnsi="Times New Roman" w:cs="Times New Roman"/>
          <w:sz w:val="24"/>
          <w:szCs w:val="24"/>
        </w:rPr>
      </w:pPr>
      <w:r w:rsidRPr="005D0AC6">
        <w:rPr>
          <w:rFonts w:ascii="Times New Roman" w:hAnsi="Times New Roman" w:cs="Times New Roman"/>
          <w:sz w:val="24"/>
          <w:szCs w:val="24"/>
        </w:rPr>
        <w:tab/>
        <w:t xml:space="preserve">Do ponto de vista matemático, a simulação proposta em nosso </w:t>
      </w:r>
      <w:r w:rsidRPr="005D0AC6">
        <w:rPr>
          <w:rFonts w:ascii="Times New Roman" w:hAnsi="Times New Roman" w:cs="Times New Roman"/>
          <w:b/>
          <w:sz w:val="24"/>
          <w:szCs w:val="24"/>
        </w:rPr>
        <w:t>primeiro exercício contrafactual</w:t>
      </w:r>
      <w:r w:rsidRPr="005D0AC6">
        <w:rPr>
          <w:rFonts w:ascii="Times New Roman" w:hAnsi="Times New Roman" w:cs="Times New Roman"/>
          <w:sz w:val="24"/>
          <w:szCs w:val="24"/>
        </w:rPr>
        <w:t xml:space="preserve"> requer uma reformulação da estratégia de decomposição do valor adicionado capaz de absorver a pergunta estabelecida, isto é, que esteja apta a incorporar no setor formal o emprego gerado nos setores informal e de outras unidades familiares. Além disso, requer igualmente uma hipótese acerca da natureza da produtividade do trabalho, ou seja, se esta pertence ao trabalhador ou se está vinculada à tecnologia incorporada em máquinas e equipamentos e à organização do processo de trabalho de cada setor ou, ainda, alguma versão intermediária entre as duas hipóteses.</w:t>
      </w:r>
    </w:p>
    <w:p w:rsidR="00801A6F" w:rsidRPr="005D0AC6" w:rsidRDefault="00801A6F" w:rsidP="00801A6F">
      <w:pPr>
        <w:spacing w:after="120" w:line="240" w:lineRule="auto"/>
        <w:jc w:val="both"/>
        <w:rPr>
          <w:rFonts w:ascii="Times New Roman" w:hAnsi="Times New Roman" w:cs="Times New Roman"/>
          <w:sz w:val="24"/>
          <w:szCs w:val="24"/>
        </w:rPr>
      </w:pPr>
      <w:r w:rsidRPr="005D0AC6">
        <w:rPr>
          <w:rFonts w:ascii="Times New Roman" w:hAnsi="Times New Roman" w:cs="Times New Roman"/>
          <w:sz w:val="24"/>
          <w:szCs w:val="24"/>
        </w:rPr>
        <w:tab/>
        <w:t>Preliminarmente, iremos supor que a produtividade do trabalho está estritamente relacionada ao setor de produção, de modo que os empregados que se transferem dos demais setores para o setor formal da economia o fazem com a produtividade deste último</w:t>
      </w:r>
      <w:r w:rsidRPr="005D0AC6">
        <w:rPr>
          <w:rStyle w:val="Refdenotaderodap"/>
          <w:rFonts w:ascii="Times New Roman" w:hAnsi="Times New Roman" w:cs="Times New Roman"/>
          <w:sz w:val="24"/>
          <w:szCs w:val="24"/>
        </w:rPr>
        <w:footnoteReference w:id="11"/>
      </w:r>
      <w:r w:rsidRPr="005D0AC6">
        <w:rPr>
          <w:rFonts w:ascii="Times New Roman" w:hAnsi="Times New Roman" w:cs="Times New Roman"/>
          <w:sz w:val="24"/>
          <w:szCs w:val="24"/>
        </w:rPr>
        <w:t xml:space="preserve">. </w:t>
      </w:r>
    </w:p>
    <w:p w:rsidR="00801A6F" w:rsidRPr="005D0AC6" w:rsidRDefault="00801A6F" w:rsidP="00801A6F">
      <w:pPr>
        <w:spacing w:after="120" w:line="240" w:lineRule="auto"/>
        <w:jc w:val="both"/>
        <w:rPr>
          <w:rFonts w:ascii="Times New Roman" w:eastAsia="Arial Unicode MS" w:hAnsi="Times New Roman" w:cs="Times New Roman"/>
          <w:color w:val="000000"/>
          <w:sz w:val="24"/>
          <w:szCs w:val="24"/>
        </w:rPr>
      </w:pPr>
      <w:r w:rsidRPr="005D0AC6">
        <w:rPr>
          <w:rFonts w:ascii="Times New Roman" w:hAnsi="Times New Roman" w:cs="Times New Roman"/>
          <w:sz w:val="24"/>
          <w:szCs w:val="24"/>
        </w:rPr>
        <w:tab/>
        <w:t>Com o intuito de facilitar o exercício, podemos reescrever o valor adicionado em t como</w:t>
      </w:r>
      <w:r w:rsidRPr="005D0AC6">
        <w:rPr>
          <w:rFonts w:ascii="Times New Roman" w:eastAsia="Arial Unicode MS" w:hAnsi="Times New Roman" w:cs="Times New Roman"/>
          <w:color w:val="000000"/>
          <w:sz w:val="24"/>
          <w:szCs w:val="24"/>
        </w:rPr>
        <w:t xml:space="preserve"> o resultado da multiplicação da produtividade do trabalho em t pelo estoque de </w:t>
      </w:r>
      <w:r w:rsidR="00E711A6" w:rsidRPr="005D0AC6">
        <w:rPr>
          <w:rFonts w:ascii="Times New Roman" w:eastAsia="Arial Unicode MS" w:hAnsi="Times New Roman" w:cs="Times New Roman"/>
          <w:color w:val="000000"/>
          <w:sz w:val="24"/>
          <w:szCs w:val="24"/>
        </w:rPr>
        <w:t xml:space="preserve">ocupações em </w:t>
      </w:r>
      <w:r w:rsidRPr="005D0AC6">
        <w:rPr>
          <w:rFonts w:ascii="Times New Roman" w:eastAsia="Arial Unicode MS" w:hAnsi="Times New Roman" w:cs="Times New Roman"/>
          <w:color w:val="000000"/>
          <w:sz w:val="24"/>
          <w:szCs w:val="24"/>
        </w:rPr>
        <w:t>t-1 mais a variação das ocupações entre t e t -1. Neste sentido, temos que:</w:t>
      </w:r>
    </w:p>
    <w:p w:rsidR="00801A6F" w:rsidRPr="005D0AC6" w:rsidRDefault="000C7772" w:rsidP="00801A6F">
      <w:pPr>
        <w:spacing w:after="120" w:line="24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e>
        </m:d>
      </m:oMath>
      <w:r w:rsidR="00801A6F" w:rsidRPr="005D0AC6">
        <w:rPr>
          <w:rFonts w:ascii="Times New Roman" w:hAnsi="Times New Roman" w:cs="Times New Roman"/>
          <w:sz w:val="24"/>
          <w:szCs w:val="24"/>
        </w:rPr>
        <w:tab/>
      </w:r>
      <w:r w:rsidR="00801A6F" w:rsidRPr="005D0AC6">
        <w:rPr>
          <w:rFonts w:ascii="Times New Roman" w:hAnsi="Times New Roman" w:cs="Times New Roman"/>
          <w:sz w:val="24"/>
          <w:szCs w:val="24"/>
        </w:rPr>
        <w:tab/>
      </w:r>
      <w:r w:rsidR="00801A6F" w:rsidRPr="005D0AC6">
        <w:rPr>
          <w:rFonts w:ascii="Times New Roman" w:hAnsi="Times New Roman" w:cs="Times New Roman"/>
          <w:sz w:val="24"/>
          <w:szCs w:val="24"/>
        </w:rPr>
        <w:tab/>
      </w:r>
      <w:r w:rsidR="00801A6F" w:rsidRPr="005D0AC6">
        <w:rPr>
          <w:rFonts w:ascii="Times New Roman" w:hAnsi="Times New Roman" w:cs="Times New Roman"/>
          <w:sz w:val="24"/>
          <w:szCs w:val="24"/>
        </w:rPr>
        <w:tab/>
        <w:t>(6)</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hAnsi="Times New Roman" w:cs="Times New Roman"/>
          <w:sz w:val="24"/>
          <w:szCs w:val="24"/>
        </w:rPr>
        <w:tab/>
        <w:t xml:space="preserve">Para sabermos o </w:t>
      </w:r>
      <w:r w:rsidRPr="005D0AC6">
        <w:rPr>
          <w:rFonts w:ascii="Times New Roman" w:eastAsiaTheme="minorEastAsia" w:hAnsi="Times New Roman" w:cs="Times New Roman"/>
          <w:sz w:val="24"/>
          <w:szCs w:val="24"/>
        </w:rPr>
        <w:t xml:space="preserve">que teria acontecido com o valor adicionado e com a produtividade do trabalho agregados se todas as ocupações que foram criadas nos anos 2000 tivessem sido alocadas no setor formal, precisamos realocar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para o setor formal. Formalmente, isso significa dizer que:</w:t>
      </w:r>
    </w:p>
    <w:p w:rsidR="00801A6F" w:rsidRPr="005D0AC6" w:rsidRDefault="000C7772" w:rsidP="00801A6F">
      <w:pPr>
        <w:tabs>
          <w:tab w:val="left" w:pos="8647"/>
        </w:tabs>
        <w:spacing w:after="12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e>
        </m:d>
      </m:oMath>
      <w:r w:rsidR="00801A6F" w:rsidRPr="005D0AC6">
        <w:rPr>
          <w:rFonts w:ascii="Times New Roman" w:eastAsiaTheme="minorEastAsia" w:hAnsi="Times New Roman" w:cs="Times New Roman"/>
          <w:sz w:val="24"/>
          <w:szCs w:val="24"/>
        </w:rPr>
        <w:tab/>
      </w:r>
      <w:r w:rsidR="00B3595E"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(7)</w:t>
      </w:r>
    </w:p>
    <w:p w:rsidR="00801A6F" w:rsidRPr="005D0AC6" w:rsidRDefault="00801A6F" w:rsidP="00B3595E">
      <w:pPr>
        <w:spacing w:after="120" w:line="240" w:lineRule="auto"/>
        <w:ind w:firstLine="709"/>
        <w:jc w:val="both"/>
        <w:rPr>
          <w:rFonts w:ascii="Times New Roman" w:hAnsi="Times New Roman" w:cs="Times New Roman"/>
          <w:sz w:val="24"/>
          <w:szCs w:val="24"/>
        </w:rPr>
      </w:pPr>
      <w:r w:rsidRPr="005D0AC6">
        <w:rPr>
          <w:rFonts w:ascii="Times New Roman" w:hAnsi="Times New Roman" w:cs="Times New Roman"/>
          <w:sz w:val="24"/>
          <w:szCs w:val="24"/>
        </w:rPr>
        <w:t xml:space="preserve">Ou, </w:t>
      </w:r>
      <w:r w:rsidR="00143C39" w:rsidRPr="005D0AC6">
        <w:rPr>
          <w:rFonts w:ascii="Times New Roman" w:hAnsi="Times New Roman" w:cs="Times New Roman"/>
          <w:sz w:val="24"/>
          <w:szCs w:val="24"/>
        </w:rPr>
        <w:t>generalizando</w:t>
      </w:r>
      <w:r w:rsidR="00B3595E" w:rsidRPr="005D0AC6">
        <w:rPr>
          <w:rFonts w:ascii="Times New Roman" w:hAnsi="Times New Roman" w:cs="Times New Roman"/>
          <w:sz w:val="24"/>
          <w:szCs w:val="24"/>
        </w:rPr>
        <w:t>:</w:t>
      </w:r>
    </w:p>
    <w:p w:rsidR="00801A6F" w:rsidRPr="005D0AC6" w:rsidRDefault="000C7772" w:rsidP="00801A6F">
      <w:pPr>
        <w:spacing w:after="120" w:line="240" w:lineRule="auto"/>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t-1</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nary>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d>
              </m:e>
            </m:nary>
          </m:e>
        </m:d>
      </m:oMath>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B3595E"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w:t>
      </w:r>
      <w:proofErr w:type="gramStart"/>
      <w:r w:rsidR="00801A6F" w:rsidRPr="005D0AC6">
        <w:rPr>
          <w:rFonts w:ascii="Times New Roman" w:eastAsiaTheme="minorEastAsia" w:hAnsi="Times New Roman" w:cs="Times New Roman"/>
          <w:sz w:val="24"/>
          <w:szCs w:val="24"/>
        </w:rPr>
        <w:t>7</w:t>
      </w:r>
      <w:proofErr w:type="gramEnd"/>
      <w:r w:rsidR="00801A6F"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lastRenderedPageBreak/>
        <w:t xml:space="preserve">Note que o novo valor adicionado da economia mantem as produtividades setoriais e o estoque total de ocupações. O único elemento a alterá-lo é a migração dos empregos gerados nos setores informal e outras unidades familiares para o setor formal. Neste caso, fica claro que tanto o valor adicionado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e>
        </m:d>
      </m:oMath>
      <w:r w:rsidRPr="005D0AC6">
        <w:rPr>
          <w:rFonts w:ascii="Times New Roman" w:eastAsiaTheme="minorEastAsia" w:hAnsi="Times New Roman" w:cs="Times New Roman"/>
          <w:sz w:val="24"/>
          <w:szCs w:val="24"/>
        </w:rPr>
        <w:t xml:space="preserve"> quanto </w:t>
      </w:r>
      <w:proofErr w:type="gramStart"/>
      <w:r w:rsidRPr="005D0AC6">
        <w:rPr>
          <w:rFonts w:ascii="Times New Roman" w:eastAsiaTheme="minorEastAsia" w:hAnsi="Times New Roman" w:cs="Times New Roman"/>
          <w:sz w:val="24"/>
          <w:szCs w:val="24"/>
        </w:rPr>
        <w:t>a</w:t>
      </w:r>
      <w:proofErr w:type="gramEnd"/>
      <w:r w:rsidRPr="005D0AC6">
        <w:rPr>
          <w:rFonts w:ascii="Times New Roman" w:eastAsiaTheme="minorEastAsia" w:hAnsi="Times New Roman" w:cs="Times New Roman"/>
          <w:sz w:val="24"/>
          <w:szCs w:val="24"/>
        </w:rPr>
        <w:t xml:space="preserve"> produtividade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α</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e>
        </m:d>
      </m:oMath>
      <w:r w:rsidRPr="005D0AC6">
        <w:rPr>
          <w:rFonts w:ascii="Times New Roman" w:eastAsiaTheme="minorEastAsia" w:hAnsi="Times New Roman" w:cs="Times New Roman"/>
          <w:sz w:val="24"/>
          <w:szCs w:val="24"/>
        </w:rPr>
        <w:t xml:space="preserve"> totais da economia serão maiores após a migração de trabalhadores do que antes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r>
          <w:rPr>
            <w:rFonts w:ascii="Cambria Math" w:hAnsi="Cambria Math" w:cs="Times New Roman"/>
            <w:sz w:val="24"/>
            <w:szCs w:val="24"/>
          </w:rPr>
          <m:t xml:space="preserve"> </m:t>
        </m:r>
      </m:oMath>
      <w:r w:rsidRPr="005D0AC6">
        <w:rPr>
          <w:rFonts w:ascii="Times New Roman" w:eastAsiaTheme="minorEastAsia" w:hAnsi="Times New Roman" w:cs="Times New Roman"/>
          <w:sz w:val="24"/>
          <w:szCs w:val="24"/>
        </w:rPr>
        <w:t xml:space="preserve">uma vez que, conforme a tabela </w:t>
      </w:r>
      <w:r w:rsidR="00017F51" w:rsidRPr="005D0AC6">
        <w:rPr>
          <w:rFonts w:ascii="Times New Roman" w:eastAsiaTheme="minorEastAsia" w:hAnsi="Times New Roman" w:cs="Times New Roman"/>
          <w:sz w:val="24"/>
          <w:szCs w:val="24"/>
        </w:rPr>
        <w:t>3</w:t>
      </w:r>
      <w:r w:rsidRPr="005D0AC6">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&gt;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&gt;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 </w:t>
      </w:r>
      <w:r w:rsidRPr="005D0AC6">
        <w:rPr>
          <w:rFonts w:ascii="Times New Roman" w:eastAsiaTheme="minorEastAsia" w:hAnsi="Times New Roman" w:cs="Times New Roman"/>
          <w:b/>
          <w:sz w:val="24"/>
          <w:szCs w:val="24"/>
        </w:rPr>
        <w:t>segundo exercício</w:t>
      </w:r>
      <w:r w:rsidRPr="005D0AC6">
        <w:rPr>
          <w:rFonts w:ascii="Times New Roman" w:eastAsiaTheme="minorEastAsia" w:hAnsi="Times New Roman" w:cs="Times New Roman"/>
          <w:sz w:val="24"/>
          <w:szCs w:val="24"/>
        </w:rPr>
        <w:t xml:space="preserve"> </w:t>
      </w:r>
      <w:r w:rsidRPr="005D0AC6">
        <w:rPr>
          <w:rFonts w:ascii="Times New Roman" w:eastAsiaTheme="minorEastAsia" w:hAnsi="Times New Roman" w:cs="Times New Roman"/>
          <w:b/>
          <w:sz w:val="24"/>
          <w:szCs w:val="24"/>
        </w:rPr>
        <w:t>contrafactual</w:t>
      </w:r>
      <w:r w:rsidRPr="005D0AC6">
        <w:rPr>
          <w:rFonts w:ascii="Times New Roman" w:eastAsiaTheme="minorEastAsia" w:hAnsi="Times New Roman" w:cs="Times New Roman"/>
          <w:sz w:val="24"/>
          <w:szCs w:val="24"/>
        </w:rPr>
        <w:t xml:space="preserve"> a ser realizado procura relaxar a hipótese de que a</w:t>
      </w:r>
      <w:r w:rsidRPr="005D0AC6">
        <w:rPr>
          <w:rFonts w:ascii="Times New Roman" w:hAnsi="Times New Roman" w:cs="Times New Roman"/>
          <w:sz w:val="24"/>
          <w:szCs w:val="24"/>
        </w:rPr>
        <w:t xml:space="preserve"> produtividade do trabalho está estritamente relacionada ao setor de produção. Isto porque é razoável supor que se, por um lado, a geração de valor adicionado está associada à tecnologia incorporada em máquinas e equipamentos e à organização do processo de trabalho de cada setor, por outro, as habilidades individuais inatas e aquelas adquiridas por meio da educação formal e do treinamento para o trabalho ao longo da vida laboral de cada indivíduo, também são elementos que influenciam a produtividade do trabalho e, portanto, a formação do valor adicionado. Neste sentido, iremos supor que a migração </w:t>
      </w:r>
      <w:proofErr w:type="spellStart"/>
      <w:r w:rsidRPr="005D0AC6">
        <w:rPr>
          <w:rFonts w:ascii="Times New Roman" w:hAnsi="Times New Roman" w:cs="Times New Roman"/>
          <w:sz w:val="24"/>
          <w:szCs w:val="24"/>
        </w:rPr>
        <w:t>intersetorial</w:t>
      </w:r>
      <w:proofErr w:type="spellEnd"/>
      <w:r w:rsidRPr="005D0AC6">
        <w:rPr>
          <w:rFonts w:ascii="Times New Roman" w:hAnsi="Times New Roman" w:cs="Times New Roman"/>
          <w:sz w:val="24"/>
          <w:szCs w:val="24"/>
        </w:rPr>
        <w:t xml:space="preserve"> das novas ocupações geradas se fará com a produtividade média “</w:t>
      </w:r>
      <m:oMath>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oMath>
      <w:r w:rsidRPr="005D0AC6">
        <w:rPr>
          <w:rFonts w:ascii="Times New Roman" w:hAnsi="Times New Roman" w:cs="Times New Roman"/>
          <w:sz w:val="24"/>
          <w:szCs w:val="24"/>
        </w:rPr>
        <w:t xml:space="preserve">” (aritmética ou ponderada) entre os setores formal, informal e outras unidades familiares. </w:t>
      </w:r>
      <w:r w:rsidRPr="005D0AC6">
        <w:rPr>
          <w:rFonts w:ascii="Times New Roman" w:eastAsiaTheme="minorEastAsia" w:hAnsi="Times New Roman" w:cs="Times New Roman"/>
          <w:sz w:val="24"/>
          <w:szCs w:val="24"/>
        </w:rPr>
        <w:t xml:space="preserve">Tal como antes, iremos realocar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para o setor formal. Porém, neste exercício, os trabalhadores migrantes não passarão a desempenhar suas atividades com a produtividade do setor de destino, mas sim com a produtividade média </w:t>
      </w:r>
      <w:proofErr w:type="spellStart"/>
      <w:r w:rsidRPr="005D0AC6">
        <w:rPr>
          <w:rFonts w:ascii="Times New Roman" w:eastAsiaTheme="minorEastAsia" w:hAnsi="Times New Roman" w:cs="Times New Roman"/>
          <w:sz w:val="24"/>
          <w:szCs w:val="24"/>
        </w:rPr>
        <w:t>intersetorial</w:t>
      </w:r>
      <w:proofErr w:type="spellEnd"/>
      <w:r w:rsidRPr="005D0AC6">
        <w:rPr>
          <w:rFonts w:ascii="Times New Roman" w:eastAsiaTheme="minorEastAsia" w:hAnsi="Times New Roman" w:cs="Times New Roman"/>
          <w:sz w:val="24"/>
          <w:szCs w:val="24"/>
        </w:rPr>
        <w:t>, de modo que o novo valor adicionado será dado por:</w:t>
      </w:r>
    </w:p>
    <w:p w:rsidR="00801A6F" w:rsidRPr="005D0AC6" w:rsidRDefault="000C7772" w:rsidP="00801A6F">
      <w:pPr>
        <w:spacing w:after="12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F</m:t>
                </m:r>
              </m:sub>
              <m:sup>
                <m:r>
                  <w:rPr>
                    <w:rFonts w:ascii="Cambria Math" w:hAnsi="Cambria Math" w:cs="Times New Roman"/>
                    <w:sz w:val="24"/>
                    <w:szCs w:val="24"/>
                  </w:rPr>
                  <m:t>t</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e>
        </m:d>
      </m:oMath>
      <w:r w:rsidR="00801A6F" w:rsidRPr="005D0AC6">
        <w:rPr>
          <w:rFonts w:ascii="Times New Roman" w:eastAsiaTheme="minorEastAsia" w:hAnsi="Times New Roman" w:cs="Times New Roman"/>
          <w:sz w:val="24"/>
          <w:szCs w:val="24"/>
        </w:rPr>
        <w:t xml:space="preserve"> </w:t>
      </w:r>
      <w:r w:rsidR="00801A6F" w:rsidRPr="005D0AC6">
        <w:rPr>
          <w:rFonts w:ascii="Times New Roman" w:eastAsiaTheme="minorEastAsia" w:hAnsi="Times New Roman" w:cs="Times New Roman"/>
          <w:sz w:val="24"/>
          <w:szCs w:val="24"/>
        </w:rPr>
        <w:tab/>
        <w:t>(8)</w:t>
      </w:r>
    </w:p>
    <w:p w:rsidR="00801A6F" w:rsidRPr="005D0AC6" w:rsidRDefault="00801A6F" w:rsidP="003E3F1E">
      <w:pPr>
        <w:spacing w:after="120" w:line="240" w:lineRule="auto"/>
        <w:ind w:firstLine="709"/>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Ou, </w:t>
      </w:r>
      <w:r w:rsidR="00143C39" w:rsidRPr="005D0AC6">
        <w:rPr>
          <w:rFonts w:ascii="Times New Roman" w:eastAsiaTheme="minorEastAsia" w:hAnsi="Times New Roman" w:cs="Times New Roman"/>
          <w:sz w:val="24"/>
          <w:szCs w:val="24"/>
        </w:rPr>
        <w:t>generalizando</w:t>
      </w:r>
      <w:r w:rsidR="003E3F1E" w:rsidRPr="005D0AC6">
        <w:rPr>
          <w:rFonts w:ascii="Times New Roman" w:eastAsiaTheme="minorEastAsia" w:hAnsi="Times New Roman" w:cs="Times New Roman"/>
          <w:sz w:val="24"/>
          <w:szCs w:val="24"/>
        </w:rPr>
        <w:t>:</w:t>
      </w:r>
    </w:p>
    <w:p w:rsidR="00801A6F" w:rsidRPr="005D0AC6" w:rsidRDefault="000C7772" w:rsidP="00801A6F">
      <w:pPr>
        <w:spacing w:after="120" w:line="24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m</m:t>
                </m:r>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nary>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e>
            </m:d>
          </m:e>
        </m:nary>
      </m:oMath>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r>
      <w:r w:rsidR="00801A6F" w:rsidRPr="005D0AC6">
        <w:rPr>
          <w:rFonts w:ascii="Times New Roman" w:eastAsiaTheme="minorEastAsia" w:hAnsi="Times New Roman" w:cs="Times New Roman"/>
          <w:sz w:val="24"/>
          <w:szCs w:val="24"/>
        </w:rPr>
        <w:tab/>
        <w:t>(</w:t>
      </w:r>
      <w:proofErr w:type="gramStart"/>
      <w:r w:rsidR="00801A6F" w:rsidRPr="005D0AC6">
        <w:rPr>
          <w:rFonts w:ascii="Times New Roman" w:eastAsiaTheme="minorEastAsia" w:hAnsi="Times New Roman" w:cs="Times New Roman"/>
          <w:sz w:val="24"/>
          <w:szCs w:val="24"/>
        </w:rPr>
        <w:t>8</w:t>
      </w:r>
      <w:proofErr w:type="gramEnd"/>
      <w:r w:rsidR="00801A6F"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hAnsi="Times New Roman" w:cs="Times New Roman"/>
          <w:sz w:val="24"/>
          <w:szCs w:val="24"/>
        </w:rPr>
        <w:t>Como</w:t>
      </w:r>
      <w:r w:rsidRPr="005D0AC6">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r>
          <w:rPr>
            <w:rFonts w:ascii="Cambria Math" w:hAnsi="Cambria Math" w:cs="Times New Roman"/>
            <w:sz w:val="24"/>
            <w:szCs w:val="24"/>
          </w:rPr>
          <m:t>&gt;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O</m:t>
            </m:r>
          </m:sub>
          <m:sup>
            <m:r>
              <w:rPr>
                <w:rFonts w:ascii="Cambria Math" w:hAnsi="Cambria Math" w:cs="Times New Roman"/>
                <w:sz w:val="24"/>
                <w:szCs w:val="24"/>
              </w:rPr>
              <m:t>t</m:t>
            </m:r>
          </m:sup>
        </m:sSubSup>
        <m:r>
          <w:rPr>
            <w:rFonts w:ascii="Cambria Math" w:hAnsi="Cambria Math" w:cs="Times New Roman"/>
            <w:sz w:val="24"/>
            <w:szCs w:val="24"/>
          </w:rPr>
          <m:t>&gt;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então </w:t>
      </w:r>
      <m:oMath>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r>
          <w:rPr>
            <w:rFonts w:ascii="Cambria Math" w:hAnsi="Cambria Math" w:cs="Times New Roman"/>
            <w:sz w:val="24"/>
            <w:szCs w:val="24"/>
          </w:rPr>
          <m:t>&lt;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F</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o que fará com que o valor adicionado e a produtividade </w:t>
      </w:r>
      <w:proofErr w:type="gramStart"/>
      <w:r w:rsidRPr="005D0AC6">
        <w:rPr>
          <w:rFonts w:ascii="Times New Roman" w:eastAsiaTheme="minorEastAsia" w:hAnsi="Times New Roman" w:cs="Times New Roman"/>
          <w:sz w:val="24"/>
          <w:szCs w:val="24"/>
        </w:rPr>
        <w:t>agregada novos</w:t>
      </w:r>
      <w:proofErr w:type="gramEnd"/>
      <w:r w:rsidRPr="005D0AC6">
        <w:rPr>
          <w:rFonts w:ascii="Times New Roman" w:eastAsiaTheme="minorEastAsia" w:hAnsi="Times New Roman" w:cs="Times New Roman"/>
          <w:sz w:val="24"/>
          <w:szCs w:val="24"/>
        </w:rPr>
        <w:t>, ainda que maiores que o valor adicionado e a produtividade históricos, sejam menores do que aqueles verificados no primeiro exercício</w:t>
      </w:r>
      <m:oMath>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α</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α</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e>
        </m:d>
      </m:oMath>
      <w:r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As possibilidades de simulações são inúmeras, contudo, optou-se aqui por simular simultaneamente a migração </w:t>
      </w:r>
      <w:r w:rsidR="003E3F1E" w:rsidRPr="005D0AC6">
        <w:rPr>
          <w:rFonts w:ascii="Times New Roman" w:eastAsiaTheme="minorEastAsia" w:hAnsi="Times New Roman" w:cs="Times New Roman"/>
          <w:sz w:val="24"/>
          <w:szCs w:val="24"/>
        </w:rPr>
        <w:t>das ocupações</w:t>
      </w:r>
      <w:r w:rsidRPr="005D0AC6">
        <w:rPr>
          <w:rFonts w:ascii="Times New Roman" w:eastAsiaTheme="minorEastAsia" w:hAnsi="Times New Roman" w:cs="Times New Roman"/>
          <w:sz w:val="24"/>
          <w:szCs w:val="24"/>
        </w:rPr>
        <w:t xml:space="preserve"> para o setor formal e a migração </w:t>
      </w:r>
      <w:r w:rsidR="003E3F1E" w:rsidRPr="005D0AC6">
        <w:rPr>
          <w:rFonts w:ascii="Times New Roman" w:eastAsiaTheme="minorEastAsia" w:hAnsi="Times New Roman" w:cs="Times New Roman"/>
          <w:sz w:val="24"/>
          <w:szCs w:val="24"/>
        </w:rPr>
        <w:t>das ocupações</w:t>
      </w:r>
      <w:r w:rsidRPr="005D0AC6">
        <w:rPr>
          <w:rFonts w:ascii="Times New Roman" w:eastAsiaTheme="minorEastAsia" w:hAnsi="Times New Roman" w:cs="Times New Roman"/>
          <w:sz w:val="24"/>
          <w:szCs w:val="24"/>
        </w:rPr>
        <w:t xml:space="preserve"> entre atividades. </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b/>
          <w:sz w:val="24"/>
          <w:szCs w:val="24"/>
        </w:rPr>
        <w:t xml:space="preserve">No terceiro exercício contrafactual </w:t>
      </w:r>
      <w:r w:rsidRPr="005D0AC6">
        <w:rPr>
          <w:rFonts w:ascii="Times New Roman" w:eastAsiaTheme="minorEastAsia" w:hAnsi="Times New Roman" w:cs="Times New Roman"/>
          <w:sz w:val="24"/>
          <w:szCs w:val="24"/>
        </w:rPr>
        <w:t xml:space="preserve">de nosso artigo </w:t>
      </w:r>
      <w:proofErr w:type="gramStart"/>
      <w:r w:rsidRPr="005D0AC6">
        <w:rPr>
          <w:rFonts w:ascii="Times New Roman" w:eastAsiaTheme="minorEastAsia" w:hAnsi="Times New Roman" w:cs="Times New Roman"/>
          <w:sz w:val="24"/>
          <w:szCs w:val="24"/>
        </w:rPr>
        <w:t>faremos</w:t>
      </w:r>
      <w:proofErr w:type="gramEnd"/>
      <w:r w:rsidRPr="005D0AC6">
        <w:rPr>
          <w:rFonts w:ascii="Times New Roman" w:eastAsiaTheme="minorEastAsia" w:hAnsi="Times New Roman" w:cs="Times New Roman"/>
          <w:sz w:val="24"/>
          <w:szCs w:val="24"/>
        </w:rPr>
        <w:t xml:space="preserve"> com que as ocupações geradas no período sejam transferidas para o setor formal de acordo com a proporção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w:t>
      </w:r>
      <w:r w:rsidR="003E3F1E" w:rsidRPr="005D0AC6">
        <w:rPr>
          <w:rFonts w:ascii="Times New Roman" w:eastAsiaTheme="minorEastAsia" w:hAnsi="Times New Roman" w:cs="Times New Roman"/>
          <w:sz w:val="24"/>
          <w:szCs w:val="24"/>
        </w:rPr>
        <w:t>das ocupações</w:t>
      </w:r>
      <w:r w:rsidRPr="005D0AC6">
        <w:rPr>
          <w:rFonts w:ascii="Times New Roman" w:eastAsiaTheme="minorEastAsia" w:hAnsi="Times New Roman" w:cs="Times New Roman"/>
          <w:sz w:val="24"/>
          <w:szCs w:val="24"/>
        </w:rPr>
        <w:t xml:space="preserve"> de cada atividade </w:t>
      </w:r>
      <w:r w:rsidR="003E3F1E" w:rsidRPr="005D0AC6">
        <w:rPr>
          <w:rFonts w:ascii="Times New Roman" w:eastAsiaTheme="minorEastAsia" w:hAnsi="Times New Roman" w:cs="Times New Roman"/>
          <w:sz w:val="24"/>
          <w:szCs w:val="24"/>
        </w:rPr>
        <w:t>nas ocupações totais</w:t>
      </w:r>
      <w:r w:rsidRPr="005D0AC6">
        <w:rPr>
          <w:rFonts w:ascii="Times New Roman" w:eastAsiaTheme="minorEastAsia" w:hAnsi="Times New Roman" w:cs="Times New Roman"/>
          <w:sz w:val="24"/>
          <w:szCs w:val="24"/>
        </w:rPr>
        <w:t>. Além disso, retomaremos a hipótese inicial de que</w:t>
      </w:r>
      <w:r w:rsidRPr="005D0AC6">
        <w:rPr>
          <w:rFonts w:ascii="Times New Roman" w:hAnsi="Times New Roman" w:cs="Times New Roman"/>
          <w:sz w:val="24"/>
          <w:szCs w:val="24"/>
        </w:rPr>
        <w:t xml:space="preserve"> produtividade do trabalho está estritamente relacionada ao setor de produção.</w:t>
      </w:r>
    </w:p>
    <w:p w:rsidR="00801A6F" w:rsidRPr="005D0AC6" w:rsidRDefault="000C7772" w:rsidP="00801A6F">
      <w:pPr>
        <w:spacing w:after="120" w:line="240" w:lineRule="auto"/>
        <w:ind w:firstLine="720"/>
        <w:jc w:val="both"/>
        <w:rPr>
          <w:rFonts w:ascii="Times New Roman" w:hAnsi="Times New Roman" w:cs="Times New Roman"/>
          <w:color w:val="0070C0"/>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oMath>
      </m:oMathPara>
    </w:p>
    <w:p w:rsidR="00801A6F" w:rsidRPr="005D0AC6" w:rsidRDefault="00801A6F" w:rsidP="00801A6F">
      <w:pPr>
        <w:tabs>
          <w:tab w:val="left" w:pos="284"/>
        </w:tabs>
        <w:spacing w:after="120" w:line="240" w:lineRule="auto"/>
        <w:ind w:left="284" w:firstLine="720"/>
        <w:jc w:val="both"/>
        <w:rPr>
          <w:rFonts w:ascii="Times New Roman" w:hAnsi="Times New Roman" w:cs="Times New Roman"/>
          <w:color w:val="0070C0"/>
          <w:sz w:val="24"/>
          <w:szCs w:val="24"/>
        </w:rPr>
      </w:pPr>
      <m:oMathPara>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t</m:t>
                  </m:r>
                </m:sup>
              </m:sSubSup>
            </m:e>
          </m:d>
        </m:oMath>
      </m:oMathPara>
    </w:p>
    <w:p w:rsidR="00801A6F" w:rsidRPr="005D0AC6" w:rsidRDefault="00801A6F" w:rsidP="00801A6F">
      <w:pPr>
        <w:tabs>
          <w:tab w:val="left" w:pos="709"/>
        </w:tabs>
        <w:spacing w:after="120" w:line="240" w:lineRule="auto"/>
        <w:ind w:left="709" w:firstLine="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t>
          </m:r>
        </m:oMath>
      </m:oMathPara>
    </w:p>
    <w:p w:rsidR="00801A6F" w:rsidRPr="005D0AC6" w:rsidRDefault="00801A6F" w:rsidP="00801A6F">
      <w:pPr>
        <w:spacing w:after="120" w:line="240" w:lineRule="auto"/>
        <w:ind w:left="709"/>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n</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n</m:t>
                </m:r>
              </m:sub>
              <m:sup>
                <m:r>
                  <w:rPr>
                    <w:rFonts w:ascii="Cambria Math" w:hAnsi="Cambria Math" w:cs="Times New Roman"/>
                    <w:sz w:val="24"/>
                    <w:szCs w:val="24"/>
                  </w:rPr>
                  <m:t>t</m:t>
                </m:r>
              </m:sup>
            </m:sSubSup>
          </m:e>
        </m:d>
      </m:oMath>
      <w:r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B14413" w:rsidRPr="005D0AC6">
        <w:rPr>
          <w:rFonts w:ascii="Times New Roman" w:eastAsiaTheme="minorEastAsia" w:hAnsi="Times New Roman" w:cs="Times New Roman"/>
          <w:sz w:val="24"/>
          <w:szCs w:val="24"/>
        </w:rPr>
        <w:tab/>
      </w:r>
      <w:r w:rsidR="00D46CB0"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(9)</w:t>
      </w:r>
    </w:p>
    <w:p w:rsidR="00801A6F" w:rsidRPr="005D0AC6" w:rsidRDefault="00801A6F" w:rsidP="00B14413">
      <w:pPr>
        <w:spacing w:after="120" w:line="240" w:lineRule="auto"/>
        <w:ind w:firstLine="709"/>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Ou, </w:t>
      </w:r>
      <w:r w:rsidR="00D46CB0" w:rsidRPr="005D0AC6">
        <w:rPr>
          <w:rFonts w:ascii="Times New Roman" w:eastAsiaTheme="minorEastAsia" w:hAnsi="Times New Roman" w:cs="Times New Roman"/>
          <w:sz w:val="24"/>
          <w:szCs w:val="24"/>
        </w:rPr>
        <w:t>generalizando</w:t>
      </w:r>
      <w:r w:rsidR="00B14413"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jm</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jm</m:t>
                        </m:r>
                      </m:sub>
                      <m:sup>
                        <m:r>
                          <w:rPr>
                            <w:rFonts w:ascii="Cambria Math" w:hAnsi="Cambria Math" w:cs="Times New Roman"/>
                            <w:sz w:val="24"/>
                            <w:szCs w:val="24"/>
                          </w:rPr>
                          <m:t>t</m:t>
                        </m:r>
                      </m:sup>
                    </m:sSub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m:t>
                            </m:r>
                          </m:sup>
                        </m:sSubSup>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m:t>
                            </m:r>
                          </m:sup>
                        </m:sSubSup>
                      </m:e>
                    </m:d>
                  </m:e>
                </m:nary>
              </m:e>
            </m:d>
          </m:e>
        </m:nary>
      </m:oMath>
      <w:r w:rsidRPr="005D0AC6">
        <w:rPr>
          <w:rFonts w:ascii="Times New Roman" w:eastAsiaTheme="minorEastAsia" w:hAnsi="Times New Roman" w:cs="Times New Roman"/>
          <w:sz w:val="24"/>
          <w:szCs w:val="24"/>
        </w:rPr>
        <w:tab/>
      </w:r>
      <w:r w:rsidR="00D46CB0" w:rsidRPr="005D0AC6">
        <w:rPr>
          <w:rFonts w:ascii="Times New Roman" w:eastAsiaTheme="minorEastAsia" w:hAnsi="Times New Roman" w:cs="Times New Roman"/>
          <w:sz w:val="24"/>
          <w:szCs w:val="24"/>
        </w:rPr>
        <w:tab/>
      </w:r>
      <w:r w:rsidRPr="005D0AC6">
        <w:rPr>
          <w:rFonts w:ascii="Times New Roman" w:eastAsiaTheme="minorEastAsia" w:hAnsi="Times New Roman" w:cs="Times New Roman"/>
          <w:sz w:val="24"/>
          <w:szCs w:val="24"/>
        </w:rPr>
        <w:t>(</w:t>
      </w:r>
      <w:proofErr w:type="gramStart"/>
      <w:r w:rsidRPr="005D0AC6">
        <w:rPr>
          <w:rFonts w:ascii="Times New Roman" w:eastAsiaTheme="minorEastAsia" w:hAnsi="Times New Roman" w:cs="Times New Roman"/>
          <w:sz w:val="24"/>
          <w:szCs w:val="24"/>
        </w:rPr>
        <w:t>9</w:t>
      </w:r>
      <w:proofErr w:type="gramEnd"/>
      <w:r w:rsidRPr="005D0AC6">
        <w:rPr>
          <w:rFonts w:ascii="Times New Roman" w:eastAsiaTheme="minorEastAsia" w:hAnsi="Times New Roman" w:cs="Times New Roman"/>
          <w:sz w:val="24"/>
          <w:szCs w:val="24"/>
        </w:rPr>
        <w:t>’)</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Neste caso, não temos como saber a priori qual a relação entre os valores do exercício e os valores históricos do valor adicionado e da produtividade. Isto porque o resultado final dependerá, por um lado, </w:t>
      </w:r>
      <w:r w:rsidR="00017F51" w:rsidRPr="005D0AC6">
        <w:rPr>
          <w:rFonts w:ascii="Times New Roman" w:eastAsiaTheme="minorEastAsia" w:hAnsi="Times New Roman" w:cs="Times New Roman"/>
          <w:sz w:val="24"/>
          <w:szCs w:val="24"/>
        </w:rPr>
        <w:lastRenderedPageBreak/>
        <w:t>da proporção de emprego de cada atividade no emprego total da economia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t</m:t>
            </m:r>
          </m:sup>
        </m:sSubSup>
      </m:oMath>
      <w:r w:rsidR="00017F51" w:rsidRPr="005D0AC6">
        <w:rPr>
          <w:rFonts w:ascii="Times New Roman" w:eastAsiaTheme="minorEastAsia" w:hAnsi="Times New Roman" w:cs="Times New Roman"/>
          <w:sz w:val="24"/>
          <w:szCs w:val="24"/>
        </w:rPr>
        <w:t xml:space="preserve">” e, de outro, pelo modo como essa </w:t>
      </w:r>
      <w:r w:rsidRPr="005D0AC6">
        <w:rPr>
          <w:rFonts w:ascii="Times New Roman" w:eastAsiaTheme="minorEastAsia" w:hAnsi="Times New Roman" w:cs="Times New Roman"/>
          <w:sz w:val="24"/>
          <w:szCs w:val="24"/>
        </w:rPr>
        <w:t xml:space="preserve">variável </w:t>
      </w:r>
      <w:r w:rsidR="00017F51" w:rsidRPr="005D0AC6">
        <w:rPr>
          <w:rFonts w:ascii="Times New Roman" w:eastAsiaTheme="minorEastAsia" w:hAnsi="Times New Roman" w:cs="Times New Roman"/>
          <w:sz w:val="24"/>
          <w:szCs w:val="24"/>
        </w:rPr>
        <w:t>é mensurada, isto, se pelo fluxo ou pelo estoque de emprego.</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O </w:t>
      </w:r>
      <w:r w:rsidRPr="005D0AC6">
        <w:rPr>
          <w:rFonts w:ascii="Times New Roman" w:eastAsiaTheme="minorEastAsia" w:hAnsi="Times New Roman" w:cs="Times New Roman"/>
          <w:b/>
          <w:sz w:val="24"/>
          <w:szCs w:val="24"/>
        </w:rPr>
        <w:t>último exercício contrafactual</w:t>
      </w:r>
      <w:r w:rsidRPr="005D0AC6">
        <w:rPr>
          <w:rFonts w:ascii="Times New Roman" w:eastAsiaTheme="minorEastAsia" w:hAnsi="Times New Roman" w:cs="Times New Roman"/>
          <w:sz w:val="24"/>
          <w:szCs w:val="24"/>
        </w:rPr>
        <w:t xml:space="preserve"> consiste em uma combinação dos exercícios </w:t>
      </w:r>
      <w:proofErr w:type="gramStart"/>
      <w:r w:rsidRPr="005D0AC6">
        <w:rPr>
          <w:rFonts w:ascii="Times New Roman" w:eastAsiaTheme="minorEastAsia" w:hAnsi="Times New Roman" w:cs="Times New Roman"/>
          <w:sz w:val="24"/>
          <w:szCs w:val="24"/>
        </w:rPr>
        <w:t>2</w:t>
      </w:r>
      <w:proofErr w:type="gramEnd"/>
      <w:r w:rsidRPr="005D0AC6">
        <w:rPr>
          <w:rFonts w:ascii="Times New Roman" w:eastAsiaTheme="minorEastAsia" w:hAnsi="Times New Roman" w:cs="Times New Roman"/>
          <w:sz w:val="24"/>
          <w:szCs w:val="24"/>
        </w:rPr>
        <w:t xml:space="preserve"> e 3, pois se fará a simulação dos impactos das migrações de trabalhadores entre setores e atividades de acordo com a proporção </w:t>
      </w:r>
      <w:r w:rsidR="00B14413" w:rsidRPr="005D0AC6">
        <w:rPr>
          <w:rFonts w:ascii="Times New Roman" w:eastAsiaTheme="minorEastAsia" w:hAnsi="Times New Roman" w:cs="Times New Roman"/>
          <w:sz w:val="24"/>
          <w:szCs w:val="24"/>
        </w:rPr>
        <w:t>das ocupações</w:t>
      </w:r>
      <w:r w:rsidRPr="005D0AC6">
        <w:rPr>
          <w:rFonts w:ascii="Times New Roman" w:eastAsiaTheme="minorEastAsia" w:hAnsi="Times New Roman" w:cs="Times New Roman"/>
          <w:sz w:val="24"/>
          <w:szCs w:val="24"/>
        </w:rPr>
        <w:t xml:space="preserve"> de cada atividade </w:t>
      </w:r>
      <w:r w:rsidR="00B14413" w:rsidRPr="005D0AC6">
        <w:rPr>
          <w:rFonts w:ascii="Times New Roman" w:eastAsiaTheme="minorEastAsia" w:hAnsi="Times New Roman" w:cs="Times New Roman"/>
          <w:sz w:val="24"/>
          <w:szCs w:val="24"/>
        </w:rPr>
        <w:t>nas ocupações totais</w:t>
      </w:r>
      <w:r w:rsidRPr="005D0AC6">
        <w:rPr>
          <w:rFonts w:ascii="Times New Roman" w:eastAsiaTheme="minorEastAsia" w:hAnsi="Times New Roman" w:cs="Times New Roman"/>
          <w:sz w:val="24"/>
          <w:szCs w:val="24"/>
        </w:rPr>
        <w:t>, levando-se em consideração que a produtividade do trabalhador que migra corresponde à produtividade média entre os setores de cada atividade.</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Portanto, iremos realocar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O</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xml:space="preserve"> para o setor formal, porém agora na proporção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do emprego de cada atividade no emprego total e de acordo com a produtividade média entre setores de cada atividade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ji</m:t>
            </m:r>
          </m:sub>
          <m:sup>
            <m:r>
              <w:rPr>
                <w:rFonts w:ascii="Cambria Math" w:hAnsi="Cambria Math" w:cs="Times New Roman"/>
                <w:sz w:val="24"/>
                <w:szCs w:val="24"/>
              </w:rPr>
              <m:t>t</m:t>
            </m:r>
          </m:sup>
        </m:sSubSup>
      </m:oMath>
      <w:r w:rsidRPr="005D0AC6">
        <w:rPr>
          <w:rFonts w:ascii="Times New Roman" w:eastAsiaTheme="minorEastAsia" w:hAnsi="Times New Roman" w:cs="Times New Roman"/>
          <w:sz w:val="24"/>
          <w:szCs w:val="24"/>
        </w:rPr>
        <w:t>” antes da migração, de modo que:</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oMath>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oMath>
    </w:p>
    <w:p w:rsidR="00801A6F" w:rsidRPr="005D0AC6" w:rsidRDefault="00801A6F" w:rsidP="00801A6F">
      <w:pPr>
        <w:spacing w:after="120" w:line="240" w:lineRule="auto"/>
        <w:ind w:left="709"/>
        <w:jc w:val="both"/>
        <w:rPr>
          <w:rFonts w:ascii="Times New Roman" w:eastAsiaTheme="minorEastAsia" w:hAnsi="Times New Roman" w:cs="Times New Roman"/>
          <w:color w:val="C00000"/>
          <w:sz w:val="24"/>
          <w:szCs w:val="24"/>
        </w:rPr>
      </w:pPr>
      <m:oMathPara>
        <m:oMathParaPr>
          <m:jc m:val="left"/>
        </m:oMathParaPr>
        <m:oMath>
          <m:r>
            <w:rPr>
              <w:rFonts w:ascii="Cambria Math" w:hAnsi="Cambria Math" w:cs="Times New Roman"/>
              <w:sz w:val="24"/>
              <w:szCs w:val="24"/>
            </w:rPr>
            <m:t>⋮</m:t>
          </m:r>
        </m:oMath>
      </m:oMathPara>
    </w:p>
    <w:p w:rsidR="00801A6F" w:rsidRPr="005D0AC6" w:rsidRDefault="00801A6F" w:rsidP="00801A6F">
      <w:pPr>
        <w:spacing w:after="12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n</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n</m:t>
            </m:r>
          </m:sub>
          <m:sup>
            <m:r>
              <w:rPr>
                <w:rFonts w:ascii="Cambria Math" w:hAnsi="Cambria Math" w:cs="Times New Roman"/>
                <w:sz w:val="24"/>
                <w:szCs w:val="24"/>
              </w:rPr>
              <m:t>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O</m:t>
                        </m:r>
                      </m:sub>
                    </m:sSub>
                  </m:sub>
                  <m:sup>
                    <m:r>
                      <w:rPr>
                        <w:rFonts w:ascii="Cambria Math" w:hAnsi="Cambria Math" w:cs="Times New Roman"/>
                        <w:sz w:val="24"/>
                        <w:szCs w:val="24"/>
                      </w:rPr>
                      <m:t>t</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up>
                <m:r>
                  <w:rPr>
                    <w:rFonts w:ascii="Cambria Math" w:hAnsi="Cambria Math" w:cs="Times New Roman"/>
                    <w:sz w:val="24"/>
                    <w:szCs w:val="24"/>
                  </w:rPr>
                  <m:t>t</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sub>
              <m:sup>
                <m:r>
                  <w:rPr>
                    <w:rFonts w:ascii="Cambria Math" w:hAnsi="Cambria Math" w:cs="Times New Roman"/>
                    <w:sz w:val="24"/>
                    <w:szCs w:val="24"/>
                  </w:rPr>
                  <m:t>t</m:t>
                </m:r>
              </m:sup>
            </m:sSubSup>
          </m:e>
        </m:d>
      </m:oMath>
      <w:r w:rsidRPr="005D0AC6">
        <w:rPr>
          <w:rFonts w:ascii="Times New Roman" w:eastAsiaTheme="minorEastAsia" w:hAnsi="Times New Roman" w:cs="Times New Roman"/>
          <w:sz w:val="24"/>
          <w:szCs w:val="24"/>
        </w:rPr>
        <w:tab/>
        <w:t>(10)</w:t>
      </w:r>
    </w:p>
    <w:p w:rsidR="00801A6F" w:rsidRPr="005D0AC6" w:rsidRDefault="00801A6F" w:rsidP="00B14413">
      <w:pPr>
        <w:spacing w:after="120" w:line="240" w:lineRule="auto"/>
        <w:ind w:firstLine="709"/>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Ou, </w:t>
      </w:r>
      <w:r w:rsidR="00D46CB0" w:rsidRPr="005D0AC6">
        <w:rPr>
          <w:rFonts w:ascii="Times New Roman" w:eastAsiaTheme="minorEastAsia" w:hAnsi="Times New Roman" w:cs="Times New Roman"/>
          <w:sz w:val="24"/>
          <w:szCs w:val="24"/>
        </w:rPr>
        <w:t>generalizando</w:t>
      </w:r>
      <w:r w:rsidR="00B14413" w:rsidRPr="005D0AC6">
        <w:rPr>
          <w:rFonts w:ascii="Times New Roman" w:eastAsiaTheme="minorEastAsia" w:hAnsi="Times New Roman" w:cs="Times New Roman"/>
          <w:sz w:val="24"/>
          <w:szCs w:val="24"/>
        </w:rPr>
        <w:t>:</w:t>
      </w:r>
    </w:p>
    <w:p w:rsidR="00801A6F" w:rsidRPr="005D0AC6" w:rsidRDefault="000C7772" w:rsidP="00801A6F">
      <w:pPr>
        <w:spacing w:after="120" w:line="240" w:lineRule="auto"/>
        <w:rPr>
          <w:rFonts w:ascii="Times New Roman" w:eastAsiaTheme="minorEastAsia" w:hAnsi="Times New Roman" w:cs="Times New Roman"/>
          <w:color w:val="0070C0"/>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jm</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jm</m:t>
                        </m:r>
                      </m:sub>
                      <m:sup>
                        <m:r>
                          <w:rPr>
                            <w:rFonts w:ascii="Cambria Math" w:hAnsi="Cambria Math" w:cs="Times New Roman"/>
                            <w:sz w:val="24"/>
                            <w:szCs w:val="24"/>
                          </w:rPr>
                          <m:t>t</m:t>
                        </m:r>
                      </m:sup>
                    </m:sSub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m:t>
                            </m:r>
                          </m:sup>
                        </m:sSubSup>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ji</m:t>
                            </m:r>
                          </m:sub>
                          <m:sup>
                            <m:r>
                              <w:rPr>
                                <w:rFonts w:ascii="Cambria Math" w:hAnsi="Cambria Math" w:cs="Times New Roman"/>
                                <w:sz w:val="24"/>
                                <w:szCs w:val="24"/>
                              </w:rPr>
                              <m:t>t</m:t>
                            </m:r>
                          </m:sup>
                        </m:sSubSup>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ji</m:t>
                                </m:r>
                              </m:sub>
                              <m:sup>
                                <m:r>
                                  <w:rPr>
                                    <w:rFonts w:ascii="Cambria Math" w:hAnsi="Cambria Math" w:cs="Times New Roman"/>
                                    <w:sz w:val="24"/>
                                    <w:szCs w:val="24"/>
                                  </w:rPr>
                                  <m:t>t</m:t>
                                </m:r>
                              </m:sup>
                            </m:sSubSup>
                          </m:e>
                        </m:d>
                      </m:e>
                    </m:d>
                  </m:e>
                </m:nary>
              </m:e>
            </m:d>
          </m:e>
        </m:nary>
      </m:oMath>
      <w:r w:rsidR="00801A6F" w:rsidRPr="005D0AC6">
        <w:rPr>
          <w:rFonts w:ascii="Times New Roman" w:eastAsiaTheme="minorEastAsia" w:hAnsi="Times New Roman" w:cs="Times New Roman"/>
          <w:sz w:val="24"/>
          <w:szCs w:val="24"/>
        </w:rPr>
        <w:tab/>
        <w:t>(10’)</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Tal como no terceiro </w:t>
      </w:r>
      <w:r w:rsidR="00B14413" w:rsidRPr="005D0AC6">
        <w:rPr>
          <w:rFonts w:ascii="Times New Roman" w:eastAsiaTheme="minorEastAsia" w:hAnsi="Times New Roman" w:cs="Times New Roman"/>
          <w:sz w:val="24"/>
          <w:szCs w:val="24"/>
        </w:rPr>
        <w:t>caso</w:t>
      </w:r>
      <w:r w:rsidRPr="005D0AC6">
        <w:rPr>
          <w:rFonts w:ascii="Times New Roman" w:eastAsiaTheme="minorEastAsia" w:hAnsi="Times New Roman" w:cs="Times New Roman"/>
          <w:sz w:val="24"/>
          <w:szCs w:val="24"/>
        </w:rPr>
        <w:t xml:space="preserve">, não temos como saber a priori qual a relação entre os valores </w:t>
      </w:r>
      <w:r w:rsidR="00B14413" w:rsidRPr="005D0AC6">
        <w:rPr>
          <w:rFonts w:ascii="Times New Roman" w:eastAsiaTheme="minorEastAsia" w:hAnsi="Times New Roman" w:cs="Times New Roman"/>
          <w:sz w:val="24"/>
          <w:szCs w:val="24"/>
        </w:rPr>
        <w:t>deste</w:t>
      </w:r>
      <w:r w:rsidRPr="005D0AC6">
        <w:rPr>
          <w:rFonts w:ascii="Times New Roman" w:eastAsiaTheme="minorEastAsia" w:hAnsi="Times New Roman" w:cs="Times New Roman"/>
          <w:sz w:val="24"/>
          <w:szCs w:val="24"/>
        </w:rPr>
        <w:t xml:space="preserve"> exercício </w:t>
      </w:r>
      <w:r w:rsidR="00B14413" w:rsidRPr="005D0AC6">
        <w:rPr>
          <w:rFonts w:ascii="Times New Roman" w:eastAsiaTheme="minorEastAsia" w:hAnsi="Times New Roman" w:cs="Times New Roman"/>
          <w:sz w:val="24"/>
          <w:szCs w:val="24"/>
        </w:rPr>
        <w:t xml:space="preserve">contrafactual </w:t>
      </w:r>
      <w:r w:rsidRPr="005D0AC6">
        <w:rPr>
          <w:rFonts w:ascii="Times New Roman" w:eastAsiaTheme="minorEastAsia" w:hAnsi="Times New Roman" w:cs="Times New Roman"/>
          <w:sz w:val="24"/>
          <w:szCs w:val="24"/>
        </w:rPr>
        <w:t>e os valores históricos. Os motivos são basicamente os mesmos, acrescentados do fato de que estamos trabalhando com a produtividade média setorial de cada atividade e não apenas a produtividade do setor formal.</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Uma vez realizados os exercícios de decomposição do valor adicionado e algumas das possibilidades contrafactuais, cabe ilustrar o que teria acontecido na economia brasileira se todas as ocupações criadas nos anos 2000 tivessem sido alocadas no setor formal. Dedicamo-nos a essas simulações na seção a seguir.</w:t>
      </w:r>
    </w:p>
    <w:p w:rsidR="003D16DF" w:rsidRPr="005D0AC6" w:rsidRDefault="003D16DF" w:rsidP="00D46CB0">
      <w:pPr>
        <w:pStyle w:val="Ttulo1"/>
        <w:numPr>
          <w:ilvl w:val="1"/>
          <w:numId w:val="3"/>
        </w:numPr>
        <w:spacing w:before="0" w:after="120" w:line="240" w:lineRule="auto"/>
        <w:rPr>
          <w:rFonts w:ascii="Times New Roman" w:hAnsi="Times New Roman" w:cs="Times New Roman"/>
          <w:color w:val="auto"/>
          <w:sz w:val="24"/>
          <w:szCs w:val="24"/>
        </w:rPr>
      </w:pPr>
      <w:r w:rsidRPr="005D0AC6">
        <w:rPr>
          <w:rFonts w:ascii="Times New Roman" w:hAnsi="Times New Roman" w:cs="Times New Roman"/>
          <w:color w:val="auto"/>
          <w:sz w:val="24"/>
          <w:szCs w:val="24"/>
        </w:rPr>
        <w:t>Resultados dos exercícios contrafactuais</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Nesta </w:t>
      </w:r>
      <w:r w:rsidR="00C82675" w:rsidRPr="005D0AC6">
        <w:rPr>
          <w:rFonts w:ascii="Times New Roman" w:eastAsiaTheme="minorEastAsia" w:hAnsi="Times New Roman" w:cs="Times New Roman"/>
          <w:sz w:val="24"/>
          <w:szCs w:val="24"/>
        </w:rPr>
        <w:t>sub</w:t>
      </w:r>
      <w:r w:rsidRPr="005D0AC6">
        <w:rPr>
          <w:rFonts w:ascii="Times New Roman" w:eastAsiaTheme="minorEastAsia" w:hAnsi="Times New Roman" w:cs="Times New Roman"/>
          <w:sz w:val="24"/>
          <w:szCs w:val="24"/>
        </w:rPr>
        <w:t xml:space="preserve">seção procuramos simular, com base nas informações das contas nacionais, o que teria acontecido com a economia brasileira se todos os empregos criados entre 2000 e 2009 tivessem sido gerados no setor formal. Nosso ponto de partida é, evidentemente, </w:t>
      </w:r>
      <w:r w:rsidR="00C82675" w:rsidRPr="005D0AC6">
        <w:rPr>
          <w:rFonts w:ascii="Times New Roman" w:eastAsiaTheme="minorEastAsia" w:hAnsi="Times New Roman" w:cs="Times New Roman"/>
          <w:sz w:val="24"/>
          <w:szCs w:val="24"/>
        </w:rPr>
        <w:t>é recalcular o</w:t>
      </w:r>
      <w:r w:rsidRPr="005D0AC6">
        <w:rPr>
          <w:rFonts w:ascii="Times New Roman" w:eastAsiaTheme="minorEastAsia" w:hAnsi="Times New Roman" w:cs="Times New Roman"/>
          <w:sz w:val="24"/>
          <w:szCs w:val="24"/>
        </w:rPr>
        <w:t xml:space="preserve"> valor adicionado a partir dos exercícios contrafactuais propostos. A ideia subjacente por traz de todo exercício é que a heterogeneidade estrutural reduz o potencial de crescimento e que políticas públicas voltadas para a redução dos diferenciais de produtividade entre atividades teriam efeitos positivos sobre a trajetória da economia. Uma das formas de promover tal redução é, certamente, por meio da formalização de atividades e ocupações, tendo em vista o peso que </w:t>
      </w:r>
      <w:proofErr w:type="gramStart"/>
      <w:r w:rsidRPr="005D0AC6">
        <w:rPr>
          <w:rFonts w:ascii="Times New Roman" w:eastAsiaTheme="minorEastAsia" w:hAnsi="Times New Roman" w:cs="Times New Roman"/>
          <w:sz w:val="24"/>
          <w:szCs w:val="24"/>
        </w:rPr>
        <w:t>os setores informal</w:t>
      </w:r>
      <w:proofErr w:type="gramEnd"/>
      <w:r w:rsidRPr="005D0AC6">
        <w:rPr>
          <w:rFonts w:ascii="Times New Roman" w:eastAsiaTheme="minorEastAsia" w:hAnsi="Times New Roman" w:cs="Times New Roman"/>
          <w:sz w:val="24"/>
          <w:szCs w:val="24"/>
        </w:rPr>
        <w:t xml:space="preserve"> e de outras unidades familiares tem em algumas atividades e a enorme assimetria de produtividade entre esses e o setor formal.</w:t>
      </w:r>
    </w:p>
    <w:p w:rsidR="00801A6F" w:rsidRPr="005D0AC6" w:rsidRDefault="00801A6F" w:rsidP="00CA6351">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Os dados do gráfico </w:t>
      </w:r>
      <w:proofErr w:type="gramStart"/>
      <w:r w:rsidRPr="005D0AC6">
        <w:rPr>
          <w:rFonts w:ascii="Times New Roman" w:eastAsiaTheme="minorEastAsia" w:hAnsi="Times New Roman" w:cs="Times New Roman"/>
          <w:sz w:val="24"/>
          <w:szCs w:val="24"/>
        </w:rPr>
        <w:t>1</w:t>
      </w:r>
      <w:proofErr w:type="gramEnd"/>
      <w:r w:rsidRPr="005D0AC6">
        <w:rPr>
          <w:rFonts w:ascii="Times New Roman" w:eastAsiaTheme="minorEastAsia" w:hAnsi="Times New Roman" w:cs="Times New Roman"/>
          <w:sz w:val="24"/>
          <w:szCs w:val="24"/>
        </w:rPr>
        <w:t xml:space="preserve"> mostram </w:t>
      </w:r>
      <w:r w:rsidR="00CA6351" w:rsidRPr="005D0AC6">
        <w:rPr>
          <w:rFonts w:ascii="Times New Roman" w:eastAsiaTheme="minorEastAsia" w:hAnsi="Times New Roman" w:cs="Times New Roman"/>
          <w:sz w:val="24"/>
          <w:szCs w:val="24"/>
        </w:rPr>
        <w:t>três</w:t>
      </w:r>
      <w:r w:rsidRPr="005D0AC6">
        <w:rPr>
          <w:rFonts w:ascii="Times New Roman" w:eastAsiaTheme="minorEastAsia" w:hAnsi="Times New Roman" w:cs="Times New Roman"/>
          <w:sz w:val="24"/>
          <w:szCs w:val="24"/>
        </w:rPr>
        <w:t xml:space="preserve"> situações possíveis</w:t>
      </w:r>
      <w:r w:rsidR="00CA6351" w:rsidRPr="005D0AC6">
        <w:rPr>
          <w:rFonts w:ascii="Times New Roman" w:eastAsiaTheme="minorEastAsia" w:hAnsi="Times New Roman" w:cs="Times New Roman"/>
          <w:sz w:val="24"/>
          <w:szCs w:val="24"/>
        </w:rPr>
        <w:t>, relativas</w:t>
      </w:r>
      <w:r w:rsidRPr="005D0AC6">
        <w:rPr>
          <w:rFonts w:ascii="Times New Roman" w:eastAsiaTheme="minorEastAsia" w:hAnsi="Times New Roman" w:cs="Times New Roman"/>
          <w:sz w:val="24"/>
          <w:szCs w:val="24"/>
        </w:rPr>
        <w:t xml:space="preserve"> </w:t>
      </w:r>
      <w:r w:rsidR="00CA6351" w:rsidRPr="005D0AC6">
        <w:rPr>
          <w:rFonts w:ascii="Times New Roman" w:eastAsiaTheme="minorEastAsia" w:hAnsi="Times New Roman" w:cs="Times New Roman"/>
          <w:sz w:val="24"/>
          <w:szCs w:val="24"/>
        </w:rPr>
        <w:t xml:space="preserve">às </w:t>
      </w:r>
      <w:r w:rsidRPr="005D0AC6">
        <w:rPr>
          <w:rFonts w:ascii="Times New Roman" w:eastAsiaTheme="minorEastAsia" w:hAnsi="Times New Roman" w:cs="Times New Roman"/>
          <w:sz w:val="24"/>
          <w:szCs w:val="24"/>
        </w:rPr>
        <w:t>hipóteses distintas sobre o nível de produtividade dos trabalhadores que migram de setor</w:t>
      </w:r>
      <w:r w:rsidR="00CA6351" w:rsidRPr="005D0AC6">
        <w:rPr>
          <w:rFonts w:ascii="Times New Roman" w:eastAsiaTheme="minorEastAsia" w:hAnsi="Times New Roman" w:cs="Times New Roman"/>
          <w:sz w:val="24"/>
          <w:szCs w:val="24"/>
        </w:rPr>
        <w:t>, além dos resultados verificados</w:t>
      </w:r>
      <w:r w:rsidRPr="005D0AC6">
        <w:rPr>
          <w:rFonts w:ascii="Times New Roman" w:eastAsiaTheme="minorEastAsia" w:hAnsi="Times New Roman" w:cs="Times New Roman"/>
          <w:sz w:val="24"/>
          <w:szCs w:val="24"/>
        </w:rPr>
        <w:t xml:space="preserve">. </w:t>
      </w:r>
      <w:r w:rsidR="00CA6351" w:rsidRPr="005D0AC6">
        <w:rPr>
          <w:rFonts w:ascii="Times New Roman" w:eastAsiaTheme="minorEastAsia" w:hAnsi="Times New Roman" w:cs="Times New Roman"/>
          <w:sz w:val="24"/>
          <w:szCs w:val="24"/>
        </w:rPr>
        <w:t xml:space="preserve">No painel 1a apresentamos o valor adicionado verificado (histórico) e três cenários alternativos. No cenário </w:t>
      </w:r>
      <w:proofErr w:type="gramStart"/>
      <w:r w:rsidR="00CA6351" w:rsidRPr="005D0AC6">
        <w:rPr>
          <w:rFonts w:ascii="Times New Roman" w:eastAsiaTheme="minorEastAsia" w:hAnsi="Times New Roman" w:cs="Times New Roman"/>
          <w:sz w:val="24"/>
          <w:szCs w:val="24"/>
        </w:rPr>
        <w:t>1</w:t>
      </w:r>
      <w:proofErr w:type="gramEnd"/>
      <w:r w:rsidR="00CA6351" w:rsidRPr="005D0AC6">
        <w:rPr>
          <w:rFonts w:ascii="Times New Roman" w:eastAsiaTheme="minorEastAsia" w:hAnsi="Times New Roman" w:cs="Times New Roman"/>
          <w:sz w:val="24"/>
          <w:szCs w:val="24"/>
        </w:rPr>
        <w:t xml:space="preserve"> </w:t>
      </w:r>
      <w:r w:rsidRPr="005D0AC6">
        <w:rPr>
          <w:rFonts w:ascii="Times New Roman" w:eastAsiaTheme="minorEastAsia" w:hAnsi="Times New Roman" w:cs="Times New Roman"/>
          <w:sz w:val="24"/>
          <w:szCs w:val="24"/>
        </w:rPr>
        <w:t xml:space="preserve">simulamos o que teria acontecido com o VA total e setorial se todos os empregos tivessem sido criados no setor formal e se todos os trabalhadores desempenhassem suas funções com a produtividade </w:t>
      </w:r>
      <w:r w:rsidR="00CA6351" w:rsidRPr="005D0AC6">
        <w:rPr>
          <w:rFonts w:ascii="Times New Roman" w:eastAsiaTheme="minorEastAsia" w:hAnsi="Times New Roman" w:cs="Times New Roman"/>
          <w:sz w:val="24"/>
          <w:szCs w:val="24"/>
        </w:rPr>
        <w:t xml:space="preserve">desse setor, antes da migração. </w:t>
      </w:r>
      <w:r w:rsidR="0091230D" w:rsidRPr="005D0AC6">
        <w:rPr>
          <w:rFonts w:ascii="Times New Roman" w:eastAsiaTheme="minorEastAsia" w:hAnsi="Times New Roman" w:cs="Times New Roman"/>
          <w:sz w:val="24"/>
          <w:szCs w:val="24"/>
        </w:rPr>
        <w:t xml:space="preserve">O </w:t>
      </w:r>
      <w:r w:rsidRPr="005D0AC6">
        <w:rPr>
          <w:rFonts w:ascii="Times New Roman" w:eastAsiaTheme="minorEastAsia" w:hAnsi="Times New Roman" w:cs="Times New Roman"/>
          <w:sz w:val="24"/>
          <w:szCs w:val="24"/>
        </w:rPr>
        <w:t xml:space="preserve">cenário </w:t>
      </w:r>
      <w:proofErr w:type="gramStart"/>
      <w:r w:rsidRPr="005D0AC6">
        <w:rPr>
          <w:rFonts w:ascii="Times New Roman" w:eastAsiaTheme="minorEastAsia" w:hAnsi="Times New Roman" w:cs="Times New Roman"/>
          <w:sz w:val="24"/>
          <w:szCs w:val="24"/>
        </w:rPr>
        <w:t>2</w:t>
      </w:r>
      <w:proofErr w:type="gramEnd"/>
      <w:r w:rsidRPr="005D0AC6">
        <w:rPr>
          <w:rFonts w:ascii="Times New Roman" w:eastAsiaTheme="minorEastAsia" w:hAnsi="Times New Roman" w:cs="Times New Roman"/>
          <w:sz w:val="24"/>
          <w:szCs w:val="24"/>
        </w:rPr>
        <w:t xml:space="preserve"> </w:t>
      </w:r>
      <w:r w:rsidR="00CA6351" w:rsidRPr="005D0AC6">
        <w:rPr>
          <w:rFonts w:ascii="Times New Roman" w:eastAsiaTheme="minorEastAsia" w:hAnsi="Times New Roman" w:cs="Times New Roman"/>
          <w:sz w:val="24"/>
          <w:szCs w:val="24"/>
        </w:rPr>
        <w:t>r</w:t>
      </w:r>
      <w:r w:rsidRPr="005D0AC6">
        <w:rPr>
          <w:rFonts w:ascii="Times New Roman" w:eastAsiaTheme="minorEastAsia" w:hAnsi="Times New Roman" w:cs="Times New Roman"/>
          <w:sz w:val="24"/>
          <w:szCs w:val="24"/>
        </w:rPr>
        <w:t>evela o que teria acontecido</w:t>
      </w:r>
      <w:r w:rsidR="00CA6351" w:rsidRPr="005D0AC6">
        <w:rPr>
          <w:rFonts w:ascii="Times New Roman" w:eastAsiaTheme="minorEastAsia" w:hAnsi="Times New Roman" w:cs="Times New Roman"/>
          <w:sz w:val="24"/>
          <w:szCs w:val="24"/>
        </w:rPr>
        <w:t xml:space="preserve"> </w:t>
      </w:r>
      <w:r w:rsidRPr="005D0AC6">
        <w:rPr>
          <w:rFonts w:ascii="Times New Roman" w:eastAsiaTheme="minorEastAsia" w:hAnsi="Times New Roman" w:cs="Times New Roman"/>
          <w:sz w:val="24"/>
          <w:szCs w:val="24"/>
        </w:rPr>
        <w:t xml:space="preserve">se a produtividade dos trabalhadores transferidos para o setor formal correspondesse à produtividade média simples dos três setores antes da </w:t>
      </w:r>
      <w:r w:rsidRPr="005D0AC6">
        <w:rPr>
          <w:rFonts w:ascii="Times New Roman" w:eastAsiaTheme="minorEastAsia" w:hAnsi="Times New Roman" w:cs="Times New Roman"/>
          <w:sz w:val="24"/>
          <w:szCs w:val="24"/>
        </w:rPr>
        <w:lastRenderedPageBreak/>
        <w:t xml:space="preserve">migração. </w:t>
      </w:r>
      <w:r w:rsidR="0091230D" w:rsidRPr="005D0AC6">
        <w:rPr>
          <w:rFonts w:ascii="Times New Roman" w:eastAsiaTheme="minorEastAsia" w:hAnsi="Times New Roman" w:cs="Times New Roman"/>
          <w:sz w:val="24"/>
          <w:szCs w:val="24"/>
        </w:rPr>
        <w:t xml:space="preserve">Por sua vez, </w:t>
      </w:r>
      <w:r w:rsidRPr="005D0AC6">
        <w:rPr>
          <w:rFonts w:ascii="Times New Roman" w:eastAsiaTheme="minorEastAsia" w:hAnsi="Times New Roman" w:cs="Times New Roman"/>
          <w:sz w:val="24"/>
          <w:szCs w:val="24"/>
        </w:rPr>
        <w:t xml:space="preserve">o cenário </w:t>
      </w:r>
      <w:proofErr w:type="gramStart"/>
      <w:r w:rsidRPr="005D0AC6">
        <w:rPr>
          <w:rFonts w:ascii="Times New Roman" w:eastAsiaTheme="minorEastAsia" w:hAnsi="Times New Roman" w:cs="Times New Roman"/>
          <w:sz w:val="24"/>
          <w:szCs w:val="24"/>
        </w:rPr>
        <w:t>3</w:t>
      </w:r>
      <w:proofErr w:type="gramEnd"/>
      <w:r w:rsidRPr="005D0AC6">
        <w:rPr>
          <w:rFonts w:ascii="Times New Roman" w:eastAsiaTheme="minorEastAsia" w:hAnsi="Times New Roman" w:cs="Times New Roman"/>
          <w:sz w:val="24"/>
          <w:szCs w:val="24"/>
        </w:rPr>
        <w:t xml:space="preserve"> mostra a trajetória do VA total e setorial, assumindo que os novos trabalhadores desempenham suas atividades com a produtividade média ponderada dos setores antes da migração.</w:t>
      </w:r>
      <w:r w:rsidR="00CA6351" w:rsidRPr="005D0AC6">
        <w:rPr>
          <w:rFonts w:ascii="Times New Roman" w:eastAsiaTheme="minorEastAsia" w:hAnsi="Times New Roman" w:cs="Times New Roman"/>
          <w:sz w:val="24"/>
          <w:szCs w:val="24"/>
        </w:rPr>
        <w:t xml:space="preserve"> </w:t>
      </w:r>
      <w:r w:rsidR="0091230D" w:rsidRPr="005D0AC6">
        <w:rPr>
          <w:rFonts w:ascii="Times New Roman" w:eastAsiaTheme="minorEastAsia" w:hAnsi="Times New Roman" w:cs="Times New Roman"/>
          <w:sz w:val="24"/>
          <w:szCs w:val="24"/>
        </w:rPr>
        <w:t>Por fim, vale dizer que exercício análogo foi feito para os setores formal (1b), informal (1c) e outras unidades familiares (</w:t>
      </w:r>
      <w:proofErr w:type="gramStart"/>
      <w:r w:rsidR="0091230D" w:rsidRPr="005D0AC6">
        <w:rPr>
          <w:rFonts w:ascii="Times New Roman" w:eastAsiaTheme="minorEastAsia" w:hAnsi="Times New Roman" w:cs="Times New Roman"/>
          <w:sz w:val="24"/>
          <w:szCs w:val="24"/>
        </w:rPr>
        <w:t>1d</w:t>
      </w:r>
      <w:proofErr w:type="gramEnd"/>
      <w:r w:rsidR="0091230D" w:rsidRPr="005D0AC6">
        <w:rPr>
          <w:rFonts w:ascii="Times New Roman" w:eastAsiaTheme="minorEastAsia" w:hAnsi="Times New Roman" w:cs="Times New Roman"/>
          <w:sz w:val="24"/>
          <w:szCs w:val="24"/>
        </w:rPr>
        <w:t>) e que e</w:t>
      </w:r>
      <w:r w:rsidR="00CA6351" w:rsidRPr="005D0AC6">
        <w:rPr>
          <w:rFonts w:ascii="Times New Roman" w:eastAsiaTheme="minorEastAsia" w:hAnsi="Times New Roman" w:cs="Times New Roman"/>
          <w:sz w:val="24"/>
          <w:szCs w:val="24"/>
        </w:rPr>
        <w:t>stes cenários correspondem aos exercícios contrafactuais 1 e 2.</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 gráfico 1a revela que a simples migração de trabalhadores para o setor formal implicaria um deslocamento para cima da curva de VA, elevando o nível do produto agregado da economia. No entanto, o nível do valor adicionado seria mais elevado se a relação entre a produtividade do trabalho e o setor produtivo fosse mais intensa ou, alternativamente, quanto maior e mais rápido fosse o processo de adaptação dos trabalhadores que migram dos </w:t>
      </w:r>
      <w:proofErr w:type="gramStart"/>
      <w:r w:rsidRPr="005D0AC6">
        <w:rPr>
          <w:rFonts w:ascii="Times New Roman" w:eastAsiaTheme="minorEastAsia" w:hAnsi="Times New Roman" w:cs="Times New Roman"/>
          <w:sz w:val="24"/>
          <w:szCs w:val="24"/>
        </w:rPr>
        <w:t>setores informal</w:t>
      </w:r>
      <w:proofErr w:type="gramEnd"/>
      <w:r w:rsidRPr="005D0AC6">
        <w:rPr>
          <w:rFonts w:ascii="Times New Roman" w:eastAsiaTheme="minorEastAsia" w:hAnsi="Times New Roman" w:cs="Times New Roman"/>
          <w:sz w:val="24"/>
          <w:szCs w:val="24"/>
        </w:rPr>
        <w:t xml:space="preserve"> e de outras unidades familiares para o segmento formal. Note que se a produtividade adotada pelos trabalhadores que migram fosse igual a do setor formal (cenário </w:t>
      </w:r>
      <w:proofErr w:type="gramStart"/>
      <w:r w:rsidRPr="005D0AC6">
        <w:rPr>
          <w:rFonts w:ascii="Times New Roman" w:eastAsiaTheme="minorEastAsia" w:hAnsi="Times New Roman" w:cs="Times New Roman"/>
          <w:sz w:val="24"/>
          <w:szCs w:val="24"/>
        </w:rPr>
        <w:t>1</w:t>
      </w:r>
      <w:proofErr w:type="gramEnd"/>
      <w:r w:rsidRPr="005D0AC6">
        <w:rPr>
          <w:rFonts w:ascii="Times New Roman" w:eastAsiaTheme="minorEastAsia" w:hAnsi="Times New Roman" w:cs="Times New Roman"/>
          <w:sz w:val="24"/>
          <w:szCs w:val="24"/>
        </w:rPr>
        <w:t xml:space="preserve">), a taxa de crescimento acumulada do VA entre 2000 e 2009 </w:t>
      </w:r>
      <w:r w:rsidR="002C1F07" w:rsidRPr="005D0AC6">
        <w:rPr>
          <w:rFonts w:ascii="Times New Roman" w:eastAsiaTheme="minorEastAsia" w:hAnsi="Times New Roman" w:cs="Times New Roman"/>
          <w:sz w:val="24"/>
          <w:szCs w:val="24"/>
        </w:rPr>
        <w:t xml:space="preserve">aumentaria </w:t>
      </w:r>
      <w:r w:rsidRPr="005D0AC6">
        <w:rPr>
          <w:rFonts w:ascii="Times New Roman" w:eastAsiaTheme="minorEastAsia" w:hAnsi="Times New Roman" w:cs="Times New Roman"/>
          <w:sz w:val="24"/>
          <w:szCs w:val="24"/>
        </w:rPr>
        <w:t xml:space="preserve">de 31,8% para 35,9%, ao passo que se a produtividade média fosse adotada teríamos um </w:t>
      </w:r>
      <w:r w:rsidR="002C1F07" w:rsidRPr="005D0AC6">
        <w:rPr>
          <w:rFonts w:ascii="Times New Roman" w:eastAsiaTheme="minorEastAsia" w:hAnsi="Times New Roman" w:cs="Times New Roman"/>
          <w:sz w:val="24"/>
          <w:szCs w:val="24"/>
        </w:rPr>
        <w:t xml:space="preserve">crescimento do </w:t>
      </w:r>
      <w:r w:rsidRPr="005D0AC6">
        <w:rPr>
          <w:rFonts w:ascii="Times New Roman" w:eastAsiaTheme="minorEastAsia" w:hAnsi="Times New Roman" w:cs="Times New Roman"/>
          <w:sz w:val="24"/>
          <w:szCs w:val="24"/>
        </w:rPr>
        <w:t xml:space="preserve">VA </w:t>
      </w:r>
      <w:r w:rsidR="002C1F07" w:rsidRPr="005D0AC6">
        <w:rPr>
          <w:rFonts w:ascii="Times New Roman" w:eastAsiaTheme="minorEastAsia" w:hAnsi="Times New Roman" w:cs="Times New Roman"/>
          <w:sz w:val="24"/>
          <w:szCs w:val="24"/>
        </w:rPr>
        <w:t xml:space="preserve">de </w:t>
      </w:r>
      <w:r w:rsidRPr="005D0AC6">
        <w:rPr>
          <w:rFonts w:ascii="Times New Roman" w:eastAsiaTheme="minorEastAsia" w:hAnsi="Times New Roman" w:cs="Times New Roman"/>
          <w:sz w:val="24"/>
          <w:szCs w:val="24"/>
        </w:rPr>
        <w:t xml:space="preserve">33,8%, </w:t>
      </w:r>
      <w:r w:rsidR="002C1F07" w:rsidRPr="005D0AC6">
        <w:rPr>
          <w:rFonts w:ascii="Times New Roman" w:eastAsiaTheme="minorEastAsia" w:hAnsi="Times New Roman" w:cs="Times New Roman"/>
          <w:sz w:val="24"/>
          <w:szCs w:val="24"/>
        </w:rPr>
        <w:t>n</w:t>
      </w:r>
      <w:r w:rsidRPr="005D0AC6">
        <w:rPr>
          <w:rFonts w:ascii="Times New Roman" w:eastAsiaTheme="minorEastAsia" w:hAnsi="Times New Roman" w:cs="Times New Roman"/>
          <w:sz w:val="24"/>
          <w:szCs w:val="24"/>
        </w:rPr>
        <w:t>o caso da média simples (cenário 2)</w:t>
      </w:r>
      <w:r w:rsidR="002C1F07" w:rsidRPr="005D0AC6">
        <w:rPr>
          <w:rFonts w:ascii="Times New Roman" w:eastAsiaTheme="minorEastAsia" w:hAnsi="Times New Roman" w:cs="Times New Roman"/>
          <w:sz w:val="24"/>
          <w:szCs w:val="24"/>
        </w:rPr>
        <w:t>,</w:t>
      </w:r>
      <w:r w:rsidRPr="005D0AC6">
        <w:rPr>
          <w:rFonts w:ascii="Times New Roman" w:eastAsiaTheme="minorEastAsia" w:hAnsi="Times New Roman" w:cs="Times New Roman"/>
          <w:sz w:val="24"/>
          <w:szCs w:val="24"/>
        </w:rPr>
        <w:t xml:space="preserve"> e </w:t>
      </w:r>
      <w:r w:rsidR="002C1F07" w:rsidRPr="005D0AC6">
        <w:rPr>
          <w:rFonts w:ascii="Times New Roman" w:eastAsiaTheme="minorEastAsia" w:hAnsi="Times New Roman" w:cs="Times New Roman"/>
          <w:sz w:val="24"/>
          <w:szCs w:val="24"/>
        </w:rPr>
        <w:t xml:space="preserve">de </w:t>
      </w:r>
      <w:r w:rsidRPr="005D0AC6">
        <w:rPr>
          <w:rFonts w:ascii="Times New Roman" w:eastAsiaTheme="minorEastAsia" w:hAnsi="Times New Roman" w:cs="Times New Roman"/>
          <w:sz w:val="24"/>
          <w:szCs w:val="24"/>
        </w:rPr>
        <w:t>34,1%</w:t>
      </w:r>
      <w:r w:rsidR="002C1F07" w:rsidRPr="005D0AC6">
        <w:rPr>
          <w:rFonts w:ascii="Times New Roman" w:eastAsiaTheme="minorEastAsia" w:hAnsi="Times New Roman" w:cs="Times New Roman"/>
          <w:sz w:val="24"/>
          <w:szCs w:val="24"/>
        </w:rPr>
        <w:t>,</w:t>
      </w:r>
      <w:r w:rsidRPr="005D0AC6">
        <w:rPr>
          <w:rFonts w:ascii="Times New Roman" w:eastAsiaTheme="minorEastAsia" w:hAnsi="Times New Roman" w:cs="Times New Roman"/>
          <w:sz w:val="24"/>
          <w:szCs w:val="24"/>
        </w:rPr>
        <w:t xml:space="preserve"> para o caso da média ponderada (cenário 3).</w:t>
      </w:r>
    </w:p>
    <w:p w:rsidR="00801A6F" w:rsidRPr="005D0AC6" w:rsidRDefault="00801A6F" w:rsidP="005D0AC6">
      <w:pPr>
        <w:spacing w:after="120" w:line="240" w:lineRule="auto"/>
        <w:jc w:val="center"/>
        <w:rPr>
          <w:rFonts w:ascii="Times New Roman" w:eastAsiaTheme="minorEastAsia" w:hAnsi="Times New Roman" w:cs="Times New Roman"/>
          <w:b/>
          <w:sz w:val="24"/>
          <w:szCs w:val="24"/>
        </w:rPr>
      </w:pPr>
      <w:r w:rsidRPr="005D0AC6">
        <w:rPr>
          <w:rFonts w:ascii="Times New Roman" w:eastAsiaTheme="minorEastAsia" w:hAnsi="Times New Roman" w:cs="Times New Roman"/>
          <w:b/>
          <w:sz w:val="24"/>
          <w:szCs w:val="24"/>
        </w:rPr>
        <w:t xml:space="preserve">Gráfico </w:t>
      </w:r>
      <w:proofErr w:type="gramStart"/>
      <w:r w:rsidRPr="005D0AC6">
        <w:rPr>
          <w:rFonts w:ascii="Times New Roman" w:eastAsiaTheme="minorEastAsia" w:hAnsi="Times New Roman" w:cs="Times New Roman"/>
          <w:b/>
          <w:sz w:val="24"/>
          <w:szCs w:val="24"/>
        </w:rPr>
        <w:t>1</w:t>
      </w:r>
      <w:proofErr w:type="gramEnd"/>
      <w:r w:rsidRPr="005D0AC6">
        <w:rPr>
          <w:rFonts w:ascii="Times New Roman" w:eastAsiaTheme="minorEastAsia" w:hAnsi="Times New Roman" w:cs="Times New Roman"/>
          <w:b/>
          <w:sz w:val="24"/>
          <w:szCs w:val="24"/>
        </w:rPr>
        <w:t>. Valor adicionado: valores históricos e simulações setoriais e para o agregado da economia</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noProof/>
          <w:sz w:val="24"/>
          <w:szCs w:val="24"/>
          <w:lang w:eastAsia="pt-BR"/>
        </w:rPr>
        <w:drawing>
          <wp:inline distT="0" distB="0" distL="0" distR="0" wp14:anchorId="74B12B59" wp14:editId="4BD8ED4B">
            <wp:extent cx="5991938" cy="36086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3298" cy="3609489"/>
                    </a:xfrm>
                    <a:prstGeom prst="rect">
                      <a:avLst/>
                    </a:prstGeom>
                    <a:noFill/>
                  </pic:spPr>
                </pic:pic>
              </a:graphicData>
            </a:graphic>
          </wp:inline>
        </w:drawing>
      </w:r>
    </w:p>
    <w:p w:rsidR="00801A6F" w:rsidRPr="005D0AC6" w:rsidRDefault="00801A6F" w:rsidP="00801A6F">
      <w:pPr>
        <w:pStyle w:val="Body1"/>
        <w:tabs>
          <w:tab w:val="left" w:pos="1560"/>
        </w:tabs>
        <w:spacing w:after="120"/>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No gráfico 1b é possível constatar haveria um aumento no valor adicionado do setor formal, cuja magnitude depende da produtividade com a qual os trabalhadores que migraram para esse setor passam a trabalhar. Por sua vez, os gráficos 1c e </w:t>
      </w:r>
      <w:proofErr w:type="gramStart"/>
      <w:r w:rsidRPr="005D0AC6">
        <w:rPr>
          <w:rFonts w:ascii="Times New Roman" w:eastAsiaTheme="minorEastAsia" w:hAnsi="Times New Roman" w:cs="Times New Roman"/>
          <w:sz w:val="24"/>
          <w:szCs w:val="24"/>
        </w:rPr>
        <w:t>1d</w:t>
      </w:r>
      <w:proofErr w:type="gramEnd"/>
      <w:r w:rsidRPr="005D0AC6">
        <w:rPr>
          <w:rFonts w:ascii="Times New Roman" w:eastAsiaTheme="minorEastAsia" w:hAnsi="Times New Roman" w:cs="Times New Roman"/>
          <w:sz w:val="24"/>
          <w:szCs w:val="24"/>
        </w:rPr>
        <w:t xml:space="preserve"> revelam a redução de valor adicionado que ocorreria nos setores informal e de outras unidades familiares em decorrência da migração de trabalhadores.</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As informações contidas nos gráficos 1a, 1b, 1c e </w:t>
      </w:r>
      <w:proofErr w:type="gramStart"/>
      <w:r w:rsidRPr="005D0AC6">
        <w:rPr>
          <w:rFonts w:ascii="Times New Roman" w:eastAsiaTheme="minorEastAsia" w:hAnsi="Times New Roman" w:cs="Times New Roman"/>
          <w:sz w:val="24"/>
          <w:szCs w:val="24"/>
        </w:rPr>
        <w:t>1d</w:t>
      </w:r>
      <w:proofErr w:type="gramEnd"/>
      <w:r w:rsidRPr="005D0AC6">
        <w:rPr>
          <w:rFonts w:ascii="Times New Roman" w:eastAsiaTheme="minorEastAsia" w:hAnsi="Times New Roman" w:cs="Times New Roman"/>
          <w:sz w:val="24"/>
          <w:szCs w:val="24"/>
        </w:rPr>
        <w:t xml:space="preserve"> indicam que a transferência de trabalhadores para setor formal da economia teria repercussões positivas sobre a trajetória de crescimento, cuja intensidade depende fundamentalmente da capacidade de aprendizado dos trabalhadores às novas tarefas e rotinas administrativas e operacionais desse segmento. Poderíamos dizer, tal como </w:t>
      </w:r>
      <w:proofErr w:type="spellStart"/>
      <w:r w:rsidRPr="005D0AC6">
        <w:rPr>
          <w:rFonts w:ascii="Times New Roman" w:eastAsiaTheme="minorEastAsia" w:hAnsi="Times New Roman" w:cs="Times New Roman"/>
          <w:sz w:val="24"/>
          <w:szCs w:val="24"/>
        </w:rPr>
        <w:t>Abramovitz</w:t>
      </w:r>
      <w:proofErr w:type="spellEnd"/>
      <w:r w:rsidRPr="005D0AC6">
        <w:rPr>
          <w:rFonts w:ascii="Times New Roman" w:eastAsiaTheme="minorEastAsia" w:hAnsi="Times New Roman" w:cs="Times New Roman"/>
          <w:sz w:val="24"/>
          <w:szCs w:val="24"/>
        </w:rPr>
        <w:t xml:space="preserve"> (1986), que </w:t>
      </w:r>
      <w:proofErr w:type="gramStart"/>
      <w:r w:rsidRPr="005D0AC6">
        <w:rPr>
          <w:rFonts w:ascii="Times New Roman" w:eastAsiaTheme="minorEastAsia" w:hAnsi="Times New Roman" w:cs="Times New Roman"/>
          <w:sz w:val="24"/>
          <w:szCs w:val="24"/>
        </w:rPr>
        <w:t>as chamadas “</w:t>
      </w:r>
      <w:r w:rsidRPr="005D0AC6">
        <w:rPr>
          <w:rFonts w:ascii="Times New Roman" w:eastAsiaTheme="minorEastAsia" w:hAnsi="Times New Roman" w:cs="Times New Roman"/>
          <w:i/>
          <w:sz w:val="24"/>
          <w:szCs w:val="24"/>
        </w:rPr>
        <w:t>social</w:t>
      </w:r>
      <w:proofErr w:type="gramEnd"/>
      <w:r w:rsidRPr="005D0AC6">
        <w:rPr>
          <w:rFonts w:ascii="Times New Roman" w:eastAsiaTheme="minorEastAsia" w:hAnsi="Times New Roman" w:cs="Times New Roman"/>
          <w:i/>
          <w:sz w:val="24"/>
          <w:szCs w:val="24"/>
        </w:rPr>
        <w:t xml:space="preserve"> </w:t>
      </w:r>
      <w:proofErr w:type="spellStart"/>
      <w:r w:rsidRPr="005D0AC6">
        <w:rPr>
          <w:rFonts w:ascii="Times New Roman" w:eastAsiaTheme="minorEastAsia" w:hAnsi="Times New Roman" w:cs="Times New Roman"/>
          <w:i/>
          <w:sz w:val="24"/>
          <w:szCs w:val="24"/>
        </w:rPr>
        <w:t>capabilities</w:t>
      </w:r>
      <w:proofErr w:type="spellEnd"/>
      <w:r w:rsidRPr="005D0AC6">
        <w:rPr>
          <w:rFonts w:ascii="Times New Roman" w:eastAsiaTheme="minorEastAsia" w:hAnsi="Times New Roman" w:cs="Times New Roman"/>
          <w:sz w:val="24"/>
          <w:szCs w:val="24"/>
        </w:rPr>
        <w:t xml:space="preserve">” cumprem um papel importante na apropriação de conhecimento, seja </w:t>
      </w:r>
      <w:r w:rsidR="002C1F07" w:rsidRPr="005D0AC6">
        <w:rPr>
          <w:rFonts w:ascii="Times New Roman" w:eastAsiaTheme="minorEastAsia" w:hAnsi="Times New Roman" w:cs="Times New Roman"/>
          <w:sz w:val="24"/>
          <w:szCs w:val="24"/>
        </w:rPr>
        <w:t xml:space="preserve">ele </w:t>
      </w:r>
      <w:r w:rsidRPr="005D0AC6">
        <w:rPr>
          <w:rFonts w:ascii="Times New Roman" w:eastAsiaTheme="minorEastAsia" w:hAnsi="Times New Roman" w:cs="Times New Roman"/>
          <w:sz w:val="24"/>
          <w:szCs w:val="24"/>
        </w:rPr>
        <w:t>advindo da fronteira tecnológica, seja proveniente de setores produtivos tecnológica e organizacionalmente mais avançados. Neste sentido, políticas que incentivam a formalização de empresas, por um lado, e que ampliam a escolaridade básica e propiciam a formação para o mercado de trabalho</w:t>
      </w:r>
      <w:r w:rsidR="002C1F07" w:rsidRPr="005D0AC6">
        <w:rPr>
          <w:rFonts w:ascii="Times New Roman" w:eastAsiaTheme="minorEastAsia" w:hAnsi="Times New Roman" w:cs="Times New Roman"/>
          <w:sz w:val="24"/>
          <w:szCs w:val="24"/>
        </w:rPr>
        <w:t>, por outro,</w:t>
      </w:r>
      <w:r w:rsidRPr="005D0AC6">
        <w:rPr>
          <w:rFonts w:ascii="Times New Roman" w:eastAsiaTheme="minorEastAsia" w:hAnsi="Times New Roman" w:cs="Times New Roman"/>
          <w:sz w:val="24"/>
          <w:szCs w:val="24"/>
        </w:rPr>
        <w:t xml:space="preserve"> poderiam cumprir um papel relevante no aumento do valor adicionado da economia.</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lastRenderedPageBreak/>
        <w:t xml:space="preserve">A ampliação do valor adicionado nos exercícios de simulação tem impactos semelhantes na produtividade agregada e do setor formal, ainda que para </w:t>
      </w:r>
      <w:proofErr w:type="gramStart"/>
      <w:r w:rsidRPr="005D0AC6">
        <w:rPr>
          <w:rFonts w:ascii="Times New Roman" w:eastAsiaTheme="minorEastAsia" w:hAnsi="Times New Roman" w:cs="Times New Roman"/>
          <w:sz w:val="24"/>
          <w:szCs w:val="24"/>
        </w:rPr>
        <w:t>os segmentos informal</w:t>
      </w:r>
      <w:proofErr w:type="gramEnd"/>
      <w:r w:rsidRPr="005D0AC6">
        <w:rPr>
          <w:rFonts w:ascii="Times New Roman" w:eastAsiaTheme="minorEastAsia" w:hAnsi="Times New Roman" w:cs="Times New Roman"/>
          <w:sz w:val="24"/>
          <w:szCs w:val="24"/>
        </w:rPr>
        <w:t xml:space="preserve"> e de outras unidades familiares não se verifique qualquer modificação nos níveis de produtividade em relação aquela observada historicamente.</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No primeiro caso, o aumento da produtividade agregada decorreu da migração de trabalhadores para o setor formal, cuja incorporação foi feita com níveis de produtividade muito superiores aos dos seus setores de origem. Ademais, como a ocupação total não se alterou, o aumento do valor adicionado foi integralmente repassado à produtividade. No caso do setor formal, embora nossos exercícios contrafactuais tenham ampliado o nível de ocupação do setor, o crescimento do valor adicionado foi mais do que proporcional ao aumento da ocupação, mais precisamente, na magnitude da produtividade atribuída aos novos trabalhadores, de modo que se verificou uma ampliação da produtividade do setor em relação ao seu valor histórico.</w:t>
      </w:r>
    </w:p>
    <w:p w:rsidR="00801A6F" w:rsidRPr="005D0AC6" w:rsidRDefault="00801A6F" w:rsidP="00831111">
      <w:pPr>
        <w:spacing w:after="120" w:line="240" w:lineRule="auto"/>
        <w:jc w:val="center"/>
        <w:rPr>
          <w:rFonts w:ascii="Times New Roman" w:eastAsiaTheme="minorEastAsia" w:hAnsi="Times New Roman" w:cs="Times New Roman"/>
          <w:b/>
          <w:sz w:val="24"/>
          <w:szCs w:val="24"/>
        </w:rPr>
      </w:pPr>
      <w:r w:rsidRPr="005D0AC6">
        <w:rPr>
          <w:rFonts w:ascii="Times New Roman" w:eastAsiaTheme="minorEastAsia" w:hAnsi="Times New Roman" w:cs="Times New Roman"/>
          <w:b/>
          <w:sz w:val="24"/>
          <w:szCs w:val="24"/>
        </w:rPr>
        <w:t xml:space="preserve">Gráfico </w:t>
      </w:r>
      <w:proofErr w:type="gramStart"/>
      <w:r w:rsidRPr="005D0AC6">
        <w:rPr>
          <w:rFonts w:ascii="Times New Roman" w:eastAsiaTheme="minorEastAsia" w:hAnsi="Times New Roman" w:cs="Times New Roman"/>
          <w:b/>
          <w:sz w:val="24"/>
          <w:szCs w:val="24"/>
        </w:rPr>
        <w:t>2</w:t>
      </w:r>
      <w:proofErr w:type="gramEnd"/>
      <w:r w:rsidRPr="005D0AC6">
        <w:rPr>
          <w:rFonts w:ascii="Times New Roman" w:eastAsiaTheme="minorEastAsia" w:hAnsi="Times New Roman" w:cs="Times New Roman"/>
          <w:b/>
          <w:sz w:val="24"/>
          <w:szCs w:val="24"/>
        </w:rPr>
        <w:t>. Produtividade agregada histórica e simulações</w:t>
      </w:r>
    </w:p>
    <w:p w:rsidR="00801A6F" w:rsidRPr="005D0AC6" w:rsidRDefault="00801A6F" w:rsidP="00801A6F">
      <w:pPr>
        <w:spacing w:after="120" w:line="240" w:lineRule="auto"/>
        <w:jc w:val="center"/>
        <w:rPr>
          <w:rFonts w:ascii="Times New Roman" w:eastAsiaTheme="minorEastAsia" w:hAnsi="Times New Roman" w:cs="Times New Roman"/>
          <w:sz w:val="24"/>
          <w:szCs w:val="24"/>
        </w:rPr>
      </w:pPr>
      <w:r w:rsidRPr="005D0AC6">
        <w:rPr>
          <w:rFonts w:ascii="Times New Roman" w:eastAsiaTheme="minorEastAsia" w:hAnsi="Times New Roman" w:cs="Times New Roman"/>
          <w:noProof/>
          <w:sz w:val="24"/>
          <w:szCs w:val="24"/>
          <w:lang w:eastAsia="pt-BR"/>
        </w:rPr>
        <w:drawing>
          <wp:inline distT="0" distB="0" distL="0" distR="0" wp14:anchorId="5C1428BE" wp14:editId="0C6BDA57">
            <wp:extent cx="5988950" cy="3619498"/>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9272" cy="3619693"/>
                    </a:xfrm>
                    <a:prstGeom prst="rect">
                      <a:avLst/>
                    </a:prstGeom>
                    <a:noFill/>
                  </pic:spPr>
                </pic:pic>
              </a:graphicData>
            </a:graphic>
          </wp:inline>
        </w:drawing>
      </w:r>
    </w:p>
    <w:p w:rsidR="00801A6F" w:rsidRPr="005D0AC6" w:rsidRDefault="00801A6F" w:rsidP="00801A6F">
      <w:pPr>
        <w:pStyle w:val="Body1"/>
        <w:tabs>
          <w:tab w:val="left" w:pos="1560"/>
        </w:tabs>
        <w:spacing w:after="120"/>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Por fim, como era de se esperar, nenhum dos exercícios contrafactuais alterou a produtividade dos setores informal e de outras unidades familiares. Isto porque a redução da ocupação decorrente da migração de trabalhadores do setor formal acarretou uma redução equivalente do valor adicionado.</w:t>
      </w:r>
    </w:p>
    <w:p w:rsidR="00801A6F" w:rsidRPr="005D0AC6" w:rsidRDefault="00801A6F" w:rsidP="00801A6F">
      <w:pPr>
        <w:spacing w:after="120" w:line="240" w:lineRule="auto"/>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ab/>
        <w:t xml:space="preserve">As simulações apresentadas até o momento capturaram os impactos potenciais sobre valor adicionado e </w:t>
      </w:r>
      <w:proofErr w:type="gramStart"/>
      <w:r w:rsidRPr="005D0AC6">
        <w:rPr>
          <w:rFonts w:ascii="Times New Roman" w:eastAsiaTheme="minorEastAsia" w:hAnsi="Times New Roman" w:cs="Times New Roman"/>
          <w:sz w:val="24"/>
          <w:szCs w:val="24"/>
        </w:rPr>
        <w:t>produtividade agregados de migrações hipotéticas do fluxo de trabalhadores dos setores informal e de outras unidades familiares para o setor formal</w:t>
      </w:r>
      <w:proofErr w:type="gramEnd"/>
      <w:r w:rsidRPr="005D0AC6">
        <w:rPr>
          <w:rFonts w:ascii="Times New Roman" w:eastAsiaTheme="minorEastAsia" w:hAnsi="Times New Roman" w:cs="Times New Roman"/>
          <w:sz w:val="24"/>
          <w:szCs w:val="24"/>
        </w:rPr>
        <w:t xml:space="preserve">. Todavia, a clivagem formal versus informal é pouco ilustrativa se não for cotejada com informações atinentes às atividades econômicas, cujos valores adicionados e produtividades refletem trajetórias tecnológicas e intensidades no uso dos fatores </w:t>
      </w:r>
      <w:proofErr w:type="gramStart"/>
      <w:r w:rsidRPr="005D0AC6">
        <w:rPr>
          <w:rFonts w:ascii="Times New Roman" w:eastAsiaTheme="minorEastAsia" w:hAnsi="Times New Roman" w:cs="Times New Roman"/>
          <w:sz w:val="24"/>
          <w:szCs w:val="24"/>
        </w:rPr>
        <w:t>produtivos muito diferenciadas</w:t>
      </w:r>
      <w:proofErr w:type="gramEnd"/>
      <w:r w:rsidRPr="005D0AC6">
        <w:rPr>
          <w:rFonts w:ascii="Times New Roman" w:eastAsiaTheme="minorEastAsia" w:hAnsi="Times New Roman" w:cs="Times New Roman"/>
          <w:sz w:val="24"/>
          <w:szCs w:val="24"/>
        </w:rPr>
        <w:t xml:space="preserve">. Neste sentido, cabe indagar quais os impactos da formalização sobre o valor adicionado e a produtividade das atividades econômicas. </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Com o intuito de responder a essa questão, duas estratégias foram empregadas de forma complementar às já utilizadas. Na primeira estratégia, e em linha com as proposições dos exercícios contrafactuais </w:t>
      </w:r>
      <w:proofErr w:type="gramStart"/>
      <w:r w:rsidRPr="005D0AC6">
        <w:rPr>
          <w:rFonts w:ascii="Times New Roman" w:eastAsiaTheme="minorEastAsia" w:hAnsi="Times New Roman" w:cs="Times New Roman"/>
          <w:sz w:val="24"/>
          <w:szCs w:val="24"/>
        </w:rPr>
        <w:t>3</w:t>
      </w:r>
      <w:proofErr w:type="gramEnd"/>
      <w:r w:rsidRPr="005D0AC6">
        <w:rPr>
          <w:rFonts w:ascii="Times New Roman" w:eastAsiaTheme="minorEastAsia" w:hAnsi="Times New Roman" w:cs="Times New Roman"/>
          <w:sz w:val="24"/>
          <w:szCs w:val="24"/>
        </w:rPr>
        <w:t xml:space="preserve"> e 4, ponderou-se a variação das ocupações nos setores informal e de outras unidades </w:t>
      </w:r>
      <w:r w:rsidRPr="005D0AC6">
        <w:rPr>
          <w:rFonts w:ascii="Times New Roman" w:eastAsiaTheme="minorEastAsia" w:hAnsi="Times New Roman" w:cs="Times New Roman"/>
          <w:sz w:val="24"/>
          <w:szCs w:val="24"/>
        </w:rPr>
        <w:lastRenderedPageBreak/>
        <w:t>familiares pela participação de cada atividade no estoque  total de trabalhadores. Na segunda estratégia, ponderou-se aquela variação pela participação de cada atividade no fluxo total de trabalhadores no ano.</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Os cenários obtidos a partir da ponderação das variações das ocupações pelas participações das atividades no estoque de </w:t>
      </w:r>
      <w:r w:rsidR="00387A69" w:rsidRPr="005D0AC6">
        <w:rPr>
          <w:rFonts w:ascii="Times New Roman" w:eastAsiaTheme="minorEastAsia" w:hAnsi="Times New Roman" w:cs="Times New Roman"/>
          <w:sz w:val="24"/>
          <w:szCs w:val="24"/>
        </w:rPr>
        <w:t xml:space="preserve">ocupações </w:t>
      </w:r>
      <w:r w:rsidRPr="005D0AC6">
        <w:rPr>
          <w:rFonts w:ascii="Times New Roman" w:eastAsiaTheme="minorEastAsia" w:hAnsi="Times New Roman" w:cs="Times New Roman"/>
          <w:sz w:val="24"/>
          <w:szCs w:val="24"/>
        </w:rPr>
        <w:t xml:space="preserve">produzem informações interessantes sobre o comportamento da estrutura produtiva, na hipótese de que a mesma tivesse sido submetida a uma migração de trabalhadores para o setor formal. Em quase todos os cenários, o valor adicionado simulado de cada atividade superou seu respectivo valor histórico, com destaque para os aumentos pronunciados dos valores obtidos nas simulações para a “Agropecuária” e para as “Atividades imobiliárias e aluguéis”. A grande exceção ficou por conta dos “Serviços domésticos”, cujo valor adicionado simulado foi, em 2009, 29% inferior ao efetivamente verificado, para qualquer cenário analisado. Cabe mencionar também que as atividades “Serviços de informação” e “Outros serviços” apresentaram valores adicionados ligeiramente inferiores nos cenários </w:t>
      </w:r>
      <w:proofErr w:type="gramStart"/>
      <w:r w:rsidRPr="005D0AC6">
        <w:rPr>
          <w:rFonts w:ascii="Times New Roman" w:eastAsiaTheme="minorEastAsia" w:hAnsi="Times New Roman" w:cs="Times New Roman"/>
          <w:sz w:val="24"/>
          <w:szCs w:val="24"/>
        </w:rPr>
        <w:t>2</w:t>
      </w:r>
      <w:proofErr w:type="gramEnd"/>
      <w:r w:rsidRPr="005D0AC6">
        <w:rPr>
          <w:rFonts w:ascii="Times New Roman" w:eastAsiaTheme="minorEastAsia" w:hAnsi="Times New Roman" w:cs="Times New Roman"/>
          <w:sz w:val="24"/>
          <w:szCs w:val="24"/>
        </w:rPr>
        <w:t xml:space="preserve"> e 3 aos registrados historicamente. </w:t>
      </w:r>
    </w:p>
    <w:p w:rsidR="00801A6F" w:rsidRPr="005D0AC6" w:rsidRDefault="00801A6F" w:rsidP="00831111">
      <w:pPr>
        <w:spacing w:after="120" w:line="240" w:lineRule="auto"/>
        <w:jc w:val="center"/>
        <w:rPr>
          <w:rFonts w:ascii="Times New Roman" w:eastAsiaTheme="minorEastAsia" w:hAnsi="Times New Roman" w:cs="Times New Roman"/>
          <w:b/>
          <w:sz w:val="24"/>
          <w:szCs w:val="24"/>
        </w:rPr>
      </w:pPr>
      <w:r w:rsidRPr="005D0AC6">
        <w:rPr>
          <w:rFonts w:ascii="Times New Roman" w:eastAsiaTheme="minorEastAsia" w:hAnsi="Times New Roman" w:cs="Times New Roman"/>
          <w:b/>
          <w:sz w:val="24"/>
          <w:szCs w:val="24"/>
        </w:rPr>
        <w:t xml:space="preserve">Tabela </w:t>
      </w:r>
      <w:r w:rsidR="00387A69" w:rsidRPr="005D0AC6">
        <w:rPr>
          <w:rFonts w:ascii="Times New Roman" w:eastAsiaTheme="minorEastAsia" w:hAnsi="Times New Roman" w:cs="Times New Roman"/>
          <w:b/>
          <w:sz w:val="24"/>
          <w:szCs w:val="24"/>
        </w:rPr>
        <w:t>4</w:t>
      </w:r>
      <w:r w:rsidRPr="005D0AC6">
        <w:rPr>
          <w:rFonts w:ascii="Times New Roman" w:eastAsiaTheme="minorEastAsia" w:hAnsi="Times New Roman" w:cs="Times New Roman"/>
          <w:b/>
          <w:sz w:val="24"/>
          <w:szCs w:val="24"/>
        </w:rPr>
        <w:t>. Valor adicionado</w:t>
      </w:r>
      <w:r w:rsidRPr="005D0AC6">
        <w:rPr>
          <w:rFonts w:ascii="Times New Roman" w:hAnsi="Times New Roman" w:cs="Times New Roman"/>
          <w:b/>
          <w:sz w:val="24"/>
          <w:szCs w:val="24"/>
        </w:rPr>
        <w:t xml:space="preserve"> valores históricos e simulações por atividade, segundo o peso de cada atividade no estoque total de </w:t>
      </w:r>
      <w:proofErr w:type="gramStart"/>
      <w:r w:rsidRPr="005D0AC6">
        <w:rPr>
          <w:rFonts w:ascii="Times New Roman" w:hAnsi="Times New Roman" w:cs="Times New Roman"/>
          <w:b/>
          <w:sz w:val="24"/>
          <w:szCs w:val="24"/>
        </w:rPr>
        <w:t>trabalhadores</w:t>
      </w:r>
      <w:proofErr w:type="gramEnd"/>
    </w:p>
    <w:p w:rsidR="00801A6F" w:rsidRPr="005D0AC6" w:rsidRDefault="00801A6F" w:rsidP="00801A6F">
      <w:pPr>
        <w:pStyle w:val="Body1"/>
        <w:tabs>
          <w:tab w:val="left" w:pos="1560"/>
        </w:tabs>
        <w:spacing w:after="120"/>
        <w:jc w:val="both"/>
        <w:rPr>
          <w:rFonts w:ascii="Times New Roman" w:hAnsi="Times New Roman"/>
          <w:szCs w:val="24"/>
        </w:rPr>
      </w:pPr>
      <w:r w:rsidRPr="005D0AC6">
        <w:rPr>
          <w:rFonts w:ascii="Times New Roman" w:hAnsi="Times New Roman"/>
          <w:noProof/>
          <w:szCs w:val="24"/>
        </w:rPr>
        <w:drawing>
          <wp:inline distT="0" distB="0" distL="0" distR="0" wp14:anchorId="20A402DD" wp14:editId="4F0EA828">
            <wp:extent cx="6120130" cy="2529742"/>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9742"/>
                    </a:xfrm>
                    <a:prstGeom prst="rect">
                      <a:avLst/>
                    </a:prstGeom>
                    <a:noFill/>
                    <a:ln>
                      <a:noFill/>
                    </a:ln>
                  </pic:spPr>
                </pic:pic>
              </a:graphicData>
            </a:graphic>
          </wp:inline>
        </w:drawing>
      </w:r>
    </w:p>
    <w:p w:rsidR="00801A6F" w:rsidRPr="005D0AC6" w:rsidRDefault="00801A6F" w:rsidP="00801A6F">
      <w:pPr>
        <w:pStyle w:val="Body1"/>
        <w:tabs>
          <w:tab w:val="left" w:pos="1560"/>
        </w:tabs>
        <w:spacing w:after="120"/>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Pr="005D0AC6" w:rsidRDefault="00801A6F" w:rsidP="005D0AC6">
      <w:pPr>
        <w:pStyle w:val="Body1"/>
        <w:tabs>
          <w:tab w:val="left" w:pos="709"/>
        </w:tabs>
        <w:spacing w:after="120"/>
        <w:jc w:val="both"/>
        <w:rPr>
          <w:rFonts w:ascii="Times New Roman" w:eastAsiaTheme="minorEastAsia" w:hAnsi="Times New Roman"/>
          <w:szCs w:val="24"/>
        </w:rPr>
      </w:pPr>
      <w:r w:rsidRPr="005D0AC6">
        <w:rPr>
          <w:rFonts w:ascii="Times New Roman" w:eastAsiaTheme="minorEastAsia" w:hAnsi="Times New Roman"/>
          <w:szCs w:val="24"/>
        </w:rPr>
        <w:tab/>
        <w:t xml:space="preserve">É importante notar que uma eventual migração de trabalhadores para o setor formal dentro de cada atividade e entre elas também teria provocado alterações na produtividade, ainda que suas respectivas trajetórias não </w:t>
      </w:r>
      <w:proofErr w:type="gramStart"/>
      <w:r w:rsidRPr="005D0AC6">
        <w:rPr>
          <w:rFonts w:ascii="Times New Roman" w:eastAsiaTheme="minorEastAsia" w:hAnsi="Times New Roman"/>
          <w:szCs w:val="24"/>
        </w:rPr>
        <w:t>teriam</w:t>
      </w:r>
      <w:proofErr w:type="gramEnd"/>
      <w:r w:rsidRPr="005D0AC6">
        <w:rPr>
          <w:rFonts w:ascii="Times New Roman" w:eastAsiaTheme="minorEastAsia" w:hAnsi="Times New Roman"/>
          <w:szCs w:val="24"/>
        </w:rPr>
        <w:t xml:space="preserve"> se alterado significativamente. De acordo com os dados da tabela </w:t>
      </w:r>
      <w:r w:rsidR="00BD6FD4" w:rsidRPr="005D0AC6">
        <w:rPr>
          <w:rFonts w:ascii="Times New Roman" w:eastAsiaTheme="minorEastAsia" w:hAnsi="Times New Roman"/>
          <w:szCs w:val="24"/>
        </w:rPr>
        <w:t>5</w:t>
      </w:r>
      <w:r w:rsidRPr="005D0AC6">
        <w:rPr>
          <w:rFonts w:ascii="Times New Roman" w:eastAsiaTheme="minorEastAsia" w:hAnsi="Times New Roman"/>
          <w:szCs w:val="24"/>
        </w:rPr>
        <w:t>, nota-se que a maior parte os cenários apresenta níveis de produtividade das atividades superiores aos efetivamente verificados, destacando-se, novamente, os incrementos expressivos nos valores alcançados pelas simulações da “Agropecuária” e das “Atividades imobiliárias e aluguéis”.</w:t>
      </w:r>
    </w:p>
    <w:p w:rsidR="00831111" w:rsidRPr="005D0AC6" w:rsidRDefault="00831111" w:rsidP="00831111">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Mais uma vez, as exceções ficaram por conta dos “Serviços domésticos” (grande destaque negativo) dos “Serviços de informação” e dos “Outros serviços” que apresentaram produtividades inferiores às observadas historicamente em quase todos os cenários.</w:t>
      </w:r>
    </w:p>
    <w:p w:rsidR="00831111" w:rsidRPr="005D0AC6" w:rsidRDefault="00831111" w:rsidP="00831111">
      <w:pPr>
        <w:spacing w:after="120" w:line="240" w:lineRule="auto"/>
        <w:ind w:firstLine="720"/>
        <w:jc w:val="both"/>
        <w:rPr>
          <w:rFonts w:ascii="Times New Roman" w:eastAsiaTheme="minorEastAsia" w:hAnsi="Times New Roman" w:cs="Times New Roman"/>
          <w:sz w:val="24"/>
          <w:szCs w:val="24"/>
        </w:rPr>
      </w:pPr>
      <w:r w:rsidRPr="005D0AC6">
        <w:rPr>
          <w:rFonts w:ascii="Times New Roman" w:hAnsi="Times New Roman" w:cs="Times New Roman"/>
          <w:sz w:val="24"/>
          <w:szCs w:val="24"/>
        </w:rPr>
        <w:t xml:space="preserve">No que diz respeito </w:t>
      </w:r>
      <w:r w:rsidRPr="005D0AC6">
        <w:rPr>
          <w:rFonts w:ascii="Times New Roman" w:eastAsiaTheme="minorEastAsia" w:hAnsi="Times New Roman" w:cs="Times New Roman"/>
          <w:sz w:val="24"/>
          <w:szCs w:val="24"/>
        </w:rPr>
        <w:t xml:space="preserve">aos cenários obtidos a partir da ponderação das variações das ocupações pelas participações das atividades no fluxo de ocupações geradas, notam-se algumas alterações expressivas, tanto em relação aos valores historicamente observados, quanto relativamente aos valores atingidos a partir da ponderação pelo estoque de trabalho (tabela 6). </w:t>
      </w:r>
    </w:p>
    <w:p w:rsidR="005D0AC6" w:rsidRPr="005D0AC6" w:rsidRDefault="005D0AC6" w:rsidP="00831111">
      <w:pPr>
        <w:pStyle w:val="Body1"/>
        <w:tabs>
          <w:tab w:val="left" w:pos="1560"/>
        </w:tabs>
        <w:spacing w:after="120"/>
        <w:jc w:val="center"/>
        <w:rPr>
          <w:rFonts w:ascii="Times New Roman" w:hAnsi="Times New Roman"/>
          <w:b/>
          <w:szCs w:val="24"/>
        </w:rPr>
      </w:pPr>
    </w:p>
    <w:p w:rsidR="005D0AC6" w:rsidRPr="005D0AC6" w:rsidRDefault="005D0AC6" w:rsidP="00831111">
      <w:pPr>
        <w:pStyle w:val="Body1"/>
        <w:tabs>
          <w:tab w:val="left" w:pos="1560"/>
        </w:tabs>
        <w:spacing w:after="120"/>
        <w:jc w:val="center"/>
        <w:rPr>
          <w:rFonts w:ascii="Times New Roman" w:hAnsi="Times New Roman"/>
          <w:b/>
          <w:szCs w:val="24"/>
        </w:rPr>
      </w:pPr>
    </w:p>
    <w:p w:rsidR="005D0AC6" w:rsidRPr="005D0AC6" w:rsidRDefault="005D0AC6" w:rsidP="00831111">
      <w:pPr>
        <w:pStyle w:val="Body1"/>
        <w:tabs>
          <w:tab w:val="left" w:pos="1560"/>
        </w:tabs>
        <w:spacing w:after="120"/>
        <w:jc w:val="center"/>
        <w:rPr>
          <w:rFonts w:ascii="Times New Roman" w:hAnsi="Times New Roman"/>
          <w:b/>
          <w:szCs w:val="24"/>
        </w:rPr>
      </w:pPr>
    </w:p>
    <w:p w:rsidR="005D0AC6" w:rsidRPr="005D0AC6" w:rsidRDefault="005D0AC6" w:rsidP="00831111">
      <w:pPr>
        <w:pStyle w:val="Body1"/>
        <w:tabs>
          <w:tab w:val="left" w:pos="1560"/>
        </w:tabs>
        <w:spacing w:after="120"/>
        <w:jc w:val="center"/>
        <w:rPr>
          <w:rFonts w:ascii="Times New Roman" w:hAnsi="Times New Roman"/>
          <w:b/>
          <w:szCs w:val="24"/>
        </w:rPr>
      </w:pPr>
    </w:p>
    <w:p w:rsidR="005D0AC6" w:rsidRPr="005D0AC6" w:rsidRDefault="005D0AC6" w:rsidP="00831111">
      <w:pPr>
        <w:pStyle w:val="Body1"/>
        <w:tabs>
          <w:tab w:val="left" w:pos="1560"/>
        </w:tabs>
        <w:spacing w:after="120"/>
        <w:jc w:val="center"/>
        <w:rPr>
          <w:rFonts w:ascii="Times New Roman" w:hAnsi="Times New Roman"/>
          <w:b/>
          <w:szCs w:val="24"/>
        </w:rPr>
      </w:pPr>
    </w:p>
    <w:p w:rsidR="00801A6F" w:rsidRPr="005D0AC6" w:rsidRDefault="00801A6F" w:rsidP="00831111">
      <w:pPr>
        <w:pStyle w:val="Body1"/>
        <w:tabs>
          <w:tab w:val="left" w:pos="1560"/>
        </w:tabs>
        <w:spacing w:after="120"/>
        <w:jc w:val="center"/>
        <w:rPr>
          <w:rFonts w:ascii="Times New Roman" w:hAnsi="Times New Roman"/>
          <w:b/>
          <w:szCs w:val="24"/>
        </w:rPr>
      </w:pPr>
      <w:r w:rsidRPr="005D0AC6">
        <w:rPr>
          <w:rFonts w:ascii="Times New Roman" w:hAnsi="Times New Roman"/>
          <w:b/>
          <w:szCs w:val="24"/>
        </w:rPr>
        <w:t xml:space="preserve">Tabela </w:t>
      </w:r>
      <w:r w:rsidR="00BD6FD4" w:rsidRPr="005D0AC6">
        <w:rPr>
          <w:rFonts w:ascii="Times New Roman" w:hAnsi="Times New Roman"/>
          <w:b/>
          <w:szCs w:val="24"/>
        </w:rPr>
        <w:t>5</w:t>
      </w:r>
      <w:r w:rsidRPr="005D0AC6">
        <w:rPr>
          <w:rFonts w:ascii="Times New Roman" w:hAnsi="Times New Roman"/>
          <w:b/>
          <w:szCs w:val="24"/>
        </w:rPr>
        <w:t xml:space="preserve">. Produtividade do trabalho: valores históricos e simulações por atividade, segundo o peso de cada atividade no estoque total de </w:t>
      </w:r>
      <w:proofErr w:type="gramStart"/>
      <w:r w:rsidRPr="005D0AC6">
        <w:rPr>
          <w:rFonts w:ascii="Times New Roman" w:hAnsi="Times New Roman"/>
          <w:b/>
          <w:szCs w:val="24"/>
        </w:rPr>
        <w:t>trabalhadores</w:t>
      </w:r>
      <w:proofErr w:type="gramEnd"/>
    </w:p>
    <w:p w:rsidR="00801A6F" w:rsidRPr="005D0AC6" w:rsidRDefault="00801A6F" w:rsidP="00801A6F">
      <w:pPr>
        <w:pStyle w:val="Body1"/>
        <w:tabs>
          <w:tab w:val="left" w:pos="1560"/>
        </w:tabs>
        <w:spacing w:after="120"/>
        <w:jc w:val="both"/>
        <w:rPr>
          <w:rFonts w:ascii="Times New Roman" w:hAnsi="Times New Roman"/>
          <w:szCs w:val="24"/>
        </w:rPr>
      </w:pPr>
      <w:r w:rsidRPr="005D0AC6">
        <w:rPr>
          <w:rFonts w:ascii="Times New Roman" w:hAnsi="Times New Roman"/>
          <w:noProof/>
          <w:szCs w:val="24"/>
        </w:rPr>
        <w:drawing>
          <wp:inline distT="0" distB="0" distL="0" distR="0" wp14:anchorId="0055F880" wp14:editId="7D2B048A">
            <wp:extent cx="6120130" cy="2602666"/>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602666"/>
                    </a:xfrm>
                    <a:prstGeom prst="rect">
                      <a:avLst/>
                    </a:prstGeom>
                    <a:noFill/>
                    <a:ln>
                      <a:noFill/>
                    </a:ln>
                  </pic:spPr>
                </pic:pic>
              </a:graphicData>
            </a:graphic>
          </wp:inline>
        </w:drawing>
      </w:r>
    </w:p>
    <w:p w:rsidR="00801A6F" w:rsidRPr="005D0AC6" w:rsidRDefault="00801A6F" w:rsidP="00801A6F">
      <w:pPr>
        <w:pStyle w:val="Body1"/>
        <w:tabs>
          <w:tab w:val="left" w:pos="1560"/>
        </w:tabs>
        <w:spacing w:after="120"/>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Pr="005D0AC6" w:rsidRDefault="00801A6F" w:rsidP="00801A6F">
      <w:pPr>
        <w:spacing w:after="120" w:line="240" w:lineRule="auto"/>
        <w:ind w:firstLine="720"/>
        <w:jc w:val="both"/>
        <w:rPr>
          <w:rFonts w:ascii="Times New Roman" w:eastAsiaTheme="minorEastAsia" w:hAnsi="Times New Roman" w:cs="Times New Roman"/>
          <w:sz w:val="24"/>
          <w:szCs w:val="24"/>
        </w:rPr>
      </w:pPr>
      <w:r w:rsidRPr="005D0AC6">
        <w:rPr>
          <w:rFonts w:ascii="Times New Roman" w:eastAsiaTheme="minorEastAsia" w:hAnsi="Times New Roman" w:cs="Times New Roman"/>
          <w:sz w:val="24"/>
          <w:szCs w:val="24"/>
        </w:rPr>
        <w:t xml:space="preserve">Na maior parte dos cenários, o valor adicionado simulado de cada atividade superou seu respectivo valor histórico, com ênfase na elevação expressiva dos valores obtidos nas simulações para a “Indústria extrativa”, “Produção e distribuição de eletricidade e gás, água, esgoto e limpeza urbana” e para as “Atividades imobiliárias e aluguéis”. A grande exceção ficou por conta dos “Serviços domésticos”, cujo valor adicionado simulado foi, em 2009, 29% inferior ao efetivamente verificado, para qualquer cenário analisado. Ademais, é digno de nota o fato de que as atividades “Indústria de transformação”, “Serviços de informação” e “Outros serviços” também tenham apresentado valores adicionados inferiores aos registrados historicamente. </w:t>
      </w:r>
    </w:p>
    <w:p w:rsidR="00801A6F" w:rsidRPr="005D0AC6" w:rsidRDefault="00801A6F" w:rsidP="00831111">
      <w:pPr>
        <w:pStyle w:val="Body1"/>
        <w:tabs>
          <w:tab w:val="left" w:pos="1560"/>
        </w:tabs>
        <w:spacing w:after="120"/>
        <w:jc w:val="center"/>
        <w:rPr>
          <w:rFonts w:ascii="Times New Roman" w:hAnsi="Times New Roman"/>
          <w:szCs w:val="24"/>
        </w:rPr>
      </w:pPr>
      <w:r w:rsidRPr="005D0AC6">
        <w:rPr>
          <w:rFonts w:ascii="Times New Roman" w:hAnsi="Times New Roman"/>
          <w:b/>
          <w:szCs w:val="24"/>
        </w:rPr>
        <w:t xml:space="preserve">Tabela </w:t>
      </w:r>
      <w:r w:rsidR="00BD6FD4" w:rsidRPr="005D0AC6">
        <w:rPr>
          <w:rFonts w:ascii="Times New Roman" w:hAnsi="Times New Roman"/>
          <w:b/>
          <w:szCs w:val="24"/>
        </w:rPr>
        <w:t>6</w:t>
      </w:r>
      <w:r w:rsidRPr="005D0AC6">
        <w:rPr>
          <w:rFonts w:ascii="Times New Roman" w:hAnsi="Times New Roman"/>
          <w:b/>
          <w:szCs w:val="24"/>
        </w:rPr>
        <w:t>. Valor adicionado: valores históricos e simulações por atividade, segundo o peso de cada atividade no fluxo total de trabalhadores</w:t>
      </w:r>
      <w:r w:rsidRPr="005D0AC6">
        <w:rPr>
          <w:rFonts w:ascii="Times New Roman" w:hAnsi="Times New Roman"/>
          <w:noProof/>
          <w:szCs w:val="24"/>
        </w:rPr>
        <w:drawing>
          <wp:inline distT="0" distB="0" distL="0" distR="0" wp14:anchorId="765A0B41" wp14:editId="776EC50E">
            <wp:extent cx="6120130" cy="2602666"/>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602666"/>
                    </a:xfrm>
                    <a:prstGeom prst="rect">
                      <a:avLst/>
                    </a:prstGeom>
                    <a:noFill/>
                    <a:ln>
                      <a:noFill/>
                    </a:ln>
                  </pic:spPr>
                </pic:pic>
              </a:graphicData>
            </a:graphic>
          </wp:inline>
        </w:drawing>
      </w:r>
    </w:p>
    <w:p w:rsidR="00801A6F" w:rsidRPr="005D0AC6" w:rsidRDefault="00801A6F" w:rsidP="00801A6F">
      <w:pPr>
        <w:pStyle w:val="Body1"/>
        <w:tabs>
          <w:tab w:val="left" w:pos="1560"/>
        </w:tabs>
        <w:spacing w:after="120"/>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Pr="005D0AC6" w:rsidRDefault="00801A6F" w:rsidP="00801A6F">
      <w:pPr>
        <w:pStyle w:val="Body1"/>
        <w:tabs>
          <w:tab w:val="left" w:pos="709"/>
        </w:tabs>
        <w:spacing w:after="120"/>
        <w:jc w:val="both"/>
        <w:rPr>
          <w:rFonts w:ascii="Times New Roman" w:hAnsi="Times New Roman"/>
          <w:szCs w:val="24"/>
        </w:rPr>
      </w:pPr>
      <w:r w:rsidRPr="005D0AC6">
        <w:rPr>
          <w:rFonts w:ascii="Times New Roman" w:eastAsiaTheme="minorEastAsia" w:hAnsi="Times New Roman"/>
          <w:szCs w:val="24"/>
        </w:rPr>
        <w:tab/>
        <w:t xml:space="preserve">Além disso, de acordo com os dados da tabela </w:t>
      </w:r>
      <w:r w:rsidR="00BD6FD4" w:rsidRPr="005D0AC6">
        <w:rPr>
          <w:rFonts w:ascii="Times New Roman" w:eastAsiaTheme="minorEastAsia" w:hAnsi="Times New Roman"/>
          <w:szCs w:val="24"/>
        </w:rPr>
        <w:t>7</w:t>
      </w:r>
      <w:r w:rsidRPr="005D0AC6">
        <w:rPr>
          <w:rFonts w:ascii="Times New Roman" w:eastAsiaTheme="minorEastAsia" w:hAnsi="Times New Roman"/>
          <w:szCs w:val="24"/>
        </w:rPr>
        <w:t xml:space="preserve">, nota-se que a maioria dos cenários apresentou níveis de produtividade superiores aos efetivamente verificados, destacando-se, desta vez, os incrementos expressivos nos valores alcançados pelas simulações para a “Indústria extrativa”, para “Produção e </w:t>
      </w:r>
      <w:r w:rsidRPr="005D0AC6">
        <w:rPr>
          <w:rFonts w:ascii="Times New Roman" w:eastAsiaTheme="minorEastAsia" w:hAnsi="Times New Roman"/>
          <w:szCs w:val="24"/>
        </w:rPr>
        <w:lastRenderedPageBreak/>
        <w:t>distribuição de eletricidade e gás, água, esgoto e limpeza urbana” e para as “Atividades imobiliárias e aluguéis”.</w:t>
      </w:r>
    </w:p>
    <w:p w:rsidR="00801A6F" w:rsidRPr="005D0AC6" w:rsidRDefault="00801A6F" w:rsidP="00801A6F">
      <w:pPr>
        <w:spacing w:after="120" w:line="240" w:lineRule="auto"/>
        <w:ind w:firstLine="720"/>
        <w:jc w:val="both"/>
        <w:rPr>
          <w:rFonts w:ascii="Times New Roman" w:hAnsi="Times New Roman" w:cs="Times New Roman"/>
          <w:sz w:val="24"/>
          <w:szCs w:val="24"/>
        </w:rPr>
      </w:pPr>
      <w:r w:rsidRPr="005D0AC6">
        <w:rPr>
          <w:rFonts w:ascii="Times New Roman" w:eastAsiaTheme="minorEastAsia" w:hAnsi="Times New Roman" w:cs="Times New Roman"/>
          <w:sz w:val="24"/>
          <w:szCs w:val="24"/>
        </w:rPr>
        <w:t xml:space="preserve">Certamente, o fato mais marcante dessa simulação se refere ao aumento do nível da produtividade do trabalho para a “Indústria extrativa” e para “Produção e distribuição de eletricidade e gás, água, esgoto e limpeza urbana”, assim como para as “Atividades imobiliárias e aluguéis”. </w:t>
      </w:r>
    </w:p>
    <w:p w:rsidR="00801A6F" w:rsidRPr="005D0AC6" w:rsidRDefault="00801A6F" w:rsidP="001356E1">
      <w:pPr>
        <w:pStyle w:val="Body1"/>
        <w:tabs>
          <w:tab w:val="left" w:pos="1560"/>
        </w:tabs>
        <w:jc w:val="center"/>
        <w:rPr>
          <w:rFonts w:ascii="Times New Roman" w:hAnsi="Times New Roman"/>
          <w:szCs w:val="24"/>
        </w:rPr>
      </w:pPr>
      <w:r w:rsidRPr="005D0AC6">
        <w:rPr>
          <w:rFonts w:ascii="Times New Roman" w:hAnsi="Times New Roman"/>
          <w:b/>
          <w:szCs w:val="24"/>
        </w:rPr>
        <w:t xml:space="preserve">Tabela </w:t>
      </w:r>
      <w:r w:rsidR="00BD6FD4" w:rsidRPr="005D0AC6">
        <w:rPr>
          <w:rFonts w:ascii="Times New Roman" w:hAnsi="Times New Roman"/>
          <w:b/>
          <w:szCs w:val="24"/>
        </w:rPr>
        <w:t>7</w:t>
      </w:r>
      <w:r w:rsidRPr="005D0AC6">
        <w:rPr>
          <w:rFonts w:ascii="Times New Roman" w:hAnsi="Times New Roman"/>
          <w:b/>
          <w:szCs w:val="24"/>
        </w:rPr>
        <w:t>. Produtividade do trabalho: valores históricos e simulações por atividade, segundo o peso de cada atividade no fluxo total de trabalhadores</w:t>
      </w:r>
      <w:r w:rsidRPr="005D0AC6">
        <w:rPr>
          <w:rFonts w:ascii="Times New Roman" w:hAnsi="Times New Roman"/>
          <w:noProof/>
          <w:szCs w:val="24"/>
        </w:rPr>
        <w:t xml:space="preserve"> </w:t>
      </w:r>
      <w:r w:rsidRPr="005D0AC6">
        <w:rPr>
          <w:rFonts w:ascii="Times New Roman" w:hAnsi="Times New Roman"/>
          <w:noProof/>
          <w:szCs w:val="24"/>
        </w:rPr>
        <w:drawing>
          <wp:inline distT="0" distB="0" distL="0" distR="0" wp14:anchorId="6F8AA172" wp14:editId="346079E4">
            <wp:extent cx="6120130" cy="2602666"/>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602666"/>
                    </a:xfrm>
                    <a:prstGeom prst="rect">
                      <a:avLst/>
                    </a:prstGeom>
                    <a:noFill/>
                    <a:ln>
                      <a:noFill/>
                    </a:ln>
                  </pic:spPr>
                </pic:pic>
              </a:graphicData>
            </a:graphic>
          </wp:inline>
        </w:drawing>
      </w:r>
    </w:p>
    <w:p w:rsidR="00801A6F" w:rsidRPr="005D0AC6" w:rsidRDefault="00801A6F" w:rsidP="001356E1">
      <w:pPr>
        <w:pStyle w:val="Body1"/>
        <w:tabs>
          <w:tab w:val="left" w:pos="1560"/>
        </w:tabs>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801A6F" w:rsidRDefault="00801A6F" w:rsidP="00CA5EE3">
      <w:pPr>
        <w:pStyle w:val="Body1"/>
        <w:tabs>
          <w:tab w:val="left" w:pos="709"/>
        </w:tabs>
        <w:spacing w:after="120"/>
        <w:ind w:firstLine="709"/>
        <w:jc w:val="both"/>
        <w:rPr>
          <w:rFonts w:ascii="Times New Roman" w:eastAsiaTheme="minorEastAsia" w:hAnsi="Times New Roman"/>
          <w:szCs w:val="24"/>
        </w:rPr>
      </w:pPr>
      <w:r w:rsidRPr="005D0AC6">
        <w:rPr>
          <w:rFonts w:ascii="Times New Roman" w:eastAsiaTheme="minorEastAsia" w:hAnsi="Times New Roman"/>
          <w:szCs w:val="24"/>
        </w:rPr>
        <w:t>Por fim, tendo em vista a importância da indústria de transformação no debate contemporâneo sobre estratégias de desenvolvimento e toda a discussão recente sobre a existência ou não de uma eventual desindustrialização no Brasil, seria oportuno tecer alguns comentários mais específicos sobre essa atividade.</w:t>
      </w:r>
    </w:p>
    <w:p w:rsidR="009261F1" w:rsidRPr="005D0AC6" w:rsidRDefault="009261F1" w:rsidP="00CA5EE3">
      <w:pPr>
        <w:pStyle w:val="Body1"/>
        <w:tabs>
          <w:tab w:val="left" w:pos="709"/>
        </w:tabs>
        <w:spacing w:after="120"/>
        <w:ind w:firstLine="709"/>
        <w:jc w:val="both"/>
        <w:rPr>
          <w:rFonts w:ascii="Times New Roman" w:eastAsiaTheme="minorEastAsia" w:hAnsi="Times New Roman"/>
          <w:szCs w:val="24"/>
        </w:rPr>
      </w:pPr>
      <w:r w:rsidRPr="005D0AC6">
        <w:rPr>
          <w:rFonts w:ascii="Times New Roman" w:eastAsiaTheme="minorEastAsia" w:hAnsi="Times New Roman"/>
          <w:szCs w:val="24"/>
        </w:rPr>
        <w:t>Embora as simulações realizadas não tenham alterado significativamente a trajetória tanto do valor adicionado quanto da produtividade, cabe notar que uma eventual maior formalização das empresas que operam na indústria de transformação teria mitigado boa parte dos problemas desta atividade entre 2000 e 2009 como mostram os gráficos a seguir.</w:t>
      </w:r>
    </w:p>
    <w:p w:rsidR="009261F1" w:rsidRPr="005D0AC6" w:rsidRDefault="009261F1" w:rsidP="009261F1">
      <w:pPr>
        <w:pStyle w:val="Body1"/>
        <w:tabs>
          <w:tab w:val="left" w:pos="709"/>
        </w:tabs>
        <w:spacing w:after="120"/>
        <w:ind w:firstLine="709"/>
        <w:jc w:val="both"/>
        <w:rPr>
          <w:rFonts w:ascii="Times New Roman" w:eastAsiaTheme="minorEastAsia" w:hAnsi="Times New Roman"/>
          <w:szCs w:val="24"/>
        </w:rPr>
      </w:pPr>
      <w:r w:rsidRPr="005D0AC6">
        <w:rPr>
          <w:rFonts w:ascii="Times New Roman" w:eastAsiaTheme="minorEastAsia" w:hAnsi="Times New Roman"/>
          <w:szCs w:val="24"/>
        </w:rPr>
        <w:t>Note que, a despeito da trajetória ascendente do valor adicionado dessa atividade (seja ponderado pelo estoque, seja ponderado pelo fluxo de ocupações), a produtividade da indústria de transformação teve um comportamento bastante errático, chegando ao final do período com um nível inferior ao verificado no início.</w:t>
      </w:r>
    </w:p>
    <w:p w:rsidR="009261F1" w:rsidRPr="005D0AC6" w:rsidRDefault="009261F1" w:rsidP="00801A6F">
      <w:pPr>
        <w:pStyle w:val="Body1"/>
        <w:tabs>
          <w:tab w:val="left" w:pos="709"/>
        </w:tabs>
        <w:spacing w:after="120"/>
        <w:jc w:val="both"/>
        <w:rPr>
          <w:rFonts w:ascii="Times New Roman" w:eastAsiaTheme="minorEastAsia" w:hAnsi="Times New Roman"/>
          <w:szCs w:val="24"/>
        </w:rPr>
      </w:pPr>
    </w:p>
    <w:p w:rsidR="009261F1" w:rsidRDefault="00801A6F" w:rsidP="001356E1">
      <w:pPr>
        <w:pStyle w:val="Body1"/>
        <w:tabs>
          <w:tab w:val="left" w:pos="709"/>
        </w:tabs>
        <w:jc w:val="both"/>
        <w:rPr>
          <w:rFonts w:ascii="Times New Roman" w:eastAsiaTheme="minorEastAsia" w:hAnsi="Times New Roman"/>
          <w:szCs w:val="24"/>
        </w:rPr>
      </w:pPr>
      <w:r w:rsidRPr="005D0AC6">
        <w:rPr>
          <w:rFonts w:ascii="Times New Roman" w:eastAsiaTheme="minorEastAsia" w:hAnsi="Times New Roman"/>
          <w:szCs w:val="24"/>
        </w:rPr>
        <w:tab/>
      </w: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9261F1" w:rsidRDefault="009261F1" w:rsidP="001356E1">
      <w:pPr>
        <w:pStyle w:val="Body1"/>
        <w:tabs>
          <w:tab w:val="left" w:pos="709"/>
        </w:tabs>
        <w:jc w:val="both"/>
        <w:rPr>
          <w:rFonts w:ascii="Times New Roman" w:eastAsiaTheme="minorEastAsia" w:hAnsi="Times New Roman"/>
          <w:szCs w:val="24"/>
        </w:rPr>
      </w:pPr>
    </w:p>
    <w:p w:rsidR="00801A6F" w:rsidRPr="005D0AC6" w:rsidRDefault="00801A6F" w:rsidP="009261F1">
      <w:pPr>
        <w:pStyle w:val="Body1"/>
        <w:tabs>
          <w:tab w:val="left" w:pos="709"/>
        </w:tabs>
        <w:jc w:val="center"/>
        <w:rPr>
          <w:rFonts w:ascii="Times New Roman" w:eastAsiaTheme="minorEastAsia" w:hAnsi="Times New Roman"/>
          <w:b/>
          <w:szCs w:val="24"/>
        </w:rPr>
      </w:pPr>
      <w:r w:rsidRPr="005D0AC6">
        <w:rPr>
          <w:rFonts w:ascii="Times New Roman" w:eastAsiaTheme="minorEastAsia" w:hAnsi="Times New Roman"/>
          <w:b/>
          <w:szCs w:val="24"/>
        </w:rPr>
        <w:lastRenderedPageBreak/>
        <w:t xml:space="preserve">Gráfico </w:t>
      </w:r>
      <w:proofErr w:type="gramStart"/>
      <w:r w:rsidRPr="005D0AC6">
        <w:rPr>
          <w:rFonts w:ascii="Times New Roman" w:eastAsiaTheme="minorEastAsia" w:hAnsi="Times New Roman"/>
          <w:b/>
          <w:szCs w:val="24"/>
        </w:rPr>
        <w:t>3</w:t>
      </w:r>
      <w:proofErr w:type="gramEnd"/>
      <w:r w:rsidRPr="005D0AC6">
        <w:rPr>
          <w:rFonts w:ascii="Times New Roman" w:eastAsiaTheme="minorEastAsia" w:hAnsi="Times New Roman"/>
          <w:b/>
          <w:szCs w:val="24"/>
        </w:rPr>
        <w:t>. Valor adicionado e produtividade do trabalho: valores históricos e simulações para a indústria de transformação</w:t>
      </w:r>
    </w:p>
    <w:p w:rsidR="00801A6F" w:rsidRPr="005D0AC6" w:rsidRDefault="00801A6F" w:rsidP="001356E1">
      <w:pPr>
        <w:pStyle w:val="Body1"/>
        <w:tabs>
          <w:tab w:val="left" w:pos="709"/>
        </w:tabs>
        <w:jc w:val="both"/>
        <w:rPr>
          <w:rFonts w:ascii="Times New Roman" w:eastAsiaTheme="minorEastAsia" w:hAnsi="Times New Roman"/>
          <w:szCs w:val="24"/>
        </w:rPr>
      </w:pPr>
      <w:r w:rsidRPr="005D0AC6">
        <w:rPr>
          <w:rFonts w:ascii="Times New Roman" w:eastAsiaTheme="minorEastAsia" w:hAnsi="Times New Roman"/>
          <w:noProof/>
          <w:szCs w:val="24"/>
        </w:rPr>
        <w:drawing>
          <wp:inline distT="0" distB="0" distL="0" distR="0" wp14:anchorId="7430F3D2" wp14:editId="1506B0E2">
            <wp:extent cx="5962650" cy="359292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1826" cy="3592423"/>
                    </a:xfrm>
                    <a:prstGeom prst="rect">
                      <a:avLst/>
                    </a:prstGeom>
                    <a:noFill/>
                  </pic:spPr>
                </pic:pic>
              </a:graphicData>
            </a:graphic>
          </wp:inline>
        </w:drawing>
      </w:r>
    </w:p>
    <w:p w:rsidR="00801A6F" w:rsidRPr="005D0AC6" w:rsidRDefault="00801A6F" w:rsidP="001356E1">
      <w:pPr>
        <w:pStyle w:val="Body1"/>
        <w:tabs>
          <w:tab w:val="left" w:pos="1560"/>
        </w:tabs>
        <w:jc w:val="both"/>
        <w:rPr>
          <w:rFonts w:ascii="Times New Roman" w:hAnsi="Times New Roman"/>
          <w:sz w:val="22"/>
          <w:szCs w:val="24"/>
        </w:rPr>
      </w:pPr>
      <w:r w:rsidRPr="005D0AC6">
        <w:rPr>
          <w:rFonts w:ascii="Times New Roman" w:eastAsia="Times New Roman" w:hAnsi="Times New Roman"/>
          <w:sz w:val="22"/>
          <w:szCs w:val="24"/>
        </w:rPr>
        <w:t>Fonte: IBGE. Elaboração dos autores.</w:t>
      </w:r>
    </w:p>
    <w:p w:rsidR="009261F1" w:rsidRDefault="00801A6F" w:rsidP="009261F1">
      <w:pPr>
        <w:pStyle w:val="Body1"/>
        <w:tabs>
          <w:tab w:val="left" w:pos="709"/>
        </w:tabs>
        <w:spacing w:after="120"/>
        <w:jc w:val="both"/>
        <w:rPr>
          <w:rFonts w:ascii="Times New Roman" w:eastAsiaTheme="minorEastAsia" w:hAnsi="Times New Roman"/>
          <w:szCs w:val="24"/>
        </w:rPr>
      </w:pPr>
      <w:r w:rsidRPr="005D0AC6">
        <w:rPr>
          <w:rFonts w:ascii="Times New Roman" w:eastAsiaTheme="minorEastAsia" w:hAnsi="Times New Roman"/>
          <w:szCs w:val="24"/>
        </w:rPr>
        <w:tab/>
      </w:r>
    </w:p>
    <w:p w:rsidR="009261F1" w:rsidRPr="005D0AC6" w:rsidRDefault="009261F1" w:rsidP="009261F1">
      <w:pPr>
        <w:pStyle w:val="Body1"/>
        <w:tabs>
          <w:tab w:val="left" w:pos="709"/>
        </w:tabs>
        <w:spacing w:after="120"/>
        <w:ind w:firstLine="709"/>
        <w:jc w:val="both"/>
        <w:rPr>
          <w:rFonts w:ascii="Times New Roman" w:eastAsiaTheme="minorEastAsia" w:hAnsi="Times New Roman"/>
          <w:szCs w:val="24"/>
        </w:rPr>
      </w:pPr>
      <w:r w:rsidRPr="005D0AC6">
        <w:rPr>
          <w:rFonts w:ascii="Times New Roman" w:eastAsiaTheme="minorEastAsia" w:hAnsi="Times New Roman"/>
          <w:szCs w:val="24"/>
        </w:rPr>
        <w:t>Contudo, os exercícios de simulação sugerem que se as ocupações geradas nos demais setores tivessem sido alocadas no setor formal da indústria de acordo com sua proporção no estoque de emprego, o nível de produtividade em 2009 teria sido bem mais próximo de 2000 do que aquele verificado historicamente.</w:t>
      </w:r>
    </w:p>
    <w:p w:rsidR="00EC48B0" w:rsidRPr="005D0AC6" w:rsidRDefault="00EC48B0" w:rsidP="00BD6FD4">
      <w:pPr>
        <w:pStyle w:val="Ttulo1"/>
        <w:spacing w:before="0" w:after="120" w:line="240" w:lineRule="auto"/>
        <w:ind w:left="720"/>
        <w:rPr>
          <w:rFonts w:ascii="Times New Roman" w:hAnsi="Times New Roman" w:cs="Times New Roman"/>
          <w:color w:val="auto"/>
          <w:sz w:val="24"/>
          <w:szCs w:val="24"/>
        </w:rPr>
      </w:pPr>
      <w:r w:rsidRPr="005D0AC6">
        <w:rPr>
          <w:rFonts w:ascii="Times New Roman" w:hAnsi="Times New Roman" w:cs="Times New Roman"/>
          <w:color w:val="auto"/>
          <w:sz w:val="24"/>
          <w:szCs w:val="24"/>
        </w:rPr>
        <w:t>Considerações finais</w:t>
      </w:r>
    </w:p>
    <w:p w:rsidR="00FD2B44" w:rsidRDefault="00FD2B44" w:rsidP="005D0AC6">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Neste trabalho foi apresentada uma nova metodologia de construção do valor adicionado, das ocupações e da produtividade do trabalho nos setores formal, informal e outras unidades familiares, desagregados por atividade econômica, com base nos dados do Sistema de Contas Nacionais Anuais do IBGE. </w:t>
      </w:r>
    </w:p>
    <w:p w:rsidR="00FD2B44" w:rsidRPr="005D0AC6" w:rsidRDefault="00FD2B44" w:rsidP="00E47FFD">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Pr="005D0AC6">
        <w:rPr>
          <w:rFonts w:ascii="Times New Roman" w:hAnsi="Times New Roman" w:cs="Times New Roman"/>
          <w:sz w:val="24"/>
          <w:szCs w:val="24"/>
        </w:rPr>
        <w:t xml:space="preserve">ntre 2000 e 2009 </w:t>
      </w:r>
      <w:r>
        <w:rPr>
          <w:rFonts w:ascii="Times New Roman" w:hAnsi="Times New Roman" w:cs="Times New Roman"/>
          <w:sz w:val="24"/>
          <w:szCs w:val="24"/>
        </w:rPr>
        <w:t>foi possível constatar o aumento da participação d</w:t>
      </w:r>
      <w:r w:rsidRPr="005D0AC6">
        <w:rPr>
          <w:rFonts w:ascii="Times New Roman" w:hAnsi="Times New Roman" w:cs="Times New Roman"/>
          <w:sz w:val="24"/>
          <w:szCs w:val="24"/>
        </w:rPr>
        <w:t>o setor de produção formal no valor adicionado total</w:t>
      </w:r>
      <w:r w:rsidR="00E47FFD">
        <w:rPr>
          <w:rFonts w:ascii="Times New Roman" w:hAnsi="Times New Roman" w:cs="Times New Roman"/>
          <w:sz w:val="24"/>
          <w:szCs w:val="24"/>
        </w:rPr>
        <w:t xml:space="preserve"> que se reproduziu em menor medida</w:t>
      </w:r>
      <w:r w:rsidRPr="005D0AC6">
        <w:rPr>
          <w:rFonts w:ascii="Times New Roman" w:hAnsi="Times New Roman" w:cs="Times New Roman"/>
          <w:sz w:val="24"/>
          <w:szCs w:val="24"/>
        </w:rPr>
        <w:t xml:space="preserve"> </w:t>
      </w:r>
      <w:r w:rsidR="00E47FFD">
        <w:rPr>
          <w:rFonts w:ascii="Times New Roman" w:hAnsi="Times New Roman" w:cs="Times New Roman"/>
          <w:sz w:val="24"/>
          <w:szCs w:val="24"/>
        </w:rPr>
        <w:t xml:space="preserve">nas </w:t>
      </w:r>
      <w:r w:rsidRPr="005D0AC6">
        <w:rPr>
          <w:rFonts w:ascii="Times New Roman" w:hAnsi="Times New Roman" w:cs="Times New Roman"/>
          <w:sz w:val="24"/>
          <w:szCs w:val="24"/>
        </w:rPr>
        <w:t>ocupações</w:t>
      </w:r>
      <w:r w:rsidR="00E47FFD">
        <w:rPr>
          <w:rFonts w:ascii="Times New Roman" w:hAnsi="Times New Roman" w:cs="Times New Roman"/>
          <w:sz w:val="24"/>
          <w:szCs w:val="24"/>
        </w:rPr>
        <w:t xml:space="preserve"> totais</w:t>
      </w:r>
      <w:r w:rsidRPr="005D0AC6">
        <w:rPr>
          <w:rFonts w:ascii="Times New Roman" w:hAnsi="Times New Roman" w:cs="Times New Roman"/>
          <w:sz w:val="24"/>
          <w:szCs w:val="24"/>
        </w:rPr>
        <w:t>. Dentre as atividades econômicas formais que aumentaram sua participação no total destaca</w:t>
      </w:r>
      <w:r w:rsidR="00E47FFD">
        <w:rPr>
          <w:rFonts w:ascii="Times New Roman" w:hAnsi="Times New Roman" w:cs="Times New Roman"/>
          <w:sz w:val="24"/>
          <w:szCs w:val="24"/>
        </w:rPr>
        <w:t>m</w:t>
      </w:r>
      <w:r w:rsidRPr="005D0AC6">
        <w:rPr>
          <w:rFonts w:ascii="Times New Roman" w:hAnsi="Times New Roman" w:cs="Times New Roman"/>
          <w:sz w:val="24"/>
          <w:szCs w:val="24"/>
        </w:rPr>
        <w:t>-se “Comércio”</w:t>
      </w:r>
      <w:r w:rsidR="00E47FFD">
        <w:rPr>
          <w:rFonts w:ascii="Times New Roman" w:hAnsi="Times New Roman" w:cs="Times New Roman"/>
          <w:sz w:val="24"/>
          <w:szCs w:val="24"/>
        </w:rPr>
        <w:t>,</w:t>
      </w:r>
      <w:r w:rsidRPr="005D0AC6">
        <w:rPr>
          <w:rFonts w:ascii="Times New Roman" w:hAnsi="Times New Roman" w:cs="Times New Roman"/>
          <w:sz w:val="24"/>
          <w:szCs w:val="24"/>
        </w:rPr>
        <w:t xml:space="preserve"> “Administração pública” e de “Outros serviços”.</w:t>
      </w:r>
      <w:r w:rsidR="00E47FFD">
        <w:rPr>
          <w:rFonts w:ascii="Times New Roman" w:hAnsi="Times New Roman" w:cs="Times New Roman"/>
          <w:sz w:val="24"/>
          <w:szCs w:val="24"/>
        </w:rPr>
        <w:t xml:space="preserve"> </w:t>
      </w:r>
      <w:r w:rsidRPr="005D0AC6">
        <w:rPr>
          <w:rFonts w:ascii="Times New Roman" w:hAnsi="Times New Roman" w:cs="Times New Roman"/>
          <w:sz w:val="24"/>
          <w:szCs w:val="24"/>
        </w:rPr>
        <w:t xml:space="preserve">A contrapartida do aumento da formalidade foi uma redução muito próxima nos outros dois </w:t>
      </w:r>
      <w:r w:rsidR="00E47FFD">
        <w:rPr>
          <w:rFonts w:ascii="Times New Roman" w:hAnsi="Times New Roman" w:cs="Times New Roman"/>
          <w:sz w:val="24"/>
          <w:szCs w:val="24"/>
        </w:rPr>
        <w:t xml:space="preserve">setores de produção e foram encontrados indícios de que </w:t>
      </w:r>
      <w:r w:rsidRPr="005D0AC6">
        <w:rPr>
          <w:rFonts w:ascii="Times New Roman" w:hAnsi="Times New Roman" w:cs="Times New Roman"/>
          <w:sz w:val="24"/>
          <w:szCs w:val="24"/>
        </w:rPr>
        <w:t>a maior parte do processo de formalização ocorreu dentro das atividades econômicas</w:t>
      </w:r>
      <w:r w:rsidR="00E47FFD">
        <w:rPr>
          <w:rFonts w:ascii="Times New Roman" w:hAnsi="Times New Roman" w:cs="Times New Roman"/>
          <w:sz w:val="24"/>
          <w:szCs w:val="24"/>
        </w:rPr>
        <w:t>.</w:t>
      </w:r>
      <w:r w:rsidRPr="005D0AC6">
        <w:rPr>
          <w:rFonts w:ascii="Times New Roman" w:hAnsi="Times New Roman" w:cs="Times New Roman"/>
          <w:sz w:val="24"/>
          <w:szCs w:val="24"/>
        </w:rPr>
        <w:t xml:space="preserve"> </w:t>
      </w:r>
    </w:p>
    <w:p w:rsidR="00FD2B44" w:rsidRDefault="00E47FFD" w:rsidP="00FD2B44">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que tange à produtividade do trabalho, verificou-se uma </w:t>
      </w:r>
      <w:r w:rsidR="00FD2B44" w:rsidRPr="005D0AC6">
        <w:rPr>
          <w:rFonts w:ascii="Times New Roman" w:hAnsi="Times New Roman" w:cs="Times New Roman"/>
          <w:sz w:val="24"/>
          <w:szCs w:val="24"/>
        </w:rPr>
        <w:t xml:space="preserve">enorme disparidade entre os </w:t>
      </w:r>
      <w:r>
        <w:rPr>
          <w:rFonts w:ascii="Times New Roman" w:hAnsi="Times New Roman" w:cs="Times New Roman"/>
          <w:sz w:val="24"/>
          <w:szCs w:val="24"/>
        </w:rPr>
        <w:t>setores e atividades, tanto em nível quanto em taxa de variação</w:t>
      </w:r>
      <w:r w:rsidR="00FD2B44" w:rsidRPr="005D0AC6">
        <w:rPr>
          <w:rFonts w:ascii="Times New Roman" w:hAnsi="Times New Roman" w:cs="Times New Roman"/>
          <w:sz w:val="24"/>
          <w:szCs w:val="24"/>
        </w:rPr>
        <w:t xml:space="preserve">. </w:t>
      </w:r>
      <w:r w:rsidR="00D71CCB">
        <w:rPr>
          <w:rFonts w:ascii="Times New Roman" w:hAnsi="Times New Roman" w:cs="Times New Roman"/>
          <w:sz w:val="24"/>
          <w:szCs w:val="24"/>
        </w:rPr>
        <w:t xml:space="preserve">Enquanto </w:t>
      </w:r>
      <w:r w:rsidR="00FD2B44" w:rsidRPr="005D0AC6">
        <w:rPr>
          <w:rFonts w:ascii="Times New Roman" w:hAnsi="Times New Roman" w:cs="Times New Roman"/>
          <w:sz w:val="24"/>
          <w:szCs w:val="24"/>
        </w:rPr>
        <w:t xml:space="preserve">a produtividade do trabalho total </w:t>
      </w:r>
      <w:r w:rsidR="00D71CCB">
        <w:rPr>
          <w:rFonts w:ascii="Times New Roman" w:hAnsi="Times New Roman" w:cs="Times New Roman"/>
          <w:sz w:val="24"/>
          <w:szCs w:val="24"/>
        </w:rPr>
        <w:t>foi</w:t>
      </w:r>
      <w:r w:rsidR="00FD2B44" w:rsidRPr="005D0AC6">
        <w:rPr>
          <w:rFonts w:ascii="Times New Roman" w:hAnsi="Times New Roman" w:cs="Times New Roman"/>
          <w:sz w:val="24"/>
          <w:szCs w:val="24"/>
        </w:rPr>
        <w:t xml:space="preserve"> da ordem de R$ 13 mil, </w:t>
      </w:r>
      <w:r w:rsidR="00D71CCB">
        <w:rPr>
          <w:rFonts w:ascii="Times New Roman" w:hAnsi="Times New Roman" w:cs="Times New Roman"/>
          <w:sz w:val="24"/>
          <w:szCs w:val="24"/>
        </w:rPr>
        <w:t xml:space="preserve">os setores </w:t>
      </w:r>
      <w:r w:rsidR="00FD2B44" w:rsidRPr="005D0AC6">
        <w:rPr>
          <w:rFonts w:ascii="Times New Roman" w:hAnsi="Times New Roman" w:cs="Times New Roman"/>
          <w:sz w:val="24"/>
          <w:szCs w:val="24"/>
        </w:rPr>
        <w:t xml:space="preserve">formal e informal </w:t>
      </w:r>
      <w:r w:rsidR="00D71CCB">
        <w:rPr>
          <w:rFonts w:ascii="Times New Roman" w:hAnsi="Times New Roman" w:cs="Times New Roman"/>
          <w:sz w:val="24"/>
          <w:szCs w:val="24"/>
        </w:rPr>
        <w:t xml:space="preserve">apresentaram níveis de cerca de </w:t>
      </w:r>
      <w:r w:rsidR="00FD2B44" w:rsidRPr="005D0AC6">
        <w:rPr>
          <w:rFonts w:ascii="Times New Roman" w:hAnsi="Times New Roman" w:cs="Times New Roman"/>
          <w:sz w:val="24"/>
          <w:szCs w:val="24"/>
        </w:rPr>
        <w:t xml:space="preserve">R$ 20 mil e R$ 5 mil, respectivamente. </w:t>
      </w:r>
      <w:r w:rsidR="00702DD7">
        <w:rPr>
          <w:rFonts w:ascii="Times New Roman" w:hAnsi="Times New Roman" w:cs="Times New Roman"/>
          <w:sz w:val="24"/>
          <w:szCs w:val="24"/>
        </w:rPr>
        <w:t>Ademais</w:t>
      </w:r>
      <w:r w:rsidR="00FD2B44" w:rsidRPr="005D0AC6">
        <w:rPr>
          <w:rFonts w:ascii="Times New Roman" w:hAnsi="Times New Roman" w:cs="Times New Roman"/>
          <w:sz w:val="24"/>
          <w:szCs w:val="24"/>
        </w:rPr>
        <w:t xml:space="preserve">, </w:t>
      </w:r>
      <w:r w:rsidR="00702DD7">
        <w:rPr>
          <w:rFonts w:ascii="Times New Roman" w:hAnsi="Times New Roman" w:cs="Times New Roman"/>
          <w:sz w:val="24"/>
          <w:szCs w:val="24"/>
        </w:rPr>
        <w:t xml:space="preserve">constatou-se que </w:t>
      </w:r>
      <w:r w:rsidR="00FD2B44" w:rsidRPr="005D0AC6">
        <w:rPr>
          <w:rFonts w:ascii="Times New Roman" w:hAnsi="Times New Roman" w:cs="Times New Roman"/>
          <w:sz w:val="24"/>
          <w:szCs w:val="24"/>
        </w:rPr>
        <w:t xml:space="preserve">“Indústria extrativa” formal e “Produção e distribuição de eletricidade e gás, água, esgoto e limpeza urbana” são atividades cuja produtividade </w:t>
      </w:r>
      <w:r w:rsidR="00702DD7">
        <w:rPr>
          <w:rFonts w:ascii="Times New Roman" w:hAnsi="Times New Roman" w:cs="Times New Roman"/>
          <w:sz w:val="24"/>
          <w:szCs w:val="24"/>
        </w:rPr>
        <w:t>foi</w:t>
      </w:r>
      <w:r w:rsidR="00FD2B44" w:rsidRPr="005D0AC6">
        <w:rPr>
          <w:rFonts w:ascii="Times New Roman" w:hAnsi="Times New Roman" w:cs="Times New Roman"/>
          <w:sz w:val="24"/>
          <w:szCs w:val="24"/>
        </w:rPr>
        <w:t xml:space="preserve"> aproximadamente oito vezes superior à produtividade média da economia, ao passo que o contrário foi verificado para todas as atividades informais. O crescimento da produtividade agregada de 0,8% a.a. decorreu, sobretudo, da dinâmica de outras unidades familiares, uma vez que no setor formal como um </w:t>
      </w:r>
      <w:proofErr w:type="gramStart"/>
      <w:r w:rsidR="00FD2B44" w:rsidRPr="005D0AC6">
        <w:rPr>
          <w:rFonts w:ascii="Times New Roman" w:hAnsi="Times New Roman" w:cs="Times New Roman"/>
          <w:sz w:val="24"/>
          <w:szCs w:val="24"/>
        </w:rPr>
        <w:t>todo a</w:t>
      </w:r>
      <w:proofErr w:type="gramEnd"/>
      <w:r w:rsidR="00FD2B44" w:rsidRPr="005D0AC6">
        <w:rPr>
          <w:rFonts w:ascii="Times New Roman" w:hAnsi="Times New Roman" w:cs="Times New Roman"/>
          <w:sz w:val="24"/>
          <w:szCs w:val="24"/>
        </w:rPr>
        <w:t xml:space="preserve"> produtividade permaneceu estagnada e que houve queda no setor informal. Complementarmente, na maioria das atividades formais houve aumento da produtividade do trabalho, com destaque para a Agropecuária; as </w:t>
      </w:r>
      <w:r w:rsidR="00FD2B44" w:rsidRPr="005D0AC6">
        <w:rPr>
          <w:rFonts w:ascii="Times New Roman" w:hAnsi="Times New Roman" w:cs="Times New Roman"/>
          <w:sz w:val="24"/>
          <w:szCs w:val="24"/>
        </w:rPr>
        <w:lastRenderedPageBreak/>
        <w:t>mais relevantes exceções foram “Indústria de transformação” e “Construção civil”</w:t>
      </w:r>
      <w:r w:rsidR="00702DD7">
        <w:rPr>
          <w:rFonts w:ascii="Times New Roman" w:hAnsi="Times New Roman" w:cs="Times New Roman"/>
          <w:sz w:val="24"/>
          <w:szCs w:val="24"/>
        </w:rPr>
        <w:t>.</w:t>
      </w:r>
      <w:r w:rsidR="00FD2B44" w:rsidRPr="005D0AC6">
        <w:rPr>
          <w:rFonts w:ascii="Times New Roman" w:hAnsi="Times New Roman" w:cs="Times New Roman"/>
          <w:sz w:val="24"/>
          <w:szCs w:val="24"/>
        </w:rPr>
        <w:t xml:space="preserve"> Já no setor informal todas as atividades econômicas apresentaram queda de produtividade</w:t>
      </w:r>
      <w:r w:rsidR="00702DD7">
        <w:rPr>
          <w:rFonts w:ascii="Times New Roman" w:hAnsi="Times New Roman" w:cs="Times New Roman"/>
          <w:sz w:val="24"/>
          <w:szCs w:val="24"/>
        </w:rPr>
        <w:t xml:space="preserve">. </w:t>
      </w:r>
      <w:r w:rsidR="00FD2B44">
        <w:rPr>
          <w:rFonts w:ascii="Times New Roman" w:hAnsi="Times New Roman" w:cs="Times New Roman"/>
          <w:sz w:val="24"/>
          <w:szCs w:val="24"/>
        </w:rPr>
        <w:t>E</w:t>
      </w:r>
      <w:r w:rsidR="00FD2B44" w:rsidRPr="00FD2B44">
        <w:rPr>
          <w:rFonts w:ascii="Times New Roman" w:hAnsi="Times New Roman" w:cs="Times New Roman"/>
          <w:sz w:val="24"/>
          <w:szCs w:val="24"/>
        </w:rPr>
        <w:t>videnci</w:t>
      </w:r>
      <w:r w:rsidR="00702DD7">
        <w:rPr>
          <w:rFonts w:ascii="Times New Roman" w:hAnsi="Times New Roman" w:cs="Times New Roman"/>
          <w:sz w:val="24"/>
          <w:szCs w:val="24"/>
        </w:rPr>
        <w:t>ou</w:t>
      </w:r>
      <w:r w:rsidR="00FD2B44" w:rsidRPr="00FD2B44">
        <w:rPr>
          <w:rFonts w:ascii="Times New Roman" w:hAnsi="Times New Roman" w:cs="Times New Roman"/>
          <w:sz w:val="24"/>
          <w:szCs w:val="24"/>
        </w:rPr>
        <w:t>-se</w:t>
      </w:r>
      <w:r w:rsidR="00FD2B44">
        <w:rPr>
          <w:rFonts w:ascii="Times New Roman" w:hAnsi="Times New Roman" w:cs="Times New Roman"/>
          <w:sz w:val="24"/>
          <w:szCs w:val="24"/>
        </w:rPr>
        <w:t>, portanto,</w:t>
      </w:r>
      <w:r w:rsidR="00FD2B44" w:rsidRPr="00FD2B44">
        <w:rPr>
          <w:rFonts w:ascii="Times New Roman" w:hAnsi="Times New Roman" w:cs="Times New Roman"/>
          <w:sz w:val="24"/>
          <w:szCs w:val="24"/>
        </w:rPr>
        <w:t xml:space="preserve"> </w:t>
      </w:r>
      <w:r w:rsidR="00FD2B44">
        <w:rPr>
          <w:rFonts w:ascii="Times New Roman" w:hAnsi="Times New Roman" w:cs="Times New Roman"/>
          <w:sz w:val="24"/>
          <w:szCs w:val="24"/>
        </w:rPr>
        <w:t xml:space="preserve">a manutenção </w:t>
      </w:r>
      <w:r w:rsidR="00FD2B44" w:rsidRPr="00FD2B44">
        <w:rPr>
          <w:rFonts w:ascii="Times New Roman" w:hAnsi="Times New Roman" w:cs="Times New Roman"/>
          <w:sz w:val="24"/>
          <w:szCs w:val="24"/>
        </w:rPr>
        <w:t>da heterogeneidade estrutural brasileira, tanto nos níveis quanto nas taxas de variação da produtividade.</w:t>
      </w:r>
    </w:p>
    <w:p w:rsidR="009216FD" w:rsidRDefault="00702DD7" w:rsidP="00FD2B44">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Estas evidências ensejaram a pergunta sobre o que teria acontecido com o valor adicionado e, sobretudo, com a produtividade do trabalho se</w:t>
      </w:r>
      <w:r w:rsidR="00E34A49">
        <w:rPr>
          <w:rFonts w:ascii="Times New Roman" w:hAnsi="Times New Roman" w:cs="Times New Roman"/>
          <w:sz w:val="24"/>
          <w:szCs w:val="24"/>
        </w:rPr>
        <w:t xml:space="preserve"> toda</w:t>
      </w:r>
      <w:r>
        <w:rPr>
          <w:rFonts w:ascii="Times New Roman" w:hAnsi="Times New Roman" w:cs="Times New Roman"/>
          <w:sz w:val="24"/>
          <w:szCs w:val="24"/>
        </w:rPr>
        <w:t xml:space="preserve">s as ocupações geradas durante os anos 2000 tivessem sido alocadas no setor formal. Com o intuito de </w:t>
      </w:r>
      <w:r w:rsidR="00E34A49">
        <w:rPr>
          <w:rFonts w:ascii="Times New Roman" w:hAnsi="Times New Roman" w:cs="Times New Roman"/>
          <w:sz w:val="24"/>
          <w:szCs w:val="24"/>
        </w:rPr>
        <w:t xml:space="preserve">responder </w:t>
      </w:r>
      <w:proofErr w:type="gramStart"/>
      <w:r w:rsidR="00E34A49">
        <w:rPr>
          <w:rFonts w:ascii="Times New Roman" w:hAnsi="Times New Roman" w:cs="Times New Roman"/>
          <w:sz w:val="24"/>
          <w:szCs w:val="24"/>
        </w:rPr>
        <w:t>à</w:t>
      </w:r>
      <w:proofErr w:type="gramEnd"/>
      <w:r w:rsidR="00E34A49">
        <w:rPr>
          <w:rFonts w:ascii="Times New Roman" w:hAnsi="Times New Roman" w:cs="Times New Roman"/>
          <w:sz w:val="24"/>
          <w:szCs w:val="24"/>
        </w:rPr>
        <w:t xml:space="preserve"> essa questão, foi desenvolvido uma metodologia de decomposição do valor adicionado e de construção de exercícios contrafactuais. Estes exercícios </w:t>
      </w:r>
      <w:r w:rsidR="009216FD">
        <w:rPr>
          <w:rFonts w:ascii="Times New Roman" w:hAnsi="Times New Roman" w:cs="Times New Roman"/>
          <w:sz w:val="24"/>
          <w:szCs w:val="24"/>
        </w:rPr>
        <w:t>foram realizados assumindo que os trabalhadores migraram para o setor formal</w:t>
      </w:r>
      <w:r w:rsidR="00E8049B">
        <w:rPr>
          <w:rFonts w:ascii="Times New Roman" w:hAnsi="Times New Roman" w:cs="Times New Roman"/>
          <w:sz w:val="24"/>
          <w:szCs w:val="24"/>
        </w:rPr>
        <w:t>, ora sem distinção de atividade econômica, ora sem esta distinção,</w:t>
      </w:r>
      <w:r w:rsidR="009216FD">
        <w:rPr>
          <w:rFonts w:ascii="Times New Roman" w:hAnsi="Times New Roman" w:cs="Times New Roman"/>
          <w:sz w:val="24"/>
          <w:szCs w:val="24"/>
        </w:rPr>
        <w:t xml:space="preserve"> com três níveis </w:t>
      </w:r>
      <w:r w:rsidR="00E8049B">
        <w:rPr>
          <w:rFonts w:ascii="Times New Roman" w:hAnsi="Times New Roman" w:cs="Times New Roman"/>
          <w:sz w:val="24"/>
          <w:szCs w:val="24"/>
        </w:rPr>
        <w:t xml:space="preserve">diferentes </w:t>
      </w:r>
      <w:r w:rsidR="009216FD">
        <w:rPr>
          <w:rFonts w:ascii="Times New Roman" w:hAnsi="Times New Roman" w:cs="Times New Roman"/>
          <w:sz w:val="24"/>
          <w:szCs w:val="24"/>
        </w:rPr>
        <w:t>de produtividade: i) com a produtividade do setor formal</w:t>
      </w:r>
      <w:r w:rsidR="00E8049B">
        <w:rPr>
          <w:rFonts w:ascii="Times New Roman" w:hAnsi="Times New Roman" w:cs="Times New Roman"/>
          <w:sz w:val="24"/>
          <w:szCs w:val="24"/>
        </w:rPr>
        <w:t>;</w:t>
      </w:r>
      <w:r w:rsidR="009216FD">
        <w:rPr>
          <w:rFonts w:ascii="Times New Roman" w:hAnsi="Times New Roman" w:cs="Times New Roman"/>
          <w:sz w:val="24"/>
          <w:szCs w:val="24"/>
        </w:rPr>
        <w:t xml:space="preserve"> </w:t>
      </w:r>
      <w:proofErr w:type="spellStart"/>
      <w:proofErr w:type="gramStart"/>
      <w:r w:rsidR="009216FD">
        <w:rPr>
          <w:rFonts w:ascii="Times New Roman" w:hAnsi="Times New Roman" w:cs="Times New Roman"/>
          <w:sz w:val="24"/>
          <w:szCs w:val="24"/>
        </w:rPr>
        <w:t>ii</w:t>
      </w:r>
      <w:proofErr w:type="spellEnd"/>
      <w:proofErr w:type="gramEnd"/>
      <w:r w:rsidR="009216FD">
        <w:rPr>
          <w:rFonts w:ascii="Times New Roman" w:hAnsi="Times New Roman" w:cs="Times New Roman"/>
          <w:sz w:val="24"/>
          <w:szCs w:val="24"/>
        </w:rPr>
        <w:t>) com a produtividade média simples entre o setor de origem (informal ou outras unidades familiares) e o setor de destino (formal)</w:t>
      </w:r>
      <w:r w:rsidR="00E8049B">
        <w:rPr>
          <w:rFonts w:ascii="Times New Roman" w:hAnsi="Times New Roman" w:cs="Times New Roman"/>
          <w:sz w:val="24"/>
          <w:szCs w:val="24"/>
        </w:rPr>
        <w:t>;</w:t>
      </w:r>
      <w:r w:rsidR="009216FD">
        <w:rPr>
          <w:rFonts w:ascii="Times New Roman" w:hAnsi="Times New Roman" w:cs="Times New Roman"/>
          <w:sz w:val="24"/>
          <w:szCs w:val="24"/>
        </w:rPr>
        <w:t xml:space="preserve"> e </w:t>
      </w:r>
      <w:proofErr w:type="spellStart"/>
      <w:r w:rsidR="009216FD">
        <w:rPr>
          <w:rFonts w:ascii="Times New Roman" w:hAnsi="Times New Roman" w:cs="Times New Roman"/>
          <w:sz w:val="24"/>
          <w:szCs w:val="24"/>
        </w:rPr>
        <w:t>iii</w:t>
      </w:r>
      <w:proofErr w:type="spellEnd"/>
      <w:r w:rsidR="009216FD">
        <w:rPr>
          <w:rFonts w:ascii="Times New Roman" w:hAnsi="Times New Roman" w:cs="Times New Roman"/>
          <w:sz w:val="24"/>
          <w:szCs w:val="24"/>
        </w:rPr>
        <w:t>) com a produtividade média ponderada entre o setor de origem e o setor de destino.</w:t>
      </w:r>
    </w:p>
    <w:p w:rsidR="00CA5EE3" w:rsidRDefault="00DE0B9C" w:rsidP="00CA5EE3">
      <w:pPr>
        <w:pStyle w:val="Body1"/>
        <w:tabs>
          <w:tab w:val="left" w:pos="709"/>
        </w:tabs>
        <w:spacing w:after="120"/>
        <w:ind w:firstLine="709"/>
        <w:jc w:val="both"/>
        <w:rPr>
          <w:rFonts w:ascii="Times New Roman" w:eastAsiaTheme="minorEastAsia" w:hAnsi="Times New Roman"/>
          <w:szCs w:val="24"/>
        </w:rPr>
      </w:pPr>
      <w:r>
        <w:rPr>
          <w:rFonts w:ascii="Times New Roman" w:hAnsi="Times New Roman"/>
          <w:szCs w:val="24"/>
        </w:rPr>
        <w:t xml:space="preserve">Após a decomposição analítica dos exercícios contrafactuais foram realizadas simulações que permitiram concluir que a realocação das ocupações no setor formal teria, em geral, </w:t>
      </w:r>
      <w:proofErr w:type="gramStart"/>
      <w:r>
        <w:rPr>
          <w:rFonts w:ascii="Times New Roman" w:hAnsi="Times New Roman"/>
          <w:szCs w:val="24"/>
        </w:rPr>
        <w:t>ampliado</w:t>
      </w:r>
      <w:proofErr w:type="gramEnd"/>
      <w:r>
        <w:rPr>
          <w:rFonts w:ascii="Times New Roman" w:hAnsi="Times New Roman"/>
          <w:szCs w:val="24"/>
        </w:rPr>
        <w:t xml:space="preserve"> tanto o valor adicionado quanto a produtividade agregada e segundo ati</w:t>
      </w:r>
      <w:r w:rsidR="009261F1">
        <w:rPr>
          <w:rFonts w:ascii="Times New Roman" w:hAnsi="Times New Roman"/>
          <w:szCs w:val="24"/>
        </w:rPr>
        <w:t xml:space="preserve">vidades econômicas. </w:t>
      </w:r>
      <w:proofErr w:type="gramStart"/>
      <w:r w:rsidR="00CA5EE3">
        <w:rPr>
          <w:rFonts w:ascii="Times New Roman" w:hAnsi="Times New Roman"/>
          <w:szCs w:val="24"/>
        </w:rPr>
        <w:t>Pôde-se</w:t>
      </w:r>
      <w:proofErr w:type="gramEnd"/>
      <w:r w:rsidR="00CA5EE3">
        <w:rPr>
          <w:rFonts w:ascii="Times New Roman" w:hAnsi="Times New Roman"/>
          <w:szCs w:val="24"/>
        </w:rPr>
        <w:t xml:space="preserve"> constatar também </w:t>
      </w:r>
      <w:r w:rsidR="00CA5EE3">
        <w:rPr>
          <w:rFonts w:ascii="Times New Roman" w:eastAsiaTheme="minorEastAsia" w:hAnsi="Times New Roman"/>
          <w:szCs w:val="24"/>
        </w:rPr>
        <w:t xml:space="preserve">estes efeitos foram mais pronunciados quando se levaram em conta os fluxos de ocupações por atividade econômica ao invés dos estoques. </w:t>
      </w:r>
      <w:r w:rsidR="007301F6">
        <w:rPr>
          <w:rFonts w:ascii="Times New Roman" w:eastAsiaTheme="minorEastAsia" w:hAnsi="Times New Roman"/>
          <w:szCs w:val="24"/>
        </w:rPr>
        <w:t>N</w:t>
      </w:r>
      <w:r w:rsidR="00CA5EE3">
        <w:rPr>
          <w:rFonts w:ascii="Times New Roman" w:eastAsiaTheme="minorEastAsia" w:hAnsi="Times New Roman"/>
          <w:szCs w:val="24"/>
        </w:rPr>
        <w:t>o que concerne à indústria de transformação, e</w:t>
      </w:r>
      <w:r w:rsidR="00CA5EE3" w:rsidRPr="005D0AC6">
        <w:rPr>
          <w:rFonts w:ascii="Times New Roman" w:eastAsiaTheme="minorEastAsia" w:hAnsi="Times New Roman"/>
          <w:szCs w:val="24"/>
        </w:rPr>
        <w:t xml:space="preserve">mbora as simulações realizadas não tenham alterado significativamente a trajetória tanto do valor adicionado quanto da produtividade, cabe notar que uma eventual maior formalização das empresas que operam </w:t>
      </w:r>
      <w:r w:rsidR="00CA5EE3">
        <w:rPr>
          <w:rFonts w:ascii="Times New Roman" w:eastAsiaTheme="minorEastAsia" w:hAnsi="Times New Roman"/>
          <w:szCs w:val="24"/>
        </w:rPr>
        <w:t xml:space="preserve">nesta atividade </w:t>
      </w:r>
      <w:r w:rsidR="00CA5EE3" w:rsidRPr="005D0AC6">
        <w:rPr>
          <w:rFonts w:ascii="Times New Roman" w:eastAsiaTheme="minorEastAsia" w:hAnsi="Times New Roman"/>
          <w:szCs w:val="24"/>
        </w:rPr>
        <w:t>teria mitigado boa parte d</w:t>
      </w:r>
      <w:r w:rsidR="00CA5EE3">
        <w:rPr>
          <w:rFonts w:ascii="Times New Roman" w:eastAsiaTheme="minorEastAsia" w:hAnsi="Times New Roman"/>
          <w:szCs w:val="24"/>
        </w:rPr>
        <w:t xml:space="preserve">e seus </w:t>
      </w:r>
      <w:r w:rsidR="00CA5EE3" w:rsidRPr="005D0AC6">
        <w:rPr>
          <w:rFonts w:ascii="Times New Roman" w:eastAsiaTheme="minorEastAsia" w:hAnsi="Times New Roman"/>
          <w:szCs w:val="24"/>
        </w:rPr>
        <w:t>problemas entre 2000 e 2009.</w:t>
      </w:r>
    </w:p>
    <w:p w:rsidR="0025413A" w:rsidRDefault="0025413A" w:rsidP="00CA5EE3">
      <w:pPr>
        <w:pStyle w:val="Body1"/>
        <w:tabs>
          <w:tab w:val="left" w:pos="709"/>
        </w:tabs>
        <w:spacing w:after="120"/>
        <w:ind w:firstLine="709"/>
        <w:jc w:val="both"/>
        <w:rPr>
          <w:rFonts w:ascii="Times New Roman" w:eastAsiaTheme="minorEastAsia" w:hAnsi="Times New Roman"/>
          <w:szCs w:val="24"/>
        </w:rPr>
      </w:pPr>
      <w:r>
        <w:rPr>
          <w:rFonts w:ascii="Times New Roman" w:eastAsiaTheme="minorEastAsia" w:hAnsi="Times New Roman"/>
          <w:szCs w:val="24"/>
        </w:rPr>
        <w:t xml:space="preserve">Neste sentido, </w:t>
      </w:r>
      <w:r w:rsidR="007301F6">
        <w:rPr>
          <w:rFonts w:ascii="Times New Roman" w:eastAsiaTheme="minorEastAsia" w:hAnsi="Times New Roman"/>
          <w:szCs w:val="24"/>
        </w:rPr>
        <w:t xml:space="preserve">o presente trabalho ao retomar </w:t>
      </w:r>
      <w:r w:rsidRPr="0025413A">
        <w:rPr>
          <w:rFonts w:ascii="Times New Roman" w:eastAsiaTheme="minorEastAsia" w:hAnsi="Times New Roman"/>
          <w:szCs w:val="24"/>
        </w:rPr>
        <w:t xml:space="preserve">o problema da heterogeneidade estrutural, </w:t>
      </w:r>
      <w:r w:rsidR="007301F6">
        <w:rPr>
          <w:rFonts w:ascii="Times New Roman" w:eastAsiaTheme="minorEastAsia" w:hAnsi="Times New Roman"/>
          <w:szCs w:val="24"/>
        </w:rPr>
        <w:t xml:space="preserve">sob o prisma dos </w:t>
      </w:r>
      <w:r w:rsidRPr="0025413A">
        <w:rPr>
          <w:rFonts w:ascii="Times New Roman" w:eastAsiaTheme="minorEastAsia" w:hAnsi="Times New Roman"/>
          <w:szCs w:val="24"/>
        </w:rPr>
        <w:t>diferencias de produtividade entre os setores formal, informal e outras unidades familiares</w:t>
      </w:r>
      <w:r w:rsidR="007301F6">
        <w:rPr>
          <w:rFonts w:ascii="Times New Roman" w:eastAsiaTheme="minorEastAsia" w:hAnsi="Times New Roman"/>
          <w:szCs w:val="24"/>
        </w:rPr>
        <w:t xml:space="preserve">, </w:t>
      </w:r>
      <w:r w:rsidRPr="0025413A">
        <w:rPr>
          <w:rFonts w:ascii="Times New Roman" w:eastAsiaTheme="minorEastAsia" w:hAnsi="Times New Roman"/>
          <w:szCs w:val="24"/>
        </w:rPr>
        <w:t>propici</w:t>
      </w:r>
      <w:r w:rsidR="007301F6">
        <w:rPr>
          <w:rFonts w:ascii="Times New Roman" w:eastAsiaTheme="minorEastAsia" w:hAnsi="Times New Roman"/>
          <w:szCs w:val="24"/>
        </w:rPr>
        <w:t>ou</w:t>
      </w:r>
      <w:r w:rsidRPr="0025413A">
        <w:rPr>
          <w:rFonts w:ascii="Times New Roman" w:eastAsiaTheme="minorEastAsia" w:hAnsi="Times New Roman"/>
          <w:szCs w:val="24"/>
        </w:rPr>
        <w:t xml:space="preserve"> uma reflexão importante acerca dos estímulos tanto para a formalização de trabalhadores quanto de empresas, sobre as políticas públicas voltadas para capacitação e adaptação de trabalhadores que migram entre setores, assim como sobre as políticas de incentivo à </w:t>
      </w:r>
      <w:r w:rsidR="007301F6">
        <w:rPr>
          <w:rFonts w:ascii="Times New Roman" w:eastAsiaTheme="minorEastAsia" w:hAnsi="Times New Roman"/>
          <w:szCs w:val="24"/>
        </w:rPr>
        <w:t>obtenção</w:t>
      </w:r>
      <w:r w:rsidRPr="0025413A">
        <w:rPr>
          <w:rFonts w:ascii="Times New Roman" w:eastAsiaTheme="minorEastAsia" w:hAnsi="Times New Roman"/>
          <w:szCs w:val="24"/>
        </w:rPr>
        <w:t xml:space="preserve"> </w:t>
      </w:r>
      <w:r w:rsidR="007301F6">
        <w:rPr>
          <w:rFonts w:ascii="Times New Roman" w:eastAsiaTheme="minorEastAsia" w:hAnsi="Times New Roman"/>
          <w:szCs w:val="24"/>
        </w:rPr>
        <w:t>de</w:t>
      </w:r>
      <w:r w:rsidRPr="0025413A">
        <w:rPr>
          <w:rFonts w:ascii="Times New Roman" w:eastAsiaTheme="minorEastAsia" w:hAnsi="Times New Roman"/>
          <w:szCs w:val="24"/>
        </w:rPr>
        <w:t xml:space="preserve"> ganhos de produtividade.</w:t>
      </w:r>
      <w:r w:rsidR="007301F6" w:rsidRPr="007301F6">
        <w:t xml:space="preserve"> </w:t>
      </w:r>
    </w:p>
    <w:p w:rsidR="00BD6FD4" w:rsidRPr="00394997" w:rsidRDefault="00BD6FD4" w:rsidP="00BD6FD4">
      <w:pPr>
        <w:pStyle w:val="Ttulo1"/>
        <w:spacing w:before="0" w:after="120" w:line="240" w:lineRule="auto"/>
        <w:ind w:left="720"/>
        <w:rPr>
          <w:rFonts w:ascii="Times New Roman" w:hAnsi="Times New Roman" w:cs="Times New Roman"/>
          <w:color w:val="auto"/>
          <w:sz w:val="24"/>
          <w:szCs w:val="24"/>
          <w:lang w:val="en-US"/>
        </w:rPr>
      </w:pPr>
      <w:r w:rsidRPr="00394997">
        <w:rPr>
          <w:rFonts w:ascii="Times New Roman" w:hAnsi="Times New Roman" w:cs="Times New Roman"/>
          <w:color w:val="auto"/>
          <w:sz w:val="24"/>
          <w:szCs w:val="24"/>
          <w:lang w:val="en-US"/>
        </w:rPr>
        <w:t>Referências</w:t>
      </w:r>
      <w:r w:rsidR="00EE6334" w:rsidRPr="00394997">
        <w:rPr>
          <w:rFonts w:ascii="Times New Roman" w:hAnsi="Times New Roman" w:cs="Times New Roman"/>
          <w:color w:val="auto"/>
          <w:sz w:val="24"/>
          <w:szCs w:val="24"/>
          <w:lang w:val="en-US"/>
        </w:rPr>
        <w:t xml:space="preserve"> bibliográficas</w:t>
      </w:r>
    </w:p>
    <w:p w:rsidR="005D0AC6" w:rsidRPr="005D0AC6" w:rsidRDefault="005D0AC6" w:rsidP="00801A6F">
      <w:pPr>
        <w:spacing w:after="120" w:line="240" w:lineRule="auto"/>
        <w:jc w:val="both"/>
        <w:rPr>
          <w:rFonts w:ascii="Times New Roman" w:hAnsi="Times New Roman" w:cs="Times New Roman"/>
          <w:sz w:val="24"/>
          <w:szCs w:val="24"/>
          <w:lang w:val="en-US"/>
        </w:rPr>
      </w:pPr>
      <w:r w:rsidRPr="00394997">
        <w:rPr>
          <w:rFonts w:ascii="Times New Roman" w:hAnsi="Times New Roman" w:cs="Times New Roman"/>
          <w:sz w:val="24"/>
          <w:szCs w:val="24"/>
          <w:lang w:val="en-US"/>
        </w:rPr>
        <w:t xml:space="preserve">ABRAMOVITZ, Moses. </w:t>
      </w:r>
      <w:r w:rsidRPr="005D0AC6">
        <w:rPr>
          <w:rFonts w:ascii="Times New Roman" w:hAnsi="Times New Roman" w:cs="Times New Roman"/>
          <w:sz w:val="24"/>
          <w:szCs w:val="24"/>
          <w:lang w:val="en-US"/>
        </w:rPr>
        <w:t xml:space="preserve">Catching up, forging ahead, and falling behind. </w:t>
      </w:r>
      <w:proofErr w:type="gramStart"/>
      <w:r w:rsidRPr="005D0AC6">
        <w:rPr>
          <w:rFonts w:ascii="Times New Roman" w:hAnsi="Times New Roman" w:cs="Times New Roman"/>
          <w:sz w:val="24"/>
          <w:szCs w:val="24"/>
          <w:lang w:val="en-US"/>
        </w:rPr>
        <w:t>The Journal of Economic History, v. 46, n. 02, p. 385-406, 1986.</w:t>
      </w:r>
      <w:proofErr w:type="gramEnd"/>
    </w:p>
    <w:p w:rsidR="00800251" w:rsidRPr="005D0AC6" w:rsidRDefault="00800251" w:rsidP="00801A6F">
      <w:pPr>
        <w:spacing w:after="120" w:line="240" w:lineRule="auto"/>
        <w:jc w:val="both"/>
        <w:rPr>
          <w:rFonts w:ascii="Times New Roman" w:hAnsi="Times New Roman" w:cs="Times New Roman"/>
          <w:sz w:val="24"/>
          <w:szCs w:val="24"/>
        </w:rPr>
      </w:pPr>
      <w:proofErr w:type="gramStart"/>
      <w:r w:rsidRPr="005D0AC6">
        <w:rPr>
          <w:rFonts w:ascii="Times New Roman" w:hAnsi="Times New Roman" w:cs="Times New Roman"/>
          <w:sz w:val="24"/>
          <w:szCs w:val="24"/>
          <w:lang w:val="en-US"/>
        </w:rPr>
        <w:t>CIMOLI, M; PRIMI, A.; PUGNO, M.</w:t>
      </w:r>
      <w:proofErr w:type="gramEnd"/>
      <w:r w:rsidRPr="005D0AC6">
        <w:rPr>
          <w:rFonts w:ascii="Times New Roman" w:hAnsi="Times New Roman" w:cs="Times New Roman"/>
          <w:sz w:val="24"/>
          <w:szCs w:val="24"/>
          <w:lang w:val="en-US"/>
        </w:rPr>
        <w:t xml:space="preserve"> A low-growth model: Informality as a structural constraint. </w:t>
      </w:r>
      <w:r w:rsidRPr="005D0AC6">
        <w:rPr>
          <w:rFonts w:ascii="Times New Roman" w:hAnsi="Times New Roman" w:cs="Times New Roman"/>
          <w:sz w:val="24"/>
          <w:szCs w:val="24"/>
        </w:rPr>
        <w:t xml:space="preserve">Cepal </w:t>
      </w:r>
      <w:proofErr w:type="spellStart"/>
      <w:r w:rsidRPr="005D0AC6">
        <w:rPr>
          <w:rFonts w:ascii="Times New Roman" w:hAnsi="Times New Roman" w:cs="Times New Roman"/>
          <w:sz w:val="24"/>
          <w:szCs w:val="24"/>
        </w:rPr>
        <w:t>Review</w:t>
      </w:r>
      <w:proofErr w:type="spellEnd"/>
      <w:r w:rsidRPr="005D0AC6">
        <w:rPr>
          <w:rFonts w:ascii="Times New Roman" w:hAnsi="Times New Roman" w:cs="Times New Roman"/>
          <w:sz w:val="24"/>
          <w:szCs w:val="24"/>
        </w:rPr>
        <w:t>, v. 88, p. 85, 2006.</w:t>
      </w:r>
    </w:p>
    <w:p w:rsidR="00800251" w:rsidRPr="005D0AC6" w:rsidRDefault="00800251" w:rsidP="00800251">
      <w:pPr>
        <w:spacing w:after="120" w:line="240" w:lineRule="auto"/>
        <w:jc w:val="both"/>
        <w:rPr>
          <w:rFonts w:ascii="Times New Roman" w:hAnsi="Times New Roman" w:cs="Times New Roman"/>
          <w:sz w:val="24"/>
          <w:szCs w:val="24"/>
        </w:rPr>
      </w:pPr>
      <w:r w:rsidRPr="005D0AC6">
        <w:rPr>
          <w:rFonts w:ascii="Times New Roman" w:hAnsi="Times New Roman" w:cs="Times New Roman"/>
          <w:sz w:val="24"/>
          <w:szCs w:val="24"/>
        </w:rPr>
        <w:t>IBGE – INSTITUTO BRASILEIRO DE GEOGRAFIA E ESTATÍSTICA. Sistema de contas nacionais Brasil - Nota metodológica n. 7: rendimento do trabalho e ocupação. Rio de Janeiro: IBGE, 2006.</w:t>
      </w:r>
    </w:p>
    <w:p w:rsidR="00800251" w:rsidRPr="005D0AC6" w:rsidRDefault="00800251" w:rsidP="00800251">
      <w:pPr>
        <w:spacing w:after="120" w:line="240" w:lineRule="auto"/>
        <w:jc w:val="both"/>
        <w:rPr>
          <w:rFonts w:ascii="Times New Roman" w:hAnsi="Times New Roman" w:cs="Times New Roman"/>
          <w:sz w:val="24"/>
          <w:szCs w:val="24"/>
        </w:rPr>
      </w:pPr>
      <w:r w:rsidRPr="005D0AC6">
        <w:rPr>
          <w:rFonts w:ascii="Times New Roman" w:hAnsi="Times New Roman" w:cs="Times New Roman"/>
          <w:sz w:val="24"/>
          <w:szCs w:val="24"/>
        </w:rPr>
        <w:t>______</w:t>
      </w:r>
      <w:proofErr w:type="gramStart"/>
      <w:r w:rsidRPr="005D0AC6">
        <w:rPr>
          <w:rFonts w:ascii="Times New Roman" w:hAnsi="Times New Roman" w:cs="Times New Roman"/>
          <w:sz w:val="24"/>
          <w:szCs w:val="24"/>
        </w:rPr>
        <w:t xml:space="preserve"> .</w:t>
      </w:r>
      <w:proofErr w:type="gramEnd"/>
      <w:r w:rsidRPr="005D0AC6">
        <w:rPr>
          <w:rFonts w:ascii="Times New Roman" w:hAnsi="Times New Roman" w:cs="Times New Roman"/>
          <w:sz w:val="24"/>
          <w:szCs w:val="24"/>
        </w:rPr>
        <w:t xml:space="preserve"> Sistema de contas nacionais Brasil - séries relatórios metodológicos, n. 24. IBGE. Rio de Janeiro, 2008. </w:t>
      </w:r>
    </w:p>
    <w:p w:rsidR="00800251" w:rsidRPr="005D0AC6" w:rsidRDefault="00800251" w:rsidP="00800251">
      <w:pPr>
        <w:spacing w:after="120" w:line="240" w:lineRule="auto"/>
        <w:jc w:val="both"/>
        <w:rPr>
          <w:rFonts w:ascii="Times New Roman" w:hAnsi="Times New Roman" w:cs="Times New Roman"/>
          <w:sz w:val="24"/>
          <w:szCs w:val="24"/>
          <w:lang w:val="en-US"/>
        </w:rPr>
      </w:pPr>
      <w:r w:rsidRPr="005D0AC6">
        <w:rPr>
          <w:rFonts w:ascii="Times New Roman" w:hAnsi="Times New Roman" w:cs="Times New Roman"/>
          <w:sz w:val="24"/>
          <w:szCs w:val="24"/>
        </w:rPr>
        <w:t>______</w:t>
      </w:r>
      <w:proofErr w:type="gramStart"/>
      <w:r w:rsidRPr="005D0AC6">
        <w:rPr>
          <w:rFonts w:ascii="Times New Roman" w:hAnsi="Times New Roman" w:cs="Times New Roman"/>
          <w:sz w:val="24"/>
          <w:szCs w:val="24"/>
        </w:rPr>
        <w:t xml:space="preserve"> .</w:t>
      </w:r>
      <w:proofErr w:type="gramEnd"/>
      <w:r w:rsidRPr="005D0AC6">
        <w:rPr>
          <w:rFonts w:ascii="Times New Roman" w:hAnsi="Times New Roman" w:cs="Times New Roman"/>
          <w:sz w:val="24"/>
          <w:szCs w:val="24"/>
        </w:rPr>
        <w:t xml:space="preserve"> Sistema de contas nacionais Brasil - Nota metodológica n. 13: atividade financeira. </w:t>
      </w:r>
      <w:r w:rsidRPr="005D0AC6">
        <w:rPr>
          <w:rFonts w:ascii="Times New Roman" w:hAnsi="Times New Roman" w:cs="Times New Roman"/>
          <w:sz w:val="24"/>
          <w:szCs w:val="24"/>
          <w:lang w:val="en-US"/>
        </w:rPr>
        <w:t>Rio de Janeiro: IBGE, 2010.</w:t>
      </w:r>
    </w:p>
    <w:p w:rsidR="00EC48B0" w:rsidRPr="005D0AC6" w:rsidRDefault="00800251" w:rsidP="00801A6F">
      <w:pPr>
        <w:spacing w:after="120" w:line="240" w:lineRule="auto"/>
        <w:jc w:val="both"/>
        <w:rPr>
          <w:rFonts w:ascii="Times New Roman" w:hAnsi="Times New Roman" w:cs="Times New Roman"/>
          <w:sz w:val="24"/>
          <w:szCs w:val="24"/>
          <w:lang w:val="en-US"/>
        </w:rPr>
      </w:pPr>
      <w:r w:rsidRPr="005D0AC6">
        <w:rPr>
          <w:rFonts w:ascii="Times New Roman" w:hAnsi="Times New Roman" w:cs="Times New Roman"/>
          <w:sz w:val="24"/>
          <w:szCs w:val="24"/>
          <w:lang w:val="en-US"/>
        </w:rPr>
        <w:t xml:space="preserve">LEWIS, W. A. Economic development with unlimited supplies of </w:t>
      </w:r>
      <w:proofErr w:type="spellStart"/>
      <w:r w:rsidRPr="005D0AC6">
        <w:rPr>
          <w:rFonts w:ascii="Times New Roman" w:hAnsi="Times New Roman" w:cs="Times New Roman"/>
          <w:sz w:val="24"/>
          <w:szCs w:val="24"/>
          <w:lang w:val="en-US"/>
        </w:rPr>
        <w:t>labour.The</w:t>
      </w:r>
      <w:proofErr w:type="spellEnd"/>
      <w:r w:rsidRPr="005D0AC6">
        <w:rPr>
          <w:rFonts w:ascii="Times New Roman" w:hAnsi="Times New Roman" w:cs="Times New Roman"/>
          <w:sz w:val="24"/>
          <w:szCs w:val="24"/>
          <w:lang w:val="en-US"/>
        </w:rPr>
        <w:t xml:space="preserve"> </w:t>
      </w:r>
      <w:proofErr w:type="spellStart"/>
      <w:proofErr w:type="gramStart"/>
      <w:r w:rsidRPr="005D0AC6">
        <w:rPr>
          <w:rFonts w:ascii="Times New Roman" w:hAnsi="Times New Roman" w:cs="Times New Roman"/>
          <w:sz w:val="24"/>
          <w:szCs w:val="24"/>
          <w:lang w:val="en-US"/>
        </w:rPr>
        <w:t>manchester</w:t>
      </w:r>
      <w:proofErr w:type="spellEnd"/>
      <w:proofErr w:type="gramEnd"/>
      <w:r w:rsidRPr="005D0AC6">
        <w:rPr>
          <w:rFonts w:ascii="Times New Roman" w:hAnsi="Times New Roman" w:cs="Times New Roman"/>
          <w:sz w:val="24"/>
          <w:szCs w:val="24"/>
          <w:lang w:val="en-US"/>
        </w:rPr>
        <w:t xml:space="preserve"> school, v. 22, n. 2, p. 139-191, 1954.</w:t>
      </w:r>
    </w:p>
    <w:p w:rsidR="005D0AC6" w:rsidRPr="005D0AC6" w:rsidRDefault="005D0AC6" w:rsidP="00801A6F">
      <w:pPr>
        <w:spacing w:after="120" w:line="240" w:lineRule="auto"/>
        <w:jc w:val="both"/>
        <w:rPr>
          <w:rFonts w:ascii="Times New Roman" w:hAnsi="Times New Roman" w:cs="Times New Roman"/>
          <w:sz w:val="24"/>
          <w:szCs w:val="24"/>
          <w:lang w:val="en-US"/>
        </w:rPr>
      </w:pPr>
      <w:r w:rsidRPr="005D0AC6">
        <w:rPr>
          <w:rFonts w:ascii="Times New Roman" w:hAnsi="Times New Roman" w:cs="Times New Roman"/>
          <w:sz w:val="24"/>
          <w:szCs w:val="24"/>
          <w:lang w:val="en-US"/>
        </w:rPr>
        <w:t xml:space="preserve">RADA, </w:t>
      </w:r>
      <w:proofErr w:type="spellStart"/>
      <w:r w:rsidRPr="005D0AC6">
        <w:rPr>
          <w:rFonts w:ascii="Times New Roman" w:hAnsi="Times New Roman" w:cs="Times New Roman"/>
          <w:sz w:val="24"/>
          <w:szCs w:val="24"/>
          <w:lang w:val="en-US"/>
        </w:rPr>
        <w:t>Codrina</w:t>
      </w:r>
      <w:proofErr w:type="spellEnd"/>
      <w:r w:rsidRPr="005D0AC6">
        <w:rPr>
          <w:rFonts w:ascii="Times New Roman" w:hAnsi="Times New Roman" w:cs="Times New Roman"/>
          <w:sz w:val="24"/>
          <w:szCs w:val="24"/>
          <w:lang w:val="en-US"/>
        </w:rPr>
        <w:t xml:space="preserve">. </w:t>
      </w:r>
      <w:proofErr w:type="gramStart"/>
      <w:r w:rsidRPr="005D0AC6">
        <w:rPr>
          <w:rFonts w:ascii="Times New Roman" w:hAnsi="Times New Roman" w:cs="Times New Roman"/>
          <w:sz w:val="24"/>
          <w:szCs w:val="24"/>
          <w:lang w:val="en-US"/>
        </w:rPr>
        <w:t>Stagnation or transformation of a dual economy through endogenous productivity growth.</w:t>
      </w:r>
      <w:proofErr w:type="gramEnd"/>
      <w:r w:rsidRPr="005D0AC6">
        <w:rPr>
          <w:rFonts w:ascii="Times New Roman" w:hAnsi="Times New Roman" w:cs="Times New Roman"/>
          <w:sz w:val="24"/>
          <w:szCs w:val="24"/>
          <w:lang w:val="en-US"/>
        </w:rPr>
        <w:t xml:space="preserve"> </w:t>
      </w:r>
      <w:proofErr w:type="gramStart"/>
      <w:r w:rsidRPr="005D0AC6">
        <w:rPr>
          <w:rFonts w:ascii="Times New Roman" w:hAnsi="Times New Roman" w:cs="Times New Roman"/>
          <w:sz w:val="24"/>
          <w:szCs w:val="24"/>
          <w:lang w:val="en-US"/>
        </w:rPr>
        <w:t>Cambridge Journal of Economics, v. 31, n. 5, p. 711-740, 2007.</w:t>
      </w:r>
      <w:proofErr w:type="gramEnd"/>
    </w:p>
    <w:p w:rsidR="00CC3601" w:rsidRPr="005D0AC6" w:rsidRDefault="00CC3601" w:rsidP="00801A6F">
      <w:pPr>
        <w:spacing w:after="120" w:line="240" w:lineRule="auto"/>
        <w:rPr>
          <w:rFonts w:ascii="Times New Roman" w:hAnsi="Times New Roman" w:cs="Times New Roman"/>
          <w:sz w:val="24"/>
          <w:szCs w:val="24"/>
          <w:lang w:val="en-US"/>
        </w:rPr>
      </w:pPr>
    </w:p>
    <w:sectPr w:rsidR="00CC3601" w:rsidRPr="005D0AC6" w:rsidSect="00801A6F">
      <w:footerReference w:type="default" r:id="rId1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85" w:rsidRDefault="00F90385" w:rsidP="00E30A88">
      <w:pPr>
        <w:spacing w:after="0" w:line="240" w:lineRule="auto"/>
      </w:pPr>
      <w:r>
        <w:separator/>
      </w:r>
    </w:p>
  </w:endnote>
  <w:endnote w:type="continuationSeparator" w:id="0">
    <w:p w:rsidR="00F90385" w:rsidRDefault="00F90385" w:rsidP="00E3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269479"/>
      <w:docPartObj>
        <w:docPartGallery w:val="Page Numbers (Bottom of Page)"/>
        <w:docPartUnique/>
      </w:docPartObj>
    </w:sdtPr>
    <w:sdtEndPr/>
    <w:sdtContent>
      <w:p w:rsidR="005D0AC6" w:rsidRDefault="005D0AC6">
        <w:pPr>
          <w:pStyle w:val="Rodap"/>
          <w:jc w:val="right"/>
        </w:pPr>
        <w:r>
          <w:fldChar w:fldCharType="begin"/>
        </w:r>
        <w:r>
          <w:instrText>PAGE   \* MERGEFORMAT</w:instrText>
        </w:r>
        <w:r>
          <w:fldChar w:fldCharType="separate"/>
        </w:r>
        <w:r w:rsidR="000C7772">
          <w:rPr>
            <w:noProof/>
          </w:rPr>
          <w:t>1</w:t>
        </w:r>
        <w:r>
          <w:fldChar w:fldCharType="end"/>
        </w:r>
      </w:p>
    </w:sdtContent>
  </w:sdt>
  <w:p w:rsidR="005D0AC6" w:rsidRDefault="005D0A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85" w:rsidRDefault="00F90385" w:rsidP="00E30A88">
      <w:pPr>
        <w:spacing w:after="0" w:line="240" w:lineRule="auto"/>
      </w:pPr>
      <w:r>
        <w:separator/>
      </w:r>
    </w:p>
  </w:footnote>
  <w:footnote w:type="continuationSeparator" w:id="0">
    <w:p w:rsidR="00F90385" w:rsidRDefault="00F90385" w:rsidP="00E30A88">
      <w:pPr>
        <w:spacing w:after="0" w:line="240" w:lineRule="auto"/>
      </w:pPr>
      <w:r>
        <w:continuationSeparator/>
      </w:r>
    </w:p>
  </w:footnote>
  <w:footnote w:id="1">
    <w:p w:rsidR="00F90385" w:rsidRDefault="00F90385" w:rsidP="00DC53E5">
      <w:pPr>
        <w:pStyle w:val="Textodenotaderodap"/>
        <w:jc w:val="both"/>
      </w:pPr>
      <w:r>
        <w:rPr>
          <w:rStyle w:val="Refdenotaderodap"/>
        </w:rPr>
        <w:t>*</w:t>
      </w:r>
      <w:r>
        <w:t xml:space="preserve"> Técnicos de Planejamento e Pesquisa da Diretoria de Estudos e Políticas Macroeconômicas do </w:t>
      </w:r>
      <w:proofErr w:type="gramStart"/>
      <w:r>
        <w:t>Ipea</w:t>
      </w:r>
      <w:proofErr w:type="gramEnd"/>
      <w:r>
        <w:t xml:space="preserve"> (</w:t>
      </w:r>
      <w:proofErr w:type="spellStart"/>
      <w:r>
        <w:t>Dimac</w:t>
      </w:r>
      <w:proofErr w:type="spellEnd"/>
      <w:r>
        <w:t>/Ipea).</w:t>
      </w:r>
    </w:p>
  </w:footnote>
  <w:footnote w:id="2">
    <w:p w:rsidR="005D0AC6" w:rsidRDefault="005D0AC6">
      <w:pPr>
        <w:pStyle w:val="Textodenotaderodap"/>
      </w:pPr>
      <w:r>
        <w:rPr>
          <w:rStyle w:val="Refdenotaderodap"/>
        </w:rPr>
        <w:footnoteRef/>
      </w:r>
      <w:r>
        <w:t xml:space="preserve"> Para uma análise semelhante veja </w:t>
      </w:r>
      <w:proofErr w:type="spellStart"/>
      <w:r>
        <w:t>Rada</w:t>
      </w:r>
      <w:proofErr w:type="spellEnd"/>
      <w:r>
        <w:t xml:space="preserve"> (2007).</w:t>
      </w:r>
    </w:p>
  </w:footnote>
  <w:footnote w:id="3">
    <w:p w:rsidR="00F90385" w:rsidRDefault="00F90385" w:rsidP="00DC53E5">
      <w:pPr>
        <w:pStyle w:val="Textodenotaderodap"/>
        <w:jc w:val="both"/>
      </w:pPr>
      <w:r>
        <w:rPr>
          <w:rStyle w:val="Refdenotaderodap"/>
        </w:rPr>
        <w:footnoteRef/>
      </w:r>
      <w:r>
        <w:t xml:space="preserve"> </w:t>
      </w:r>
      <w:r w:rsidRPr="00247B98">
        <w:t>Desde 2002 a OIT recomenda a utilização de “economia informal” ao invés de “setor informal” na medida em que os trabalhadores e empreendimentos informais não pertencem unicamente a uma atividade econômica (OIT, 2002). Como neste trabalho é feita a distinção por atividade econômica dentro dos setores formal e informal, serão utilizados os termos “economia informal” e “setor informal” indistintamente.</w:t>
      </w:r>
    </w:p>
  </w:footnote>
  <w:footnote w:id="4">
    <w:p w:rsidR="00F90385" w:rsidRDefault="00F90385" w:rsidP="00DC53E5">
      <w:pPr>
        <w:pStyle w:val="Textodenotaderodap"/>
        <w:jc w:val="both"/>
      </w:pPr>
      <w:r>
        <w:rPr>
          <w:rStyle w:val="Refdenotaderodap"/>
        </w:rPr>
        <w:footnoteRef/>
      </w:r>
      <w:r>
        <w:t xml:space="preserve"> E</w:t>
      </w:r>
      <w:r w:rsidRPr="00171696">
        <w:t xml:space="preserve">stá em curso </w:t>
      </w:r>
      <w:r>
        <w:t>um</w:t>
      </w:r>
      <w:r w:rsidRPr="00171696">
        <w:t xml:space="preserve">a revisão metodológica no IBGE visando </w:t>
      </w:r>
      <w:proofErr w:type="gramStart"/>
      <w:r w:rsidRPr="00171696">
        <w:t>a</w:t>
      </w:r>
      <w:proofErr w:type="gramEnd"/>
      <w:r w:rsidRPr="00171696">
        <w:t xml:space="preserve"> adequação do sistema de contas nacionais brasileiro às recomendações do </w:t>
      </w:r>
      <w:r w:rsidRPr="00CA6FFC">
        <w:rPr>
          <w:i/>
        </w:rPr>
        <w:t xml:space="preserve">System </w:t>
      </w:r>
      <w:proofErr w:type="spellStart"/>
      <w:r w:rsidRPr="00CA6FFC">
        <w:rPr>
          <w:i/>
        </w:rPr>
        <w:t>of</w:t>
      </w:r>
      <w:proofErr w:type="spellEnd"/>
      <w:r w:rsidRPr="00CA6FFC">
        <w:rPr>
          <w:i/>
        </w:rPr>
        <w:t xml:space="preserve"> </w:t>
      </w:r>
      <w:proofErr w:type="spellStart"/>
      <w:r w:rsidRPr="00CA6FFC">
        <w:rPr>
          <w:i/>
        </w:rPr>
        <w:t>National</w:t>
      </w:r>
      <w:proofErr w:type="spellEnd"/>
      <w:r w:rsidRPr="00CA6FFC">
        <w:rPr>
          <w:i/>
        </w:rPr>
        <w:t xml:space="preserve"> </w:t>
      </w:r>
      <w:proofErr w:type="spellStart"/>
      <w:r w:rsidRPr="00CA6FFC">
        <w:rPr>
          <w:i/>
        </w:rPr>
        <w:t>Accounts</w:t>
      </w:r>
      <w:proofErr w:type="spellEnd"/>
      <w:r w:rsidRPr="00171696">
        <w:t xml:space="preserve"> de 2008</w:t>
      </w:r>
      <w:r>
        <w:t>, de modo que os dados relativos aos anos 2010, 2011 e 2012 serão divulgados somente no final de 2014.</w:t>
      </w:r>
    </w:p>
  </w:footnote>
  <w:footnote w:id="5">
    <w:p w:rsidR="00F90385" w:rsidRDefault="00F90385" w:rsidP="00DC53E5">
      <w:pPr>
        <w:pStyle w:val="Textodenotaderodap"/>
        <w:jc w:val="both"/>
      </w:pPr>
      <w:r>
        <w:rPr>
          <w:rStyle w:val="Refdenotaderodap"/>
        </w:rPr>
        <w:footnoteRef/>
      </w:r>
      <w:r>
        <w:t xml:space="preserve"> O autor agradece à equipe da Coordenação de Contas Nacionais – CONAC do IBGE pelo envio desta tabela.</w:t>
      </w:r>
    </w:p>
  </w:footnote>
  <w:footnote w:id="6">
    <w:p w:rsidR="00F90385" w:rsidRDefault="00F90385" w:rsidP="00DC53E5">
      <w:pPr>
        <w:pStyle w:val="Textodenotaderodap"/>
        <w:jc w:val="both"/>
      </w:pPr>
      <w:r>
        <w:rPr>
          <w:rStyle w:val="Refdenotaderodap"/>
        </w:rPr>
        <w:footnoteRef/>
      </w:r>
      <w:r>
        <w:t xml:space="preserve"> </w:t>
      </w:r>
      <w:proofErr w:type="spellStart"/>
      <w:r>
        <w:t>Hallak</w:t>
      </w:r>
      <w:proofErr w:type="spellEnd"/>
      <w:r>
        <w:t xml:space="preserve"> Neto et. al. (2012) dispuseram destas informações em seu trabalho. Por questões de sigilo, estes dados não estão disponíveis no sítio do IBGE e não puderam ser enviados sob a forma de tabulação especial aos autores do presente artigo.</w:t>
      </w:r>
    </w:p>
  </w:footnote>
  <w:footnote w:id="7">
    <w:p w:rsidR="00F90385" w:rsidRDefault="00F90385" w:rsidP="00DC53E5">
      <w:pPr>
        <w:pStyle w:val="Textodenotaderodap"/>
        <w:jc w:val="both"/>
      </w:pPr>
      <w:r>
        <w:rPr>
          <w:rStyle w:val="Refdenotaderodap"/>
        </w:rPr>
        <w:footnoteRef/>
      </w:r>
      <w:r>
        <w:t xml:space="preserve"> A metodologia do SCN 2000 estabelece que “a estimação do valor do aluguel imputado é baseada em um modelo estatístico que usa as características dos imóveis residenciais efetivamente alugados para estimar o efeito de cada uma delas sobre o valor do aluguel. Com essas informações, o modelo imputa valores de aluguel para os imóveis próprios” (IBGE 2008). Adicionalmente, com base na</w:t>
      </w:r>
      <w:r w:rsidRPr="009D3A85">
        <w:t xml:space="preserve">s </w:t>
      </w:r>
      <w:proofErr w:type="spellStart"/>
      <w:r w:rsidRPr="009D3A85">
        <w:t>TRUs</w:t>
      </w:r>
      <w:proofErr w:type="spellEnd"/>
      <w:r w:rsidRPr="009D3A85">
        <w:t xml:space="preserve"> no nível 56 </w:t>
      </w:r>
      <w:r>
        <w:t>temos</w:t>
      </w:r>
      <w:r w:rsidRPr="009D3A85">
        <w:t xml:space="preserve"> que entre 2000 e 2009 este produto respondeu por aproximadamente 70% da produção </w:t>
      </w:r>
      <w:r w:rsidRPr="00760B03">
        <w:t>de “Atividades imobiliárias e aluguéis”</w:t>
      </w:r>
      <w:r>
        <w:t>.</w:t>
      </w:r>
    </w:p>
  </w:footnote>
  <w:footnote w:id="8">
    <w:p w:rsidR="00F90385" w:rsidRDefault="00F90385" w:rsidP="00DC53E5">
      <w:pPr>
        <w:pStyle w:val="Textodenotaderodap"/>
        <w:jc w:val="both"/>
      </w:pPr>
      <w:r>
        <w:rPr>
          <w:rStyle w:val="Refdenotaderodap"/>
        </w:rPr>
        <w:footnoteRef/>
      </w:r>
      <w:r>
        <w:t xml:space="preserve"> A atividade </w:t>
      </w:r>
      <w:r w:rsidRPr="00F5376C">
        <w:t>“Outros serviços” no nível 12 correspondem às seguintes atividades no nível 56: “Serviços de manutenção e reparação”, “Serviços de alojamento e alimentação”, “Serviços prestados às empresas”, “Educação mercantil”, “Saúde mercantil”, “Serviços prestados às famílias e associativas” e “Serviços domésticos”.</w:t>
      </w:r>
    </w:p>
  </w:footnote>
  <w:footnote w:id="9">
    <w:p w:rsidR="00F90385" w:rsidRDefault="00F90385" w:rsidP="00DC53E5">
      <w:pPr>
        <w:pStyle w:val="Textodenotaderodap"/>
        <w:jc w:val="both"/>
      </w:pPr>
      <w:r>
        <w:rPr>
          <w:rStyle w:val="Refdenotaderodap"/>
        </w:rPr>
        <w:footnoteRef/>
      </w:r>
      <w:r>
        <w:t xml:space="preserve"> Em 2003 e 2004 havia R$ 3 milhões de VA da atividade “Ind. Transformação” no setor institucional “Empresas financeiras”. Como inexistem ocupações na referida atividade econômica / setor institucional, optamos por adicionar estes R$ 3 milhões de VA ao setor institucional “Empresas </w:t>
      </w:r>
      <w:proofErr w:type="gramStart"/>
      <w:r>
        <w:t>não-financeiras</w:t>
      </w:r>
      <w:proofErr w:type="gramEnd"/>
      <w:r>
        <w:t>”.</w:t>
      </w:r>
    </w:p>
  </w:footnote>
  <w:footnote w:id="10">
    <w:p w:rsidR="005D0AC6" w:rsidRDefault="005D0AC6" w:rsidP="005D0AC6">
      <w:pPr>
        <w:pStyle w:val="Textodenotaderodap"/>
        <w:jc w:val="both"/>
      </w:pPr>
      <w:r>
        <w:rPr>
          <w:rStyle w:val="Refdenotaderodap"/>
        </w:rPr>
        <w:footnoteRef/>
      </w:r>
      <w:r>
        <w:t xml:space="preserve"> Novamente, em função de especificidades de mensuração do valor adicionado, é necessária muita cautela ao avaliar a produtividade do trabalho das atividades “Intermediação financeira, seguros e previdência complementar e serviços relacionados”, “Atividades imobiliárias e aluguéis”, “Serviços domésticos” e “Administração, saúde e educação públicas e seguridade social”, assim como do </w:t>
      </w:r>
      <w:r w:rsidRPr="00DC53E5">
        <w:t>setor outras unidades familiares</w:t>
      </w:r>
      <w:r>
        <w:t>. O nível e taxa de crescimento desta variável em “Atividades imobiliárias e aluguéis” ilustram claramente esta peculiaridade. Todavia, optamos por manter todas as atividades e setores na análise, pois o objetivo do presente artigo é discutir a evolução da produtividade do trabalho total à luz da dinâmica verificada em seus componentes (por setor de produção e por atividade econômica), assim como a partir da realização de cenários alternativos do desempenho destes componentes nos anos 2000 (seção 4).</w:t>
      </w:r>
    </w:p>
  </w:footnote>
  <w:footnote w:id="11">
    <w:p w:rsidR="00F90385" w:rsidRPr="00D41925" w:rsidRDefault="00F90385" w:rsidP="00801A6F">
      <w:pPr>
        <w:pStyle w:val="Textodenotaderodap"/>
        <w:jc w:val="both"/>
      </w:pPr>
      <w:r w:rsidRPr="00D41925">
        <w:rPr>
          <w:rStyle w:val="Refdenotaderodap"/>
        </w:rPr>
        <w:footnoteRef/>
      </w:r>
      <w:r w:rsidRPr="00D41925">
        <w:t xml:space="preserve"> Essa hipótese será relaxada mais adiante.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1D63"/>
    <w:multiLevelType w:val="multilevel"/>
    <w:tmpl w:val="FDD694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7824E94"/>
    <w:multiLevelType w:val="multilevel"/>
    <w:tmpl w:val="FDD694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CC404B4"/>
    <w:multiLevelType w:val="multilevel"/>
    <w:tmpl w:val="FDD694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0DB4B72"/>
    <w:multiLevelType w:val="multilevel"/>
    <w:tmpl w:val="FDD694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3683530"/>
    <w:multiLevelType w:val="multilevel"/>
    <w:tmpl w:val="732278E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7D4816E4"/>
    <w:multiLevelType w:val="hybridMultilevel"/>
    <w:tmpl w:val="C4348D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FC"/>
    <w:rsid w:val="00012D14"/>
    <w:rsid w:val="00017F51"/>
    <w:rsid w:val="000630A1"/>
    <w:rsid w:val="000826D9"/>
    <w:rsid w:val="00095021"/>
    <w:rsid w:val="000C4776"/>
    <w:rsid w:val="000C7772"/>
    <w:rsid w:val="000D1A9D"/>
    <w:rsid w:val="00100A76"/>
    <w:rsid w:val="00130898"/>
    <w:rsid w:val="00133D4E"/>
    <w:rsid w:val="001356E1"/>
    <w:rsid w:val="00143C39"/>
    <w:rsid w:val="001B0339"/>
    <w:rsid w:val="001C7444"/>
    <w:rsid w:val="002102F1"/>
    <w:rsid w:val="0025413A"/>
    <w:rsid w:val="002C1F07"/>
    <w:rsid w:val="002C401D"/>
    <w:rsid w:val="002F7F01"/>
    <w:rsid w:val="00387A69"/>
    <w:rsid w:val="00392CE6"/>
    <w:rsid w:val="00394149"/>
    <w:rsid w:val="00394997"/>
    <w:rsid w:val="003D16DF"/>
    <w:rsid w:val="003D58D5"/>
    <w:rsid w:val="003D6DDE"/>
    <w:rsid w:val="003E3F1E"/>
    <w:rsid w:val="003F4456"/>
    <w:rsid w:val="00423445"/>
    <w:rsid w:val="00474B91"/>
    <w:rsid w:val="004875DA"/>
    <w:rsid w:val="004E24EA"/>
    <w:rsid w:val="005641A8"/>
    <w:rsid w:val="00570410"/>
    <w:rsid w:val="005A23DB"/>
    <w:rsid w:val="005B5087"/>
    <w:rsid w:val="005C79C3"/>
    <w:rsid w:val="005D0AC6"/>
    <w:rsid w:val="005D132A"/>
    <w:rsid w:val="005F3088"/>
    <w:rsid w:val="006023CE"/>
    <w:rsid w:val="00673170"/>
    <w:rsid w:val="00702DD7"/>
    <w:rsid w:val="00710D6F"/>
    <w:rsid w:val="007301F6"/>
    <w:rsid w:val="00791B77"/>
    <w:rsid w:val="00800251"/>
    <w:rsid w:val="00801A6F"/>
    <w:rsid w:val="00831111"/>
    <w:rsid w:val="00842579"/>
    <w:rsid w:val="008508A8"/>
    <w:rsid w:val="008B05B1"/>
    <w:rsid w:val="008B1F23"/>
    <w:rsid w:val="008C4E05"/>
    <w:rsid w:val="008E1D83"/>
    <w:rsid w:val="0091230D"/>
    <w:rsid w:val="009216FD"/>
    <w:rsid w:val="009261F1"/>
    <w:rsid w:val="009270E2"/>
    <w:rsid w:val="00940D8C"/>
    <w:rsid w:val="00966380"/>
    <w:rsid w:val="00994DFC"/>
    <w:rsid w:val="009B2F4F"/>
    <w:rsid w:val="00A0093D"/>
    <w:rsid w:val="00A27F4C"/>
    <w:rsid w:val="00A5037D"/>
    <w:rsid w:val="00A94830"/>
    <w:rsid w:val="00AA1C7C"/>
    <w:rsid w:val="00AA5BD3"/>
    <w:rsid w:val="00AE1A37"/>
    <w:rsid w:val="00AE1D18"/>
    <w:rsid w:val="00B02FCE"/>
    <w:rsid w:val="00B13DA6"/>
    <w:rsid w:val="00B14413"/>
    <w:rsid w:val="00B3595E"/>
    <w:rsid w:val="00B35D5C"/>
    <w:rsid w:val="00B844B8"/>
    <w:rsid w:val="00BC0A84"/>
    <w:rsid w:val="00BD58B9"/>
    <w:rsid w:val="00BD6FD4"/>
    <w:rsid w:val="00BE2A81"/>
    <w:rsid w:val="00C25B01"/>
    <w:rsid w:val="00C61616"/>
    <w:rsid w:val="00C66FF3"/>
    <w:rsid w:val="00C82675"/>
    <w:rsid w:val="00C8517B"/>
    <w:rsid w:val="00C90C48"/>
    <w:rsid w:val="00CA5EE3"/>
    <w:rsid w:val="00CA6351"/>
    <w:rsid w:val="00CA6FFC"/>
    <w:rsid w:val="00CC3601"/>
    <w:rsid w:val="00CE2BB4"/>
    <w:rsid w:val="00D339F5"/>
    <w:rsid w:val="00D46CB0"/>
    <w:rsid w:val="00D71CCB"/>
    <w:rsid w:val="00D73F27"/>
    <w:rsid w:val="00DC53E5"/>
    <w:rsid w:val="00DD7A97"/>
    <w:rsid w:val="00DE0B9C"/>
    <w:rsid w:val="00E17810"/>
    <w:rsid w:val="00E30A88"/>
    <w:rsid w:val="00E34A49"/>
    <w:rsid w:val="00E47FFD"/>
    <w:rsid w:val="00E711A6"/>
    <w:rsid w:val="00E8049B"/>
    <w:rsid w:val="00E8615D"/>
    <w:rsid w:val="00EA37AA"/>
    <w:rsid w:val="00EA3919"/>
    <w:rsid w:val="00EC48B0"/>
    <w:rsid w:val="00EC534C"/>
    <w:rsid w:val="00ED50A5"/>
    <w:rsid w:val="00EE6334"/>
    <w:rsid w:val="00EF16AC"/>
    <w:rsid w:val="00EF660B"/>
    <w:rsid w:val="00F310D2"/>
    <w:rsid w:val="00F42625"/>
    <w:rsid w:val="00F51BCA"/>
    <w:rsid w:val="00F5376C"/>
    <w:rsid w:val="00F53CBD"/>
    <w:rsid w:val="00F57726"/>
    <w:rsid w:val="00F90385"/>
    <w:rsid w:val="00FB75A1"/>
    <w:rsid w:val="00FD1496"/>
    <w:rsid w:val="00FD2B44"/>
    <w:rsid w:val="00FD6372"/>
    <w:rsid w:val="00FE2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9"/>
    <w:qFormat/>
    <w:rsid w:val="00994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94DFC"/>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har"/>
    <w:unhideWhenUsed/>
    <w:rsid w:val="00E30A88"/>
    <w:pPr>
      <w:spacing w:after="0" w:line="240" w:lineRule="auto"/>
    </w:pPr>
    <w:rPr>
      <w:sz w:val="20"/>
      <w:szCs w:val="20"/>
    </w:rPr>
  </w:style>
  <w:style w:type="character" w:customStyle="1" w:styleId="TextodenotaderodapChar">
    <w:name w:val="Texto de nota de rodapé Char"/>
    <w:basedOn w:val="Fontepargpadro"/>
    <w:link w:val="Textodenotaderodap"/>
    <w:rsid w:val="00E30A88"/>
    <w:rPr>
      <w:sz w:val="20"/>
      <w:szCs w:val="20"/>
    </w:rPr>
  </w:style>
  <w:style w:type="character" w:styleId="Refdenotaderodap">
    <w:name w:val="footnote reference"/>
    <w:basedOn w:val="Fontepargpadro"/>
    <w:unhideWhenUsed/>
    <w:rsid w:val="00E30A88"/>
    <w:rPr>
      <w:vertAlign w:val="superscript"/>
    </w:rPr>
  </w:style>
  <w:style w:type="paragraph" w:styleId="Textodebalo">
    <w:name w:val="Balloon Text"/>
    <w:basedOn w:val="Normal"/>
    <w:link w:val="TextodebaloChar"/>
    <w:unhideWhenUsed/>
    <w:rsid w:val="00E30A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E30A88"/>
    <w:rPr>
      <w:rFonts w:ascii="Tahoma" w:hAnsi="Tahoma" w:cs="Tahoma"/>
      <w:sz w:val="16"/>
      <w:szCs w:val="16"/>
    </w:rPr>
  </w:style>
  <w:style w:type="paragraph" w:styleId="PargrafodaLista">
    <w:name w:val="List Paragraph"/>
    <w:basedOn w:val="Normal"/>
    <w:uiPriority w:val="34"/>
    <w:qFormat/>
    <w:rsid w:val="00EC48B0"/>
    <w:pPr>
      <w:ind w:left="720"/>
      <w:contextualSpacing/>
    </w:pPr>
  </w:style>
  <w:style w:type="paragraph" w:customStyle="1" w:styleId="Body1">
    <w:name w:val="Body 1"/>
    <w:rsid w:val="00801A6F"/>
    <w:pPr>
      <w:spacing w:after="0" w:line="240" w:lineRule="auto"/>
    </w:pPr>
    <w:rPr>
      <w:rFonts w:ascii="Helvetica" w:eastAsia="Arial Unicode MS" w:hAnsi="Helvetica" w:cs="Times New Roman"/>
      <w:color w:val="000000"/>
      <w:sz w:val="24"/>
      <w:szCs w:val="20"/>
      <w:lang w:eastAsia="pt-BR"/>
    </w:rPr>
  </w:style>
  <w:style w:type="character" w:styleId="Refdecomentrio">
    <w:name w:val="annotation reference"/>
    <w:basedOn w:val="Fontepargpadro"/>
    <w:uiPriority w:val="99"/>
    <w:semiHidden/>
    <w:unhideWhenUsed/>
    <w:rsid w:val="003E3F1E"/>
    <w:rPr>
      <w:sz w:val="16"/>
      <w:szCs w:val="16"/>
    </w:rPr>
  </w:style>
  <w:style w:type="paragraph" w:styleId="Textodecomentrio">
    <w:name w:val="annotation text"/>
    <w:basedOn w:val="Normal"/>
    <w:link w:val="TextodecomentrioChar"/>
    <w:uiPriority w:val="99"/>
    <w:semiHidden/>
    <w:unhideWhenUsed/>
    <w:rsid w:val="003E3F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3F1E"/>
    <w:rPr>
      <w:sz w:val="20"/>
      <w:szCs w:val="20"/>
    </w:rPr>
  </w:style>
  <w:style w:type="paragraph" w:styleId="Assuntodocomentrio">
    <w:name w:val="annotation subject"/>
    <w:basedOn w:val="Textodecomentrio"/>
    <w:next w:val="Textodecomentrio"/>
    <w:link w:val="AssuntodocomentrioChar"/>
    <w:uiPriority w:val="99"/>
    <w:semiHidden/>
    <w:unhideWhenUsed/>
    <w:rsid w:val="003E3F1E"/>
    <w:rPr>
      <w:b/>
      <w:bCs/>
    </w:rPr>
  </w:style>
  <w:style w:type="character" w:customStyle="1" w:styleId="AssuntodocomentrioChar">
    <w:name w:val="Assunto do comentário Char"/>
    <w:basedOn w:val="TextodecomentrioChar"/>
    <w:link w:val="Assuntodocomentrio"/>
    <w:uiPriority w:val="99"/>
    <w:semiHidden/>
    <w:rsid w:val="003E3F1E"/>
    <w:rPr>
      <w:b/>
      <w:bCs/>
      <w:sz w:val="20"/>
      <w:szCs w:val="20"/>
    </w:rPr>
  </w:style>
  <w:style w:type="paragraph" w:styleId="Cabealho">
    <w:name w:val="header"/>
    <w:basedOn w:val="Normal"/>
    <w:link w:val="CabealhoChar"/>
    <w:uiPriority w:val="99"/>
    <w:unhideWhenUsed/>
    <w:rsid w:val="005D0A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AC6"/>
  </w:style>
  <w:style w:type="paragraph" w:styleId="Rodap">
    <w:name w:val="footer"/>
    <w:basedOn w:val="Normal"/>
    <w:link w:val="RodapChar"/>
    <w:uiPriority w:val="99"/>
    <w:unhideWhenUsed/>
    <w:rsid w:val="005D0AC6"/>
    <w:pPr>
      <w:tabs>
        <w:tab w:val="center" w:pos="4252"/>
        <w:tab w:val="right" w:pos="8504"/>
      </w:tabs>
      <w:spacing w:after="0" w:line="240" w:lineRule="auto"/>
    </w:pPr>
  </w:style>
  <w:style w:type="character" w:customStyle="1" w:styleId="RodapChar">
    <w:name w:val="Rodapé Char"/>
    <w:basedOn w:val="Fontepargpadro"/>
    <w:link w:val="Rodap"/>
    <w:uiPriority w:val="99"/>
    <w:rsid w:val="005D0A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9"/>
    <w:qFormat/>
    <w:rsid w:val="00994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94DFC"/>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har"/>
    <w:unhideWhenUsed/>
    <w:rsid w:val="00E30A88"/>
    <w:pPr>
      <w:spacing w:after="0" w:line="240" w:lineRule="auto"/>
    </w:pPr>
    <w:rPr>
      <w:sz w:val="20"/>
      <w:szCs w:val="20"/>
    </w:rPr>
  </w:style>
  <w:style w:type="character" w:customStyle="1" w:styleId="TextodenotaderodapChar">
    <w:name w:val="Texto de nota de rodapé Char"/>
    <w:basedOn w:val="Fontepargpadro"/>
    <w:link w:val="Textodenotaderodap"/>
    <w:rsid w:val="00E30A88"/>
    <w:rPr>
      <w:sz w:val="20"/>
      <w:szCs w:val="20"/>
    </w:rPr>
  </w:style>
  <w:style w:type="character" w:styleId="Refdenotaderodap">
    <w:name w:val="footnote reference"/>
    <w:basedOn w:val="Fontepargpadro"/>
    <w:unhideWhenUsed/>
    <w:rsid w:val="00E30A88"/>
    <w:rPr>
      <w:vertAlign w:val="superscript"/>
    </w:rPr>
  </w:style>
  <w:style w:type="paragraph" w:styleId="Textodebalo">
    <w:name w:val="Balloon Text"/>
    <w:basedOn w:val="Normal"/>
    <w:link w:val="TextodebaloChar"/>
    <w:unhideWhenUsed/>
    <w:rsid w:val="00E30A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E30A88"/>
    <w:rPr>
      <w:rFonts w:ascii="Tahoma" w:hAnsi="Tahoma" w:cs="Tahoma"/>
      <w:sz w:val="16"/>
      <w:szCs w:val="16"/>
    </w:rPr>
  </w:style>
  <w:style w:type="paragraph" w:styleId="PargrafodaLista">
    <w:name w:val="List Paragraph"/>
    <w:basedOn w:val="Normal"/>
    <w:uiPriority w:val="34"/>
    <w:qFormat/>
    <w:rsid w:val="00EC48B0"/>
    <w:pPr>
      <w:ind w:left="720"/>
      <w:contextualSpacing/>
    </w:pPr>
  </w:style>
  <w:style w:type="paragraph" w:customStyle="1" w:styleId="Body1">
    <w:name w:val="Body 1"/>
    <w:rsid w:val="00801A6F"/>
    <w:pPr>
      <w:spacing w:after="0" w:line="240" w:lineRule="auto"/>
    </w:pPr>
    <w:rPr>
      <w:rFonts w:ascii="Helvetica" w:eastAsia="Arial Unicode MS" w:hAnsi="Helvetica" w:cs="Times New Roman"/>
      <w:color w:val="000000"/>
      <w:sz w:val="24"/>
      <w:szCs w:val="20"/>
      <w:lang w:eastAsia="pt-BR"/>
    </w:rPr>
  </w:style>
  <w:style w:type="character" w:styleId="Refdecomentrio">
    <w:name w:val="annotation reference"/>
    <w:basedOn w:val="Fontepargpadro"/>
    <w:uiPriority w:val="99"/>
    <w:semiHidden/>
    <w:unhideWhenUsed/>
    <w:rsid w:val="003E3F1E"/>
    <w:rPr>
      <w:sz w:val="16"/>
      <w:szCs w:val="16"/>
    </w:rPr>
  </w:style>
  <w:style w:type="paragraph" w:styleId="Textodecomentrio">
    <w:name w:val="annotation text"/>
    <w:basedOn w:val="Normal"/>
    <w:link w:val="TextodecomentrioChar"/>
    <w:uiPriority w:val="99"/>
    <w:semiHidden/>
    <w:unhideWhenUsed/>
    <w:rsid w:val="003E3F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3F1E"/>
    <w:rPr>
      <w:sz w:val="20"/>
      <w:szCs w:val="20"/>
    </w:rPr>
  </w:style>
  <w:style w:type="paragraph" w:styleId="Assuntodocomentrio">
    <w:name w:val="annotation subject"/>
    <w:basedOn w:val="Textodecomentrio"/>
    <w:next w:val="Textodecomentrio"/>
    <w:link w:val="AssuntodocomentrioChar"/>
    <w:uiPriority w:val="99"/>
    <w:semiHidden/>
    <w:unhideWhenUsed/>
    <w:rsid w:val="003E3F1E"/>
    <w:rPr>
      <w:b/>
      <w:bCs/>
    </w:rPr>
  </w:style>
  <w:style w:type="character" w:customStyle="1" w:styleId="AssuntodocomentrioChar">
    <w:name w:val="Assunto do comentário Char"/>
    <w:basedOn w:val="TextodecomentrioChar"/>
    <w:link w:val="Assuntodocomentrio"/>
    <w:uiPriority w:val="99"/>
    <w:semiHidden/>
    <w:rsid w:val="003E3F1E"/>
    <w:rPr>
      <w:b/>
      <w:bCs/>
      <w:sz w:val="20"/>
      <w:szCs w:val="20"/>
    </w:rPr>
  </w:style>
  <w:style w:type="paragraph" w:styleId="Cabealho">
    <w:name w:val="header"/>
    <w:basedOn w:val="Normal"/>
    <w:link w:val="CabealhoChar"/>
    <w:uiPriority w:val="99"/>
    <w:unhideWhenUsed/>
    <w:rsid w:val="005D0A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AC6"/>
  </w:style>
  <w:style w:type="paragraph" w:styleId="Rodap">
    <w:name w:val="footer"/>
    <w:basedOn w:val="Normal"/>
    <w:link w:val="RodapChar"/>
    <w:uiPriority w:val="99"/>
    <w:unhideWhenUsed/>
    <w:rsid w:val="005D0AC6"/>
    <w:pPr>
      <w:tabs>
        <w:tab w:val="center" w:pos="4252"/>
        <w:tab w:val="right" w:pos="8504"/>
      </w:tabs>
      <w:spacing w:after="0" w:line="240" w:lineRule="auto"/>
    </w:pPr>
  </w:style>
  <w:style w:type="character" w:customStyle="1" w:styleId="RodapChar">
    <w:name w:val="Rodapé Char"/>
    <w:basedOn w:val="Fontepargpadro"/>
    <w:link w:val="Rodap"/>
    <w:uiPriority w:val="99"/>
    <w:rsid w:val="005D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8237">
      <w:bodyDiv w:val="1"/>
      <w:marLeft w:val="0"/>
      <w:marRight w:val="0"/>
      <w:marTop w:val="0"/>
      <w:marBottom w:val="0"/>
      <w:divBdr>
        <w:top w:val="none" w:sz="0" w:space="0" w:color="auto"/>
        <w:left w:val="none" w:sz="0" w:space="0" w:color="auto"/>
        <w:bottom w:val="none" w:sz="0" w:space="0" w:color="auto"/>
        <w:right w:val="none" w:sz="0" w:space="0" w:color="auto"/>
      </w:divBdr>
    </w:div>
    <w:div w:id="135075504">
      <w:bodyDiv w:val="1"/>
      <w:marLeft w:val="0"/>
      <w:marRight w:val="0"/>
      <w:marTop w:val="0"/>
      <w:marBottom w:val="0"/>
      <w:divBdr>
        <w:top w:val="none" w:sz="0" w:space="0" w:color="auto"/>
        <w:left w:val="none" w:sz="0" w:space="0" w:color="auto"/>
        <w:bottom w:val="none" w:sz="0" w:space="0" w:color="auto"/>
        <w:right w:val="none" w:sz="0" w:space="0" w:color="auto"/>
      </w:divBdr>
    </w:div>
    <w:div w:id="206963203">
      <w:bodyDiv w:val="1"/>
      <w:marLeft w:val="0"/>
      <w:marRight w:val="0"/>
      <w:marTop w:val="0"/>
      <w:marBottom w:val="0"/>
      <w:divBdr>
        <w:top w:val="none" w:sz="0" w:space="0" w:color="auto"/>
        <w:left w:val="none" w:sz="0" w:space="0" w:color="auto"/>
        <w:bottom w:val="none" w:sz="0" w:space="0" w:color="auto"/>
        <w:right w:val="none" w:sz="0" w:space="0" w:color="auto"/>
      </w:divBdr>
    </w:div>
    <w:div w:id="984630231">
      <w:bodyDiv w:val="1"/>
      <w:marLeft w:val="0"/>
      <w:marRight w:val="0"/>
      <w:marTop w:val="0"/>
      <w:marBottom w:val="0"/>
      <w:divBdr>
        <w:top w:val="none" w:sz="0" w:space="0" w:color="auto"/>
        <w:left w:val="none" w:sz="0" w:space="0" w:color="auto"/>
        <w:bottom w:val="none" w:sz="0" w:space="0" w:color="auto"/>
        <w:right w:val="none" w:sz="0" w:space="0" w:color="auto"/>
      </w:divBdr>
    </w:div>
    <w:div w:id="1330255889">
      <w:bodyDiv w:val="1"/>
      <w:marLeft w:val="0"/>
      <w:marRight w:val="0"/>
      <w:marTop w:val="0"/>
      <w:marBottom w:val="0"/>
      <w:divBdr>
        <w:top w:val="none" w:sz="0" w:space="0" w:color="auto"/>
        <w:left w:val="none" w:sz="0" w:space="0" w:color="auto"/>
        <w:bottom w:val="none" w:sz="0" w:space="0" w:color="auto"/>
        <w:right w:val="none" w:sz="0" w:space="0" w:color="auto"/>
      </w:divBdr>
    </w:div>
    <w:div w:id="1333607871">
      <w:bodyDiv w:val="1"/>
      <w:marLeft w:val="0"/>
      <w:marRight w:val="0"/>
      <w:marTop w:val="0"/>
      <w:marBottom w:val="0"/>
      <w:divBdr>
        <w:top w:val="none" w:sz="0" w:space="0" w:color="auto"/>
        <w:left w:val="none" w:sz="0" w:space="0" w:color="auto"/>
        <w:bottom w:val="none" w:sz="0" w:space="0" w:color="auto"/>
        <w:right w:val="none" w:sz="0" w:space="0" w:color="auto"/>
      </w:divBdr>
    </w:div>
    <w:div w:id="1473862661">
      <w:bodyDiv w:val="1"/>
      <w:marLeft w:val="0"/>
      <w:marRight w:val="0"/>
      <w:marTop w:val="0"/>
      <w:marBottom w:val="0"/>
      <w:divBdr>
        <w:top w:val="none" w:sz="0" w:space="0" w:color="auto"/>
        <w:left w:val="none" w:sz="0" w:space="0" w:color="auto"/>
        <w:bottom w:val="none" w:sz="0" w:space="0" w:color="auto"/>
        <w:right w:val="none" w:sz="0" w:space="0" w:color="auto"/>
      </w:divBdr>
    </w:div>
    <w:div w:id="1584875647">
      <w:bodyDiv w:val="1"/>
      <w:marLeft w:val="0"/>
      <w:marRight w:val="0"/>
      <w:marTop w:val="0"/>
      <w:marBottom w:val="0"/>
      <w:divBdr>
        <w:top w:val="none" w:sz="0" w:space="0" w:color="auto"/>
        <w:left w:val="none" w:sz="0" w:space="0" w:color="auto"/>
        <w:bottom w:val="none" w:sz="0" w:space="0" w:color="auto"/>
        <w:right w:val="none" w:sz="0" w:space="0" w:color="auto"/>
      </w:divBdr>
    </w:div>
    <w:div w:id="1585644209">
      <w:bodyDiv w:val="1"/>
      <w:marLeft w:val="0"/>
      <w:marRight w:val="0"/>
      <w:marTop w:val="0"/>
      <w:marBottom w:val="0"/>
      <w:divBdr>
        <w:top w:val="none" w:sz="0" w:space="0" w:color="auto"/>
        <w:left w:val="none" w:sz="0" w:space="0" w:color="auto"/>
        <w:bottom w:val="none" w:sz="0" w:space="0" w:color="auto"/>
        <w:right w:val="none" w:sz="0" w:space="0" w:color="auto"/>
      </w:divBdr>
    </w:div>
    <w:div w:id="1586375743">
      <w:bodyDiv w:val="1"/>
      <w:marLeft w:val="0"/>
      <w:marRight w:val="0"/>
      <w:marTop w:val="0"/>
      <w:marBottom w:val="0"/>
      <w:divBdr>
        <w:top w:val="none" w:sz="0" w:space="0" w:color="auto"/>
        <w:left w:val="none" w:sz="0" w:space="0" w:color="auto"/>
        <w:bottom w:val="none" w:sz="0" w:space="0" w:color="auto"/>
        <w:right w:val="none" w:sz="0" w:space="0" w:color="auto"/>
      </w:divBdr>
    </w:div>
    <w:div w:id="1931623454">
      <w:bodyDiv w:val="1"/>
      <w:marLeft w:val="0"/>
      <w:marRight w:val="0"/>
      <w:marTop w:val="0"/>
      <w:marBottom w:val="0"/>
      <w:divBdr>
        <w:top w:val="none" w:sz="0" w:space="0" w:color="auto"/>
        <w:left w:val="none" w:sz="0" w:space="0" w:color="auto"/>
        <w:bottom w:val="none" w:sz="0" w:space="0" w:color="auto"/>
        <w:right w:val="none" w:sz="0" w:space="0" w:color="auto"/>
      </w:divBdr>
    </w:div>
    <w:div w:id="1940789584">
      <w:bodyDiv w:val="1"/>
      <w:marLeft w:val="0"/>
      <w:marRight w:val="0"/>
      <w:marTop w:val="0"/>
      <w:marBottom w:val="0"/>
      <w:divBdr>
        <w:top w:val="none" w:sz="0" w:space="0" w:color="auto"/>
        <w:left w:val="none" w:sz="0" w:space="0" w:color="auto"/>
        <w:bottom w:val="none" w:sz="0" w:space="0" w:color="auto"/>
        <w:right w:val="none" w:sz="0" w:space="0" w:color="auto"/>
      </w:divBdr>
    </w:div>
    <w:div w:id="2005743892">
      <w:bodyDiv w:val="1"/>
      <w:marLeft w:val="0"/>
      <w:marRight w:val="0"/>
      <w:marTop w:val="0"/>
      <w:marBottom w:val="0"/>
      <w:divBdr>
        <w:top w:val="none" w:sz="0" w:space="0" w:color="auto"/>
        <w:left w:val="none" w:sz="0" w:space="0" w:color="auto"/>
        <w:bottom w:val="none" w:sz="0" w:space="0" w:color="auto"/>
        <w:right w:val="none" w:sz="0" w:space="0" w:color="auto"/>
      </w:divBdr>
    </w:div>
    <w:div w:id="2038895794">
      <w:bodyDiv w:val="1"/>
      <w:marLeft w:val="0"/>
      <w:marRight w:val="0"/>
      <w:marTop w:val="0"/>
      <w:marBottom w:val="0"/>
      <w:divBdr>
        <w:top w:val="none" w:sz="0" w:space="0" w:color="auto"/>
        <w:left w:val="none" w:sz="0" w:space="0" w:color="auto"/>
        <w:bottom w:val="none" w:sz="0" w:space="0" w:color="auto"/>
        <w:right w:val="none" w:sz="0" w:space="0" w:color="auto"/>
      </w:divBdr>
    </w:div>
    <w:div w:id="2065564336">
      <w:bodyDiv w:val="1"/>
      <w:marLeft w:val="0"/>
      <w:marRight w:val="0"/>
      <w:marTop w:val="0"/>
      <w:marBottom w:val="0"/>
      <w:divBdr>
        <w:top w:val="none" w:sz="0" w:space="0" w:color="auto"/>
        <w:left w:val="none" w:sz="0" w:space="0" w:color="auto"/>
        <w:bottom w:val="none" w:sz="0" w:space="0" w:color="auto"/>
        <w:right w:val="none" w:sz="0" w:space="0" w:color="auto"/>
      </w:divBdr>
    </w:div>
    <w:div w:id="20923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49FF9-72B2-4393-A1B2-085258E0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8845</Words>
  <Characters>47766</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Coelho Squeff</dc:creator>
  <cp:lastModifiedBy>Gabriel Coelho Squeff</cp:lastModifiedBy>
  <cp:revision>7</cp:revision>
  <cp:lastPrinted>2014-07-15T18:19:00Z</cp:lastPrinted>
  <dcterms:created xsi:type="dcterms:W3CDTF">2014-07-23T23:48:00Z</dcterms:created>
  <dcterms:modified xsi:type="dcterms:W3CDTF">2014-07-24T00:06:00Z</dcterms:modified>
</cp:coreProperties>
</file>