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CE6" w:rsidRPr="000F2851" w:rsidRDefault="000B7B1C" w:rsidP="00B54A27">
      <w:pPr>
        <w:spacing w:after="0" w:line="240" w:lineRule="auto"/>
        <w:jc w:val="center"/>
        <w:rPr>
          <w:rFonts w:ascii="Times New Roman" w:hAnsi="Times New Roman" w:cs="Times New Roman"/>
          <w:b/>
          <w:sz w:val="48"/>
          <w:szCs w:val="48"/>
        </w:rPr>
      </w:pPr>
      <w:r w:rsidRPr="000F2851">
        <w:rPr>
          <w:rFonts w:ascii="Times New Roman" w:hAnsi="Times New Roman" w:cs="Times New Roman"/>
          <w:b/>
          <w:sz w:val="48"/>
          <w:szCs w:val="48"/>
        </w:rPr>
        <w:t>Inovações Não Drásticas</w:t>
      </w:r>
      <w:r w:rsidR="00B54A27" w:rsidRPr="000F2851">
        <w:rPr>
          <w:rFonts w:ascii="Times New Roman" w:hAnsi="Times New Roman" w:cs="Times New Roman"/>
          <w:b/>
          <w:sz w:val="48"/>
          <w:szCs w:val="48"/>
        </w:rPr>
        <w:t xml:space="preserve">: </w:t>
      </w:r>
    </w:p>
    <w:p w:rsidR="000B7B1C" w:rsidRPr="000F2851" w:rsidRDefault="00B54A27" w:rsidP="00B54A27">
      <w:pPr>
        <w:spacing w:after="0" w:line="240" w:lineRule="auto"/>
        <w:jc w:val="center"/>
        <w:rPr>
          <w:rFonts w:ascii="Times New Roman" w:hAnsi="Times New Roman" w:cs="Times New Roman"/>
          <w:b/>
          <w:sz w:val="48"/>
          <w:szCs w:val="48"/>
        </w:rPr>
      </w:pPr>
      <w:r w:rsidRPr="000F2851">
        <w:rPr>
          <w:rFonts w:ascii="Times New Roman" w:hAnsi="Times New Roman" w:cs="Times New Roman"/>
          <w:b/>
          <w:sz w:val="48"/>
          <w:szCs w:val="48"/>
        </w:rPr>
        <w:t>Patentes, Difusão Tecnológica</w:t>
      </w:r>
      <w:r w:rsidR="00A550D4" w:rsidRPr="000F2851">
        <w:rPr>
          <w:rFonts w:ascii="Times New Roman" w:hAnsi="Times New Roman" w:cs="Times New Roman"/>
          <w:b/>
          <w:sz w:val="48"/>
          <w:szCs w:val="48"/>
        </w:rPr>
        <w:t xml:space="preserve"> e Antitruste</w:t>
      </w:r>
      <w:r w:rsidR="00784769" w:rsidRPr="000F2851">
        <w:rPr>
          <w:rFonts w:ascii="Times New Roman" w:hAnsi="Times New Roman" w:cs="Times New Roman"/>
          <w:b/>
          <w:sz w:val="48"/>
          <w:szCs w:val="48"/>
        </w:rPr>
        <w:t>.</w:t>
      </w:r>
      <w:r w:rsidRPr="000F2851">
        <w:rPr>
          <w:rFonts w:ascii="Times New Roman" w:hAnsi="Times New Roman" w:cs="Times New Roman"/>
          <w:b/>
          <w:sz w:val="48"/>
          <w:szCs w:val="48"/>
        </w:rPr>
        <w:t xml:space="preserve"> </w:t>
      </w:r>
      <w:r w:rsidR="00CA58A5" w:rsidRPr="000F2851">
        <w:rPr>
          <w:rFonts w:ascii="Times New Roman" w:hAnsi="Times New Roman" w:cs="Times New Roman"/>
          <w:b/>
          <w:sz w:val="48"/>
          <w:szCs w:val="48"/>
        </w:rPr>
        <w:t xml:space="preserve"> </w:t>
      </w:r>
    </w:p>
    <w:p w:rsidR="000B7B1C" w:rsidRDefault="000B7B1C" w:rsidP="000B7B1C">
      <w:pPr>
        <w:spacing w:after="0" w:line="240" w:lineRule="auto"/>
        <w:rPr>
          <w:rFonts w:ascii="Times New Roman" w:hAnsi="Times New Roman" w:cs="Times New Roman"/>
          <w:sz w:val="24"/>
          <w:szCs w:val="24"/>
        </w:rPr>
      </w:pPr>
    </w:p>
    <w:p w:rsidR="00A14FA0" w:rsidRDefault="00A14FA0" w:rsidP="000B7B1C">
      <w:pPr>
        <w:spacing w:after="0" w:line="240" w:lineRule="auto"/>
        <w:rPr>
          <w:rFonts w:ascii="Times New Roman" w:hAnsi="Times New Roman" w:cs="Times New Roman"/>
          <w:sz w:val="24"/>
          <w:szCs w:val="24"/>
        </w:rPr>
      </w:pPr>
    </w:p>
    <w:p w:rsidR="00A14FA0" w:rsidRDefault="00A14FA0" w:rsidP="000B7B1C">
      <w:pPr>
        <w:spacing w:after="0" w:line="240" w:lineRule="auto"/>
        <w:rPr>
          <w:rFonts w:ascii="Times New Roman" w:hAnsi="Times New Roman" w:cs="Times New Roman"/>
          <w:sz w:val="24"/>
          <w:szCs w:val="24"/>
        </w:rPr>
      </w:pPr>
    </w:p>
    <w:p w:rsidR="00A14FA0" w:rsidRDefault="00A14FA0" w:rsidP="000B7B1C">
      <w:pPr>
        <w:spacing w:after="0" w:line="240" w:lineRule="auto"/>
        <w:rPr>
          <w:rFonts w:ascii="Times New Roman" w:hAnsi="Times New Roman" w:cs="Times New Roman"/>
          <w:sz w:val="24"/>
          <w:szCs w:val="24"/>
        </w:rPr>
      </w:pPr>
    </w:p>
    <w:p w:rsidR="000B7B1C" w:rsidRDefault="000B7B1C" w:rsidP="00E965DD">
      <w:pPr>
        <w:spacing w:after="0" w:line="240" w:lineRule="auto"/>
        <w:jc w:val="both"/>
        <w:rPr>
          <w:rFonts w:ascii="Times New Roman" w:hAnsi="Times New Roman" w:cs="Times New Roman"/>
          <w:sz w:val="24"/>
          <w:szCs w:val="24"/>
        </w:rPr>
      </w:pPr>
      <w:r w:rsidRPr="00B62FE2">
        <w:rPr>
          <w:rFonts w:ascii="Times New Roman" w:hAnsi="Times New Roman" w:cs="Times New Roman"/>
          <w:b/>
          <w:sz w:val="24"/>
          <w:szCs w:val="24"/>
        </w:rPr>
        <w:t>Autor:</w:t>
      </w:r>
      <w:r w:rsidR="007E6C1D">
        <w:rPr>
          <w:rFonts w:ascii="Times New Roman" w:hAnsi="Times New Roman" w:cs="Times New Roman"/>
          <w:sz w:val="24"/>
          <w:szCs w:val="24"/>
        </w:rPr>
        <w:t xml:space="preserve"> Luiz A. Esteves (Economista Chefe do CADE; Professor do Departamento de Economia da UFPR; Bolsista Produtividade em Pesquisa do CNPq).</w:t>
      </w:r>
    </w:p>
    <w:p w:rsidR="000B7B1C" w:rsidRDefault="000B7B1C" w:rsidP="00E965DD">
      <w:pPr>
        <w:spacing w:after="0" w:line="240" w:lineRule="auto"/>
        <w:jc w:val="both"/>
        <w:rPr>
          <w:rFonts w:ascii="Times New Roman" w:hAnsi="Times New Roman" w:cs="Times New Roman"/>
          <w:sz w:val="24"/>
          <w:szCs w:val="24"/>
        </w:rPr>
      </w:pPr>
    </w:p>
    <w:p w:rsidR="000B7B1C" w:rsidRDefault="000B7B1C" w:rsidP="000B7B1C">
      <w:pPr>
        <w:spacing w:after="0" w:line="240" w:lineRule="auto"/>
        <w:rPr>
          <w:rFonts w:ascii="Times New Roman" w:hAnsi="Times New Roman" w:cs="Times New Roman"/>
          <w:sz w:val="24"/>
          <w:szCs w:val="24"/>
        </w:rPr>
      </w:pPr>
    </w:p>
    <w:p w:rsidR="000B7B1C" w:rsidRPr="00E910F0" w:rsidRDefault="000B7B1C" w:rsidP="00E910F0">
      <w:pPr>
        <w:spacing w:after="0" w:line="240" w:lineRule="auto"/>
        <w:jc w:val="both"/>
        <w:rPr>
          <w:rFonts w:ascii="Times New Roman" w:hAnsi="Times New Roman" w:cs="Times New Roman"/>
          <w:sz w:val="24"/>
          <w:szCs w:val="24"/>
        </w:rPr>
      </w:pPr>
      <w:r w:rsidRPr="0073487F">
        <w:rPr>
          <w:rFonts w:ascii="Times New Roman" w:hAnsi="Times New Roman" w:cs="Times New Roman"/>
          <w:b/>
          <w:sz w:val="24"/>
          <w:szCs w:val="24"/>
        </w:rPr>
        <w:t>Resumo:</w:t>
      </w:r>
      <w:r w:rsidR="00E910F0" w:rsidRPr="00E910F0">
        <w:rPr>
          <w:rFonts w:ascii="Times New Roman" w:hAnsi="Times New Roman" w:cs="Times New Roman"/>
          <w:sz w:val="24"/>
          <w:szCs w:val="24"/>
        </w:rPr>
        <w:t xml:space="preserve"> Na literatura </w:t>
      </w:r>
      <w:r w:rsidR="00E910F0">
        <w:rPr>
          <w:rFonts w:ascii="Times New Roman" w:hAnsi="Times New Roman" w:cs="Times New Roman"/>
          <w:sz w:val="24"/>
          <w:szCs w:val="24"/>
        </w:rPr>
        <w:t>econômica a</w:t>
      </w:r>
      <w:r w:rsidR="00E910F0" w:rsidRPr="00E910F0">
        <w:rPr>
          <w:rFonts w:ascii="Times New Roman" w:hAnsi="Times New Roman" w:cs="Times New Roman"/>
          <w:sz w:val="24"/>
          <w:szCs w:val="24"/>
        </w:rPr>
        <w:t xml:space="preserve">s inovações </w:t>
      </w:r>
      <w:r w:rsidR="00E910F0">
        <w:rPr>
          <w:rFonts w:ascii="Times New Roman" w:hAnsi="Times New Roman" w:cs="Times New Roman"/>
          <w:sz w:val="24"/>
          <w:szCs w:val="24"/>
        </w:rPr>
        <w:t xml:space="preserve">drásticas e </w:t>
      </w:r>
      <w:r w:rsidR="00E910F0" w:rsidRPr="00E910F0">
        <w:rPr>
          <w:rFonts w:ascii="Times New Roman" w:hAnsi="Times New Roman" w:cs="Times New Roman"/>
          <w:sz w:val="24"/>
          <w:szCs w:val="24"/>
        </w:rPr>
        <w:t>não drásticas são</w:t>
      </w:r>
      <w:r w:rsidR="00E910F0">
        <w:rPr>
          <w:rFonts w:ascii="Times New Roman" w:hAnsi="Times New Roman" w:cs="Times New Roman"/>
          <w:sz w:val="24"/>
          <w:szCs w:val="24"/>
        </w:rPr>
        <w:t xml:space="preserve"> </w:t>
      </w:r>
      <w:r w:rsidR="00A82B05">
        <w:rPr>
          <w:rFonts w:ascii="Times New Roman" w:hAnsi="Times New Roman" w:cs="Times New Roman"/>
          <w:sz w:val="24"/>
          <w:szCs w:val="24"/>
        </w:rPr>
        <w:t xml:space="preserve">definidas como </w:t>
      </w:r>
      <w:r w:rsidR="00E910F0">
        <w:rPr>
          <w:rFonts w:ascii="Times New Roman" w:hAnsi="Times New Roman" w:cs="Times New Roman"/>
          <w:sz w:val="24"/>
          <w:szCs w:val="24"/>
        </w:rPr>
        <w:t>redutoras do custo marginal de produção.</w:t>
      </w:r>
      <w:r w:rsidR="00E910F0" w:rsidRPr="00E910F0">
        <w:rPr>
          <w:rFonts w:ascii="Times New Roman" w:hAnsi="Times New Roman" w:cs="Times New Roman"/>
          <w:sz w:val="24"/>
          <w:szCs w:val="24"/>
        </w:rPr>
        <w:t xml:space="preserve"> </w:t>
      </w:r>
      <w:r w:rsidR="00E910F0">
        <w:rPr>
          <w:rFonts w:ascii="Times New Roman" w:hAnsi="Times New Roman" w:cs="Times New Roman"/>
          <w:sz w:val="24"/>
          <w:szCs w:val="24"/>
        </w:rPr>
        <w:t xml:space="preserve">A diferença é que as inovações </w:t>
      </w:r>
      <w:r w:rsidR="0073487F">
        <w:rPr>
          <w:rFonts w:ascii="Times New Roman" w:hAnsi="Times New Roman" w:cs="Times New Roman"/>
          <w:sz w:val="24"/>
          <w:szCs w:val="24"/>
        </w:rPr>
        <w:t xml:space="preserve">não </w:t>
      </w:r>
      <w:r w:rsidR="00E910F0">
        <w:rPr>
          <w:rFonts w:ascii="Times New Roman" w:hAnsi="Times New Roman" w:cs="Times New Roman"/>
          <w:sz w:val="24"/>
          <w:szCs w:val="24"/>
        </w:rPr>
        <w:t xml:space="preserve">drásticas são </w:t>
      </w:r>
      <w:r w:rsidR="0073487F">
        <w:rPr>
          <w:rFonts w:ascii="Times New Roman" w:hAnsi="Times New Roman" w:cs="Times New Roman"/>
          <w:sz w:val="24"/>
          <w:szCs w:val="24"/>
        </w:rPr>
        <w:t>in</w:t>
      </w:r>
      <w:r w:rsidR="00E910F0" w:rsidRPr="00E910F0">
        <w:rPr>
          <w:rFonts w:ascii="Times New Roman" w:hAnsi="Times New Roman" w:cs="Times New Roman"/>
          <w:sz w:val="24"/>
          <w:szCs w:val="24"/>
        </w:rPr>
        <w:t xml:space="preserve">capazes de reduzir o custo marginal </w:t>
      </w:r>
      <w:r w:rsidR="00E910F0">
        <w:rPr>
          <w:rFonts w:ascii="Times New Roman" w:hAnsi="Times New Roman" w:cs="Times New Roman"/>
          <w:sz w:val="24"/>
          <w:szCs w:val="24"/>
        </w:rPr>
        <w:t>a ponto de garantir</w:t>
      </w:r>
      <w:r w:rsidR="00E910F0" w:rsidRPr="00E910F0">
        <w:rPr>
          <w:rFonts w:ascii="Times New Roman" w:hAnsi="Times New Roman" w:cs="Times New Roman"/>
          <w:sz w:val="24"/>
          <w:szCs w:val="24"/>
        </w:rPr>
        <w:t xml:space="preserve"> </w:t>
      </w:r>
      <w:r w:rsidR="0073487F">
        <w:rPr>
          <w:rFonts w:ascii="Times New Roman" w:hAnsi="Times New Roman" w:cs="Times New Roman"/>
          <w:sz w:val="24"/>
          <w:szCs w:val="24"/>
        </w:rPr>
        <w:t>que o</w:t>
      </w:r>
      <w:r w:rsidR="00E910F0" w:rsidRPr="00E910F0">
        <w:rPr>
          <w:rFonts w:ascii="Times New Roman" w:hAnsi="Times New Roman" w:cs="Times New Roman"/>
          <w:sz w:val="24"/>
          <w:szCs w:val="24"/>
        </w:rPr>
        <w:t xml:space="preserve"> inovador </w:t>
      </w:r>
      <w:r w:rsidR="00E910F0">
        <w:rPr>
          <w:rFonts w:ascii="Times New Roman" w:hAnsi="Times New Roman" w:cs="Times New Roman"/>
          <w:sz w:val="24"/>
          <w:szCs w:val="24"/>
        </w:rPr>
        <w:t>prati</w:t>
      </w:r>
      <w:r w:rsidR="0073487F">
        <w:rPr>
          <w:rFonts w:ascii="Times New Roman" w:hAnsi="Times New Roman" w:cs="Times New Roman"/>
          <w:sz w:val="24"/>
          <w:szCs w:val="24"/>
        </w:rPr>
        <w:t>que</w:t>
      </w:r>
      <w:r w:rsidR="00E910F0">
        <w:rPr>
          <w:rFonts w:ascii="Times New Roman" w:hAnsi="Times New Roman" w:cs="Times New Roman"/>
          <w:sz w:val="24"/>
          <w:szCs w:val="24"/>
        </w:rPr>
        <w:t xml:space="preserve"> um preço de monopólio inferior ao custo marginal </w:t>
      </w:r>
      <w:r w:rsidR="0073487F">
        <w:rPr>
          <w:rFonts w:ascii="Times New Roman" w:hAnsi="Times New Roman" w:cs="Times New Roman"/>
          <w:sz w:val="24"/>
          <w:szCs w:val="24"/>
        </w:rPr>
        <w:t>incorrido com a técnica antiga</w:t>
      </w:r>
      <w:r w:rsidR="00E910F0">
        <w:rPr>
          <w:rFonts w:ascii="Times New Roman" w:hAnsi="Times New Roman" w:cs="Times New Roman"/>
          <w:sz w:val="24"/>
          <w:szCs w:val="24"/>
        </w:rPr>
        <w:t xml:space="preserve">. </w:t>
      </w:r>
      <w:r w:rsidR="0073487F">
        <w:rPr>
          <w:rFonts w:ascii="Times New Roman" w:hAnsi="Times New Roman" w:cs="Times New Roman"/>
          <w:sz w:val="24"/>
          <w:szCs w:val="24"/>
        </w:rPr>
        <w:t>Portanto, enquanto deter uma patente sobre a inovação, o monopolista não terá incentivos para reduzir significativamente seus preços em relação àqueles que já eram praticados com a tecnologia antiga. Ao final do período de proteção da patente os preços poderão ser reduzidos e as quantidades comercializadas majoradas. Contudo, tal</w:t>
      </w:r>
      <w:r w:rsidR="00190AA6">
        <w:rPr>
          <w:rFonts w:ascii="Times New Roman" w:hAnsi="Times New Roman" w:cs="Times New Roman"/>
          <w:sz w:val="24"/>
          <w:szCs w:val="24"/>
        </w:rPr>
        <w:t xml:space="preserve"> ganho de bem estar só será alcançado com o ingresso de um número considerável de concorrentes no mercado, que por sua vez dependerá da eficiência da difusão da nova tecnologia. Falhas de difusão tecnológica podem estimular comportamentos anticompetitivos, eliminando os ganhos para a sociedade. A política antitruste poderá mitigar tais riscos e reforçar o papel de difusor de tecnologia das patentes. </w:t>
      </w:r>
      <w:r w:rsidR="0073487F">
        <w:rPr>
          <w:rFonts w:ascii="Times New Roman" w:hAnsi="Times New Roman" w:cs="Times New Roman"/>
          <w:sz w:val="24"/>
          <w:szCs w:val="24"/>
        </w:rPr>
        <w:t xml:space="preserve">    </w:t>
      </w:r>
    </w:p>
    <w:p w:rsidR="007E6C1D" w:rsidRDefault="007E6C1D" w:rsidP="000B7B1C">
      <w:pPr>
        <w:spacing w:after="0" w:line="240" w:lineRule="auto"/>
        <w:rPr>
          <w:rFonts w:ascii="Times New Roman" w:hAnsi="Times New Roman" w:cs="Times New Roman"/>
          <w:sz w:val="24"/>
          <w:szCs w:val="24"/>
        </w:rPr>
      </w:pPr>
      <w:r w:rsidRPr="00A2318B">
        <w:rPr>
          <w:rFonts w:ascii="Times New Roman" w:hAnsi="Times New Roman" w:cs="Times New Roman"/>
          <w:b/>
          <w:sz w:val="24"/>
          <w:szCs w:val="24"/>
        </w:rPr>
        <w:t>Palavras-Chave:</w:t>
      </w:r>
      <w:r w:rsidR="00945CBB">
        <w:rPr>
          <w:rFonts w:ascii="Times New Roman" w:hAnsi="Times New Roman" w:cs="Times New Roman"/>
          <w:sz w:val="24"/>
          <w:szCs w:val="24"/>
        </w:rPr>
        <w:t xml:space="preserve"> Inovações; Patentes; Difusão Tecnológica; Antitruste.</w:t>
      </w:r>
      <w:r w:rsidR="000047DF">
        <w:rPr>
          <w:rFonts w:ascii="Times New Roman" w:hAnsi="Times New Roman" w:cs="Times New Roman"/>
          <w:sz w:val="24"/>
          <w:szCs w:val="24"/>
        </w:rPr>
        <w:t xml:space="preserve"> </w:t>
      </w:r>
    </w:p>
    <w:p w:rsidR="000B7B1C" w:rsidRDefault="000B7B1C" w:rsidP="000B7B1C">
      <w:pPr>
        <w:spacing w:after="0" w:line="240" w:lineRule="auto"/>
        <w:rPr>
          <w:rFonts w:ascii="Times New Roman" w:hAnsi="Times New Roman" w:cs="Times New Roman"/>
          <w:sz w:val="24"/>
          <w:szCs w:val="24"/>
        </w:rPr>
      </w:pPr>
      <w:r w:rsidRPr="00A2318B">
        <w:rPr>
          <w:rFonts w:ascii="Times New Roman" w:hAnsi="Times New Roman" w:cs="Times New Roman"/>
          <w:b/>
          <w:sz w:val="24"/>
          <w:szCs w:val="24"/>
        </w:rPr>
        <w:t>Códigos JEL:</w:t>
      </w:r>
      <w:r w:rsidR="00A2318B" w:rsidRPr="00A2318B">
        <w:rPr>
          <w:rFonts w:ascii="Times New Roman" w:hAnsi="Times New Roman" w:cs="Times New Roman"/>
          <w:b/>
          <w:sz w:val="24"/>
          <w:szCs w:val="24"/>
        </w:rPr>
        <w:t xml:space="preserve"> </w:t>
      </w:r>
      <w:r w:rsidR="00B07CB9" w:rsidRPr="00B07CB9">
        <w:rPr>
          <w:rFonts w:ascii="Times New Roman" w:hAnsi="Times New Roman" w:cs="Times New Roman"/>
          <w:sz w:val="24"/>
          <w:szCs w:val="24"/>
        </w:rPr>
        <w:t>O30;</w:t>
      </w:r>
      <w:r w:rsidR="00B07CB9">
        <w:rPr>
          <w:rFonts w:ascii="Times New Roman" w:hAnsi="Times New Roman" w:cs="Times New Roman"/>
          <w:b/>
          <w:sz w:val="24"/>
          <w:szCs w:val="24"/>
        </w:rPr>
        <w:t xml:space="preserve"> </w:t>
      </w:r>
      <w:r w:rsidR="00B07CB9">
        <w:rPr>
          <w:rFonts w:ascii="Times New Roman" w:hAnsi="Times New Roman" w:cs="Times New Roman"/>
          <w:sz w:val="24"/>
          <w:szCs w:val="24"/>
        </w:rPr>
        <w:t>O31; O33; O38; L4.</w:t>
      </w:r>
    </w:p>
    <w:p w:rsidR="000B7B1C" w:rsidRDefault="000B7B1C" w:rsidP="000B7B1C">
      <w:pPr>
        <w:spacing w:after="0" w:line="240" w:lineRule="auto"/>
        <w:rPr>
          <w:rFonts w:ascii="Times New Roman" w:hAnsi="Times New Roman" w:cs="Times New Roman"/>
          <w:sz w:val="24"/>
          <w:szCs w:val="24"/>
        </w:rPr>
      </w:pPr>
    </w:p>
    <w:p w:rsidR="000B7B1C" w:rsidRDefault="000B7B1C" w:rsidP="000B7B1C">
      <w:pPr>
        <w:spacing w:after="0" w:line="240" w:lineRule="auto"/>
        <w:rPr>
          <w:rFonts w:ascii="Times New Roman" w:hAnsi="Times New Roman" w:cs="Times New Roman"/>
          <w:sz w:val="24"/>
          <w:szCs w:val="24"/>
        </w:rPr>
      </w:pPr>
    </w:p>
    <w:p w:rsidR="00B62FE2" w:rsidRPr="009B7BF4" w:rsidRDefault="000B7B1C" w:rsidP="00B62FE2">
      <w:pPr>
        <w:spacing w:after="0" w:line="240" w:lineRule="auto"/>
        <w:jc w:val="both"/>
        <w:rPr>
          <w:rFonts w:ascii="Times New Roman" w:hAnsi="Times New Roman" w:cs="Times New Roman"/>
          <w:sz w:val="24"/>
          <w:szCs w:val="24"/>
          <w:lang w:val="en-US"/>
        </w:rPr>
      </w:pPr>
      <w:r w:rsidRPr="009B7BF4">
        <w:rPr>
          <w:rFonts w:ascii="Times New Roman" w:hAnsi="Times New Roman" w:cs="Times New Roman"/>
          <w:b/>
          <w:sz w:val="24"/>
          <w:szCs w:val="24"/>
          <w:lang w:val="en-US"/>
        </w:rPr>
        <w:t>Abstract:</w:t>
      </w:r>
      <w:r w:rsidR="00190AA6" w:rsidRPr="009B7BF4">
        <w:rPr>
          <w:rFonts w:ascii="Times New Roman" w:hAnsi="Times New Roman" w:cs="Times New Roman"/>
          <w:sz w:val="24"/>
          <w:szCs w:val="24"/>
          <w:lang w:val="en-US"/>
        </w:rPr>
        <w:t xml:space="preserve"> </w:t>
      </w:r>
      <w:r w:rsidR="00B62FE2" w:rsidRPr="009B7BF4">
        <w:rPr>
          <w:rFonts w:ascii="Times New Roman" w:hAnsi="Times New Roman" w:cs="Times New Roman"/>
          <w:sz w:val="24"/>
          <w:szCs w:val="24"/>
          <w:lang w:val="en-US"/>
        </w:rPr>
        <w:t>Economic literature describes drastic and non-drastic innovations as sources of marginal cost reduction. The difference is that non-drastic innovations are unable to reduce the new marginal cost in order to ensure that the innovator is able to set monopoly price lower than the previous marginal cost. So while protected by a patent, the innovator monopolist will not have incentives to reduce its price. At the end of the patent protection period, it is possible a market movement in direction of lower prices and higher quantities. However, this welfare gain is achieved only with the entry of a large number of competitors, which in turn depends on the efficiency of the diffusion of new technology. Failures of technologic</w:t>
      </w:r>
      <w:r w:rsidR="00016974" w:rsidRPr="009B7BF4">
        <w:rPr>
          <w:rFonts w:ascii="Times New Roman" w:hAnsi="Times New Roman" w:cs="Times New Roman"/>
          <w:sz w:val="24"/>
          <w:szCs w:val="24"/>
          <w:lang w:val="en-US"/>
        </w:rPr>
        <w:t>al diffusion can stimulate anti</w:t>
      </w:r>
      <w:r w:rsidR="00B62FE2" w:rsidRPr="009B7BF4">
        <w:rPr>
          <w:rFonts w:ascii="Times New Roman" w:hAnsi="Times New Roman" w:cs="Times New Roman"/>
          <w:sz w:val="24"/>
          <w:szCs w:val="24"/>
          <w:lang w:val="en-US"/>
        </w:rPr>
        <w:t xml:space="preserve">competitive </w:t>
      </w:r>
      <w:proofErr w:type="spellStart"/>
      <w:r w:rsidR="00B62FE2" w:rsidRPr="009B7BF4">
        <w:rPr>
          <w:rFonts w:ascii="Times New Roman" w:hAnsi="Times New Roman" w:cs="Times New Roman"/>
          <w:sz w:val="24"/>
          <w:szCs w:val="24"/>
          <w:lang w:val="en-US"/>
        </w:rPr>
        <w:t>behaviour</w:t>
      </w:r>
      <w:proofErr w:type="spellEnd"/>
      <w:r w:rsidR="00B62FE2" w:rsidRPr="009B7BF4">
        <w:rPr>
          <w:rFonts w:ascii="Times New Roman" w:hAnsi="Times New Roman" w:cs="Times New Roman"/>
          <w:sz w:val="24"/>
          <w:szCs w:val="24"/>
          <w:lang w:val="en-US"/>
        </w:rPr>
        <w:t>, eliminating the gains to society. The antitrust policy can mitigate these risks and strengthen the role of technological diffusion of the patents.</w:t>
      </w:r>
    </w:p>
    <w:p w:rsidR="007E6C1D" w:rsidRPr="009B7BF4" w:rsidRDefault="007E6C1D" w:rsidP="00B62FE2">
      <w:pPr>
        <w:spacing w:after="0" w:line="240" w:lineRule="auto"/>
        <w:jc w:val="both"/>
        <w:rPr>
          <w:rFonts w:ascii="Times New Roman" w:hAnsi="Times New Roman" w:cs="Times New Roman"/>
          <w:sz w:val="24"/>
          <w:szCs w:val="24"/>
          <w:lang w:val="en-US"/>
        </w:rPr>
      </w:pPr>
      <w:r w:rsidRPr="009B7BF4">
        <w:rPr>
          <w:rFonts w:ascii="Times New Roman" w:hAnsi="Times New Roman" w:cs="Times New Roman"/>
          <w:b/>
          <w:sz w:val="24"/>
          <w:szCs w:val="24"/>
          <w:lang w:val="en-US"/>
        </w:rPr>
        <w:t>Keywords:</w:t>
      </w:r>
      <w:r w:rsidRPr="009B7BF4">
        <w:rPr>
          <w:rFonts w:ascii="Times New Roman" w:hAnsi="Times New Roman" w:cs="Times New Roman"/>
          <w:sz w:val="24"/>
          <w:szCs w:val="24"/>
          <w:lang w:val="en-US"/>
        </w:rPr>
        <w:t xml:space="preserve"> </w:t>
      </w:r>
      <w:r w:rsidR="00A2318B" w:rsidRPr="009B7BF4">
        <w:rPr>
          <w:rFonts w:ascii="Times New Roman" w:hAnsi="Times New Roman" w:cs="Times New Roman"/>
          <w:sz w:val="24"/>
          <w:szCs w:val="24"/>
          <w:lang w:val="en-US"/>
        </w:rPr>
        <w:t>Innovations; Patents; Technological Diffusion; Antitrust.</w:t>
      </w:r>
    </w:p>
    <w:p w:rsidR="000B7B1C" w:rsidRDefault="000B7B1C" w:rsidP="000B7B1C">
      <w:pPr>
        <w:spacing w:after="0" w:line="240" w:lineRule="auto"/>
        <w:rPr>
          <w:rFonts w:ascii="Times New Roman" w:hAnsi="Times New Roman" w:cs="Times New Roman"/>
          <w:sz w:val="24"/>
          <w:szCs w:val="24"/>
        </w:rPr>
      </w:pPr>
      <w:r w:rsidRPr="00A2318B">
        <w:rPr>
          <w:rFonts w:ascii="Times New Roman" w:hAnsi="Times New Roman" w:cs="Times New Roman"/>
          <w:b/>
          <w:sz w:val="24"/>
          <w:szCs w:val="24"/>
        </w:rPr>
        <w:t xml:space="preserve">JEL </w:t>
      </w:r>
      <w:proofErr w:type="spellStart"/>
      <w:r w:rsidRPr="00A2318B">
        <w:rPr>
          <w:rFonts w:ascii="Times New Roman" w:hAnsi="Times New Roman" w:cs="Times New Roman"/>
          <w:b/>
          <w:sz w:val="24"/>
          <w:szCs w:val="24"/>
        </w:rPr>
        <w:t>Codes</w:t>
      </w:r>
      <w:proofErr w:type="spellEnd"/>
      <w:r w:rsidRPr="00A2318B">
        <w:rPr>
          <w:rFonts w:ascii="Times New Roman" w:hAnsi="Times New Roman" w:cs="Times New Roman"/>
          <w:b/>
          <w:sz w:val="24"/>
          <w:szCs w:val="24"/>
        </w:rPr>
        <w:t>:</w:t>
      </w:r>
      <w:r w:rsidR="00945CBB">
        <w:rPr>
          <w:rFonts w:ascii="Times New Roman" w:hAnsi="Times New Roman" w:cs="Times New Roman"/>
          <w:sz w:val="24"/>
          <w:szCs w:val="24"/>
        </w:rPr>
        <w:t xml:space="preserve"> </w:t>
      </w:r>
      <w:r w:rsidR="00B07CB9" w:rsidRPr="00B07CB9">
        <w:rPr>
          <w:rFonts w:ascii="Times New Roman" w:hAnsi="Times New Roman" w:cs="Times New Roman"/>
          <w:sz w:val="24"/>
          <w:szCs w:val="24"/>
        </w:rPr>
        <w:t>O30; O31; O33; O38; L4.</w:t>
      </w:r>
    </w:p>
    <w:p w:rsidR="000B7B1C" w:rsidRDefault="000B7B1C" w:rsidP="000B7B1C">
      <w:pPr>
        <w:spacing w:after="0" w:line="240" w:lineRule="auto"/>
        <w:rPr>
          <w:rFonts w:ascii="Times New Roman" w:hAnsi="Times New Roman" w:cs="Times New Roman"/>
          <w:sz w:val="24"/>
          <w:szCs w:val="24"/>
        </w:rPr>
      </w:pPr>
    </w:p>
    <w:p w:rsidR="00610B0D" w:rsidRDefault="00610B0D" w:rsidP="000B7B1C">
      <w:pPr>
        <w:spacing w:after="0" w:line="240" w:lineRule="auto"/>
        <w:rPr>
          <w:rFonts w:ascii="Times New Roman" w:hAnsi="Times New Roman" w:cs="Times New Roman"/>
          <w:sz w:val="24"/>
          <w:szCs w:val="24"/>
        </w:rPr>
      </w:pPr>
    </w:p>
    <w:p w:rsidR="00B20F1E" w:rsidRDefault="00B20F1E" w:rsidP="000B7B1C">
      <w:pPr>
        <w:spacing w:after="0" w:line="240" w:lineRule="auto"/>
        <w:rPr>
          <w:rFonts w:ascii="Times New Roman" w:hAnsi="Times New Roman" w:cs="Times New Roman"/>
          <w:sz w:val="24"/>
          <w:szCs w:val="24"/>
        </w:rPr>
      </w:pPr>
    </w:p>
    <w:p w:rsidR="00B20F1E" w:rsidRDefault="00B20F1E" w:rsidP="000B7B1C">
      <w:pPr>
        <w:spacing w:after="0" w:line="240" w:lineRule="auto"/>
        <w:rPr>
          <w:rFonts w:ascii="Times New Roman" w:hAnsi="Times New Roman" w:cs="Times New Roman"/>
          <w:sz w:val="24"/>
          <w:szCs w:val="24"/>
        </w:rPr>
      </w:pPr>
    </w:p>
    <w:p w:rsidR="000B7B1C" w:rsidRDefault="000B7B1C" w:rsidP="000B7B1C">
      <w:pPr>
        <w:spacing w:after="0" w:line="240" w:lineRule="auto"/>
        <w:rPr>
          <w:rFonts w:ascii="Times New Roman" w:hAnsi="Times New Roman" w:cs="Times New Roman"/>
          <w:sz w:val="24"/>
          <w:szCs w:val="24"/>
        </w:rPr>
      </w:pPr>
      <w:r w:rsidRPr="00B62FE2">
        <w:rPr>
          <w:rFonts w:ascii="Times New Roman" w:hAnsi="Times New Roman" w:cs="Times New Roman"/>
          <w:b/>
          <w:sz w:val="24"/>
          <w:szCs w:val="24"/>
        </w:rPr>
        <w:t>Indicação da área ANPEC:</w:t>
      </w:r>
      <w:r w:rsidR="009D1E74" w:rsidRPr="00B62FE2">
        <w:rPr>
          <w:rFonts w:ascii="Times New Roman" w:hAnsi="Times New Roman" w:cs="Times New Roman"/>
          <w:b/>
          <w:sz w:val="24"/>
          <w:szCs w:val="24"/>
        </w:rPr>
        <w:t xml:space="preserve"> </w:t>
      </w:r>
      <w:r w:rsidR="009D1E74">
        <w:rPr>
          <w:rFonts w:ascii="Times New Roman" w:hAnsi="Times New Roman" w:cs="Times New Roman"/>
          <w:sz w:val="24"/>
          <w:szCs w:val="24"/>
        </w:rPr>
        <w:t>Área 9 – Economia Industrial e da Tecnologia</w:t>
      </w:r>
    </w:p>
    <w:p w:rsidR="00610B0D" w:rsidRDefault="00610B0D" w:rsidP="000B7B1C">
      <w:pPr>
        <w:spacing w:after="0" w:line="240" w:lineRule="auto"/>
        <w:rPr>
          <w:rFonts w:ascii="Times New Roman" w:hAnsi="Times New Roman" w:cs="Times New Roman"/>
          <w:sz w:val="24"/>
          <w:szCs w:val="24"/>
        </w:rPr>
      </w:pPr>
    </w:p>
    <w:p w:rsidR="00610B0D" w:rsidRDefault="00610B0D" w:rsidP="000B7B1C">
      <w:pPr>
        <w:spacing w:after="0" w:line="240" w:lineRule="auto"/>
        <w:rPr>
          <w:rFonts w:ascii="Times New Roman" w:hAnsi="Times New Roman" w:cs="Times New Roman"/>
          <w:sz w:val="24"/>
          <w:szCs w:val="24"/>
        </w:rPr>
      </w:pPr>
    </w:p>
    <w:p w:rsidR="00610B0D" w:rsidRDefault="00610B0D" w:rsidP="000B7B1C">
      <w:pPr>
        <w:spacing w:after="0" w:line="240" w:lineRule="auto"/>
        <w:rPr>
          <w:rFonts w:ascii="Times New Roman" w:hAnsi="Times New Roman" w:cs="Times New Roman"/>
          <w:sz w:val="24"/>
          <w:szCs w:val="24"/>
        </w:rPr>
      </w:pPr>
    </w:p>
    <w:p w:rsidR="00610B0D" w:rsidRDefault="00610B0D" w:rsidP="000B7B1C">
      <w:pPr>
        <w:spacing w:after="0" w:line="240" w:lineRule="auto"/>
        <w:rPr>
          <w:rFonts w:ascii="Times New Roman" w:hAnsi="Times New Roman" w:cs="Times New Roman"/>
          <w:sz w:val="24"/>
          <w:szCs w:val="24"/>
        </w:rPr>
      </w:pPr>
    </w:p>
    <w:p w:rsidR="00610B0D" w:rsidRDefault="00610B0D" w:rsidP="000B7B1C">
      <w:pPr>
        <w:spacing w:after="0" w:line="240" w:lineRule="auto"/>
        <w:rPr>
          <w:rFonts w:ascii="Times New Roman" w:hAnsi="Times New Roman" w:cs="Times New Roman"/>
          <w:sz w:val="24"/>
          <w:szCs w:val="24"/>
        </w:rPr>
      </w:pPr>
    </w:p>
    <w:p w:rsidR="000B7B1C" w:rsidRDefault="000B7B1C" w:rsidP="000B7B1C">
      <w:pPr>
        <w:spacing w:after="0" w:line="240" w:lineRule="auto"/>
        <w:rPr>
          <w:rFonts w:ascii="Times New Roman" w:hAnsi="Times New Roman" w:cs="Times New Roman"/>
          <w:sz w:val="24"/>
          <w:szCs w:val="24"/>
        </w:rPr>
      </w:pPr>
    </w:p>
    <w:p w:rsidR="000B7B1C" w:rsidRPr="00A14FA0" w:rsidRDefault="000B7B1C" w:rsidP="000B7B1C">
      <w:pPr>
        <w:pStyle w:val="PargrafodaLista"/>
        <w:numPr>
          <w:ilvl w:val="0"/>
          <w:numId w:val="1"/>
        </w:numPr>
        <w:spacing w:after="0" w:line="240" w:lineRule="auto"/>
        <w:rPr>
          <w:rFonts w:ascii="Times New Roman" w:hAnsi="Times New Roman" w:cs="Times New Roman"/>
          <w:b/>
          <w:sz w:val="28"/>
          <w:szCs w:val="28"/>
        </w:rPr>
      </w:pPr>
      <w:r w:rsidRPr="00A14FA0">
        <w:rPr>
          <w:rFonts w:ascii="Times New Roman" w:hAnsi="Times New Roman" w:cs="Times New Roman"/>
          <w:b/>
          <w:sz w:val="28"/>
          <w:szCs w:val="28"/>
        </w:rPr>
        <w:t>Introdução</w:t>
      </w:r>
    </w:p>
    <w:p w:rsidR="00A14FA0" w:rsidRDefault="00A14FA0">
      <w:pPr>
        <w:rPr>
          <w:rFonts w:ascii="Times New Roman" w:hAnsi="Times New Roman" w:cs="Times New Roman"/>
          <w:sz w:val="24"/>
          <w:szCs w:val="24"/>
        </w:rPr>
      </w:pPr>
    </w:p>
    <w:p w:rsidR="00E92BBF" w:rsidRPr="0017520B" w:rsidRDefault="00E92BBF" w:rsidP="00E92BBF">
      <w:pPr>
        <w:jc w:val="both"/>
        <w:rPr>
          <w:rFonts w:ascii="Times New Roman" w:hAnsi="Times New Roman" w:cs="Times New Roman"/>
          <w:sz w:val="24"/>
          <w:szCs w:val="24"/>
        </w:rPr>
      </w:pPr>
      <w:r w:rsidRPr="0017520B">
        <w:rPr>
          <w:rFonts w:ascii="Times New Roman" w:hAnsi="Times New Roman" w:cs="Times New Roman"/>
          <w:sz w:val="24"/>
          <w:szCs w:val="24"/>
        </w:rPr>
        <w:t xml:space="preserve">O Manual de Oslo </w:t>
      </w:r>
      <w:r w:rsidR="005368ED">
        <w:rPr>
          <w:rFonts w:ascii="Times New Roman" w:hAnsi="Times New Roman" w:cs="Times New Roman"/>
          <w:sz w:val="24"/>
          <w:szCs w:val="24"/>
        </w:rPr>
        <w:t xml:space="preserve">(OCDE, 2005) </w:t>
      </w:r>
      <w:r w:rsidRPr="0017520B">
        <w:rPr>
          <w:rFonts w:ascii="Times New Roman" w:hAnsi="Times New Roman" w:cs="Times New Roman"/>
          <w:sz w:val="24"/>
          <w:szCs w:val="24"/>
        </w:rPr>
        <w:t xml:space="preserve">classifica as inovações tecnológicas em duas categorias: </w:t>
      </w:r>
      <w:r w:rsidR="00673A0A" w:rsidRPr="0017520B">
        <w:rPr>
          <w:rFonts w:ascii="Times New Roman" w:hAnsi="Times New Roman" w:cs="Times New Roman"/>
          <w:sz w:val="24"/>
          <w:szCs w:val="24"/>
        </w:rPr>
        <w:t xml:space="preserve">inovações de produto e </w:t>
      </w:r>
      <w:r w:rsidRPr="0017520B">
        <w:rPr>
          <w:rFonts w:ascii="Times New Roman" w:hAnsi="Times New Roman" w:cs="Times New Roman"/>
          <w:sz w:val="24"/>
          <w:szCs w:val="24"/>
        </w:rPr>
        <w:t xml:space="preserve">inovações de processo. Adicionalmente, podem ser subclassificadas por tipo de novidade em termos de mercado: </w:t>
      </w:r>
      <w:r w:rsidR="00DB0EE9" w:rsidRPr="0017520B">
        <w:rPr>
          <w:rFonts w:ascii="Times New Roman" w:hAnsi="Times New Roman" w:cs="Times New Roman"/>
          <w:sz w:val="24"/>
          <w:szCs w:val="24"/>
        </w:rPr>
        <w:t>nova para a empresa; nova para a indústria no país (ou para o mercado em que a empresa opera); e nova no mundo. Finalmente, classifica</w:t>
      </w:r>
      <w:r w:rsidR="005537CC">
        <w:rPr>
          <w:rFonts w:ascii="Times New Roman" w:hAnsi="Times New Roman" w:cs="Times New Roman"/>
          <w:sz w:val="24"/>
          <w:szCs w:val="24"/>
        </w:rPr>
        <w:t>s</w:t>
      </w:r>
      <w:r w:rsidR="00DB0EE9" w:rsidRPr="0017520B">
        <w:rPr>
          <w:rFonts w:ascii="Times New Roman" w:hAnsi="Times New Roman" w:cs="Times New Roman"/>
          <w:sz w:val="24"/>
          <w:szCs w:val="24"/>
        </w:rPr>
        <w:t xml:space="preserve"> por sua natureza: aplicação de uma descoberta científica revolucionária; substancial inovação técnica; melhoria ou mudança técnica; transferência de técnica para outro setor; e ajuste de um produto existente para um novo mercado. </w:t>
      </w:r>
      <w:r w:rsidRPr="0017520B">
        <w:rPr>
          <w:rFonts w:ascii="Times New Roman" w:hAnsi="Times New Roman" w:cs="Times New Roman"/>
          <w:sz w:val="24"/>
          <w:szCs w:val="24"/>
        </w:rPr>
        <w:t xml:space="preserve"> </w:t>
      </w:r>
    </w:p>
    <w:p w:rsidR="007C52D5" w:rsidRPr="0017520B" w:rsidRDefault="00DB0EE9" w:rsidP="00E92BBF">
      <w:pPr>
        <w:jc w:val="both"/>
        <w:rPr>
          <w:rFonts w:ascii="Times New Roman" w:hAnsi="Times New Roman" w:cs="Times New Roman"/>
          <w:sz w:val="24"/>
          <w:szCs w:val="24"/>
        </w:rPr>
      </w:pPr>
      <w:r w:rsidRPr="0017520B">
        <w:rPr>
          <w:rFonts w:ascii="Times New Roman" w:hAnsi="Times New Roman" w:cs="Times New Roman"/>
          <w:sz w:val="24"/>
          <w:szCs w:val="24"/>
        </w:rPr>
        <w:t xml:space="preserve">Já a literatura econômica, mais especificamente a literatura </w:t>
      </w:r>
      <w:r w:rsidR="00562A53" w:rsidRPr="0017520B">
        <w:rPr>
          <w:rFonts w:ascii="Times New Roman" w:hAnsi="Times New Roman" w:cs="Times New Roman"/>
          <w:sz w:val="24"/>
          <w:szCs w:val="24"/>
        </w:rPr>
        <w:t>de organização industrial (OI), classifica</w:t>
      </w:r>
      <w:r w:rsidRPr="0017520B">
        <w:rPr>
          <w:rFonts w:ascii="Times New Roman" w:hAnsi="Times New Roman" w:cs="Times New Roman"/>
          <w:sz w:val="24"/>
          <w:szCs w:val="24"/>
        </w:rPr>
        <w:t xml:space="preserve"> as inovações </w:t>
      </w:r>
      <w:r w:rsidR="00562A53" w:rsidRPr="0017520B">
        <w:rPr>
          <w:rFonts w:ascii="Times New Roman" w:hAnsi="Times New Roman" w:cs="Times New Roman"/>
          <w:sz w:val="24"/>
          <w:szCs w:val="24"/>
        </w:rPr>
        <w:t xml:space="preserve">tecnológicas </w:t>
      </w:r>
      <w:r w:rsidRPr="0017520B">
        <w:rPr>
          <w:rFonts w:ascii="Times New Roman" w:hAnsi="Times New Roman" w:cs="Times New Roman"/>
          <w:sz w:val="24"/>
          <w:szCs w:val="24"/>
        </w:rPr>
        <w:t xml:space="preserve">de forma um pouco diferente. Há autores, por exemplo, que não diferenciam inovações de produto e de processo, por considerarem que </w:t>
      </w:r>
      <w:r w:rsidR="00E054A6" w:rsidRPr="0017520B">
        <w:rPr>
          <w:rFonts w:ascii="Times New Roman" w:hAnsi="Times New Roman" w:cs="Times New Roman"/>
          <w:sz w:val="24"/>
          <w:szCs w:val="24"/>
        </w:rPr>
        <w:t>a inovação de produto pode ser vista como uma inovação redutora de custos, onde o custo de produção é reduzido de infinito (quando o produto não é disponível) para um</w:t>
      </w:r>
      <w:r w:rsidR="00AA76A1">
        <w:rPr>
          <w:rFonts w:ascii="Times New Roman" w:hAnsi="Times New Roman" w:cs="Times New Roman"/>
          <w:sz w:val="24"/>
          <w:szCs w:val="24"/>
        </w:rPr>
        <w:t xml:space="preserve"> determinado</w:t>
      </w:r>
      <w:r w:rsidR="00E054A6" w:rsidRPr="0017520B">
        <w:rPr>
          <w:rFonts w:ascii="Times New Roman" w:hAnsi="Times New Roman" w:cs="Times New Roman"/>
          <w:sz w:val="24"/>
          <w:szCs w:val="24"/>
        </w:rPr>
        <w:t xml:space="preserve"> nível finito (</w:t>
      </w:r>
      <w:r w:rsidR="00E054A6" w:rsidRPr="00714C5E">
        <w:rPr>
          <w:rFonts w:ascii="Times New Roman" w:hAnsi="Times New Roman" w:cs="Times New Roman"/>
          <w:caps/>
          <w:sz w:val="24"/>
          <w:szCs w:val="24"/>
        </w:rPr>
        <w:t>Shy</w:t>
      </w:r>
      <w:r w:rsidR="00E054A6" w:rsidRPr="0017520B">
        <w:rPr>
          <w:rFonts w:ascii="Times New Roman" w:hAnsi="Times New Roman" w:cs="Times New Roman"/>
          <w:sz w:val="24"/>
          <w:szCs w:val="24"/>
        </w:rPr>
        <w:t>, 1995).</w:t>
      </w:r>
      <w:r w:rsidRPr="0017520B">
        <w:rPr>
          <w:rFonts w:ascii="Times New Roman" w:hAnsi="Times New Roman" w:cs="Times New Roman"/>
          <w:sz w:val="24"/>
          <w:szCs w:val="24"/>
        </w:rPr>
        <w:t xml:space="preserve"> </w:t>
      </w:r>
      <w:r w:rsidR="00E92BBF" w:rsidRPr="0017520B">
        <w:rPr>
          <w:rFonts w:ascii="Times New Roman" w:hAnsi="Times New Roman" w:cs="Times New Roman"/>
          <w:sz w:val="24"/>
          <w:szCs w:val="24"/>
        </w:rPr>
        <w:t>A</w:t>
      </w:r>
      <w:r w:rsidR="000C70E4" w:rsidRPr="0017520B">
        <w:rPr>
          <w:rFonts w:ascii="Times New Roman" w:hAnsi="Times New Roman" w:cs="Times New Roman"/>
          <w:sz w:val="24"/>
          <w:szCs w:val="24"/>
        </w:rPr>
        <w:t xml:space="preserve"> literatura econômica também classifica</w:t>
      </w:r>
      <w:r w:rsidR="00E92BBF" w:rsidRPr="0017520B">
        <w:rPr>
          <w:rFonts w:ascii="Times New Roman" w:hAnsi="Times New Roman" w:cs="Times New Roman"/>
          <w:sz w:val="24"/>
          <w:szCs w:val="24"/>
        </w:rPr>
        <w:t xml:space="preserve"> </w:t>
      </w:r>
      <w:r w:rsidR="000C70E4" w:rsidRPr="0017520B">
        <w:rPr>
          <w:rFonts w:ascii="Times New Roman" w:hAnsi="Times New Roman" w:cs="Times New Roman"/>
          <w:sz w:val="24"/>
          <w:szCs w:val="24"/>
        </w:rPr>
        <w:t>as i</w:t>
      </w:r>
      <w:r w:rsidR="00784769" w:rsidRPr="0017520B">
        <w:rPr>
          <w:rFonts w:ascii="Times New Roman" w:hAnsi="Times New Roman" w:cs="Times New Roman"/>
          <w:sz w:val="24"/>
          <w:szCs w:val="24"/>
        </w:rPr>
        <w:t>novações</w:t>
      </w:r>
      <w:r w:rsidR="000C70E4" w:rsidRPr="0017520B">
        <w:rPr>
          <w:rFonts w:ascii="Times New Roman" w:hAnsi="Times New Roman" w:cs="Times New Roman"/>
          <w:sz w:val="24"/>
          <w:szCs w:val="24"/>
        </w:rPr>
        <w:t xml:space="preserve"> </w:t>
      </w:r>
      <w:r w:rsidR="00562A53" w:rsidRPr="0017520B">
        <w:rPr>
          <w:rFonts w:ascii="Times New Roman" w:hAnsi="Times New Roman" w:cs="Times New Roman"/>
          <w:sz w:val="24"/>
          <w:szCs w:val="24"/>
        </w:rPr>
        <w:t xml:space="preserve">tecnológicas </w:t>
      </w:r>
      <w:r w:rsidR="000C70E4" w:rsidRPr="0017520B">
        <w:rPr>
          <w:rFonts w:ascii="Times New Roman" w:hAnsi="Times New Roman" w:cs="Times New Roman"/>
          <w:sz w:val="24"/>
          <w:szCs w:val="24"/>
        </w:rPr>
        <w:t>como</w:t>
      </w:r>
      <w:r w:rsidR="00784769" w:rsidRPr="0017520B">
        <w:rPr>
          <w:rFonts w:ascii="Times New Roman" w:hAnsi="Times New Roman" w:cs="Times New Roman"/>
          <w:sz w:val="24"/>
          <w:szCs w:val="24"/>
        </w:rPr>
        <w:t xml:space="preserve"> drásticas</w:t>
      </w:r>
      <w:r w:rsidR="000C70E4" w:rsidRPr="0017520B">
        <w:rPr>
          <w:rFonts w:ascii="Times New Roman" w:hAnsi="Times New Roman" w:cs="Times New Roman"/>
          <w:sz w:val="24"/>
          <w:szCs w:val="24"/>
        </w:rPr>
        <w:t xml:space="preserve"> e não drásticas: as inovações drásticas (não drásticas)</w:t>
      </w:r>
      <w:r w:rsidR="00784769" w:rsidRPr="0017520B">
        <w:rPr>
          <w:rFonts w:ascii="Times New Roman" w:hAnsi="Times New Roman" w:cs="Times New Roman"/>
          <w:sz w:val="24"/>
          <w:szCs w:val="24"/>
        </w:rPr>
        <w:t xml:space="preserve"> são aquelas </w:t>
      </w:r>
      <w:r w:rsidR="00562A53" w:rsidRPr="0017520B">
        <w:rPr>
          <w:rFonts w:ascii="Times New Roman" w:hAnsi="Times New Roman" w:cs="Times New Roman"/>
          <w:sz w:val="24"/>
          <w:szCs w:val="24"/>
        </w:rPr>
        <w:t>capazes de</w:t>
      </w:r>
      <w:r w:rsidR="00784769" w:rsidRPr="0017520B">
        <w:rPr>
          <w:rFonts w:ascii="Times New Roman" w:hAnsi="Times New Roman" w:cs="Times New Roman"/>
          <w:sz w:val="24"/>
          <w:szCs w:val="24"/>
        </w:rPr>
        <w:t xml:space="preserve"> reduz</w:t>
      </w:r>
      <w:r w:rsidR="00562A53" w:rsidRPr="0017520B">
        <w:rPr>
          <w:rFonts w:ascii="Times New Roman" w:hAnsi="Times New Roman" w:cs="Times New Roman"/>
          <w:sz w:val="24"/>
          <w:szCs w:val="24"/>
        </w:rPr>
        <w:t>ir</w:t>
      </w:r>
      <w:r w:rsidR="00784769" w:rsidRPr="0017520B">
        <w:rPr>
          <w:rFonts w:ascii="Times New Roman" w:hAnsi="Times New Roman" w:cs="Times New Roman"/>
          <w:sz w:val="24"/>
          <w:szCs w:val="24"/>
        </w:rPr>
        <w:t xml:space="preserve"> o custo marginal de produção de um bem em </w:t>
      </w:r>
      <w:r w:rsidR="000C70E4" w:rsidRPr="0017520B">
        <w:rPr>
          <w:rFonts w:ascii="Times New Roman" w:hAnsi="Times New Roman" w:cs="Times New Roman"/>
          <w:sz w:val="24"/>
          <w:szCs w:val="24"/>
        </w:rPr>
        <w:t>determinada</w:t>
      </w:r>
      <w:r w:rsidR="00784769" w:rsidRPr="0017520B">
        <w:rPr>
          <w:rFonts w:ascii="Times New Roman" w:hAnsi="Times New Roman" w:cs="Times New Roman"/>
          <w:sz w:val="24"/>
          <w:szCs w:val="24"/>
        </w:rPr>
        <w:t xml:space="preserve"> magnitude</w:t>
      </w:r>
      <w:r w:rsidR="00562A53" w:rsidRPr="0017520B">
        <w:rPr>
          <w:rFonts w:ascii="Times New Roman" w:hAnsi="Times New Roman" w:cs="Times New Roman"/>
          <w:sz w:val="24"/>
          <w:szCs w:val="24"/>
        </w:rPr>
        <w:t>, de modo</w:t>
      </w:r>
      <w:r w:rsidR="00784769" w:rsidRPr="0017520B">
        <w:rPr>
          <w:rFonts w:ascii="Times New Roman" w:hAnsi="Times New Roman" w:cs="Times New Roman"/>
          <w:sz w:val="24"/>
          <w:szCs w:val="24"/>
        </w:rPr>
        <w:t xml:space="preserve"> que o eventual preço de monopólio praticado </w:t>
      </w:r>
      <w:r w:rsidR="00562A53" w:rsidRPr="0017520B">
        <w:rPr>
          <w:rFonts w:ascii="Times New Roman" w:hAnsi="Times New Roman" w:cs="Times New Roman"/>
          <w:sz w:val="24"/>
          <w:szCs w:val="24"/>
        </w:rPr>
        <w:t>a</w:t>
      </w:r>
      <w:r w:rsidR="00673A0A" w:rsidRPr="0017520B">
        <w:rPr>
          <w:rFonts w:ascii="Times New Roman" w:hAnsi="Times New Roman" w:cs="Times New Roman"/>
          <w:sz w:val="24"/>
          <w:szCs w:val="24"/>
        </w:rPr>
        <w:t xml:space="preserve">pós a introdução da inovação </w:t>
      </w:r>
      <w:r w:rsidR="00784769" w:rsidRPr="0017520B">
        <w:rPr>
          <w:rFonts w:ascii="Times New Roman" w:hAnsi="Times New Roman" w:cs="Times New Roman"/>
          <w:sz w:val="24"/>
          <w:szCs w:val="24"/>
        </w:rPr>
        <w:t xml:space="preserve">seja inferior </w:t>
      </w:r>
      <w:r w:rsidR="000C70E4" w:rsidRPr="0017520B">
        <w:rPr>
          <w:rFonts w:ascii="Times New Roman" w:hAnsi="Times New Roman" w:cs="Times New Roman"/>
          <w:sz w:val="24"/>
          <w:szCs w:val="24"/>
        </w:rPr>
        <w:t xml:space="preserve">(superior) </w:t>
      </w:r>
      <w:r w:rsidR="00784769" w:rsidRPr="0017520B">
        <w:rPr>
          <w:rFonts w:ascii="Times New Roman" w:hAnsi="Times New Roman" w:cs="Times New Roman"/>
          <w:sz w:val="24"/>
          <w:szCs w:val="24"/>
        </w:rPr>
        <w:t>a</w:t>
      </w:r>
      <w:r w:rsidR="00562A53" w:rsidRPr="0017520B">
        <w:rPr>
          <w:rFonts w:ascii="Times New Roman" w:hAnsi="Times New Roman" w:cs="Times New Roman"/>
          <w:sz w:val="24"/>
          <w:szCs w:val="24"/>
        </w:rPr>
        <w:t xml:space="preserve">o custo marginal de produção incorrido antes da introdução da </w:t>
      </w:r>
      <w:r w:rsidR="00784769" w:rsidRPr="0017520B">
        <w:rPr>
          <w:rFonts w:ascii="Times New Roman" w:hAnsi="Times New Roman" w:cs="Times New Roman"/>
          <w:sz w:val="24"/>
          <w:szCs w:val="24"/>
        </w:rPr>
        <w:t>inovação</w:t>
      </w:r>
      <w:r w:rsidR="005368ED">
        <w:rPr>
          <w:rFonts w:ascii="Times New Roman" w:hAnsi="Times New Roman" w:cs="Times New Roman"/>
          <w:sz w:val="24"/>
          <w:szCs w:val="24"/>
        </w:rPr>
        <w:t xml:space="preserve"> (</w:t>
      </w:r>
      <w:r w:rsidR="005368ED" w:rsidRPr="00714C5E">
        <w:rPr>
          <w:rFonts w:ascii="Times New Roman" w:hAnsi="Times New Roman" w:cs="Times New Roman"/>
          <w:caps/>
          <w:sz w:val="24"/>
          <w:szCs w:val="24"/>
        </w:rPr>
        <w:t>Motta</w:t>
      </w:r>
      <w:r w:rsidR="005368ED">
        <w:rPr>
          <w:rFonts w:ascii="Times New Roman" w:hAnsi="Times New Roman" w:cs="Times New Roman"/>
          <w:sz w:val="24"/>
          <w:szCs w:val="24"/>
        </w:rPr>
        <w:t xml:space="preserve">, 2004; </w:t>
      </w:r>
      <w:r w:rsidR="005368ED" w:rsidRPr="00714C5E">
        <w:rPr>
          <w:rFonts w:ascii="Times New Roman" w:hAnsi="Times New Roman" w:cs="Times New Roman"/>
          <w:caps/>
          <w:sz w:val="24"/>
          <w:szCs w:val="24"/>
        </w:rPr>
        <w:t>Shy</w:t>
      </w:r>
      <w:r w:rsidR="005368ED">
        <w:rPr>
          <w:rFonts w:ascii="Times New Roman" w:hAnsi="Times New Roman" w:cs="Times New Roman"/>
          <w:sz w:val="24"/>
          <w:szCs w:val="24"/>
        </w:rPr>
        <w:t>, 1995)</w:t>
      </w:r>
      <w:r w:rsidR="00784769" w:rsidRPr="0017520B">
        <w:rPr>
          <w:rFonts w:ascii="Times New Roman" w:hAnsi="Times New Roman" w:cs="Times New Roman"/>
          <w:sz w:val="24"/>
          <w:szCs w:val="24"/>
        </w:rPr>
        <w:t>.</w:t>
      </w:r>
    </w:p>
    <w:p w:rsidR="00385A34" w:rsidRPr="0017520B" w:rsidRDefault="00FC6019" w:rsidP="00E92BBF">
      <w:pPr>
        <w:jc w:val="both"/>
        <w:rPr>
          <w:rFonts w:ascii="Times New Roman" w:hAnsi="Times New Roman" w:cs="Times New Roman"/>
          <w:sz w:val="24"/>
          <w:szCs w:val="24"/>
        </w:rPr>
      </w:pPr>
      <w:r w:rsidRPr="0017520B">
        <w:rPr>
          <w:rFonts w:ascii="Times New Roman" w:hAnsi="Times New Roman" w:cs="Times New Roman"/>
          <w:sz w:val="24"/>
          <w:szCs w:val="24"/>
        </w:rPr>
        <w:t xml:space="preserve">Pode-se afirmar que a classificação econômica das inovações entre drásticas e não drásticas guarda </w:t>
      </w:r>
      <w:r w:rsidR="005421E1" w:rsidRPr="0017520B">
        <w:rPr>
          <w:rFonts w:ascii="Times New Roman" w:hAnsi="Times New Roman" w:cs="Times New Roman"/>
          <w:sz w:val="24"/>
          <w:szCs w:val="24"/>
        </w:rPr>
        <w:t xml:space="preserve">alguma </w:t>
      </w:r>
      <w:r w:rsidRPr="0017520B">
        <w:rPr>
          <w:rFonts w:ascii="Times New Roman" w:hAnsi="Times New Roman" w:cs="Times New Roman"/>
          <w:sz w:val="24"/>
          <w:szCs w:val="24"/>
        </w:rPr>
        <w:t xml:space="preserve">correlação com a classificação </w:t>
      </w:r>
      <w:r w:rsidR="005421E1" w:rsidRPr="0017520B">
        <w:rPr>
          <w:rFonts w:ascii="Times New Roman" w:hAnsi="Times New Roman" w:cs="Times New Roman"/>
          <w:sz w:val="24"/>
          <w:szCs w:val="24"/>
        </w:rPr>
        <w:t xml:space="preserve">do Manual de Oslo para </w:t>
      </w:r>
      <w:r w:rsidRPr="0017520B">
        <w:rPr>
          <w:rFonts w:ascii="Times New Roman" w:hAnsi="Times New Roman" w:cs="Times New Roman"/>
          <w:sz w:val="24"/>
          <w:szCs w:val="24"/>
        </w:rPr>
        <w:t xml:space="preserve">as inovações por sua natureza, ou seja, é possível que inovações drásticas surjam de aplicações de descobertas científicas revolucionárias ou com substancial inovação técnica, enquanto que as inovações não drásticas sejam provenientes de melhorias, transferências de técnicas </w:t>
      </w:r>
      <w:r w:rsidR="005421E1" w:rsidRPr="0017520B">
        <w:rPr>
          <w:rFonts w:ascii="Times New Roman" w:hAnsi="Times New Roman" w:cs="Times New Roman"/>
          <w:sz w:val="24"/>
          <w:szCs w:val="24"/>
        </w:rPr>
        <w:t>e</w:t>
      </w:r>
      <w:r w:rsidRPr="0017520B">
        <w:rPr>
          <w:rFonts w:ascii="Times New Roman" w:hAnsi="Times New Roman" w:cs="Times New Roman"/>
          <w:sz w:val="24"/>
          <w:szCs w:val="24"/>
        </w:rPr>
        <w:t xml:space="preserve"> ajustes.</w:t>
      </w:r>
      <w:r w:rsidR="00E92BBF" w:rsidRPr="0017520B">
        <w:rPr>
          <w:rFonts w:ascii="Times New Roman" w:hAnsi="Times New Roman" w:cs="Times New Roman"/>
          <w:sz w:val="24"/>
          <w:szCs w:val="24"/>
        </w:rPr>
        <w:t xml:space="preserve"> </w:t>
      </w:r>
      <w:r w:rsidR="00784769" w:rsidRPr="0017520B">
        <w:rPr>
          <w:rFonts w:ascii="Times New Roman" w:hAnsi="Times New Roman" w:cs="Times New Roman"/>
          <w:sz w:val="24"/>
          <w:szCs w:val="24"/>
        </w:rPr>
        <w:t xml:space="preserve">    </w:t>
      </w:r>
    </w:p>
    <w:p w:rsidR="001F0B30" w:rsidRDefault="00E15FE0" w:rsidP="00E92BBF">
      <w:pPr>
        <w:jc w:val="both"/>
        <w:rPr>
          <w:rFonts w:ascii="Times New Roman" w:hAnsi="Times New Roman" w:cs="Times New Roman"/>
          <w:sz w:val="24"/>
          <w:szCs w:val="24"/>
        </w:rPr>
      </w:pPr>
      <w:r>
        <w:rPr>
          <w:rFonts w:ascii="Times New Roman" w:hAnsi="Times New Roman" w:cs="Times New Roman"/>
          <w:sz w:val="24"/>
          <w:szCs w:val="24"/>
        </w:rPr>
        <w:t xml:space="preserve">O objeto de estudo deste artigo </w:t>
      </w:r>
      <w:r w:rsidR="00AC7AB1">
        <w:rPr>
          <w:rFonts w:ascii="Times New Roman" w:hAnsi="Times New Roman" w:cs="Times New Roman"/>
          <w:sz w:val="24"/>
          <w:szCs w:val="24"/>
        </w:rPr>
        <w:t>envolve</w:t>
      </w:r>
      <w:r>
        <w:rPr>
          <w:rFonts w:ascii="Times New Roman" w:hAnsi="Times New Roman" w:cs="Times New Roman"/>
          <w:sz w:val="24"/>
          <w:szCs w:val="24"/>
        </w:rPr>
        <w:t xml:space="preserve"> </w:t>
      </w:r>
      <w:r w:rsidR="00AC7AB1">
        <w:rPr>
          <w:rFonts w:ascii="Times New Roman" w:hAnsi="Times New Roman" w:cs="Times New Roman"/>
          <w:sz w:val="24"/>
          <w:szCs w:val="24"/>
        </w:rPr>
        <w:t>a questão da</w:t>
      </w:r>
      <w:r>
        <w:rPr>
          <w:rFonts w:ascii="Times New Roman" w:hAnsi="Times New Roman" w:cs="Times New Roman"/>
          <w:sz w:val="24"/>
          <w:szCs w:val="24"/>
        </w:rPr>
        <w:t xml:space="preserve"> apropriação e difusão de inovações não drásticas. </w:t>
      </w:r>
      <w:r w:rsidR="00AC7AB1">
        <w:rPr>
          <w:rFonts w:ascii="Times New Roman" w:hAnsi="Times New Roman" w:cs="Times New Roman"/>
          <w:sz w:val="24"/>
          <w:szCs w:val="24"/>
        </w:rPr>
        <w:t>Tais</w:t>
      </w:r>
      <w:r>
        <w:rPr>
          <w:rFonts w:ascii="Times New Roman" w:hAnsi="Times New Roman" w:cs="Times New Roman"/>
          <w:sz w:val="24"/>
          <w:szCs w:val="24"/>
        </w:rPr>
        <w:t xml:space="preserve"> inovações tendem a despertar menos interesse </w:t>
      </w:r>
      <w:r w:rsidR="003B487F">
        <w:rPr>
          <w:rFonts w:ascii="Times New Roman" w:hAnsi="Times New Roman" w:cs="Times New Roman"/>
          <w:sz w:val="24"/>
          <w:szCs w:val="24"/>
        </w:rPr>
        <w:t>que as</w:t>
      </w:r>
      <w:r>
        <w:rPr>
          <w:rFonts w:ascii="Times New Roman" w:hAnsi="Times New Roman" w:cs="Times New Roman"/>
          <w:sz w:val="24"/>
          <w:szCs w:val="24"/>
        </w:rPr>
        <w:t xml:space="preserve"> inovações</w:t>
      </w:r>
      <w:r w:rsidR="003B487F">
        <w:rPr>
          <w:rFonts w:ascii="Times New Roman" w:hAnsi="Times New Roman" w:cs="Times New Roman"/>
          <w:sz w:val="24"/>
          <w:szCs w:val="24"/>
        </w:rPr>
        <w:t xml:space="preserve"> drásticas e</w:t>
      </w:r>
      <w:r>
        <w:rPr>
          <w:rFonts w:ascii="Times New Roman" w:hAnsi="Times New Roman" w:cs="Times New Roman"/>
          <w:sz w:val="24"/>
          <w:szCs w:val="24"/>
        </w:rPr>
        <w:t xml:space="preserve"> revolucionárias. Contudo, tais “inovações menores” são igualmente relevantes para a atividade econômica, pois assim como as inovações </w:t>
      </w:r>
      <w:r w:rsidR="00810988">
        <w:rPr>
          <w:rFonts w:ascii="Times New Roman" w:hAnsi="Times New Roman" w:cs="Times New Roman"/>
          <w:sz w:val="24"/>
          <w:szCs w:val="24"/>
        </w:rPr>
        <w:t>drásticas</w:t>
      </w:r>
      <w:r w:rsidR="00AC7AB1">
        <w:rPr>
          <w:rFonts w:ascii="Times New Roman" w:hAnsi="Times New Roman" w:cs="Times New Roman"/>
          <w:sz w:val="24"/>
          <w:szCs w:val="24"/>
        </w:rPr>
        <w:t xml:space="preserve">, também </w:t>
      </w:r>
      <w:r w:rsidR="00810988">
        <w:rPr>
          <w:rFonts w:ascii="Times New Roman" w:hAnsi="Times New Roman" w:cs="Times New Roman"/>
          <w:sz w:val="24"/>
          <w:szCs w:val="24"/>
        </w:rPr>
        <w:t>são responsáveis pelos</w:t>
      </w:r>
      <w:r>
        <w:rPr>
          <w:rFonts w:ascii="Times New Roman" w:hAnsi="Times New Roman" w:cs="Times New Roman"/>
          <w:sz w:val="24"/>
          <w:szCs w:val="24"/>
        </w:rPr>
        <w:t xml:space="preserve"> </w:t>
      </w:r>
      <w:r w:rsidR="00810988">
        <w:rPr>
          <w:rFonts w:ascii="Times New Roman" w:hAnsi="Times New Roman" w:cs="Times New Roman"/>
          <w:sz w:val="24"/>
          <w:szCs w:val="24"/>
        </w:rPr>
        <w:t>deslocamentos da fronteira do conhecimento, só que de forma incremental e contínua. Ao contrário do que sugere a “sabedoria convencional”, as inovações não drásticas podem demandar esforços consideravelmente elevados, envolvendo vultosos recursos materiais e humanos</w:t>
      </w:r>
      <w:r w:rsidR="003B487F">
        <w:rPr>
          <w:rFonts w:ascii="Times New Roman" w:hAnsi="Times New Roman" w:cs="Times New Roman"/>
          <w:sz w:val="24"/>
          <w:szCs w:val="24"/>
        </w:rPr>
        <w:t xml:space="preserve"> para sua elaboração</w:t>
      </w:r>
      <w:r w:rsidR="00810988">
        <w:rPr>
          <w:rFonts w:ascii="Times New Roman" w:hAnsi="Times New Roman" w:cs="Times New Roman"/>
          <w:sz w:val="24"/>
          <w:szCs w:val="24"/>
        </w:rPr>
        <w:t>.</w:t>
      </w:r>
      <w:r w:rsidR="00434743">
        <w:rPr>
          <w:rFonts w:ascii="Times New Roman" w:hAnsi="Times New Roman" w:cs="Times New Roman"/>
          <w:sz w:val="24"/>
          <w:szCs w:val="24"/>
        </w:rPr>
        <w:t xml:space="preserve"> As inovações incrementais estão geralmente associadas com o processo de difusão de inovações radicais (FAGERBERG &amp; VERSPAGEN, 2002) e alguns estudos empíricos sugerem que os investimentos em replicar uma tecnologia podem alcançar até ¾ do valor investido para </w:t>
      </w:r>
      <w:r w:rsidR="00665269">
        <w:rPr>
          <w:rFonts w:ascii="Times New Roman" w:hAnsi="Times New Roman" w:cs="Times New Roman"/>
          <w:sz w:val="24"/>
          <w:szCs w:val="24"/>
        </w:rPr>
        <w:t xml:space="preserve">o </w:t>
      </w:r>
      <w:r w:rsidR="00434743">
        <w:rPr>
          <w:rFonts w:ascii="Times New Roman" w:hAnsi="Times New Roman" w:cs="Times New Roman"/>
          <w:sz w:val="24"/>
          <w:szCs w:val="24"/>
        </w:rPr>
        <w:t>desenvolv</w:t>
      </w:r>
      <w:r w:rsidR="00665269">
        <w:rPr>
          <w:rFonts w:ascii="Times New Roman" w:hAnsi="Times New Roman" w:cs="Times New Roman"/>
          <w:sz w:val="24"/>
          <w:szCs w:val="24"/>
        </w:rPr>
        <w:t>imento</w:t>
      </w:r>
      <w:r w:rsidR="00434743">
        <w:rPr>
          <w:rFonts w:ascii="Times New Roman" w:hAnsi="Times New Roman" w:cs="Times New Roman"/>
          <w:sz w:val="24"/>
          <w:szCs w:val="24"/>
        </w:rPr>
        <w:t xml:space="preserve"> </w:t>
      </w:r>
      <w:r w:rsidR="00665269">
        <w:rPr>
          <w:rFonts w:ascii="Times New Roman" w:hAnsi="Times New Roman" w:cs="Times New Roman"/>
          <w:sz w:val="24"/>
          <w:szCs w:val="24"/>
        </w:rPr>
        <w:t>d</w:t>
      </w:r>
      <w:r w:rsidR="00434743">
        <w:rPr>
          <w:rFonts w:ascii="Times New Roman" w:hAnsi="Times New Roman" w:cs="Times New Roman"/>
          <w:sz w:val="24"/>
          <w:szCs w:val="24"/>
        </w:rPr>
        <w:t>a tecnologia</w:t>
      </w:r>
      <w:r w:rsidR="00665269">
        <w:rPr>
          <w:rFonts w:ascii="Times New Roman" w:hAnsi="Times New Roman" w:cs="Times New Roman"/>
          <w:sz w:val="24"/>
          <w:szCs w:val="24"/>
        </w:rPr>
        <w:t xml:space="preserve"> original</w:t>
      </w:r>
      <w:r w:rsidR="00401814">
        <w:rPr>
          <w:rFonts w:ascii="Times New Roman" w:hAnsi="Times New Roman" w:cs="Times New Roman"/>
          <w:sz w:val="24"/>
          <w:szCs w:val="24"/>
        </w:rPr>
        <w:t xml:space="preserve"> (STONEMAN, 2002).</w:t>
      </w:r>
      <w:r w:rsidR="00434743">
        <w:rPr>
          <w:rFonts w:ascii="Times New Roman" w:hAnsi="Times New Roman" w:cs="Times New Roman"/>
          <w:sz w:val="24"/>
          <w:szCs w:val="24"/>
        </w:rPr>
        <w:t xml:space="preserve"> </w:t>
      </w:r>
      <w:r w:rsidR="00810988">
        <w:rPr>
          <w:rFonts w:ascii="Times New Roman" w:hAnsi="Times New Roman" w:cs="Times New Roman"/>
          <w:sz w:val="24"/>
          <w:szCs w:val="24"/>
        </w:rPr>
        <w:t xml:space="preserve"> </w:t>
      </w:r>
    </w:p>
    <w:p w:rsidR="00E15FE0" w:rsidRDefault="00AC7AB1" w:rsidP="00E92BBF">
      <w:pPr>
        <w:jc w:val="both"/>
        <w:rPr>
          <w:rFonts w:ascii="Times New Roman" w:hAnsi="Times New Roman" w:cs="Times New Roman"/>
          <w:sz w:val="24"/>
          <w:szCs w:val="24"/>
        </w:rPr>
      </w:pPr>
      <w:r>
        <w:rPr>
          <w:rFonts w:ascii="Times New Roman" w:hAnsi="Times New Roman" w:cs="Times New Roman"/>
          <w:sz w:val="24"/>
          <w:szCs w:val="24"/>
        </w:rPr>
        <w:t>As inovações introduzidas em</w:t>
      </w:r>
      <w:r w:rsidR="00FF0BA0">
        <w:rPr>
          <w:rFonts w:ascii="Times New Roman" w:hAnsi="Times New Roman" w:cs="Times New Roman"/>
          <w:sz w:val="24"/>
          <w:szCs w:val="24"/>
        </w:rPr>
        <w:t xml:space="preserve"> materiais para</w:t>
      </w:r>
      <w:r>
        <w:rPr>
          <w:rFonts w:ascii="Times New Roman" w:hAnsi="Times New Roman" w:cs="Times New Roman"/>
          <w:sz w:val="24"/>
          <w:szCs w:val="24"/>
        </w:rPr>
        <w:t xml:space="preserve"> competições esportivas de alto desempenho</w:t>
      </w:r>
      <w:r w:rsidR="00F4396D">
        <w:rPr>
          <w:rFonts w:ascii="Times New Roman" w:hAnsi="Times New Roman" w:cs="Times New Roman"/>
          <w:sz w:val="24"/>
          <w:szCs w:val="24"/>
        </w:rPr>
        <w:t>, muitas vezes desenvolvidas com a própria cooperação de usuários,</w:t>
      </w:r>
      <w:r>
        <w:rPr>
          <w:rFonts w:ascii="Times New Roman" w:hAnsi="Times New Roman" w:cs="Times New Roman"/>
          <w:sz w:val="24"/>
          <w:szCs w:val="24"/>
        </w:rPr>
        <w:t xml:space="preserve"> </w:t>
      </w:r>
      <w:r w:rsidR="00AA76A1">
        <w:rPr>
          <w:rFonts w:ascii="Times New Roman" w:hAnsi="Times New Roman" w:cs="Times New Roman"/>
          <w:sz w:val="24"/>
          <w:szCs w:val="24"/>
        </w:rPr>
        <w:t xml:space="preserve">fornecem </w:t>
      </w:r>
      <w:r>
        <w:rPr>
          <w:rFonts w:ascii="Times New Roman" w:hAnsi="Times New Roman" w:cs="Times New Roman"/>
          <w:sz w:val="24"/>
          <w:szCs w:val="24"/>
        </w:rPr>
        <w:t>um</w:t>
      </w:r>
      <w:r w:rsidR="00AA76A1">
        <w:rPr>
          <w:rFonts w:ascii="Times New Roman" w:hAnsi="Times New Roman" w:cs="Times New Roman"/>
          <w:sz w:val="24"/>
          <w:szCs w:val="24"/>
        </w:rPr>
        <w:t xml:space="preserve"> bom</w:t>
      </w:r>
      <w:r>
        <w:rPr>
          <w:rFonts w:ascii="Times New Roman" w:hAnsi="Times New Roman" w:cs="Times New Roman"/>
          <w:sz w:val="24"/>
          <w:szCs w:val="24"/>
        </w:rPr>
        <w:t xml:space="preserve"> exemplo de como pequenos detalhes podem providenciar grandes vantagens competitivas</w:t>
      </w:r>
      <w:r w:rsidR="00F4396D">
        <w:rPr>
          <w:rFonts w:ascii="Times New Roman" w:hAnsi="Times New Roman" w:cs="Times New Roman"/>
          <w:sz w:val="24"/>
          <w:szCs w:val="24"/>
        </w:rPr>
        <w:t xml:space="preserve"> (TIETS &amp; OUTROS, 2005)</w:t>
      </w:r>
      <w:r w:rsidR="00AA76A1">
        <w:rPr>
          <w:rFonts w:ascii="Times New Roman" w:hAnsi="Times New Roman" w:cs="Times New Roman"/>
          <w:sz w:val="24"/>
          <w:szCs w:val="24"/>
        </w:rPr>
        <w:t>. Outro ponto a ser destacado diz respeito à difusão de inovações não drásticas. A</w:t>
      </w:r>
      <w:r w:rsidR="00AA76A1" w:rsidRPr="00AA76A1">
        <w:rPr>
          <w:rFonts w:ascii="Times New Roman" w:hAnsi="Times New Roman" w:cs="Times New Roman"/>
          <w:sz w:val="24"/>
          <w:szCs w:val="24"/>
        </w:rPr>
        <w:t xml:space="preserve"> hipótese de que a difusão de inovações incrementais é rápida nem sempre é corroborada pela evidência. Em </w:t>
      </w:r>
      <w:r w:rsidR="00FF0BA0">
        <w:rPr>
          <w:rFonts w:ascii="Times New Roman" w:hAnsi="Times New Roman" w:cs="Times New Roman"/>
          <w:sz w:val="24"/>
          <w:szCs w:val="24"/>
        </w:rPr>
        <w:lastRenderedPageBreak/>
        <w:t>outros</w:t>
      </w:r>
      <w:r w:rsidR="00AA76A1" w:rsidRPr="00AA76A1">
        <w:rPr>
          <w:rFonts w:ascii="Times New Roman" w:hAnsi="Times New Roman" w:cs="Times New Roman"/>
          <w:sz w:val="24"/>
          <w:szCs w:val="24"/>
        </w:rPr>
        <w:t xml:space="preserve"> casos a velocidade da difusão não se apresenta como um problema técnico ou tecnológico, mas como </w:t>
      </w:r>
      <w:r w:rsidR="00FF0BA0">
        <w:rPr>
          <w:rFonts w:ascii="Times New Roman" w:hAnsi="Times New Roman" w:cs="Times New Roman"/>
          <w:sz w:val="24"/>
          <w:szCs w:val="24"/>
        </w:rPr>
        <w:t>uma questão mercadológica</w:t>
      </w:r>
      <w:r w:rsidR="00AA76A1" w:rsidRPr="00AA76A1">
        <w:rPr>
          <w:rFonts w:ascii="Times New Roman" w:hAnsi="Times New Roman" w:cs="Times New Roman"/>
          <w:sz w:val="24"/>
          <w:szCs w:val="24"/>
        </w:rPr>
        <w:t>, onde a emulação e a cópia podem trazer um problema de reputação ao</w:t>
      </w:r>
      <w:r w:rsidR="008442E1">
        <w:rPr>
          <w:rFonts w:ascii="Times New Roman" w:hAnsi="Times New Roman" w:cs="Times New Roman"/>
          <w:sz w:val="24"/>
          <w:szCs w:val="24"/>
        </w:rPr>
        <w:t xml:space="preserve"> competidor</w:t>
      </w:r>
      <w:r w:rsidR="00AA76A1" w:rsidRPr="00AA76A1">
        <w:rPr>
          <w:rFonts w:ascii="Times New Roman" w:hAnsi="Times New Roman" w:cs="Times New Roman"/>
          <w:sz w:val="24"/>
          <w:szCs w:val="24"/>
        </w:rPr>
        <w:t xml:space="preserve"> desafiante</w:t>
      </w:r>
      <w:r w:rsidR="001F0B30">
        <w:rPr>
          <w:rFonts w:ascii="Times New Roman" w:hAnsi="Times New Roman" w:cs="Times New Roman"/>
          <w:sz w:val="24"/>
          <w:szCs w:val="24"/>
        </w:rPr>
        <w:t xml:space="preserve"> (SHERER &amp; ROSS, 1990)</w:t>
      </w:r>
      <w:r w:rsidR="00AA76A1">
        <w:rPr>
          <w:rFonts w:ascii="Times New Roman" w:hAnsi="Times New Roman" w:cs="Times New Roman"/>
          <w:sz w:val="24"/>
          <w:szCs w:val="24"/>
        </w:rPr>
        <w:t>.</w:t>
      </w:r>
    </w:p>
    <w:p w:rsidR="00AA76A1" w:rsidRDefault="00AA76A1" w:rsidP="00E92BBF">
      <w:pPr>
        <w:jc w:val="both"/>
        <w:rPr>
          <w:rFonts w:ascii="Times New Roman" w:hAnsi="Times New Roman" w:cs="Times New Roman"/>
          <w:sz w:val="24"/>
          <w:szCs w:val="24"/>
        </w:rPr>
      </w:pPr>
      <w:r w:rsidRPr="00AA76A1">
        <w:rPr>
          <w:rFonts w:ascii="Times New Roman" w:hAnsi="Times New Roman" w:cs="Times New Roman"/>
          <w:sz w:val="24"/>
          <w:szCs w:val="24"/>
        </w:rPr>
        <w:t xml:space="preserve">Em um número grande de países a produção de conhecimento e a aplicação comercial de tais atos inventivos são </w:t>
      </w:r>
      <w:proofErr w:type="gramStart"/>
      <w:r w:rsidRPr="00AA76A1">
        <w:rPr>
          <w:rFonts w:ascii="Times New Roman" w:hAnsi="Times New Roman" w:cs="Times New Roman"/>
          <w:sz w:val="24"/>
          <w:szCs w:val="24"/>
        </w:rPr>
        <w:t>amparados</w:t>
      </w:r>
      <w:proofErr w:type="gramEnd"/>
      <w:r w:rsidRPr="00AA76A1">
        <w:rPr>
          <w:rFonts w:ascii="Times New Roman" w:hAnsi="Times New Roman" w:cs="Times New Roman"/>
          <w:sz w:val="24"/>
          <w:szCs w:val="24"/>
        </w:rPr>
        <w:t xml:space="preserve"> por políticas públicas, tais como concessão de direitos de propriedade intelectual, investimentos públicos em infraestrutura e capacitação para constituição de polos tecnológicos, incentivos tributários a empresas engajadas em pesquisa e desenvolvimento (P&amp;D), subvenções, premiações, utilização de compras governamentais como indutoras de inovação, etc. </w:t>
      </w:r>
      <w:r w:rsidR="00A42545">
        <w:rPr>
          <w:rFonts w:ascii="Times New Roman" w:hAnsi="Times New Roman" w:cs="Times New Roman"/>
          <w:sz w:val="24"/>
          <w:szCs w:val="24"/>
        </w:rPr>
        <w:t xml:space="preserve">(NELSON, </w:t>
      </w:r>
      <w:r w:rsidRPr="00AA76A1">
        <w:rPr>
          <w:rFonts w:ascii="Times New Roman" w:hAnsi="Times New Roman" w:cs="Times New Roman"/>
          <w:sz w:val="24"/>
          <w:szCs w:val="24"/>
        </w:rPr>
        <w:t>O motivo pelo qual tais atividades são amparadas por políticas públicas é amplamente debatido na literatura econômica e repousa sobre as imperfeições comumente observadas em mercados para tecnologias</w:t>
      </w:r>
      <w:r w:rsidR="00A42545">
        <w:rPr>
          <w:rFonts w:ascii="Times New Roman" w:hAnsi="Times New Roman" w:cs="Times New Roman"/>
          <w:sz w:val="24"/>
          <w:szCs w:val="24"/>
        </w:rPr>
        <w:t xml:space="preserve"> (ARORA, FOSFURI &amp; GAMBARDELLA, 2001; GREENHALGH &amp; ROGERS, 2010; SCOTCHMER, 2006)</w:t>
      </w:r>
      <w:r w:rsidRPr="00AA76A1">
        <w:rPr>
          <w:rFonts w:ascii="Times New Roman" w:hAnsi="Times New Roman" w:cs="Times New Roman"/>
          <w:sz w:val="24"/>
          <w:szCs w:val="24"/>
        </w:rPr>
        <w:t>.</w:t>
      </w:r>
      <w:r w:rsidR="005473BF">
        <w:rPr>
          <w:rFonts w:ascii="Times New Roman" w:hAnsi="Times New Roman" w:cs="Times New Roman"/>
          <w:sz w:val="24"/>
          <w:szCs w:val="24"/>
        </w:rPr>
        <w:t xml:space="preserve"> Pelos motivos já descritos nos parágrafos anteriores, os projetos de pesquisa com capacidade de produção de inovações drásticas costumam receber maior</w:t>
      </w:r>
      <w:r w:rsidR="00041713">
        <w:rPr>
          <w:rFonts w:ascii="Times New Roman" w:hAnsi="Times New Roman" w:cs="Times New Roman"/>
          <w:sz w:val="24"/>
          <w:szCs w:val="24"/>
        </w:rPr>
        <w:t xml:space="preserve"> visibilidade do público e maior</w:t>
      </w:r>
      <w:r w:rsidR="005473BF">
        <w:rPr>
          <w:rFonts w:ascii="Times New Roman" w:hAnsi="Times New Roman" w:cs="Times New Roman"/>
          <w:sz w:val="24"/>
          <w:szCs w:val="24"/>
        </w:rPr>
        <w:t xml:space="preserve"> suporte de políticas. </w:t>
      </w:r>
    </w:p>
    <w:p w:rsidR="002F5D1E" w:rsidRPr="0017520B" w:rsidRDefault="005473BF" w:rsidP="00E92BBF">
      <w:pPr>
        <w:jc w:val="both"/>
        <w:rPr>
          <w:rFonts w:ascii="Times New Roman" w:hAnsi="Times New Roman" w:cs="Times New Roman"/>
          <w:sz w:val="24"/>
          <w:szCs w:val="24"/>
        </w:rPr>
      </w:pPr>
      <w:r>
        <w:rPr>
          <w:rFonts w:ascii="Times New Roman" w:hAnsi="Times New Roman" w:cs="Times New Roman"/>
          <w:sz w:val="24"/>
          <w:szCs w:val="24"/>
        </w:rPr>
        <w:t xml:space="preserve">No que diz respeito às políticas de promoção de difusão tecnológica, </w:t>
      </w:r>
      <w:r w:rsidR="006D5076" w:rsidRPr="003A6EE8">
        <w:rPr>
          <w:rFonts w:ascii="Times New Roman" w:hAnsi="Times New Roman" w:cs="Times New Roman"/>
          <w:caps/>
          <w:sz w:val="24"/>
          <w:szCs w:val="24"/>
        </w:rPr>
        <w:t>Stoneman e Diederen</w:t>
      </w:r>
      <w:r w:rsidR="006D5076" w:rsidRPr="0017520B">
        <w:rPr>
          <w:rFonts w:ascii="Times New Roman" w:hAnsi="Times New Roman" w:cs="Times New Roman"/>
          <w:sz w:val="24"/>
          <w:szCs w:val="24"/>
        </w:rPr>
        <w:t xml:space="preserve"> (1994)</w:t>
      </w:r>
      <w:r>
        <w:rPr>
          <w:rFonts w:ascii="Times New Roman" w:hAnsi="Times New Roman" w:cs="Times New Roman"/>
          <w:sz w:val="24"/>
          <w:szCs w:val="24"/>
        </w:rPr>
        <w:t xml:space="preserve"> argumentam que em</w:t>
      </w:r>
      <w:r w:rsidR="006D5076" w:rsidRPr="0017520B">
        <w:rPr>
          <w:rFonts w:ascii="Times New Roman" w:hAnsi="Times New Roman" w:cs="Times New Roman"/>
          <w:sz w:val="24"/>
          <w:szCs w:val="24"/>
        </w:rPr>
        <w:t xml:space="preserve"> países desenvolvidos a atenção despendida às políticas de fomento à produção de novas tecnologias</w:t>
      </w:r>
      <w:r>
        <w:rPr>
          <w:rFonts w:ascii="Times New Roman" w:hAnsi="Times New Roman" w:cs="Times New Roman"/>
          <w:sz w:val="24"/>
          <w:szCs w:val="24"/>
        </w:rPr>
        <w:t xml:space="preserve"> é consideravelmente maior que àquelas relacionadas a seus processos de difusão</w:t>
      </w:r>
      <w:r w:rsidR="006D5076" w:rsidRPr="0017520B">
        <w:rPr>
          <w:rFonts w:ascii="Times New Roman" w:hAnsi="Times New Roman" w:cs="Times New Roman"/>
          <w:sz w:val="24"/>
          <w:szCs w:val="24"/>
        </w:rPr>
        <w:t>. Já nos países em desenvolvimento as políticas de difusão assumem aspectos mais estratégicos, principalmente no que diz respeito ao aperfeiçoamento dos canais de transferência de tecnologia Norte-Sul, tais como suporte a</w:t>
      </w:r>
      <w:r w:rsidR="00137836" w:rsidRPr="0017520B">
        <w:rPr>
          <w:rFonts w:ascii="Times New Roman" w:hAnsi="Times New Roman" w:cs="Times New Roman"/>
          <w:sz w:val="24"/>
          <w:szCs w:val="24"/>
        </w:rPr>
        <w:t xml:space="preserve"> projetos de cooperação internacional, capacitação de pesquisadores no exterior, projetos de </w:t>
      </w:r>
      <w:r w:rsidR="006D5076" w:rsidRPr="0017520B">
        <w:rPr>
          <w:rFonts w:ascii="Times New Roman" w:hAnsi="Times New Roman" w:cs="Times New Roman"/>
          <w:sz w:val="24"/>
          <w:szCs w:val="24"/>
        </w:rPr>
        <w:t xml:space="preserve">investimentos em </w:t>
      </w:r>
      <w:r w:rsidR="00137836" w:rsidRPr="0017520B">
        <w:rPr>
          <w:rFonts w:ascii="Times New Roman" w:hAnsi="Times New Roman" w:cs="Times New Roman"/>
          <w:sz w:val="24"/>
          <w:szCs w:val="24"/>
        </w:rPr>
        <w:t xml:space="preserve">engenharia reversa, </w:t>
      </w:r>
      <w:proofErr w:type="spellStart"/>
      <w:r w:rsidR="00137836" w:rsidRPr="0017520B">
        <w:rPr>
          <w:rFonts w:ascii="Times New Roman" w:hAnsi="Times New Roman" w:cs="Times New Roman"/>
          <w:sz w:val="24"/>
          <w:szCs w:val="24"/>
        </w:rPr>
        <w:t>etc</w:t>
      </w:r>
      <w:proofErr w:type="spellEnd"/>
      <w:r w:rsidR="00AA0837">
        <w:rPr>
          <w:rFonts w:ascii="Times New Roman" w:hAnsi="Times New Roman" w:cs="Times New Roman"/>
          <w:sz w:val="24"/>
          <w:szCs w:val="24"/>
        </w:rPr>
        <w:t xml:space="preserve"> (LAI, 1998)</w:t>
      </w:r>
      <w:r w:rsidR="00137836" w:rsidRPr="0017520B">
        <w:rPr>
          <w:rFonts w:ascii="Times New Roman" w:hAnsi="Times New Roman" w:cs="Times New Roman"/>
          <w:sz w:val="24"/>
          <w:szCs w:val="24"/>
        </w:rPr>
        <w:t>.</w:t>
      </w:r>
      <w:r w:rsidR="00980905" w:rsidRPr="0017520B">
        <w:rPr>
          <w:rFonts w:ascii="Times New Roman" w:hAnsi="Times New Roman" w:cs="Times New Roman"/>
          <w:sz w:val="24"/>
          <w:szCs w:val="24"/>
        </w:rPr>
        <w:t xml:space="preserve"> </w:t>
      </w:r>
      <w:r w:rsidR="00CF7C09" w:rsidRPr="0017520B">
        <w:rPr>
          <w:rFonts w:ascii="Times New Roman" w:hAnsi="Times New Roman" w:cs="Times New Roman"/>
          <w:sz w:val="24"/>
          <w:szCs w:val="24"/>
        </w:rPr>
        <w:t>Por outro lado</w:t>
      </w:r>
      <w:r w:rsidR="00980905" w:rsidRPr="0017520B">
        <w:rPr>
          <w:rFonts w:ascii="Times New Roman" w:hAnsi="Times New Roman" w:cs="Times New Roman"/>
          <w:sz w:val="24"/>
          <w:szCs w:val="24"/>
        </w:rPr>
        <w:t xml:space="preserve">, a </w:t>
      </w:r>
      <w:r w:rsidR="00CF7C09" w:rsidRPr="0017520B">
        <w:rPr>
          <w:rFonts w:ascii="Times New Roman" w:hAnsi="Times New Roman" w:cs="Times New Roman"/>
          <w:sz w:val="24"/>
          <w:szCs w:val="24"/>
        </w:rPr>
        <w:t xml:space="preserve">política de </w:t>
      </w:r>
      <w:r w:rsidR="00980905" w:rsidRPr="0017520B">
        <w:rPr>
          <w:rFonts w:ascii="Times New Roman" w:hAnsi="Times New Roman" w:cs="Times New Roman"/>
          <w:sz w:val="24"/>
          <w:szCs w:val="24"/>
        </w:rPr>
        <w:t xml:space="preserve">difusão de tecnologias incrementais intraindustria em mercados </w:t>
      </w:r>
      <w:proofErr w:type="gramStart"/>
      <w:r w:rsidR="00980905" w:rsidRPr="0017520B">
        <w:rPr>
          <w:rFonts w:ascii="Times New Roman" w:hAnsi="Times New Roman" w:cs="Times New Roman"/>
          <w:sz w:val="24"/>
          <w:szCs w:val="24"/>
        </w:rPr>
        <w:t xml:space="preserve">locais </w:t>
      </w:r>
      <w:r w:rsidR="00CF7C09" w:rsidRPr="0017520B">
        <w:rPr>
          <w:rFonts w:ascii="Times New Roman" w:hAnsi="Times New Roman" w:cs="Times New Roman"/>
          <w:sz w:val="24"/>
          <w:szCs w:val="24"/>
        </w:rPr>
        <w:t>não desperta</w:t>
      </w:r>
      <w:proofErr w:type="gramEnd"/>
      <w:r w:rsidR="00CF7C09" w:rsidRPr="0017520B">
        <w:rPr>
          <w:rFonts w:ascii="Times New Roman" w:hAnsi="Times New Roman" w:cs="Times New Roman"/>
          <w:sz w:val="24"/>
          <w:szCs w:val="24"/>
        </w:rPr>
        <w:t xml:space="preserve"> grande atenção de </w:t>
      </w:r>
      <w:proofErr w:type="spellStart"/>
      <w:r w:rsidR="00CF7C09" w:rsidRPr="0017520B">
        <w:rPr>
          <w:rFonts w:ascii="Times New Roman" w:hAnsi="Times New Roman" w:cs="Times New Roman"/>
          <w:i/>
          <w:sz w:val="24"/>
          <w:szCs w:val="24"/>
        </w:rPr>
        <w:t>policy</w:t>
      </w:r>
      <w:proofErr w:type="spellEnd"/>
      <w:r w:rsidR="00CF7C09" w:rsidRPr="0017520B">
        <w:rPr>
          <w:rFonts w:ascii="Times New Roman" w:hAnsi="Times New Roman" w:cs="Times New Roman"/>
          <w:i/>
          <w:sz w:val="24"/>
          <w:szCs w:val="24"/>
        </w:rPr>
        <w:t xml:space="preserve"> </w:t>
      </w:r>
      <w:proofErr w:type="spellStart"/>
      <w:r w:rsidR="00CF7C09" w:rsidRPr="0017520B">
        <w:rPr>
          <w:rFonts w:ascii="Times New Roman" w:hAnsi="Times New Roman" w:cs="Times New Roman"/>
          <w:i/>
          <w:sz w:val="24"/>
          <w:szCs w:val="24"/>
        </w:rPr>
        <w:t>makers</w:t>
      </w:r>
      <w:proofErr w:type="spellEnd"/>
      <w:r w:rsidR="00532DDF" w:rsidRPr="0017520B">
        <w:rPr>
          <w:rFonts w:ascii="Times New Roman" w:hAnsi="Times New Roman" w:cs="Times New Roman"/>
          <w:i/>
          <w:sz w:val="24"/>
          <w:szCs w:val="24"/>
        </w:rPr>
        <w:t>,</w:t>
      </w:r>
      <w:r w:rsidR="00CF7C09" w:rsidRPr="0017520B">
        <w:rPr>
          <w:rFonts w:ascii="Times New Roman" w:hAnsi="Times New Roman" w:cs="Times New Roman"/>
          <w:sz w:val="24"/>
          <w:szCs w:val="24"/>
        </w:rPr>
        <w:t xml:space="preserve"> nem mesmo nos países em desenvolvimento.</w:t>
      </w:r>
      <w:r w:rsidR="00980905" w:rsidRPr="0017520B">
        <w:rPr>
          <w:rFonts w:ascii="Times New Roman" w:hAnsi="Times New Roman" w:cs="Times New Roman"/>
          <w:sz w:val="24"/>
          <w:szCs w:val="24"/>
        </w:rPr>
        <w:t xml:space="preserve">   </w:t>
      </w:r>
      <w:r w:rsidR="006D5076" w:rsidRPr="0017520B">
        <w:rPr>
          <w:rFonts w:ascii="Times New Roman" w:hAnsi="Times New Roman" w:cs="Times New Roman"/>
          <w:sz w:val="24"/>
          <w:szCs w:val="24"/>
        </w:rPr>
        <w:t xml:space="preserve">     </w:t>
      </w:r>
      <w:r w:rsidR="006461F8" w:rsidRPr="0017520B">
        <w:rPr>
          <w:rFonts w:ascii="Times New Roman" w:hAnsi="Times New Roman" w:cs="Times New Roman"/>
          <w:sz w:val="24"/>
          <w:szCs w:val="24"/>
        </w:rPr>
        <w:t xml:space="preserve"> </w:t>
      </w:r>
      <w:r w:rsidR="002F5D1E" w:rsidRPr="0017520B">
        <w:rPr>
          <w:rFonts w:ascii="Times New Roman" w:hAnsi="Times New Roman" w:cs="Times New Roman"/>
          <w:sz w:val="24"/>
          <w:szCs w:val="24"/>
        </w:rPr>
        <w:t xml:space="preserve">     </w:t>
      </w:r>
    </w:p>
    <w:p w:rsidR="006E6A00" w:rsidRPr="0017520B" w:rsidRDefault="005D572F" w:rsidP="00E92BBF">
      <w:pPr>
        <w:jc w:val="both"/>
        <w:rPr>
          <w:rFonts w:ascii="Times New Roman" w:hAnsi="Times New Roman" w:cs="Times New Roman"/>
          <w:sz w:val="24"/>
          <w:szCs w:val="24"/>
        </w:rPr>
      </w:pPr>
      <w:r w:rsidRPr="0017520B">
        <w:rPr>
          <w:rFonts w:ascii="Times New Roman" w:hAnsi="Times New Roman" w:cs="Times New Roman"/>
          <w:sz w:val="24"/>
          <w:szCs w:val="24"/>
        </w:rPr>
        <w:t xml:space="preserve">A ausência de tratamento isonômico </w:t>
      </w:r>
      <w:r w:rsidR="00532DDF" w:rsidRPr="0017520B">
        <w:rPr>
          <w:rFonts w:ascii="Times New Roman" w:hAnsi="Times New Roman" w:cs="Times New Roman"/>
          <w:sz w:val="24"/>
          <w:szCs w:val="24"/>
        </w:rPr>
        <w:t xml:space="preserve">entre as políticas de produção de conhecimento e </w:t>
      </w:r>
      <w:r w:rsidR="000607EE" w:rsidRPr="0017520B">
        <w:rPr>
          <w:rFonts w:ascii="Times New Roman" w:hAnsi="Times New Roman" w:cs="Times New Roman"/>
          <w:sz w:val="24"/>
          <w:szCs w:val="24"/>
        </w:rPr>
        <w:t>de</w:t>
      </w:r>
      <w:r w:rsidR="00A617CD" w:rsidRPr="0017520B">
        <w:rPr>
          <w:rFonts w:ascii="Times New Roman" w:hAnsi="Times New Roman" w:cs="Times New Roman"/>
          <w:sz w:val="24"/>
          <w:szCs w:val="24"/>
        </w:rPr>
        <w:t xml:space="preserve"> difusão das</w:t>
      </w:r>
      <w:r w:rsidR="00532DDF" w:rsidRPr="0017520B">
        <w:rPr>
          <w:rFonts w:ascii="Times New Roman" w:hAnsi="Times New Roman" w:cs="Times New Roman"/>
          <w:sz w:val="24"/>
          <w:szCs w:val="24"/>
        </w:rPr>
        <w:t xml:space="preserve"> </w:t>
      </w:r>
      <w:r w:rsidR="00A617CD" w:rsidRPr="0017520B">
        <w:rPr>
          <w:rFonts w:ascii="Times New Roman" w:hAnsi="Times New Roman" w:cs="Times New Roman"/>
          <w:sz w:val="24"/>
          <w:szCs w:val="24"/>
        </w:rPr>
        <w:t>inovações</w:t>
      </w:r>
      <w:r w:rsidR="000607EE" w:rsidRPr="0017520B">
        <w:rPr>
          <w:rFonts w:ascii="Times New Roman" w:hAnsi="Times New Roman" w:cs="Times New Roman"/>
          <w:sz w:val="24"/>
          <w:szCs w:val="24"/>
        </w:rPr>
        <w:t xml:space="preserve"> pode trazer algumas implicações indesejáveis para o bem estar da sociedade. </w:t>
      </w:r>
      <w:r w:rsidRPr="0017520B">
        <w:rPr>
          <w:rFonts w:ascii="Times New Roman" w:hAnsi="Times New Roman" w:cs="Times New Roman"/>
          <w:sz w:val="24"/>
          <w:szCs w:val="24"/>
        </w:rPr>
        <w:t>Uma possibilidade é a taxa de produção de conhecimento ser mais rápida que a taxa de sua difusão. Tal fator, associado a outras ineficiê</w:t>
      </w:r>
      <w:r w:rsidR="000B354F" w:rsidRPr="0017520B">
        <w:rPr>
          <w:rFonts w:ascii="Times New Roman" w:hAnsi="Times New Roman" w:cs="Times New Roman"/>
          <w:sz w:val="24"/>
          <w:szCs w:val="24"/>
        </w:rPr>
        <w:t>ncias</w:t>
      </w:r>
      <w:r w:rsidR="00A617CD" w:rsidRPr="0017520B">
        <w:rPr>
          <w:rFonts w:ascii="Times New Roman" w:hAnsi="Times New Roman" w:cs="Times New Roman"/>
          <w:sz w:val="24"/>
          <w:szCs w:val="24"/>
        </w:rPr>
        <w:t>,</w:t>
      </w:r>
      <w:r w:rsidRPr="0017520B">
        <w:rPr>
          <w:rFonts w:ascii="Times New Roman" w:hAnsi="Times New Roman" w:cs="Times New Roman"/>
          <w:sz w:val="24"/>
          <w:szCs w:val="24"/>
        </w:rPr>
        <w:t xml:space="preserve"> t</w:t>
      </w:r>
      <w:r w:rsidR="000B354F" w:rsidRPr="0017520B">
        <w:rPr>
          <w:rFonts w:ascii="Times New Roman" w:hAnsi="Times New Roman" w:cs="Times New Roman"/>
          <w:sz w:val="24"/>
          <w:szCs w:val="24"/>
        </w:rPr>
        <w:t xml:space="preserve">ais como ausência de </w:t>
      </w:r>
      <w:r w:rsidRPr="0017520B">
        <w:rPr>
          <w:rFonts w:ascii="Times New Roman" w:hAnsi="Times New Roman" w:cs="Times New Roman"/>
          <w:sz w:val="24"/>
          <w:szCs w:val="24"/>
        </w:rPr>
        <w:t>competição</w:t>
      </w:r>
      <w:r w:rsidR="000B354F" w:rsidRPr="0017520B">
        <w:rPr>
          <w:rFonts w:ascii="Times New Roman" w:hAnsi="Times New Roman" w:cs="Times New Roman"/>
          <w:sz w:val="24"/>
          <w:szCs w:val="24"/>
        </w:rPr>
        <w:t xml:space="preserve"> externa e grande desigu</w:t>
      </w:r>
      <w:r w:rsidR="00A617CD" w:rsidRPr="0017520B">
        <w:rPr>
          <w:rFonts w:ascii="Times New Roman" w:hAnsi="Times New Roman" w:cs="Times New Roman"/>
          <w:sz w:val="24"/>
          <w:szCs w:val="24"/>
        </w:rPr>
        <w:t xml:space="preserve">aldade de preferências e renda </w:t>
      </w:r>
      <w:r w:rsidR="000B354F" w:rsidRPr="0017520B">
        <w:rPr>
          <w:rFonts w:ascii="Times New Roman" w:hAnsi="Times New Roman" w:cs="Times New Roman"/>
          <w:sz w:val="24"/>
          <w:szCs w:val="24"/>
        </w:rPr>
        <w:t>e</w:t>
      </w:r>
      <w:r w:rsidR="00A617CD" w:rsidRPr="0017520B">
        <w:rPr>
          <w:rFonts w:ascii="Times New Roman" w:hAnsi="Times New Roman" w:cs="Times New Roman"/>
          <w:sz w:val="24"/>
          <w:szCs w:val="24"/>
        </w:rPr>
        <w:t>ntre os</w:t>
      </w:r>
      <w:r w:rsidR="000B354F" w:rsidRPr="0017520B">
        <w:rPr>
          <w:rFonts w:ascii="Times New Roman" w:hAnsi="Times New Roman" w:cs="Times New Roman"/>
          <w:sz w:val="24"/>
          <w:szCs w:val="24"/>
        </w:rPr>
        <w:t xml:space="preserve"> consumidores</w:t>
      </w:r>
      <w:r w:rsidRPr="0017520B">
        <w:rPr>
          <w:rFonts w:ascii="Times New Roman" w:hAnsi="Times New Roman" w:cs="Times New Roman"/>
          <w:sz w:val="24"/>
          <w:szCs w:val="24"/>
        </w:rPr>
        <w:t>,</w:t>
      </w:r>
      <w:r w:rsidR="000B354F" w:rsidRPr="0017520B">
        <w:rPr>
          <w:rFonts w:ascii="Times New Roman" w:hAnsi="Times New Roman" w:cs="Times New Roman"/>
          <w:sz w:val="24"/>
          <w:szCs w:val="24"/>
        </w:rPr>
        <w:t xml:space="preserve"> por exemplo,</w:t>
      </w:r>
      <w:r w:rsidRPr="0017520B">
        <w:rPr>
          <w:rFonts w:ascii="Times New Roman" w:hAnsi="Times New Roman" w:cs="Times New Roman"/>
          <w:sz w:val="24"/>
          <w:szCs w:val="24"/>
        </w:rPr>
        <w:t xml:space="preserve"> pode produzir grandes heterogeneidades </w:t>
      </w:r>
      <w:proofErr w:type="spellStart"/>
      <w:r w:rsidRPr="0017520B">
        <w:rPr>
          <w:rFonts w:ascii="Times New Roman" w:hAnsi="Times New Roman" w:cs="Times New Roman"/>
          <w:sz w:val="24"/>
          <w:szCs w:val="24"/>
        </w:rPr>
        <w:t>intrasetoriais</w:t>
      </w:r>
      <w:proofErr w:type="spellEnd"/>
      <w:r w:rsidRPr="0017520B">
        <w:rPr>
          <w:rFonts w:ascii="Times New Roman" w:hAnsi="Times New Roman" w:cs="Times New Roman"/>
          <w:sz w:val="24"/>
          <w:szCs w:val="24"/>
        </w:rPr>
        <w:t>, com empresas altamente produtivas dividindo (nichos de) mercado com empresas</w:t>
      </w:r>
      <w:r w:rsidR="00A617CD" w:rsidRPr="0017520B">
        <w:rPr>
          <w:rFonts w:ascii="Times New Roman" w:hAnsi="Times New Roman" w:cs="Times New Roman"/>
          <w:sz w:val="24"/>
          <w:szCs w:val="24"/>
        </w:rPr>
        <w:t xml:space="preserve"> altamente</w:t>
      </w:r>
      <w:r w:rsidRPr="0017520B">
        <w:rPr>
          <w:rFonts w:ascii="Times New Roman" w:hAnsi="Times New Roman" w:cs="Times New Roman"/>
          <w:sz w:val="24"/>
          <w:szCs w:val="24"/>
        </w:rPr>
        <w:t xml:space="preserve"> ineficientes</w:t>
      </w:r>
      <w:r w:rsidR="000B354F" w:rsidRPr="0017520B">
        <w:rPr>
          <w:rStyle w:val="Refdenotaderodap"/>
          <w:rFonts w:ascii="Times New Roman" w:hAnsi="Times New Roman" w:cs="Times New Roman"/>
          <w:sz w:val="24"/>
          <w:szCs w:val="24"/>
        </w:rPr>
        <w:footnoteReference w:id="1"/>
      </w:r>
      <w:r w:rsidRPr="0017520B">
        <w:rPr>
          <w:rFonts w:ascii="Times New Roman" w:hAnsi="Times New Roman" w:cs="Times New Roman"/>
          <w:sz w:val="24"/>
          <w:szCs w:val="24"/>
        </w:rPr>
        <w:t xml:space="preserve">.   </w:t>
      </w:r>
    </w:p>
    <w:p w:rsidR="00E3643D" w:rsidRPr="0017520B" w:rsidRDefault="00515F05" w:rsidP="00E92BBF">
      <w:pPr>
        <w:jc w:val="both"/>
        <w:rPr>
          <w:rFonts w:ascii="Times New Roman" w:hAnsi="Times New Roman" w:cs="Times New Roman"/>
          <w:sz w:val="24"/>
          <w:szCs w:val="24"/>
        </w:rPr>
      </w:pPr>
      <w:r w:rsidRPr="0017520B">
        <w:rPr>
          <w:rFonts w:ascii="Times New Roman" w:hAnsi="Times New Roman" w:cs="Times New Roman"/>
          <w:sz w:val="24"/>
          <w:szCs w:val="24"/>
        </w:rPr>
        <w:t>Em termos gerais, a principal política de difusão de tecnologias ao redor do mundo é o sistema de patentes</w:t>
      </w:r>
      <w:r w:rsidR="00E73A5B">
        <w:rPr>
          <w:rFonts w:ascii="Times New Roman" w:hAnsi="Times New Roman" w:cs="Times New Roman"/>
          <w:sz w:val="24"/>
          <w:szCs w:val="24"/>
        </w:rPr>
        <w:t xml:space="preserve"> (STONEMAN, 2002).</w:t>
      </w:r>
      <w:r w:rsidRPr="0017520B">
        <w:rPr>
          <w:rFonts w:ascii="Times New Roman" w:hAnsi="Times New Roman" w:cs="Times New Roman"/>
          <w:sz w:val="24"/>
          <w:szCs w:val="24"/>
        </w:rPr>
        <w:t xml:space="preserve"> No Brasil há um sistema suplementar de proteção do conhecimento chamado de modelo de utilidade, que ao contrário da patente de invenção, não requer a imposição do requisito de atividade inventiva. Com um prazo de proteção menor, seu principal objetivo é</w:t>
      </w:r>
      <w:r w:rsidR="002F172A">
        <w:rPr>
          <w:rFonts w:ascii="Times New Roman" w:hAnsi="Times New Roman" w:cs="Times New Roman"/>
          <w:sz w:val="24"/>
          <w:szCs w:val="24"/>
        </w:rPr>
        <w:t xml:space="preserve"> o de</w:t>
      </w:r>
      <w:r w:rsidRPr="0017520B">
        <w:rPr>
          <w:rFonts w:ascii="Times New Roman" w:hAnsi="Times New Roman" w:cs="Times New Roman"/>
          <w:sz w:val="24"/>
          <w:szCs w:val="24"/>
        </w:rPr>
        <w:t xml:space="preserve"> incentivar o desenvolvimento de inovações de segunda geração</w:t>
      </w:r>
      <w:r w:rsidR="00EE7F80">
        <w:rPr>
          <w:rFonts w:ascii="Times New Roman" w:hAnsi="Times New Roman" w:cs="Times New Roman"/>
          <w:sz w:val="24"/>
          <w:szCs w:val="24"/>
        </w:rPr>
        <w:t xml:space="preserve"> e inovações incrementais</w:t>
      </w:r>
      <w:r w:rsidR="00E73A5B">
        <w:rPr>
          <w:rFonts w:ascii="Times New Roman" w:hAnsi="Times New Roman" w:cs="Times New Roman"/>
          <w:sz w:val="24"/>
          <w:szCs w:val="24"/>
        </w:rPr>
        <w:t xml:space="preserve"> (INPI, </w:t>
      </w:r>
      <w:r w:rsidR="00E73A5B">
        <w:rPr>
          <w:rFonts w:ascii="Times New Roman" w:hAnsi="Times New Roman" w:cs="Times New Roman"/>
          <w:sz w:val="24"/>
          <w:szCs w:val="24"/>
        </w:rPr>
        <w:lastRenderedPageBreak/>
        <w:t>2012)</w:t>
      </w:r>
      <w:r w:rsidRPr="0017520B">
        <w:rPr>
          <w:rFonts w:ascii="Times New Roman" w:hAnsi="Times New Roman" w:cs="Times New Roman"/>
          <w:sz w:val="24"/>
          <w:szCs w:val="24"/>
        </w:rPr>
        <w:t>.</w:t>
      </w:r>
      <w:r w:rsidR="00AF2CA9" w:rsidRPr="0017520B">
        <w:rPr>
          <w:rFonts w:ascii="Times New Roman" w:hAnsi="Times New Roman" w:cs="Times New Roman"/>
          <w:sz w:val="24"/>
          <w:szCs w:val="24"/>
        </w:rPr>
        <w:t xml:space="preserve"> Considerando que o papel do sistema de patentes é duplo, ou seja, recompensar o ato inventivo por meio de monopólio temporário e difundir a tecnologia por meio da publicação da patente, o sistema de modelo de utilidade brasileiro </w:t>
      </w:r>
      <w:r w:rsidR="008532EF" w:rsidRPr="0017520B">
        <w:rPr>
          <w:rFonts w:ascii="Times New Roman" w:hAnsi="Times New Roman" w:cs="Times New Roman"/>
          <w:sz w:val="24"/>
          <w:szCs w:val="24"/>
        </w:rPr>
        <w:t>é</w:t>
      </w:r>
      <w:r w:rsidR="00AF2CA9" w:rsidRPr="0017520B">
        <w:rPr>
          <w:rFonts w:ascii="Times New Roman" w:hAnsi="Times New Roman" w:cs="Times New Roman"/>
          <w:sz w:val="24"/>
          <w:szCs w:val="24"/>
        </w:rPr>
        <w:t xml:space="preserve"> um dos poucos instrumentos institucionalizados de política de difusão de inovações menos nobres de que temos conhecimento.</w:t>
      </w:r>
      <w:r w:rsidR="00E231F6" w:rsidRPr="0017520B">
        <w:rPr>
          <w:rFonts w:ascii="Times New Roman" w:hAnsi="Times New Roman" w:cs="Times New Roman"/>
          <w:sz w:val="24"/>
          <w:szCs w:val="24"/>
        </w:rPr>
        <w:t xml:space="preserve"> </w:t>
      </w:r>
      <w:r w:rsidR="00AF2CA9" w:rsidRPr="0017520B">
        <w:rPr>
          <w:rFonts w:ascii="Times New Roman" w:hAnsi="Times New Roman" w:cs="Times New Roman"/>
          <w:sz w:val="24"/>
          <w:szCs w:val="24"/>
        </w:rPr>
        <w:t xml:space="preserve">  </w:t>
      </w:r>
      <w:r w:rsidRPr="0017520B">
        <w:rPr>
          <w:rFonts w:ascii="Times New Roman" w:hAnsi="Times New Roman" w:cs="Times New Roman"/>
          <w:sz w:val="24"/>
          <w:szCs w:val="24"/>
        </w:rPr>
        <w:t xml:space="preserve">  </w:t>
      </w:r>
    </w:p>
    <w:p w:rsidR="00515F05" w:rsidRDefault="00EE7F80" w:rsidP="00E3643D">
      <w:pPr>
        <w:jc w:val="both"/>
        <w:rPr>
          <w:rFonts w:ascii="Times New Roman" w:hAnsi="Times New Roman" w:cs="Times New Roman"/>
          <w:sz w:val="24"/>
          <w:szCs w:val="24"/>
        </w:rPr>
      </w:pPr>
      <w:r>
        <w:rPr>
          <w:rFonts w:ascii="Times New Roman" w:hAnsi="Times New Roman" w:cs="Times New Roman"/>
          <w:sz w:val="24"/>
          <w:szCs w:val="24"/>
        </w:rPr>
        <w:t>U</w:t>
      </w:r>
      <w:r w:rsidR="00E3643D" w:rsidRPr="0017520B">
        <w:rPr>
          <w:rFonts w:ascii="Times New Roman" w:hAnsi="Times New Roman" w:cs="Times New Roman"/>
          <w:sz w:val="24"/>
          <w:szCs w:val="24"/>
        </w:rPr>
        <w:t xml:space="preserve">m último ponto a ser considerado é que </w:t>
      </w:r>
      <w:r>
        <w:rPr>
          <w:rFonts w:ascii="Times New Roman" w:hAnsi="Times New Roman" w:cs="Times New Roman"/>
          <w:sz w:val="24"/>
          <w:szCs w:val="24"/>
        </w:rPr>
        <w:t>n</w:t>
      </w:r>
      <w:r w:rsidRPr="00EE7F80">
        <w:rPr>
          <w:rFonts w:ascii="Times New Roman" w:hAnsi="Times New Roman" w:cs="Times New Roman"/>
          <w:sz w:val="24"/>
          <w:szCs w:val="24"/>
        </w:rPr>
        <w:t>o caso das inovações não drásticas a redução de custo marginal obtida não é repassada aos consumidores na forma de preços menores, ao menos no curto prazo</w:t>
      </w:r>
      <w:r w:rsidR="0064551B">
        <w:rPr>
          <w:rFonts w:ascii="Times New Roman" w:hAnsi="Times New Roman" w:cs="Times New Roman"/>
          <w:sz w:val="24"/>
          <w:szCs w:val="24"/>
        </w:rPr>
        <w:t xml:space="preserve"> (</w:t>
      </w:r>
      <w:r w:rsidR="0064551B" w:rsidRPr="00714C5E">
        <w:rPr>
          <w:rFonts w:ascii="Times New Roman" w:hAnsi="Times New Roman" w:cs="Times New Roman"/>
          <w:caps/>
          <w:sz w:val="24"/>
          <w:szCs w:val="24"/>
        </w:rPr>
        <w:t>Motta</w:t>
      </w:r>
      <w:r w:rsidR="0064551B">
        <w:rPr>
          <w:rFonts w:ascii="Times New Roman" w:hAnsi="Times New Roman" w:cs="Times New Roman"/>
          <w:sz w:val="24"/>
          <w:szCs w:val="24"/>
        </w:rPr>
        <w:t xml:space="preserve">, 2004; </w:t>
      </w:r>
      <w:r w:rsidR="0064551B" w:rsidRPr="00714C5E">
        <w:rPr>
          <w:rFonts w:ascii="Times New Roman" w:hAnsi="Times New Roman" w:cs="Times New Roman"/>
          <w:caps/>
          <w:sz w:val="24"/>
          <w:szCs w:val="24"/>
        </w:rPr>
        <w:t>Shy</w:t>
      </w:r>
      <w:r w:rsidR="0064551B">
        <w:rPr>
          <w:rFonts w:ascii="Times New Roman" w:hAnsi="Times New Roman" w:cs="Times New Roman"/>
          <w:sz w:val="24"/>
          <w:szCs w:val="24"/>
        </w:rPr>
        <w:t>, 1995)</w:t>
      </w:r>
      <w:r w:rsidR="0064551B" w:rsidRPr="0017520B">
        <w:rPr>
          <w:rFonts w:ascii="Times New Roman" w:hAnsi="Times New Roman" w:cs="Times New Roman"/>
          <w:sz w:val="24"/>
          <w:szCs w:val="24"/>
        </w:rPr>
        <w:t>.</w:t>
      </w:r>
      <w:r w:rsidRPr="00EE7F80">
        <w:rPr>
          <w:rFonts w:ascii="Times New Roman" w:hAnsi="Times New Roman" w:cs="Times New Roman"/>
          <w:sz w:val="24"/>
          <w:szCs w:val="24"/>
        </w:rPr>
        <w:t xml:space="preserve"> Já no longo prazo a redução dos preços dependerá da concorrência, que por sua vez dependerá da taxa de difusão da tecnologia entre os potenciais competidores e entrantes.</w:t>
      </w:r>
      <w:r>
        <w:rPr>
          <w:rFonts w:ascii="Times New Roman" w:hAnsi="Times New Roman" w:cs="Times New Roman"/>
          <w:sz w:val="24"/>
          <w:szCs w:val="24"/>
        </w:rPr>
        <w:t xml:space="preserve"> </w:t>
      </w:r>
      <w:r w:rsidRPr="00EE7F80">
        <w:rPr>
          <w:rFonts w:ascii="Times New Roman" w:hAnsi="Times New Roman" w:cs="Times New Roman"/>
          <w:sz w:val="24"/>
          <w:szCs w:val="24"/>
        </w:rPr>
        <w:t xml:space="preserve">As falhas de difusão de uma tecnologia para um número grande de </w:t>
      </w:r>
      <w:r>
        <w:rPr>
          <w:rFonts w:ascii="Times New Roman" w:hAnsi="Times New Roman" w:cs="Times New Roman"/>
          <w:sz w:val="24"/>
          <w:szCs w:val="24"/>
        </w:rPr>
        <w:t>concorrentes</w:t>
      </w:r>
      <w:r w:rsidRPr="00EE7F80">
        <w:rPr>
          <w:rFonts w:ascii="Times New Roman" w:hAnsi="Times New Roman" w:cs="Times New Roman"/>
          <w:sz w:val="24"/>
          <w:szCs w:val="24"/>
        </w:rPr>
        <w:t xml:space="preserve"> e potenciais entrantes podem trazer como implicação potencial incentivo à criação de acordos </w:t>
      </w:r>
      <w:proofErr w:type="spellStart"/>
      <w:r w:rsidR="00C14C98">
        <w:rPr>
          <w:rFonts w:ascii="Times New Roman" w:hAnsi="Times New Roman" w:cs="Times New Roman"/>
          <w:sz w:val="24"/>
          <w:szCs w:val="24"/>
        </w:rPr>
        <w:t>colusivos</w:t>
      </w:r>
      <w:proofErr w:type="spellEnd"/>
      <w:r w:rsidRPr="00EE7F80">
        <w:rPr>
          <w:rFonts w:ascii="Times New Roman" w:hAnsi="Times New Roman" w:cs="Times New Roman"/>
          <w:sz w:val="24"/>
          <w:szCs w:val="24"/>
        </w:rPr>
        <w:t xml:space="preserve"> entre </w:t>
      </w:r>
      <w:r w:rsidR="00C14C98">
        <w:rPr>
          <w:rFonts w:ascii="Times New Roman" w:hAnsi="Times New Roman" w:cs="Times New Roman"/>
          <w:sz w:val="24"/>
          <w:szCs w:val="24"/>
        </w:rPr>
        <w:t xml:space="preserve">os </w:t>
      </w:r>
      <w:r w:rsidRPr="00EE7F80">
        <w:rPr>
          <w:rFonts w:ascii="Times New Roman" w:hAnsi="Times New Roman" w:cs="Times New Roman"/>
          <w:sz w:val="24"/>
          <w:szCs w:val="24"/>
        </w:rPr>
        <w:t>competidores.</w:t>
      </w:r>
      <w:r>
        <w:rPr>
          <w:rFonts w:ascii="Times New Roman" w:hAnsi="Times New Roman" w:cs="Times New Roman"/>
          <w:sz w:val="24"/>
          <w:szCs w:val="24"/>
        </w:rPr>
        <w:t xml:space="preserve"> A</w:t>
      </w:r>
      <w:r w:rsidR="00C14C98">
        <w:rPr>
          <w:rFonts w:ascii="Times New Roman" w:hAnsi="Times New Roman" w:cs="Times New Roman"/>
          <w:sz w:val="24"/>
          <w:szCs w:val="24"/>
        </w:rPr>
        <w:t>s</w:t>
      </w:r>
      <w:r>
        <w:rPr>
          <w:rFonts w:ascii="Times New Roman" w:hAnsi="Times New Roman" w:cs="Times New Roman"/>
          <w:sz w:val="24"/>
          <w:szCs w:val="24"/>
        </w:rPr>
        <w:t xml:space="preserve"> questões fundamentais endereçadas no</w:t>
      </w:r>
      <w:r w:rsidRPr="00EE7F80">
        <w:rPr>
          <w:rFonts w:ascii="Times New Roman" w:hAnsi="Times New Roman" w:cs="Times New Roman"/>
          <w:sz w:val="24"/>
          <w:szCs w:val="24"/>
        </w:rPr>
        <w:t xml:space="preserve"> artigo </w:t>
      </w:r>
      <w:r>
        <w:rPr>
          <w:rFonts w:ascii="Times New Roman" w:hAnsi="Times New Roman" w:cs="Times New Roman"/>
          <w:sz w:val="24"/>
          <w:szCs w:val="24"/>
        </w:rPr>
        <w:t>são:</w:t>
      </w:r>
      <w:r w:rsidRPr="00EE7F80">
        <w:rPr>
          <w:rFonts w:ascii="Times New Roman" w:hAnsi="Times New Roman" w:cs="Times New Roman"/>
          <w:sz w:val="24"/>
          <w:szCs w:val="24"/>
        </w:rPr>
        <w:t xml:space="preserve"> como a sociedade se apropria dos benefícios d</w:t>
      </w:r>
      <w:r>
        <w:rPr>
          <w:rFonts w:ascii="Times New Roman" w:hAnsi="Times New Roman" w:cs="Times New Roman"/>
          <w:sz w:val="24"/>
          <w:szCs w:val="24"/>
        </w:rPr>
        <w:t>estes tipos de</w:t>
      </w:r>
      <w:r w:rsidRPr="00EE7F80">
        <w:rPr>
          <w:rFonts w:ascii="Times New Roman" w:hAnsi="Times New Roman" w:cs="Times New Roman"/>
          <w:sz w:val="24"/>
          <w:szCs w:val="24"/>
        </w:rPr>
        <w:t xml:space="preserve"> inovaç</w:t>
      </w:r>
      <w:r>
        <w:rPr>
          <w:rFonts w:ascii="Times New Roman" w:hAnsi="Times New Roman" w:cs="Times New Roman"/>
          <w:sz w:val="24"/>
          <w:szCs w:val="24"/>
        </w:rPr>
        <w:t xml:space="preserve">ões? quais os riscos envolvidos </w:t>
      </w:r>
      <w:r w:rsidR="00AF4D6D">
        <w:rPr>
          <w:rFonts w:ascii="Times New Roman" w:hAnsi="Times New Roman" w:cs="Times New Roman"/>
          <w:sz w:val="24"/>
          <w:szCs w:val="24"/>
        </w:rPr>
        <w:t>quando da falha na difusão da tecnologia? quais tipos de pol</w:t>
      </w:r>
      <w:r w:rsidR="00C14C98">
        <w:rPr>
          <w:rFonts w:ascii="Times New Roman" w:hAnsi="Times New Roman" w:cs="Times New Roman"/>
          <w:sz w:val="24"/>
          <w:szCs w:val="24"/>
        </w:rPr>
        <w:t>íticas podem mitigar eventuais</w:t>
      </w:r>
      <w:r w:rsidR="00AF4D6D">
        <w:rPr>
          <w:rFonts w:ascii="Times New Roman" w:hAnsi="Times New Roman" w:cs="Times New Roman"/>
          <w:sz w:val="24"/>
          <w:szCs w:val="24"/>
        </w:rPr>
        <w:t xml:space="preserve"> risco</w:t>
      </w:r>
      <w:r w:rsidR="00C14C98">
        <w:rPr>
          <w:rFonts w:ascii="Times New Roman" w:hAnsi="Times New Roman" w:cs="Times New Roman"/>
          <w:sz w:val="24"/>
          <w:szCs w:val="24"/>
        </w:rPr>
        <w:t>s</w:t>
      </w:r>
      <w:r w:rsidR="00AF4D6D">
        <w:rPr>
          <w:rFonts w:ascii="Times New Roman" w:hAnsi="Times New Roman" w:cs="Times New Roman"/>
          <w:sz w:val="24"/>
          <w:szCs w:val="24"/>
        </w:rPr>
        <w:t xml:space="preserve"> de redução de bem estar?</w:t>
      </w:r>
      <w:r w:rsidR="00047EC6" w:rsidRPr="0017520B">
        <w:rPr>
          <w:rFonts w:ascii="Times New Roman" w:hAnsi="Times New Roman" w:cs="Times New Roman"/>
          <w:sz w:val="24"/>
          <w:szCs w:val="24"/>
        </w:rPr>
        <w:t xml:space="preserve"> </w:t>
      </w:r>
    </w:p>
    <w:p w:rsidR="0021101F" w:rsidRDefault="009B4F15" w:rsidP="00E92BBF">
      <w:pPr>
        <w:jc w:val="both"/>
        <w:rPr>
          <w:rFonts w:ascii="Times New Roman" w:hAnsi="Times New Roman" w:cs="Times New Roman"/>
          <w:sz w:val="24"/>
          <w:szCs w:val="24"/>
        </w:rPr>
      </w:pPr>
      <w:r w:rsidRPr="0017520B">
        <w:rPr>
          <w:rFonts w:ascii="Times New Roman" w:hAnsi="Times New Roman" w:cs="Times New Roman"/>
          <w:sz w:val="24"/>
          <w:szCs w:val="24"/>
        </w:rPr>
        <w:t xml:space="preserve">Com o objetivo de fornecer respostas para tais questões, o artigo é dividido em seis seções, incluindo a presente introdução. A segunda seção apresenta um modelo teórico de determinação dos níveis de P&amp;D ótimo para a firma inovadora e </w:t>
      </w:r>
      <w:r w:rsidR="00B20653" w:rsidRPr="0017520B">
        <w:rPr>
          <w:rFonts w:ascii="Times New Roman" w:hAnsi="Times New Roman" w:cs="Times New Roman"/>
          <w:sz w:val="24"/>
          <w:szCs w:val="24"/>
        </w:rPr>
        <w:t xml:space="preserve">do </w:t>
      </w:r>
      <w:r w:rsidRPr="0017520B">
        <w:rPr>
          <w:rFonts w:ascii="Times New Roman" w:hAnsi="Times New Roman" w:cs="Times New Roman"/>
          <w:sz w:val="24"/>
          <w:szCs w:val="24"/>
        </w:rPr>
        <w:t xml:space="preserve">período de proteção </w:t>
      </w:r>
      <w:proofErr w:type="spellStart"/>
      <w:r w:rsidRPr="0017520B">
        <w:rPr>
          <w:rFonts w:ascii="Times New Roman" w:hAnsi="Times New Roman" w:cs="Times New Roman"/>
          <w:sz w:val="24"/>
          <w:szCs w:val="24"/>
        </w:rPr>
        <w:t>patentária</w:t>
      </w:r>
      <w:proofErr w:type="spellEnd"/>
      <w:r w:rsidRPr="0017520B">
        <w:rPr>
          <w:rFonts w:ascii="Times New Roman" w:hAnsi="Times New Roman" w:cs="Times New Roman"/>
          <w:sz w:val="24"/>
          <w:szCs w:val="24"/>
        </w:rPr>
        <w:t xml:space="preserve"> ótima para a sociedade. </w:t>
      </w:r>
      <w:r w:rsidR="00B20653" w:rsidRPr="0017520B">
        <w:rPr>
          <w:rFonts w:ascii="Times New Roman" w:hAnsi="Times New Roman" w:cs="Times New Roman"/>
          <w:sz w:val="24"/>
          <w:szCs w:val="24"/>
        </w:rPr>
        <w:t>Em suma, o</w:t>
      </w:r>
      <w:r w:rsidRPr="0017520B">
        <w:rPr>
          <w:rFonts w:ascii="Times New Roman" w:hAnsi="Times New Roman" w:cs="Times New Roman"/>
          <w:sz w:val="24"/>
          <w:szCs w:val="24"/>
        </w:rPr>
        <w:t xml:space="preserve"> objetivo </w:t>
      </w:r>
      <w:r w:rsidR="00B20653" w:rsidRPr="0017520B">
        <w:rPr>
          <w:rFonts w:ascii="Times New Roman" w:hAnsi="Times New Roman" w:cs="Times New Roman"/>
          <w:sz w:val="24"/>
          <w:szCs w:val="24"/>
        </w:rPr>
        <w:t>do planejador social ben</w:t>
      </w:r>
      <w:bookmarkStart w:id="0" w:name="_GoBack"/>
      <w:bookmarkEnd w:id="0"/>
      <w:r w:rsidR="00B20653" w:rsidRPr="0017520B">
        <w:rPr>
          <w:rFonts w:ascii="Times New Roman" w:hAnsi="Times New Roman" w:cs="Times New Roman"/>
          <w:sz w:val="24"/>
          <w:szCs w:val="24"/>
        </w:rPr>
        <w:t>evolente é maximizar o bem estar da sociedade, que basicamente é uma função (i) do custo de conceder um monopólio temporário a uma empresa inovadora, em troca da publicação e divulgação do conhecimento novo; e (ii) do benefício de adquirir bens a preços competitivos tão logo o período da patente seja expirado. Na terceira seção apresentamos um exercício de simulação e calibragem para tal modelo teórico</w:t>
      </w:r>
      <w:r w:rsidR="002F1021" w:rsidRPr="0017520B">
        <w:rPr>
          <w:rFonts w:ascii="Times New Roman" w:hAnsi="Times New Roman" w:cs="Times New Roman"/>
          <w:sz w:val="24"/>
          <w:szCs w:val="24"/>
        </w:rPr>
        <w:t xml:space="preserve">. Partimos da hipótese de que níveis competitivos de preços (iguais ao custo marginal) serão alcançados tão logo o período de proteção da patente expire. Na quarta seção discutimos os motivos pelos quais os preços ao final do período de proteção </w:t>
      </w:r>
      <w:proofErr w:type="spellStart"/>
      <w:r w:rsidR="002F1021" w:rsidRPr="0017520B">
        <w:rPr>
          <w:rFonts w:ascii="Times New Roman" w:hAnsi="Times New Roman" w:cs="Times New Roman"/>
          <w:sz w:val="24"/>
          <w:szCs w:val="24"/>
        </w:rPr>
        <w:t>patentária</w:t>
      </w:r>
      <w:proofErr w:type="spellEnd"/>
      <w:r w:rsidR="002F1021" w:rsidRPr="0017520B">
        <w:rPr>
          <w:rFonts w:ascii="Times New Roman" w:hAnsi="Times New Roman" w:cs="Times New Roman"/>
          <w:sz w:val="24"/>
          <w:szCs w:val="24"/>
        </w:rPr>
        <w:t xml:space="preserve"> podem não convergir para níveis competitivos (iguais aos custos marginais), ou seja, tratamos das possibilidades da difusão de uma tecnologia não ser adotada por um número suficiente de entrantes de forma a garantir preços competitivos. Na quinta seção o exercício de simulação e calibragem é refeito partindo da hipótese de que</w:t>
      </w:r>
      <w:r w:rsidR="002F0595" w:rsidRPr="0017520B">
        <w:rPr>
          <w:rFonts w:ascii="Times New Roman" w:hAnsi="Times New Roman" w:cs="Times New Roman"/>
          <w:sz w:val="24"/>
          <w:szCs w:val="24"/>
        </w:rPr>
        <w:t>,</w:t>
      </w:r>
      <w:r w:rsidR="002F1021" w:rsidRPr="0017520B">
        <w:rPr>
          <w:rFonts w:ascii="Times New Roman" w:hAnsi="Times New Roman" w:cs="Times New Roman"/>
          <w:sz w:val="24"/>
          <w:szCs w:val="24"/>
        </w:rPr>
        <w:t xml:space="preserve"> ao final do período de proteção </w:t>
      </w:r>
      <w:proofErr w:type="spellStart"/>
      <w:r w:rsidR="002F1021" w:rsidRPr="0017520B">
        <w:rPr>
          <w:rFonts w:ascii="Times New Roman" w:hAnsi="Times New Roman" w:cs="Times New Roman"/>
          <w:sz w:val="24"/>
          <w:szCs w:val="24"/>
        </w:rPr>
        <w:t>patentária</w:t>
      </w:r>
      <w:proofErr w:type="spellEnd"/>
      <w:r w:rsidR="002F0595" w:rsidRPr="0017520B">
        <w:rPr>
          <w:rFonts w:ascii="Times New Roman" w:hAnsi="Times New Roman" w:cs="Times New Roman"/>
          <w:sz w:val="24"/>
          <w:szCs w:val="24"/>
        </w:rPr>
        <w:t>,</w:t>
      </w:r>
      <w:r w:rsidR="002F1021" w:rsidRPr="0017520B">
        <w:rPr>
          <w:rFonts w:ascii="Times New Roman" w:hAnsi="Times New Roman" w:cs="Times New Roman"/>
          <w:sz w:val="24"/>
          <w:szCs w:val="24"/>
        </w:rPr>
        <w:t xml:space="preserve"> a concorrência </w:t>
      </w:r>
      <w:r w:rsidR="002F0595" w:rsidRPr="0017520B">
        <w:rPr>
          <w:rFonts w:ascii="Times New Roman" w:hAnsi="Times New Roman" w:cs="Times New Roman"/>
          <w:sz w:val="24"/>
          <w:szCs w:val="24"/>
        </w:rPr>
        <w:t xml:space="preserve">no mercado </w:t>
      </w:r>
      <w:r w:rsidR="002F1021" w:rsidRPr="0017520B">
        <w:rPr>
          <w:rFonts w:ascii="Times New Roman" w:hAnsi="Times New Roman" w:cs="Times New Roman"/>
          <w:sz w:val="24"/>
          <w:szCs w:val="24"/>
        </w:rPr>
        <w:t xml:space="preserve">se dá por meio de oligopólio de </w:t>
      </w:r>
      <w:proofErr w:type="spellStart"/>
      <w:r w:rsidR="002F1021" w:rsidRPr="0017520B">
        <w:rPr>
          <w:rFonts w:ascii="Times New Roman" w:hAnsi="Times New Roman" w:cs="Times New Roman"/>
          <w:i/>
          <w:sz w:val="24"/>
          <w:szCs w:val="24"/>
        </w:rPr>
        <w:t>Cournot</w:t>
      </w:r>
      <w:proofErr w:type="spellEnd"/>
      <w:r w:rsidR="002F1021" w:rsidRPr="0017520B">
        <w:rPr>
          <w:rFonts w:ascii="Times New Roman" w:hAnsi="Times New Roman" w:cs="Times New Roman"/>
          <w:sz w:val="24"/>
          <w:szCs w:val="24"/>
        </w:rPr>
        <w:t>.</w:t>
      </w:r>
      <w:r w:rsidR="002F0595" w:rsidRPr="0017520B">
        <w:rPr>
          <w:rFonts w:ascii="Times New Roman" w:hAnsi="Times New Roman" w:cs="Times New Roman"/>
          <w:sz w:val="24"/>
          <w:szCs w:val="24"/>
        </w:rPr>
        <w:t xml:space="preserve"> Nesta seção discutimos </w:t>
      </w:r>
      <w:r w:rsidR="00047EC6" w:rsidRPr="0017520B">
        <w:rPr>
          <w:rFonts w:ascii="Times New Roman" w:hAnsi="Times New Roman" w:cs="Times New Roman"/>
          <w:sz w:val="24"/>
          <w:szCs w:val="24"/>
        </w:rPr>
        <w:t xml:space="preserve">o papel da </w:t>
      </w:r>
      <w:r w:rsidR="002F0595" w:rsidRPr="0017520B">
        <w:rPr>
          <w:rFonts w:ascii="Times New Roman" w:hAnsi="Times New Roman" w:cs="Times New Roman"/>
          <w:sz w:val="24"/>
          <w:szCs w:val="24"/>
        </w:rPr>
        <w:t xml:space="preserve">política </w:t>
      </w:r>
      <w:r w:rsidR="00047EC6" w:rsidRPr="0017520B">
        <w:rPr>
          <w:rFonts w:ascii="Times New Roman" w:hAnsi="Times New Roman" w:cs="Times New Roman"/>
          <w:sz w:val="24"/>
          <w:szCs w:val="24"/>
        </w:rPr>
        <w:t>antitruste para a difusão da tecnologia e para o aumento do bem estar</w:t>
      </w:r>
      <w:r w:rsidR="002F0595" w:rsidRPr="0017520B">
        <w:rPr>
          <w:rFonts w:ascii="Times New Roman" w:hAnsi="Times New Roman" w:cs="Times New Roman"/>
          <w:sz w:val="24"/>
          <w:szCs w:val="24"/>
        </w:rPr>
        <w:t>.  A sexta e última seção é dedicada às considerações finais e conclusões.</w:t>
      </w:r>
      <w:r w:rsidR="002F1021">
        <w:rPr>
          <w:rFonts w:ascii="Times New Roman" w:hAnsi="Times New Roman" w:cs="Times New Roman"/>
          <w:sz w:val="24"/>
          <w:szCs w:val="24"/>
        </w:rPr>
        <w:t xml:space="preserve">    </w:t>
      </w:r>
      <w:r w:rsidR="00B20653">
        <w:rPr>
          <w:rFonts w:ascii="Times New Roman" w:hAnsi="Times New Roman" w:cs="Times New Roman"/>
          <w:sz w:val="24"/>
          <w:szCs w:val="24"/>
        </w:rPr>
        <w:t xml:space="preserve">  </w:t>
      </w:r>
    </w:p>
    <w:p w:rsidR="0064551B" w:rsidRDefault="0064551B">
      <w:pPr>
        <w:rPr>
          <w:rFonts w:ascii="Times New Roman" w:hAnsi="Times New Roman" w:cs="Times New Roman"/>
          <w:sz w:val="24"/>
          <w:szCs w:val="24"/>
        </w:rPr>
      </w:pPr>
      <w:r>
        <w:rPr>
          <w:rFonts w:ascii="Times New Roman" w:hAnsi="Times New Roman" w:cs="Times New Roman"/>
          <w:sz w:val="24"/>
          <w:szCs w:val="24"/>
        </w:rPr>
        <w:br w:type="page"/>
      </w:r>
    </w:p>
    <w:p w:rsidR="008E15D1" w:rsidRDefault="008E15D1">
      <w:pPr>
        <w:rPr>
          <w:rFonts w:ascii="Times New Roman" w:hAnsi="Times New Roman" w:cs="Times New Roman"/>
          <w:sz w:val="24"/>
          <w:szCs w:val="24"/>
        </w:rPr>
      </w:pPr>
    </w:p>
    <w:p w:rsidR="000B7B1C" w:rsidRPr="00A14FA0" w:rsidRDefault="009D4C3C" w:rsidP="009D4C3C">
      <w:pPr>
        <w:pStyle w:val="PargrafodaLista"/>
        <w:numPr>
          <w:ilvl w:val="0"/>
          <w:numId w:val="1"/>
        </w:numPr>
        <w:spacing w:after="0" w:line="240" w:lineRule="auto"/>
        <w:rPr>
          <w:rFonts w:ascii="Times New Roman" w:hAnsi="Times New Roman" w:cs="Times New Roman"/>
          <w:b/>
          <w:sz w:val="28"/>
          <w:szCs w:val="28"/>
        </w:rPr>
      </w:pPr>
      <w:r w:rsidRPr="00A14FA0">
        <w:rPr>
          <w:rFonts w:ascii="Times New Roman" w:hAnsi="Times New Roman" w:cs="Times New Roman"/>
          <w:b/>
          <w:sz w:val="28"/>
          <w:szCs w:val="28"/>
        </w:rPr>
        <w:t xml:space="preserve">P&amp;D e </w:t>
      </w:r>
      <w:r w:rsidR="000E08B8">
        <w:rPr>
          <w:rFonts w:ascii="Times New Roman" w:hAnsi="Times New Roman" w:cs="Times New Roman"/>
          <w:b/>
          <w:sz w:val="28"/>
          <w:szCs w:val="28"/>
        </w:rPr>
        <w:t xml:space="preserve">Período de </w:t>
      </w:r>
      <w:r w:rsidRPr="00A14FA0">
        <w:rPr>
          <w:rFonts w:ascii="Times New Roman" w:hAnsi="Times New Roman" w:cs="Times New Roman"/>
          <w:b/>
          <w:sz w:val="28"/>
          <w:szCs w:val="28"/>
        </w:rPr>
        <w:t>P</w:t>
      </w:r>
      <w:r w:rsidR="000E08B8">
        <w:rPr>
          <w:rFonts w:ascii="Times New Roman" w:hAnsi="Times New Roman" w:cs="Times New Roman"/>
          <w:b/>
          <w:sz w:val="28"/>
          <w:szCs w:val="28"/>
        </w:rPr>
        <w:t>roteção</w:t>
      </w:r>
      <w:r w:rsidRPr="00A14FA0">
        <w:rPr>
          <w:rFonts w:ascii="Times New Roman" w:hAnsi="Times New Roman" w:cs="Times New Roman"/>
          <w:b/>
          <w:sz w:val="28"/>
          <w:szCs w:val="28"/>
        </w:rPr>
        <w:t xml:space="preserve"> Ótim</w:t>
      </w:r>
      <w:r w:rsidR="000E08B8">
        <w:rPr>
          <w:rFonts w:ascii="Times New Roman" w:hAnsi="Times New Roman" w:cs="Times New Roman"/>
          <w:b/>
          <w:sz w:val="28"/>
          <w:szCs w:val="28"/>
        </w:rPr>
        <w:t>a</w:t>
      </w:r>
      <w:r w:rsidRPr="00A14FA0">
        <w:rPr>
          <w:rFonts w:ascii="Times New Roman" w:hAnsi="Times New Roman" w:cs="Times New Roman"/>
          <w:b/>
          <w:sz w:val="28"/>
          <w:szCs w:val="28"/>
        </w:rPr>
        <w:t xml:space="preserve"> de </w:t>
      </w:r>
      <w:r w:rsidR="001C26C3">
        <w:rPr>
          <w:rFonts w:ascii="Times New Roman" w:hAnsi="Times New Roman" w:cs="Times New Roman"/>
          <w:b/>
          <w:sz w:val="28"/>
          <w:szCs w:val="28"/>
        </w:rPr>
        <w:t>uma</w:t>
      </w:r>
      <w:r w:rsidRPr="00A14FA0">
        <w:rPr>
          <w:rFonts w:ascii="Times New Roman" w:hAnsi="Times New Roman" w:cs="Times New Roman"/>
          <w:b/>
          <w:sz w:val="28"/>
          <w:szCs w:val="28"/>
        </w:rPr>
        <w:t xml:space="preserve"> Patent</w:t>
      </w:r>
      <w:r w:rsidR="001C26C3">
        <w:rPr>
          <w:rFonts w:ascii="Times New Roman" w:hAnsi="Times New Roman" w:cs="Times New Roman"/>
          <w:b/>
          <w:sz w:val="28"/>
          <w:szCs w:val="28"/>
        </w:rPr>
        <w:t>e</w:t>
      </w:r>
      <w:r w:rsidRPr="00A14FA0">
        <w:rPr>
          <w:rFonts w:ascii="Times New Roman" w:hAnsi="Times New Roman" w:cs="Times New Roman"/>
          <w:b/>
          <w:sz w:val="28"/>
          <w:szCs w:val="28"/>
        </w:rPr>
        <w:t xml:space="preserve"> </w:t>
      </w:r>
    </w:p>
    <w:p w:rsidR="00A743B9" w:rsidRDefault="00A743B9" w:rsidP="00E25F96">
      <w:pPr>
        <w:spacing w:after="0" w:line="240" w:lineRule="auto"/>
        <w:jc w:val="both"/>
        <w:rPr>
          <w:rFonts w:ascii="Times New Roman" w:hAnsi="Times New Roman" w:cs="Times New Roman"/>
          <w:sz w:val="24"/>
          <w:szCs w:val="24"/>
        </w:rPr>
      </w:pPr>
    </w:p>
    <w:p w:rsidR="00A743B9" w:rsidRDefault="00A743B9" w:rsidP="00E25F96">
      <w:pPr>
        <w:spacing w:after="0" w:line="240" w:lineRule="auto"/>
        <w:jc w:val="both"/>
        <w:rPr>
          <w:rFonts w:ascii="Times New Roman" w:hAnsi="Times New Roman" w:cs="Times New Roman"/>
          <w:sz w:val="24"/>
          <w:szCs w:val="24"/>
        </w:rPr>
      </w:pPr>
    </w:p>
    <w:p w:rsidR="00A743B9" w:rsidRPr="008E6A58" w:rsidRDefault="00A743B9" w:rsidP="00A743B9">
      <w:pPr>
        <w:pStyle w:val="PargrafodaLista"/>
        <w:numPr>
          <w:ilvl w:val="1"/>
          <w:numId w:val="1"/>
        </w:numPr>
        <w:spacing w:after="0" w:line="240" w:lineRule="auto"/>
        <w:jc w:val="both"/>
        <w:rPr>
          <w:rFonts w:ascii="Times New Roman" w:hAnsi="Times New Roman" w:cs="Times New Roman"/>
          <w:b/>
          <w:sz w:val="24"/>
          <w:szCs w:val="24"/>
        </w:rPr>
      </w:pPr>
      <w:r w:rsidRPr="008E6A58">
        <w:rPr>
          <w:rFonts w:ascii="Times New Roman" w:hAnsi="Times New Roman" w:cs="Times New Roman"/>
          <w:b/>
          <w:sz w:val="24"/>
          <w:szCs w:val="24"/>
        </w:rPr>
        <w:t xml:space="preserve"> O Modelo</w:t>
      </w:r>
    </w:p>
    <w:p w:rsidR="008E6A58" w:rsidRPr="008E6A58" w:rsidRDefault="008E6A58" w:rsidP="008E6A58">
      <w:pPr>
        <w:pStyle w:val="PargrafodaLista"/>
        <w:spacing w:after="0" w:line="240" w:lineRule="auto"/>
        <w:jc w:val="both"/>
        <w:rPr>
          <w:rFonts w:ascii="Times New Roman" w:hAnsi="Times New Roman" w:cs="Times New Roman"/>
          <w:b/>
          <w:sz w:val="24"/>
          <w:szCs w:val="24"/>
        </w:rPr>
      </w:pPr>
    </w:p>
    <w:p w:rsidR="00A743B9" w:rsidRDefault="004F3E79" w:rsidP="004F3E79">
      <w:pPr>
        <w:spacing w:after="0"/>
        <w:jc w:val="both"/>
        <w:rPr>
          <w:rFonts w:ascii="Times New Roman" w:hAnsi="Times New Roman" w:cs="Times New Roman"/>
          <w:sz w:val="24"/>
          <w:szCs w:val="24"/>
        </w:rPr>
      </w:pPr>
      <w:r w:rsidRPr="004F3E79">
        <w:rPr>
          <w:rFonts w:ascii="Times New Roman" w:hAnsi="Times New Roman" w:cs="Times New Roman"/>
          <w:sz w:val="24"/>
          <w:szCs w:val="24"/>
        </w:rPr>
        <w:t>Nesta seção</w:t>
      </w:r>
      <w:r>
        <w:rPr>
          <w:rFonts w:ascii="Times New Roman" w:hAnsi="Times New Roman" w:cs="Times New Roman"/>
          <w:sz w:val="24"/>
          <w:szCs w:val="24"/>
        </w:rPr>
        <w:t xml:space="preserve"> é apresentado um modelo de escolha ótima de nível de investimento em P&amp;D por parte da empresa e de escolha de período ótimo de proteção de patente por parte do Governo. O objetivo da empresa é maximizar o valor presente de seus fluxos de lucros, enquanto que o objetivo do Governo é maximizar o bem estar da sociedade. A escolha do nível ótimo de P&amp;D por parte da firma depende </w:t>
      </w:r>
      <w:r w:rsidR="00174E06">
        <w:rPr>
          <w:rFonts w:ascii="Times New Roman" w:hAnsi="Times New Roman" w:cs="Times New Roman"/>
          <w:sz w:val="24"/>
          <w:szCs w:val="24"/>
        </w:rPr>
        <w:t>d</w:t>
      </w:r>
      <w:r>
        <w:rPr>
          <w:rFonts w:ascii="Times New Roman" w:hAnsi="Times New Roman" w:cs="Times New Roman"/>
          <w:sz w:val="24"/>
          <w:szCs w:val="24"/>
        </w:rPr>
        <w:t>o período ótimo de proteção de patente escolhida pelo Governo. O modelo é desenvolvido a partir de uma adaptação de dois outros trabalhos (</w:t>
      </w:r>
      <w:r w:rsidRPr="00B94ED9">
        <w:rPr>
          <w:rFonts w:ascii="Times New Roman" w:hAnsi="Times New Roman" w:cs="Times New Roman"/>
          <w:caps/>
          <w:sz w:val="24"/>
          <w:szCs w:val="24"/>
        </w:rPr>
        <w:t>Denicolò e Franzoni</w:t>
      </w:r>
      <w:r>
        <w:rPr>
          <w:rFonts w:ascii="Times New Roman" w:hAnsi="Times New Roman" w:cs="Times New Roman"/>
          <w:sz w:val="24"/>
          <w:szCs w:val="24"/>
        </w:rPr>
        <w:t xml:space="preserve">, 2003 e </w:t>
      </w:r>
      <w:proofErr w:type="spellStart"/>
      <w:r w:rsidRPr="00B94ED9">
        <w:rPr>
          <w:rFonts w:ascii="Times New Roman" w:hAnsi="Times New Roman" w:cs="Times New Roman"/>
          <w:caps/>
          <w:sz w:val="24"/>
          <w:szCs w:val="24"/>
        </w:rPr>
        <w:t>Shy</w:t>
      </w:r>
      <w:proofErr w:type="spellEnd"/>
      <w:r>
        <w:rPr>
          <w:rFonts w:ascii="Times New Roman" w:hAnsi="Times New Roman" w:cs="Times New Roman"/>
          <w:sz w:val="24"/>
          <w:szCs w:val="24"/>
        </w:rPr>
        <w:t>,</w:t>
      </w:r>
      <w:r w:rsidR="00425E6A">
        <w:rPr>
          <w:rFonts w:ascii="Times New Roman" w:hAnsi="Times New Roman" w:cs="Times New Roman"/>
          <w:sz w:val="24"/>
          <w:szCs w:val="24"/>
        </w:rPr>
        <w:t xml:space="preserve"> 1995). </w:t>
      </w:r>
      <w:r w:rsidR="00174E06">
        <w:rPr>
          <w:rFonts w:ascii="Times New Roman" w:hAnsi="Times New Roman" w:cs="Times New Roman"/>
          <w:sz w:val="24"/>
          <w:szCs w:val="24"/>
        </w:rPr>
        <w:t xml:space="preserve">Na adaptação alguns </w:t>
      </w:r>
      <w:r w:rsidR="00174E06" w:rsidRPr="00174E06">
        <w:rPr>
          <w:rFonts w:ascii="Times New Roman" w:hAnsi="Times New Roman" w:cs="Times New Roman"/>
          <w:i/>
          <w:sz w:val="24"/>
          <w:szCs w:val="24"/>
        </w:rPr>
        <w:t>insights</w:t>
      </w:r>
      <w:r w:rsidR="00174E06">
        <w:rPr>
          <w:rFonts w:ascii="Times New Roman" w:hAnsi="Times New Roman" w:cs="Times New Roman"/>
          <w:sz w:val="24"/>
          <w:szCs w:val="24"/>
        </w:rPr>
        <w:t xml:space="preserve"> interessantes dos outros modelos foram perdidos em nome das especificidades do problema central deste artigo. Dentre tais </w:t>
      </w:r>
      <w:r w:rsidR="00174E06" w:rsidRPr="00D62516">
        <w:rPr>
          <w:rFonts w:ascii="Times New Roman" w:hAnsi="Times New Roman" w:cs="Times New Roman"/>
          <w:i/>
          <w:sz w:val="24"/>
          <w:szCs w:val="24"/>
        </w:rPr>
        <w:t>insights</w:t>
      </w:r>
      <w:r w:rsidR="00174E06">
        <w:rPr>
          <w:rFonts w:ascii="Times New Roman" w:hAnsi="Times New Roman" w:cs="Times New Roman"/>
          <w:sz w:val="24"/>
          <w:szCs w:val="24"/>
        </w:rPr>
        <w:t>, acreditamos que mereça destaque a possibilidade da decisão ótima da firma envolver a escolha entre patentear ou manter segredo de negócio em função do período de proteção ótima de patente escolhida pelo Governo (</w:t>
      </w:r>
      <w:r w:rsidR="00174E06" w:rsidRPr="00B94ED9">
        <w:rPr>
          <w:rFonts w:ascii="Times New Roman" w:hAnsi="Times New Roman" w:cs="Times New Roman"/>
          <w:caps/>
          <w:sz w:val="24"/>
          <w:szCs w:val="24"/>
        </w:rPr>
        <w:t>Denicolò e Franzoni</w:t>
      </w:r>
      <w:r w:rsidR="00174E06">
        <w:rPr>
          <w:rFonts w:ascii="Times New Roman" w:hAnsi="Times New Roman" w:cs="Times New Roman"/>
          <w:sz w:val="24"/>
          <w:szCs w:val="24"/>
        </w:rPr>
        <w:t xml:space="preserve">, 2003).      </w:t>
      </w:r>
      <w:r>
        <w:rPr>
          <w:rFonts w:ascii="Times New Roman" w:hAnsi="Times New Roman" w:cs="Times New Roman"/>
          <w:sz w:val="24"/>
          <w:szCs w:val="24"/>
        </w:rPr>
        <w:t xml:space="preserve">      </w:t>
      </w:r>
    </w:p>
    <w:p w:rsidR="00174E06" w:rsidRDefault="00174E06" w:rsidP="004F3E79">
      <w:pPr>
        <w:spacing w:after="0"/>
        <w:jc w:val="both"/>
        <w:rPr>
          <w:rFonts w:ascii="Times New Roman" w:hAnsi="Times New Roman" w:cs="Times New Roman"/>
          <w:sz w:val="24"/>
          <w:szCs w:val="24"/>
        </w:rPr>
      </w:pPr>
    </w:p>
    <w:p w:rsidR="004F3E79" w:rsidRDefault="00174E06" w:rsidP="004F3E79">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00C25C66">
        <w:rPr>
          <w:rFonts w:ascii="Times New Roman" w:hAnsi="Times New Roman" w:cs="Times New Roman"/>
          <w:sz w:val="24"/>
          <w:szCs w:val="24"/>
        </w:rPr>
        <w:t>literatura</w:t>
      </w:r>
      <w:r>
        <w:rPr>
          <w:rFonts w:ascii="Times New Roman" w:hAnsi="Times New Roman" w:cs="Times New Roman"/>
          <w:sz w:val="24"/>
          <w:szCs w:val="24"/>
        </w:rPr>
        <w:t xml:space="preserve"> sobre patentes </w:t>
      </w:r>
      <w:r w:rsidR="00C25C66">
        <w:rPr>
          <w:rFonts w:ascii="Times New Roman" w:hAnsi="Times New Roman" w:cs="Times New Roman"/>
          <w:sz w:val="24"/>
          <w:szCs w:val="24"/>
        </w:rPr>
        <w:t xml:space="preserve">costuma justificar a necessidade de tal direito de propriedade intelectual baseada em duas teorias: a “teoria da recompensa”; e a “teoria do contrato”. A ótica da recompensa é mais óbvia e está relacionada ao incentivo necessário para que inventores aloquem seus recursos intelectuais e materiais em atividades onde a apropriação e o retorno seriam incertos na ausência destes direitos de propriedade. </w:t>
      </w:r>
      <w:r w:rsidR="00A3717C">
        <w:rPr>
          <w:rFonts w:ascii="Times New Roman" w:hAnsi="Times New Roman" w:cs="Times New Roman"/>
          <w:sz w:val="24"/>
          <w:szCs w:val="24"/>
        </w:rPr>
        <w:t>Já a abordagem contratual está relacionada aos incentivos para que os inventores partilhem seus estoques de conhecimento com a sociedade, por meio da publicação detalhada de seus atos inventivos,</w:t>
      </w:r>
      <w:r w:rsidR="00C25C66">
        <w:rPr>
          <w:rFonts w:ascii="Times New Roman" w:hAnsi="Times New Roman" w:cs="Times New Roman"/>
          <w:sz w:val="24"/>
          <w:szCs w:val="24"/>
        </w:rPr>
        <w:t xml:space="preserve"> </w:t>
      </w:r>
      <w:r w:rsidR="00A3717C">
        <w:rPr>
          <w:rFonts w:ascii="Times New Roman" w:hAnsi="Times New Roman" w:cs="Times New Roman"/>
          <w:sz w:val="24"/>
          <w:szCs w:val="24"/>
        </w:rPr>
        <w:t xml:space="preserve">possibilitando assim a difusão do conhecimento e evitando os desperdícios incorridos na duplicação de esforços em pesquisa ou até mesmo na alocação de recursos </w:t>
      </w:r>
      <w:r w:rsidR="00D62516">
        <w:rPr>
          <w:rFonts w:ascii="Times New Roman" w:hAnsi="Times New Roman" w:cs="Times New Roman"/>
          <w:sz w:val="24"/>
          <w:szCs w:val="24"/>
        </w:rPr>
        <w:t>em descobertas já existentes e desconhecidas do público</w:t>
      </w:r>
      <w:r w:rsidR="007C1B0B">
        <w:rPr>
          <w:rFonts w:ascii="Times New Roman" w:hAnsi="Times New Roman" w:cs="Times New Roman"/>
          <w:sz w:val="24"/>
          <w:szCs w:val="24"/>
        </w:rPr>
        <w:t xml:space="preserve"> (EINSENBERG, 1989; MACHLUP, 1968)</w:t>
      </w:r>
      <w:r w:rsidR="00D62516">
        <w:rPr>
          <w:rFonts w:ascii="Times New Roman" w:hAnsi="Times New Roman" w:cs="Times New Roman"/>
          <w:sz w:val="24"/>
          <w:szCs w:val="24"/>
        </w:rPr>
        <w:t xml:space="preserve">. Ao contrário do modelo de </w:t>
      </w:r>
      <w:r w:rsidR="00D62516" w:rsidRPr="00B94ED9">
        <w:rPr>
          <w:rFonts w:ascii="Times New Roman" w:hAnsi="Times New Roman" w:cs="Times New Roman"/>
          <w:caps/>
          <w:sz w:val="24"/>
          <w:szCs w:val="24"/>
        </w:rPr>
        <w:t>Denicolò e Franzoni</w:t>
      </w:r>
      <w:r w:rsidR="00D62516">
        <w:rPr>
          <w:rFonts w:ascii="Times New Roman" w:hAnsi="Times New Roman" w:cs="Times New Roman"/>
          <w:sz w:val="24"/>
          <w:szCs w:val="24"/>
        </w:rPr>
        <w:t xml:space="preserve"> (2003), o modelo aqui apresentado prioriza o aspecto da recompensa, uma vez que o inovador patenteará sua inovação independentemente do período ótimo de patente escolhido pelo Governo. </w:t>
      </w:r>
    </w:p>
    <w:p w:rsidR="00D62516" w:rsidRDefault="00D62516" w:rsidP="004F3E79">
      <w:pPr>
        <w:spacing w:after="0"/>
        <w:jc w:val="both"/>
        <w:rPr>
          <w:rFonts w:ascii="Times New Roman" w:hAnsi="Times New Roman" w:cs="Times New Roman"/>
          <w:sz w:val="24"/>
          <w:szCs w:val="24"/>
        </w:rPr>
      </w:pPr>
    </w:p>
    <w:p w:rsidR="00D62516" w:rsidRPr="008E6A58" w:rsidRDefault="00D62516" w:rsidP="004F3E79">
      <w:pPr>
        <w:spacing w:after="0"/>
        <w:jc w:val="both"/>
        <w:rPr>
          <w:rFonts w:ascii="Times New Roman" w:hAnsi="Times New Roman" w:cs="Times New Roman"/>
          <w:b/>
          <w:sz w:val="24"/>
          <w:szCs w:val="24"/>
        </w:rPr>
      </w:pPr>
    </w:p>
    <w:p w:rsidR="00A743B9" w:rsidRPr="008E6A58" w:rsidRDefault="00A743B9" w:rsidP="00A743B9">
      <w:pPr>
        <w:pStyle w:val="PargrafodaLista"/>
        <w:numPr>
          <w:ilvl w:val="2"/>
          <w:numId w:val="1"/>
        </w:numPr>
        <w:spacing w:after="0" w:line="240" w:lineRule="auto"/>
        <w:jc w:val="both"/>
        <w:rPr>
          <w:rFonts w:ascii="Times New Roman" w:hAnsi="Times New Roman" w:cs="Times New Roman"/>
          <w:b/>
          <w:sz w:val="24"/>
          <w:szCs w:val="24"/>
        </w:rPr>
      </w:pPr>
      <w:r w:rsidRPr="008E6A58">
        <w:rPr>
          <w:rFonts w:ascii="Times New Roman" w:hAnsi="Times New Roman" w:cs="Times New Roman"/>
          <w:b/>
          <w:sz w:val="24"/>
          <w:szCs w:val="24"/>
        </w:rPr>
        <w:t>Hipóteses Básicas</w:t>
      </w:r>
    </w:p>
    <w:p w:rsidR="00A743B9" w:rsidRPr="00A743B9" w:rsidRDefault="00A743B9" w:rsidP="00A743B9">
      <w:pPr>
        <w:pStyle w:val="PargrafodaLista"/>
        <w:spacing w:after="0" w:line="240" w:lineRule="auto"/>
        <w:jc w:val="both"/>
        <w:rPr>
          <w:rFonts w:ascii="Times New Roman" w:hAnsi="Times New Roman" w:cs="Times New Roman"/>
          <w:sz w:val="24"/>
          <w:szCs w:val="24"/>
        </w:rPr>
      </w:pPr>
    </w:p>
    <w:p w:rsidR="00790F24" w:rsidRDefault="00790F24" w:rsidP="00E25F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Assumimos </w:t>
      </w:r>
      <w:r w:rsidR="00C3434D">
        <w:rPr>
          <w:rFonts w:ascii="Times New Roman" w:hAnsi="Times New Roman" w:cs="Times New Roman"/>
          <w:sz w:val="24"/>
          <w:szCs w:val="24"/>
        </w:rPr>
        <w:t xml:space="preserve">inicialmente </w:t>
      </w:r>
      <w:r>
        <w:rPr>
          <w:rFonts w:ascii="Times New Roman" w:hAnsi="Times New Roman" w:cs="Times New Roman"/>
          <w:sz w:val="24"/>
          <w:szCs w:val="24"/>
        </w:rPr>
        <w:t>um mercado competitivo para um bem homogêneo com a seguinte curva de demanda (inversa) linear:</w:t>
      </w:r>
    </w:p>
    <w:p w:rsidR="00537323" w:rsidRDefault="00537323" w:rsidP="008E15D1">
      <w:pPr>
        <w:spacing w:after="0" w:line="360" w:lineRule="auto"/>
        <w:jc w:val="both"/>
        <w:rPr>
          <w:rFonts w:ascii="Times New Roman" w:hAnsi="Times New Roman" w:cs="Times New Roman"/>
          <w:sz w:val="24"/>
          <w:szCs w:val="24"/>
        </w:rPr>
      </w:pPr>
    </w:p>
    <w:p w:rsidR="00790F24" w:rsidRPr="008E15D1" w:rsidRDefault="00790F24" w:rsidP="008E15D1">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=a-bQ          [1]</m:t>
          </m:r>
        </m:oMath>
      </m:oMathPara>
    </w:p>
    <w:p w:rsidR="00790F24" w:rsidRDefault="00790F24" w:rsidP="008E15D1">
      <w:pPr>
        <w:spacing w:after="0" w:line="360" w:lineRule="auto"/>
        <w:jc w:val="both"/>
        <w:rPr>
          <w:rFonts w:ascii="Times New Roman" w:hAnsi="Times New Roman" w:cs="Times New Roman"/>
          <w:sz w:val="24"/>
          <w:szCs w:val="24"/>
        </w:rPr>
      </w:pPr>
    </w:p>
    <w:p w:rsidR="00C3434D" w:rsidRDefault="00790F24" w:rsidP="00E25F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Onde </w:t>
      </w:r>
      <m:oMath>
        <m:r>
          <w:rPr>
            <w:rFonts w:ascii="Cambria Math" w:hAnsi="Cambria Math" w:cs="Times New Roman"/>
            <w:sz w:val="24"/>
            <w:szCs w:val="24"/>
          </w:rPr>
          <m:t>P(Q)</m:t>
        </m:r>
      </m:oMath>
      <w:r>
        <w:rPr>
          <w:rFonts w:ascii="Times New Roman" w:hAnsi="Times New Roman" w:cs="Times New Roman"/>
          <w:sz w:val="24"/>
          <w:szCs w:val="24"/>
        </w:rPr>
        <w:t xml:space="preserve"> é o preço do bem, </w:t>
      </w:r>
      <m:oMath>
        <m:r>
          <w:rPr>
            <w:rFonts w:ascii="Cambria Math" w:hAnsi="Cambria Math" w:cs="Times New Roman"/>
            <w:sz w:val="24"/>
            <w:szCs w:val="24"/>
          </w:rPr>
          <m:t xml:space="preserve">Q </m:t>
        </m:r>
      </m:oMath>
      <w:r>
        <w:rPr>
          <w:rFonts w:ascii="Times New Roman" w:hAnsi="Times New Roman" w:cs="Times New Roman"/>
          <w:sz w:val="24"/>
          <w:szCs w:val="24"/>
        </w:rPr>
        <w:t xml:space="preserve">é a quantidade, </w:t>
      </w:r>
      <m:oMath>
        <m:r>
          <w:rPr>
            <w:rFonts w:ascii="Cambria Math" w:hAnsi="Cambria Math" w:cs="Times New Roman"/>
            <w:sz w:val="24"/>
            <w:szCs w:val="24"/>
          </w:rPr>
          <m:t>a</m:t>
        </m:r>
      </m:oMath>
      <w:r>
        <w:rPr>
          <w:rFonts w:ascii="Times New Roman" w:hAnsi="Times New Roman" w:cs="Times New Roman"/>
          <w:sz w:val="24"/>
          <w:szCs w:val="24"/>
        </w:rPr>
        <w:t xml:space="preserve"> é o intercepto vertical e </w:t>
      </w:r>
      <m:oMath>
        <m:r>
          <w:rPr>
            <w:rFonts w:ascii="Cambria Math" w:hAnsi="Cambria Math" w:cs="Times New Roman"/>
            <w:sz w:val="24"/>
            <w:szCs w:val="24"/>
          </w:rPr>
          <m:t>b</m:t>
        </m:r>
      </m:oMath>
      <w:r>
        <w:rPr>
          <w:rFonts w:ascii="Times New Roman" w:hAnsi="Times New Roman" w:cs="Times New Roman"/>
          <w:sz w:val="24"/>
          <w:szCs w:val="24"/>
        </w:rPr>
        <w:t xml:space="preserve"> é a inclinação da curva de demanda.</w:t>
      </w:r>
      <w:r w:rsidR="00C3434D">
        <w:rPr>
          <w:rFonts w:ascii="Times New Roman" w:hAnsi="Times New Roman" w:cs="Times New Roman"/>
          <w:sz w:val="24"/>
          <w:szCs w:val="24"/>
        </w:rPr>
        <w:t xml:space="preserve"> Também é assumido que o custo marginal de produção pré-inovação é constante, conforme especificação abaixo:</w:t>
      </w:r>
    </w:p>
    <w:p w:rsidR="00C3434D" w:rsidRDefault="00C3434D" w:rsidP="008E15D1">
      <w:pPr>
        <w:spacing w:after="0" w:line="360" w:lineRule="auto"/>
        <w:jc w:val="both"/>
        <w:rPr>
          <w:rFonts w:ascii="Times New Roman" w:hAnsi="Times New Roman" w:cs="Times New Roman"/>
          <w:sz w:val="24"/>
          <w:szCs w:val="24"/>
        </w:rPr>
      </w:pPr>
    </w:p>
    <w:p w:rsidR="00C3434D" w:rsidRPr="008E15D1" w:rsidRDefault="00C3434D" w:rsidP="008E15D1">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Cmg=c          [2]</m:t>
          </m:r>
        </m:oMath>
      </m:oMathPara>
    </w:p>
    <w:p w:rsidR="00537323" w:rsidRDefault="00537323" w:rsidP="008E15D1">
      <w:pPr>
        <w:spacing w:after="0" w:line="360" w:lineRule="auto"/>
        <w:jc w:val="both"/>
        <w:rPr>
          <w:rFonts w:ascii="Times New Roman" w:hAnsi="Times New Roman" w:cs="Times New Roman"/>
          <w:sz w:val="24"/>
          <w:szCs w:val="24"/>
        </w:rPr>
      </w:pPr>
    </w:p>
    <w:p w:rsidR="00790F24" w:rsidRDefault="004B45CC" w:rsidP="00E25F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Faz-se necessária a condição de</w:t>
      </w:r>
      <w:r w:rsidR="00C3434D">
        <w:rPr>
          <w:rFonts w:ascii="Times New Roman" w:hAnsi="Times New Roman" w:cs="Times New Roman"/>
          <w:sz w:val="24"/>
          <w:szCs w:val="24"/>
        </w:rPr>
        <w:t xml:space="preserve"> que </w:t>
      </w:r>
      <m:oMath>
        <m:r>
          <w:rPr>
            <w:rFonts w:ascii="Cambria Math" w:hAnsi="Cambria Math" w:cs="Times New Roman"/>
            <w:sz w:val="24"/>
            <w:szCs w:val="24"/>
          </w:rPr>
          <m:t>c&lt;a</m:t>
        </m:r>
      </m:oMath>
      <w:r w:rsidR="00C3434D">
        <w:rPr>
          <w:rFonts w:ascii="Times New Roman" w:hAnsi="Times New Roman" w:cs="Times New Roman"/>
          <w:sz w:val="24"/>
          <w:szCs w:val="24"/>
        </w:rPr>
        <w:t xml:space="preserve"> para que o mercado</w:t>
      </w:r>
      <w:r w:rsidR="00ED2AC5">
        <w:rPr>
          <w:rFonts w:ascii="Times New Roman" w:hAnsi="Times New Roman" w:cs="Times New Roman"/>
          <w:sz w:val="24"/>
          <w:szCs w:val="24"/>
        </w:rPr>
        <w:t xml:space="preserve"> disponha de ofertantes.</w:t>
      </w:r>
      <w:r w:rsidR="002005AB">
        <w:rPr>
          <w:rFonts w:ascii="Times New Roman" w:hAnsi="Times New Roman" w:cs="Times New Roman"/>
          <w:sz w:val="24"/>
          <w:szCs w:val="24"/>
        </w:rPr>
        <w:t xml:space="preserve"> No período pré-inovação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=c</m:t>
        </m:r>
      </m:oMath>
      <w:r w:rsidR="00ED2AC5">
        <w:rPr>
          <w:rFonts w:ascii="Times New Roman" w:hAnsi="Times New Roman" w:cs="Times New Roman"/>
          <w:sz w:val="24"/>
          <w:szCs w:val="24"/>
        </w:rPr>
        <w:t xml:space="preserve"> </w:t>
      </w:r>
      <w:r w:rsidR="002005AB">
        <w:rPr>
          <w:rFonts w:ascii="Times New Roman" w:hAnsi="Times New Roman" w:cs="Times New Roman"/>
          <w:sz w:val="24"/>
          <w:szCs w:val="24"/>
        </w:rPr>
        <w:t xml:space="preserve">e todas as </w:t>
      </w:r>
      <m:oMath>
        <m:r>
          <w:rPr>
            <w:rFonts w:ascii="Cambria Math" w:hAnsi="Cambria Math" w:cs="Times New Roman"/>
            <w:sz w:val="24"/>
            <w:szCs w:val="24"/>
          </w:rPr>
          <m:t>n</m:t>
        </m:r>
      </m:oMath>
      <w:r w:rsidR="00790F24">
        <w:rPr>
          <w:rFonts w:ascii="Times New Roman" w:hAnsi="Times New Roman" w:cs="Times New Roman"/>
          <w:sz w:val="24"/>
          <w:szCs w:val="24"/>
        </w:rPr>
        <w:t xml:space="preserve"> </w:t>
      </w:r>
      <w:r w:rsidR="002005AB">
        <w:rPr>
          <w:rFonts w:ascii="Times New Roman" w:hAnsi="Times New Roman" w:cs="Times New Roman"/>
          <w:sz w:val="24"/>
          <w:szCs w:val="24"/>
        </w:rPr>
        <w:t>empresas do mercado operam com lucros nulos</w:t>
      </w:r>
      <w:r w:rsidR="00561FA6">
        <w:rPr>
          <w:rFonts w:ascii="Times New Roman" w:hAnsi="Times New Roman" w:cs="Times New Roman"/>
          <w:sz w:val="24"/>
          <w:szCs w:val="24"/>
        </w:rPr>
        <w:t xml:space="preserve">, enquanto que a quantidade comercializada em equilíbrio competitivo é iguala a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r>
          <w:rPr>
            <w:rFonts w:ascii="Cambria Math" w:hAnsi="Cambria Math" w:cs="Times New Roman"/>
            <w:sz w:val="24"/>
            <w:szCs w:val="24"/>
          </w:rPr>
          <m:t>=</m:t>
        </m:r>
        <w:proofErr w:type="gramStart"/>
        <m:r>
          <w:rPr>
            <w:rFonts w:ascii="Cambria Math" w:hAnsi="Cambria Math" w:cs="Times New Roman"/>
            <w:sz w:val="24"/>
            <w:szCs w:val="24"/>
          </w:rPr>
          <m:t>(</m:t>
        </m:r>
        <w:proofErr w:type="gramEnd"/>
        <m:r>
          <w:rPr>
            <w:rFonts w:ascii="Cambria Math" w:hAnsi="Cambria Math" w:cs="Times New Roman"/>
            <w:sz w:val="24"/>
            <w:szCs w:val="24"/>
          </w:rPr>
          <m:t>a-c)/b</m:t>
        </m:r>
      </m:oMath>
      <w:r w:rsidR="002005AB">
        <w:rPr>
          <w:rFonts w:ascii="Times New Roman" w:hAnsi="Times New Roman" w:cs="Times New Roman"/>
          <w:sz w:val="24"/>
          <w:szCs w:val="24"/>
        </w:rPr>
        <w:t>.</w:t>
      </w:r>
      <w:r w:rsidR="00790F24">
        <w:rPr>
          <w:rFonts w:ascii="Times New Roman" w:hAnsi="Times New Roman" w:cs="Times New Roman"/>
          <w:sz w:val="24"/>
          <w:szCs w:val="24"/>
        </w:rPr>
        <w:t xml:space="preserve"> </w:t>
      </w:r>
    </w:p>
    <w:p w:rsidR="00561FA6" w:rsidRDefault="00561FA6" w:rsidP="00E25F96">
      <w:pPr>
        <w:spacing w:after="0" w:line="240" w:lineRule="auto"/>
        <w:jc w:val="both"/>
        <w:rPr>
          <w:rFonts w:ascii="Times New Roman" w:hAnsi="Times New Roman" w:cs="Times New Roman"/>
          <w:sz w:val="24"/>
          <w:szCs w:val="24"/>
        </w:rPr>
      </w:pPr>
    </w:p>
    <w:p w:rsidR="00F80780" w:rsidRDefault="00561FA6" w:rsidP="00E25F96">
      <w:pPr>
        <w:spacing w:after="0" w:line="240" w:lineRule="auto"/>
        <w:jc w:val="both"/>
        <w:rPr>
          <w:rFonts w:ascii="Times New Roman" w:eastAsiaTheme="minorEastAsia" w:hAnsi="Times New Roman" w:cs="Times New Roman"/>
          <w:sz w:val="24"/>
          <w:szCs w:val="24"/>
        </w:rPr>
      </w:pPr>
      <w:r w:rsidRPr="003039A2">
        <w:rPr>
          <w:rFonts w:ascii="Times New Roman" w:eastAsiaTheme="minorEastAsia" w:hAnsi="Times New Roman" w:cs="Times New Roman"/>
          <w:sz w:val="24"/>
          <w:szCs w:val="24"/>
        </w:rPr>
        <w:t>Assumimos</w:t>
      </w:r>
      <w:r>
        <w:rPr>
          <w:rFonts w:ascii="Times New Roman" w:hAnsi="Times New Roman" w:cs="Times New Roman"/>
          <w:sz w:val="24"/>
          <w:szCs w:val="24"/>
        </w:rPr>
        <w:t xml:space="preserve"> que uma empresa do mercado consiga desenvolver uma inovação tecnológica que traga como implicação a redução do custo marginal de produção, de </w:t>
      </w:r>
      <m:oMath>
        <m:r>
          <w:rPr>
            <w:rFonts w:ascii="Cambria Math" w:hAnsi="Cambria Math" w:cs="Times New Roman"/>
            <w:sz w:val="24"/>
            <w:szCs w:val="24"/>
          </w:rPr>
          <m:t>c</m:t>
        </m:r>
      </m:oMath>
      <w:r>
        <w:rPr>
          <w:rFonts w:ascii="Times New Roman" w:eastAsiaTheme="minorEastAsia" w:hAnsi="Times New Roman" w:cs="Times New Roman"/>
          <w:sz w:val="24"/>
          <w:szCs w:val="24"/>
        </w:rPr>
        <w:t xml:space="preserve"> para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oMath>
      <w:r>
        <w:rPr>
          <w:rFonts w:ascii="Times New Roman" w:eastAsiaTheme="minorEastAsia" w:hAnsi="Times New Roman" w:cs="Times New Roman"/>
          <w:sz w:val="24"/>
          <w:szCs w:val="24"/>
        </w:rPr>
        <w:t xml:space="preserve">. </w:t>
      </w:r>
      <w:r w:rsidR="00E351B6">
        <w:rPr>
          <w:rFonts w:ascii="Times New Roman" w:eastAsiaTheme="minorEastAsia" w:hAnsi="Times New Roman" w:cs="Times New Roman"/>
          <w:sz w:val="24"/>
          <w:szCs w:val="24"/>
        </w:rPr>
        <w:t xml:space="preserve">O ato inventivo pode ser protegido por uma patente de duração de </w:t>
      </w:r>
      <m:oMath>
        <m:r>
          <w:rPr>
            <w:rFonts w:ascii="Cambria Math" w:eastAsiaTheme="minorEastAsia" w:hAnsi="Cambria Math" w:cs="Times New Roman"/>
            <w:sz w:val="24"/>
            <w:szCs w:val="24"/>
          </w:rPr>
          <m:t>T</m:t>
        </m:r>
      </m:oMath>
      <w:r w:rsidR="00E351B6">
        <w:rPr>
          <w:rFonts w:ascii="Times New Roman" w:eastAsiaTheme="minorEastAsia" w:hAnsi="Times New Roman" w:cs="Times New Roman"/>
          <w:sz w:val="24"/>
          <w:szCs w:val="24"/>
        </w:rPr>
        <w:t xml:space="preserve"> anos, o que garante ao inovador o acúmulo de </w:t>
      </w:r>
      <w:proofErr w:type="gramStart"/>
      <w:r w:rsidR="00E351B6">
        <w:rPr>
          <w:rFonts w:ascii="Times New Roman" w:eastAsiaTheme="minorEastAsia" w:hAnsi="Times New Roman" w:cs="Times New Roman"/>
          <w:sz w:val="24"/>
          <w:szCs w:val="24"/>
        </w:rPr>
        <w:t>quase-rendas</w:t>
      </w:r>
      <w:proofErr w:type="gramEnd"/>
      <w:r w:rsidR="00E351B6">
        <w:rPr>
          <w:rFonts w:ascii="Times New Roman" w:eastAsiaTheme="minorEastAsia" w:hAnsi="Times New Roman" w:cs="Times New Roman"/>
          <w:sz w:val="24"/>
          <w:szCs w:val="24"/>
        </w:rPr>
        <w:t xml:space="preserve"> para o mesmo período.</w:t>
      </w:r>
      <w:r w:rsidR="009D5948">
        <w:rPr>
          <w:rFonts w:ascii="Times New Roman" w:eastAsiaTheme="minorEastAsia" w:hAnsi="Times New Roman" w:cs="Times New Roman"/>
          <w:sz w:val="24"/>
          <w:szCs w:val="24"/>
        </w:rPr>
        <w:t xml:space="preserve"> Como a inovação é não drástica, os lucros do inovador serão positivos, mas inferiores aos lucros de monopólio</w:t>
      </w:r>
      <w:r w:rsidR="00E446ED">
        <w:rPr>
          <w:rStyle w:val="Refdenotaderodap"/>
          <w:rFonts w:ascii="Times New Roman" w:eastAsiaTheme="minorEastAsia" w:hAnsi="Times New Roman" w:cs="Times New Roman"/>
          <w:sz w:val="24"/>
          <w:szCs w:val="24"/>
        </w:rPr>
        <w:footnoteReference w:id="2"/>
      </w:r>
      <w:r w:rsidR="009D5948">
        <w:rPr>
          <w:rFonts w:ascii="Times New Roman" w:eastAsiaTheme="minorEastAsia" w:hAnsi="Times New Roman" w:cs="Times New Roman"/>
          <w:sz w:val="24"/>
          <w:szCs w:val="24"/>
        </w:rPr>
        <w:t>.</w:t>
      </w:r>
      <w:r w:rsidR="00325863">
        <w:rPr>
          <w:rFonts w:ascii="Times New Roman" w:eastAsiaTheme="minorEastAsia" w:hAnsi="Times New Roman" w:cs="Times New Roman"/>
          <w:sz w:val="24"/>
          <w:szCs w:val="24"/>
        </w:rPr>
        <w:t xml:space="preserve"> Portanto, o inovador terá um custo marginal de produção inferior ao de todos os seus competidores, mas poderá eliminar toda a concorrência praticando um preço levemente inferior, por exemplo, um preço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-ε | ε≈</m:t>
        </m:r>
        <w:proofErr w:type="gramStart"/>
        <m:r>
          <w:rPr>
            <w:rFonts w:ascii="Cambria Math" w:eastAsiaTheme="minorEastAsia" w:hAnsi="Cambria Math" w:cs="Times New Roman"/>
            <w:sz w:val="24"/>
            <w:szCs w:val="24"/>
          </w:rPr>
          <m:t>0</m:t>
        </m:r>
      </m:oMath>
      <w:proofErr w:type="gramEnd"/>
      <w:r w:rsidR="00325863">
        <w:rPr>
          <w:rFonts w:ascii="Times New Roman" w:eastAsiaTheme="minorEastAsia" w:hAnsi="Times New Roman" w:cs="Times New Roman"/>
          <w:sz w:val="24"/>
          <w:szCs w:val="24"/>
        </w:rPr>
        <w:t xml:space="preserve">. </w:t>
      </w:r>
    </w:p>
    <w:p w:rsidR="00F80780" w:rsidRDefault="00F80780" w:rsidP="00E25F96">
      <w:pPr>
        <w:spacing w:after="0" w:line="240" w:lineRule="auto"/>
        <w:jc w:val="both"/>
        <w:rPr>
          <w:rFonts w:ascii="Times New Roman" w:eastAsiaTheme="minorEastAsia" w:hAnsi="Times New Roman" w:cs="Times New Roman"/>
          <w:sz w:val="24"/>
          <w:szCs w:val="24"/>
        </w:rPr>
      </w:pPr>
    </w:p>
    <w:p w:rsidR="00EE7972" w:rsidRDefault="00325863" w:rsidP="00E25F9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Tal preço assegura que o inovador comercializará a mesma quantidade até então praticada em concorrência,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assegurando assim ao </w:t>
      </w:r>
      <w:r w:rsidR="00EE7972">
        <w:rPr>
          <w:rFonts w:ascii="Times New Roman" w:eastAsiaTheme="minorEastAsia" w:hAnsi="Times New Roman" w:cs="Times New Roman"/>
          <w:sz w:val="24"/>
          <w:szCs w:val="24"/>
        </w:rPr>
        <w:t>detentor da patente</w:t>
      </w:r>
      <w:r>
        <w:rPr>
          <w:rFonts w:ascii="Times New Roman" w:eastAsiaTheme="minorEastAsia" w:hAnsi="Times New Roman" w:cs="Times New Roman"/>
          <w:sz w:val="24"/>
          <w:szCs w:val="24"/>
        </w:rPr>
        <w:t xml:space="preserve"> um lucro por período igual a</w:t>
      </w:r>
      <w:r w:rsidR="00D143E5">
        <w:rPr>
          <w:rFonts w:ascii="Times New Roman" w:eastAsiaTheme="minorEastAsia" w:hAnsi="Times New Roman" w:cs="Times New Roman"/>
          <w:sz w:val="24"/>
          <w:szCs w:val="24"/>
        </w:rPr>
        <w:t>:</w:t>
      </w:r>
    </w:p>
    <w:p w:rsidR="00537323" w:rsidRDefault="00537323" w:rsidP="008E15D1">
      <w:pPr>
        <w:spacing w:after="0" w:line="360" w:lineRule="auto"/>
        <w:jc w:val="both"/>
        <w:rPr>
          <w:rFonts w:ascii="Times New Roman" w:eastAsiaTheme="minorEastAsia" w:hAnsi="Times New Roman" w:cs="Times New Roman"/>
          <w:sz w:val="24"/>
          <w:szCs w:val="24"/>
        </w:rPr>
      </w:pPr>
    </w:p>
    <w:p w:rsidR="00E351B6" w:rsidRDefault="002057AC" w:rsidP="008E15D1">
      <w:pPr>
        <w:spacing w:after="0" w:line="360" w:lineRule="auto"/>
        <w:jc w:val="cente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(a-c)</m:t>
              </m:r>
            </m:num>
            <m:den>
              <m:r>
                <w:rPr>
                  <w:rFonts w:ascii="Cambria Math" w:eastAsiaTheme="minorEastAsia" w:hAnsi="Cambria Math" w:cs="Times New Roman"/>
                  <w:sz w:val="24"/>
                  <w:szCs w:val="24"/>
                </w:rPr>
                <m:t>b</m:t>
              </m:r>
            </m:den>
          </m:f>
          <m:r>
            <w:rPr>
              <w:rFonts w:ascii="Cambria Math" w:eastAsiaTheme="minorEastAsia" w:hAnsi="Cambria Math" w:cs="Times New Roman"/>
              <w:sz w:val="24"/>
              <w:szCs w:val="24"/>
            </w:rPr>
            <m:t xml:space="preserve">          [3]</m:t>
          </m:r>
        </m:oMath>
      </m:oMathPara>
    </w:p>
    <w:p w:rsidR="008E15D1" w:rsidRDefault="008E15D1" w:rsidP="008E15D1">
      <w:pPr>
        <w:spacing w:after="0" w:line="360" w:lineRule="auto"/>
        <w:jc w:val="both"/>
        <w:rPr>
          <w:rFonts w:ascii="Times New Roman" w:eastAsiaTheme="minorEastAsia" w:hAnsi="Times New Roman" w:cs="Times New Roman"/>
          <w:sz w:val="24"/>
          <w:szCs w:val="24"/>
        </w:rPr>
      </w:pPr>
    </w:p>
    <w:p w:rsidR="00BD6090" w:rsidRDefault="00D143E5" w:rsidP="00E25F9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Pode-se observar a partir da equação [3] que o lucro do inovador dependerá da capacidade de sua inovação aumentar a diferença entre os custos marginais de produção pré e pós-inovação. Contudo, tal diferencial será maior, quanto maior for o investimento em pesquisa e desenvolvimento (P&amp;D). Assumimos que o P&amp;D é um </w:t>
      </w:r>
      <w:r w:rsidRPr="00D143E5">
        <w:rPr>
          <w:rFonts w:ascii="Times New Roman" w:eastAsiaTheme="minorEastAsia" w:hAnsi="Times New Roman" w:cs="Times New Roman"/>
          <w:i/>
          <w:sz w:val="24"/>
          <w:szCs w:val="24"/>
        </w:rPr>
        <w:t xml:space="preserve">setup </w:t>
      </w:r>
      <w:proofErr w:type="spellStart"/>
      <w:r w:rsidRPr="00D143E5">
        <w:rPr>
          <w:rFonts w:ascii="Times New Roman" w:eastAsiaTheme="minorEastAsia" w:hAnsi="Times New Roman" w:cs="Times New Roman"/>
          <w:i/>
          <w:sz w:val="24"/>
          <w:szCs w:val="24"/>
        </w:rPr>
        <w:t>cost</w:t>
      </w:r>
      <w:proofErr w:type="spellEnd"/>
      <w:r>
        <w:rPr>
          <w:rFonts w:ascii="Times New Roman" w:eastAsiaTheme="minorEastAsia" w:hAnsi="Times New Roman" w:cs="Times New Roman"/>
          <w:sz w:val="24"/>
          <w:szCs w:val="24"/>
        </w:rPr>
        <w:t>, despendido integralmente antes da introdução da inovação.</w:t>
      </w:r>
      <w:r w:rsidR="000B6D3D">
        <w:rPr>
          <w:rFonts w:ascii="Times New Roman" w:eastAsiaTheme="minorEastAsia" w:hAnsi="Times New Roman" w:cs="Times New Roman"/>
          <w:sz w:val="24"/>
          <w:szCs w:val="24"/>
        </w:rPr>
        <w:t xml:space="preserve"> </w:t>
      </w:r>
    </w:p>
    <w:p w:rsidR="00BD6090" w:rsidRDefault="00BD6090" w:rsidP="00E25F96">
      <w:pPr>
        <w:spacing w:after="0" w:line="240" w:lineRule="auto"/>
        <w:jc w:val="both"/>
        <w:rPr>
          <w:rFonts w:ascii="Times New Roman" w:eastAsiaTheme="minorEastAsia" w:hAnsi="Times New Roman" w:cs="Times New Roman"/>
          <w:sz w:val="24"/>
          <w:szCs w:val="24"/>
        </w:rPr>
      </w:pPr>
    </w:p>
    <w:p w:rsidR="000B6D3D" w:rsidRDefault="000B6D3D" w:rsidP="00E25F9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Especificamos a função esforço tecnológico a partir da seguinte equação:</w:t>
      </w:r>
    </w:p>
    <w:p w:rsidR="00537323" w:rsidRDefault="00537323" w:rsidP="008E15D1">
      <w:pPr>
        <w:spacing w:after="0" w:line="360" w:lineRule="auto"/>
        <w:jc w:val="both"/>
        <w:rPr>
          <w:rFonts w:ascii="Times New Roman" w:eastAsiaTheme="minorEastAsia" w:hAnsi="Times New Roman" w:cs="Times New Roman"/>
          <w:sz w:val="24"/>
          <w:szCs w:val="24"/>
        </w:rPr>
      </w:pPr>
    </w:p>
    <w:p w:rsidR="000B6D3D" w:rsidRDefault="000B6D3D" w:rsidP="008E15D1">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∆c(x)=c-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[4]</m:t>
          </m:r>
        </m:oMath>
      </m:oMathPara>
    </w:p>
    <w:p w:rsidR="000B6D3D" w:rsidRDefault="000B6D3D" w:rsidP="008E15D1">
      <w:pPr>
        <w:spacing w:after="0" w:line="360" w:lineRule="auto"/>
        <w:jc w:val="both"/>
        <w:rPr>
          <w:rFonts w:ascii="Times New Roman" w:eastAsiaTheme="minorEastAsia" w:hAnsi="Times New Roman" w:cs="Times New Roman"/>
          <w:sz w:val="24"/>
          <w:szCs w:val="24"/>
        </w:rPr>
      </w:pPr>
    </w:p>
    <w:p w:rsidR="00EE7972" w:rsidRDefault="00A743B9" w:rsidP="00E25F9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Onde </w:t>
      </w:r>
      <m:oMath>
        <m:r>
          <w:rPr>
            <w:rFonts w:ascii="Cambria Math" w:eastAsiaTheme="minorEastAsia" w:hAnsi="Cambria Math" w:cs="Times New Roman"/>
            <w:sz w:val="24"/>
            <w:szCs w:val="24"/>
          </w:rPr>
          <m:t>x</m:t>
        </m:r>
      </m:oMath>
      <w:r w:rsidR="00D143E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é o montante gasto em P&amp;D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são os parâmetros da função produção de conhecimento. A forma funcional é não linear, de modo que o esforço para aumentar $1 em </w:t>
      </w:r>
      <m:oMath>
        <m:r>
          <w:rPr>
            <w:rFonts w:ascii="Cambria Math" w:eastAsiaTheme="minorEastAsia" w:hAnsi="Cambria Math" w:cs="Times New Roman"/>
            <w:sz w:val="24"/>
            <w:szCs w:val="24"/>
          </w:rPr>
          <m:t>∆c(x)</m:t>
        </m:r>
      </m:oMath>
      <w:r>
        <w:rPr>
          <w:rFonts w:ascii="Times New Roman" w:eastAsiaTheme="minorEastAsia" w:hAnsi="Times New Roman" w:cs="Times New Roman"/>
          <w:sz w:val="24"/>
          <w:szCs w:val="24"/>
        </w:rPr>
        <w:t xml:space="preserve"> envolve investimentos cada vez maiores de P&amp;D.</w:t>
      </w:r>
    </w:p>
    <w:p w:rsidR="00BD6090" w:rsidRDefault="00BD6090" w:rsidP="00E25F96">
      <w:pPr>
        <w:spacing w:after="0" w:line="240" w:lineRule="auto"/>
        <w:jc w:val="both"/>
        <w:rPr>
          <w:rFonts w:ascii="Times New Roman" w:eastAsiaTheme="minorEastAsia" w:hAnsi="Times New Roman" w:cs="Times New Roman"/>
          <w:sz w:val="24"/>
          <w:szCs w:val="24"/>
        </w:rPr>
      </w:pPr>
    </w:p>
    <w:p w:rsidR="001762A7" w:rsidRDefault="001762A7" w:rsidP="00E25F96">
      <w:pPr>
        <w:spacing w:after="0" w:line="240" w:lineRule="auto"/>
        <w:jc w:val="both"/>
        <w:rPr>
          <w:rFonts w:ascii="Times New Roman" w:eastAsiaTheme="minorEastAsia" w:hAnsi="Times New Roman" w:cs="Times New Roman"/>
          <w:sz w:val="24"/>
          <w:szCs w:val="24"/>
        </w:rPr>
      </w:pPr>
    </w:p>
    <w:p w:rsidR="008E6A58" w:rsidRPr="008E6A58" w:rsidRDefault="008E6A58" w:rsidP="008E6A58">
      <w:pPr>
        <w:pStyle w:val="PargrafodaLista"/>
        <w:numPr>
          <w:ilvl w:val="2"/>
          <w:numId w:val="1"/>
        </w:numPr>
        <w:spacing w:after="0" w:line="240" w:lineRule="auto"/>
        <w:jc w:val="both"/>
        <w:rPr>
          <w:rFonts w:ascii="Times New Roman" w:eastAsiaTheme="minorEastAsia" w:hAnsi="Times New Roman" w:cs="Times New Roman"/>
          <w:b/>
          <w:sz w:val="24"/>
          <w:szCs w:val="24"/>
        </w:rPr>
      </w:pPr>
      <w:r w:rsidRPr="008E6A58">
        <w:rPr>
          <w:rFonts w:ascii="Times New Roman" w:eastAsiaTheme="minorEastAsia" w:hAnsi="Times New Roman" w:cs="Times New Roman"/>
          <w:b/>
          <w:sz w:val="24"/>
          <w:szCs w:val="24"/>
        </w:rPr>
        <w:t>O Problema da Firma Inovadora</w:t>
      </w:r>
    </w:p>
    <w:p w:rsidR="008E6A58" w:rsidRDefault="008E6A58" w:rsidP="008E6A58">
      <w:pPr>
        <w:spacing w:after="0" w:line="240" w:lineRule="auto"/>
        <w:jc w:val="both"/>
        <w:rPr>
          <w:rFonts w:ascii="Times New Roman" w:eastAsiaTheme="minorEastAsia" w:hAnsi="Times New Roman" w:cs="Times New Roman"/>
          <w:sz w:val="24"/>
          <w:szCs w:val="24"/>
        </w:rPr>
      </w:pPr>
    </w:p>
    <w:p w:rsidR="00FB7352" w:rsidRDefault="008E6A58" w:rsidP="008E6A5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Sabemos que o lucro da firma inovadora dependerá de sua capacidade de reduzir seu custo marginal frente ao de seus concorrentes, aumentando assim o valor de </w:t>
      </w:r>
      <m:oMath>
        <m:r>
          <w:rPr>
            <w:rFonts w:ascii="Cambria Math" w:eastAsiaTheme="minorEastAsia" w:hAnsi="Cambria Math" w:cs="Times New Roman"/>
            <w:sz w:val="24"/>
            <w:szCs w:val="24"/>
          </w:rPr>
          <m:t>∆c(x)</m:t>
        </m:r>
      </m:oMath>
      <w:r>
        <w:rPr>
          <w:rFonts w:ascii="Times New Roman" w:eastAsiaTheme="minorEastAsia" w:hAnsi="Times New Roman" w:cs="Times New Roman"/>
          <w:sz w:val="24"/>
          <w:szCs w:val="24"/>
        </w:rPr>
        <w:t xml:space="preserve">. Sabemos também a partir da equação [4] que o valor de </w:t>
      </w:r>
      <m:oMath>
        <m:r>
          <w:rPr>
            <w:rFonts w:ascii="Cambria Math" w:eastAsiaTheme="minorEastAsia" w:hAnsi="Cambria Math" w:cs="Times New Roman"/>
            <w:sz w:val="24"/>
            <w:szCs w:val="24"/>
          </w:rPr>
          <m:t>∆c(x)</m:t>
        </m:r>
      </m:oMath>
      <w:r>
        <w:rPr>
          <w:rFonts w:ascii="Times New Roman" w:eastAsiaTheme="minorEastAsia" w:hAnsi="Times New Roman" w:cs="Times New Roman"/>
          <w:sz w:val="24"/>
          <w:szCs w:val="24"/>
        </w:rPr>
        <w:t xml:space="preserve"> depende do esforço de inovação, ou seja, dos gastos de P&amp;D desembolsados previamente à introdução da inovação. Como os investimentos em P&amp;D </w:t>
      </w:r>
      <w:r w:rsidR="00FB7352">
        <w:rPr>
          <w:rFonts w:ascii="Times New Roman" w:eastAsiaTheme="minorEastAsia" w:hAnsi="Times New Roman" w:cs="Times New Roman"/>
          <w:sz w:val="24"/>
          <w:szCs w:val="24"/>
        </w:rPr>
        <w:t xml:space="preserve">são </w:t>
      </w:r>
      <w:r w:rsidR="00FB7352">
        <w:rPr>
          <w:rFonts w:ascii="Times New Roman" w:eastAsiaTheme="minorEastAsia" w:hAnsi="Times New Roman" w:cs="Times New Roman"/>
          <w:sz w:val="24"/>
          <w:szCs w:val="24"/>
        </w:rPr>
        <w:lastRenderedPageBreak/>
        <w:t xml:space="preserve">significativos e </w:t>
      </w:r>
      <w:r w:rsidR="005E7EBA">
        <w:rPr>
          <w:rFonts w:ascii="Times New Roman" w:eastAsiaTheme="minorEastAsia" w:hAnsi="Times New Roman" w:cs="Times New Roman"/>
          <w:sz w:val="24"/>
          <w:szCs w:val="24"/>
        </w:rPr>
        <w:t>ir</w:t>
      </w:r>
      <w:r>
        <w:rPr>
          <w:rFonts w:ascii="Times New Roman" w:eastAsiaTheme="minorEastAsia" w:hAnsi="Times New Roman" w:cs="Times New Roman"/>
          <w:sz w:val="24"/>
          <w:szCs w:val="24"/>
        </w:rPr>
        <w:t>recuperáveis em um único período de tempo</w:t>
      </w:r>
      <w:r w:rsidR="00FB7352">
        <w:rPr>
          <w:rFonts w:ascii="Times New Roman" w:eastAsiaTheme="minorEastAsia" w:hAnsi="Times New Roman" w:cs="Times New Roman"/>
          <w:sz w:val="24"/>
          <w:szCs w:val="24"/>
        </w:rPr>
        <w:t xml:space="preserve">, o problema da firma inovadora é escolher o nível de investimentos em P&amp;D, </w:t>
      </w:r>
      <m:oMath>
        <m:r>
          <w:rPr>
            <w:rFonts w:ascii="Cambria Math" w:eastAsiaTheme="minorEastAsia" w:hAnsi="Cambria Math" w:cs="Times New Roman"/>
            <w:sz w:val="24"/>
            <w:szCs w:val="24"/>
          </w:rPr>
          <m:t>x</m:t>
        </m:r>
      </m:oMath>
      <w:r w:rsidR="00FB7352">
        <w:rPr>
          <w:rFonts w:ascii="Times New Roman" w:eastAsiaTheme="minorEastAsia" w:hAnsi="Times New Roman" w:cs="Times New Roman"/>
          <w:sz w:val="24"/>
          <w:szCs w:val="24"/>
        </w:rPr>
        <w:t>, que maximizaria seu valor presente:</w:t>
      </w:r>
    </w:p>
    <w:p w:rsidR="00FB7352" w:rsidRDefault="00FB7352" w:rsidP="00C16F4C">
      <w:pPr>
        <w:spacing w:after="0" w:line="360" w:lineRule="auto"/>
        <w:jc w:val="both"/>
        <w:rPr>
          <w:rFonts w:ascii="Times New Roman" w:eastAsiaTheme="minorEastAsia" w:hAnsi="Times New Roman" w:cs="Times New Roman"/>
          <w:sz w:val="24"/>
          <w:szCs w:val="24"/>
        </w:rPr>
      </w:pPr>
    </w:p>
    <w:p w:rsidR="00FB7352" w:rsidRDefault="002057AC" w:rsidP="00C16F4C">
      <w:pPr>
        <w:spacing w:after="0" w:line="360" w:lineRule="auto"/>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x</m:t>
                  </m:r>
                </m:lim>
              </m:limLow>
            </m:fName>
            <m:e>
              <m:r>
                <w:rPr>
                  <w:rFonts w:ascii="Cambria Math" w:hAnsi="Cambria Math" w:cs="Times New Roman"/>
                  <w:sz w:val="24"/>
                  <w:szCs w:val="24"/>
                </w:rPr>
                <m:t>VP</m:t>
              </m:r>
              <m:d>
                <m:dPr>
                  <m:ctrlPr>
                    <w:rPr>
                      <w:rFonts w:ascii="Cambria Math" w:hAnsi="Cambria Math" w:cs="Times New Roman"/>
                      <w:i/>
                      <w:sz w:val="24"/>
                      <w:szCs w:val="24"/>
                    </w:rPr>
                  </m:ctrlPr>
                </m:dPr>
                <m:e>
                  <m:r>
                    <w:rPr>
                      <w:rFonts w:ascii="Cambria Math" w:hAnsi="Cambria Math" w:cs="Times New Roman"/>
                      <w:sz w:val="24"/>
                      <w:szCs w:val="24"/>
                    </w:rPr>
                    <m:t>x,T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-rt</m:t>
                      </m:r>
                    </m:sup>
                  </m:sSup>
                </m:e>
              </m:nary>
            </m:e>
          </m:func>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(x)dt+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-rt</m:t>
                  </m:r>
                </m:sup>
              </m:sSup>
            </m:e>
          </m:nary>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(x)dt-x          [5]</m:t>
          </m:r>
        </m:oMath>
      </m:oMathPara>
    </w:p>
    <w:p w:rsidR="00537323" w:rsidRDefault="00537323" w:rsidP="00C16F4C">
      <w:pPr>
        <w:spacing w:after="0" w:line="360" w:lineRule="auto"/>
        <w:jc w:val="both"/>
        <w:rPr>
          <w:rFonts w:ascii="Times New Roman" w:eastAsiaTheme="minorEastAsia" w:hAnsi="Times New Roman" w:cs="Times New Roman"/>
          <w:sz w:val="24"/>
          <w:szCs w:val="24"/>
        </w:rPr>
      </w:pPr>
    </w:p>
    <w:p w:rsidR="008E6A58" w:rsidRDefault="00FB7352" w:rsidP="008E6A5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Onde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é o período de proteção </w:t>
      </w:r>
      <w:proofErr w:type="spellStart"/>
      <w:r>
        <w:rPr>
          <w:rFonts w:ascii="Times New Roman" w:eastAsiaTheme="minorEastAsia" w:hAnsi="Times New Roman" w:cs="Times New Roman"/>
          <w:sz w:val="24"/>
          <w:szCs w:val="24"/>
        </w:rPr>
        <w:t>patentária</w:t>
      </w:r>
      <w:proofErr w:type="spellEnd"/>
      <w:r>
        <w:rPr>
          <w:rFonts w:ascii="Times New Roman" w:eastAsiaTheme="minorEastAsia" w:hAnsi="Times New Roman" w:cs="Times New Roman"/>
          <w:sz w:val="24"/>
          <w:szCs w:val="24"/>
        </w:rPr>
        <w:t xml:space="preserve"> concedido ao inovador;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i</m:t>
            </m:r>
          </m:sup>
        </m:sSup>
      </m:oMath>
      <w:r>
        <w:rPr>
          <w:rFonts w:ascii="Times New Roman" w:eastAsiaTheme="minorEastAsia" w:hAnsi="Times New Roman" w:cs="Times New Roman"/>
          <w:sz w:val="24"/>
          <w:szCs w:val="24"/>
        </w:rPr>
        <w:t xml:space="preserve"> é o lucro do inovador por período enquanto durar a proteção </w:t>
      </w:r>
      <w:proofErr w:type="spellStart"/>
      <w:r>
        <w:rPr>
          <w:rFonts w:ascii="Times New Roman" w:eastAsiaTheme="minorEastAsia" w:hAnsi="Times New Roman" w:cs="Times New Roman"/>
          <w:sz w:val="24"/>
          <w:szCs w:val="24"/>
        </w:rPr>
        <w:t>patentária</w:t>
      </w:r>
      <w:proofErr w:type="spellEnd"/>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T+</m:t>
            </m:r>
          </m:sup>
        </m:sSup>
      </m:oMath>
      <w:r>
        <w:rPr>
          <w:rFonts w:ascii="Times New Roman" w:eastAsiaTheme="minorEastAsia" w:hAnsi="Times New Roman" w:cs="Times New Roman"/>
          <w:sz w:val="24"/>
          <w:szCs w:val="24"/>
        </w:rPr>
        <w:t xml:space="preserve"> é o lucro do inovador por período </w:t>
      </w:r>
      <w:r w:rsidR="00502B5A">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pós expirar o período de proteção </w:t>
      </w:r>
      <w:proofErr w:type="spellStart"/>
      <w:r>
        <w:rPr>
          <w:rFonts w:ascii="Times New Roman" w:eastAsiaTheme="minorEastAsia" w:hAnsi="Times New Roman" w:cs="Times New Roman"/>
          <w:sz w:val="24"/>
          <w:szCs w:val="24"/>
        </w:rPr>
        <w:t>patentária</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oMath>
      <w:r w:rsidR="00502B5A">
        <w:rPr>
          <w:rFonts w:ascii="Times New Roman" w:eastAsiaTheme="minorEastAsia" w:hAnsi="Times New Roman" w:cs="Times New Roman"/>
          <w:sz w:val="24"/>
          <w:szCs w:val="24"/>
        </w:rPr>
        <w:t xml:space="preserve"> é a taxa de juros e </w:t>
      </w:r>
      <m:oMath>
        <m:r>
          <w:rPr>
            <w:rFonts w:ascii="Cambria Math" w:eastAsiaTheme="minorEastAsia" w:hAnsi="Cambria Math" w:cs="Times New Roman"/>
            <w:sz w:val="24"/>
            <w:szCs w:val="24"/>
          </w:rPr>
          <m:t>t∈[</m:t>
        </m:r>
        <w:proofErr w:type="gramStart"/>
        <m:r>
          <w:rPr>
            <w:rFonts w:ascii="Cambria Math" w:eastAsiaTheme="minorEastAsia" w:hAnsi="Cambria Math" w:cs="Times New Roman"/>
            <w:sz w:val="24"/>
            <w:szCs w:val="24"/>
          </w:rPr>
          <m:t>0</m:t>
        </m:r>
        <w:proofErr w:type="gramEnd"/>
        <m:r>
          <w:rPr>
            <w:rFonts w:ascii="Cambria Math" w:eastAsiaTheme="minorEastAsia" w:hAnsi="Cambria Math" w:cs="Times New Roman"/>
            <w:sz w:val="24"/>
            <w:szCs w:val="24"/>
          </w:rPr>
          <m:t>,∞)</m:t>
        </m:r>
      </m:oMath>
      <w:r w:rsidR="00502B5A">
        <w:rPr>
          <w:rFonts w:ascii="Times New Roman" w:eastAsiaTheme="minorEastAsia" w:hAnsi="Times New Roman" w:cs="Times New Roman"/>
          <w:sz w:val="24"/>
          <w:szCs w:val="24"/>
        </w:rPr>
        <w:t xml:space="preserve"> é o período de tempo. </w:t>
      </w:r>
    </w:p>
    <w:p w:rsidR="00502B5A" w:rsidRDefault="00502B5A" w:rsidP="008E6A58">
      <w:pPr>
        <w:spacing w:after="0" w:line="240" w:lineRule="auto"/>
        <w:jc w:val="both"/>
        <w:rPr>
          <w:rFonts w:ascii="Times New Roman" w:eastAsiaTheme="minorEastAsia" w:hAnsi="Times New Roman" w:cs="Times New Roman"/>
          <w:sz w:val="24"/>
          <w:szCs w:val="24"/>
        </w:rPr>
      </w:pPr>
    </w:p>
    <w:p w:rsidR="00502B5A" w:rsidRDefault="00900658" w:rsidP="008E6A5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 lucro por período após expirar o período de proteção </w:t>
      </w:r>
      <w:proofErr w:type="spellStart"/>
      <w:r>
        <w:rPr>
          <w:rFonts w:ascii="Times New Roman" w:eastAsiaTheme="minorEastAsia" w:hAnsi="Times New Roman" w:cs="Times New Roman"/>
          <w:sz w:val="24"/>
          <w:szCs w:val="24"/>
        </w:rPr>
        <w:t>patentária</w:t>
      </w:r>
      <w:proofErr w:type="spellEnd"/>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depende da eficiência da difusão da inovação. Em uma situação de difusão </w:t>
      </w:r>
      <w:r w:rsidR="00340E0F">
        <w:rPr>
          <w:rFonts w:ascii="Times New Roman" w:eastAsiaTheme="minorEastAsia" w:hAnsi="Times New Roman" w:cs="Times New Roman"/>
          <w:sz w:val="24"/>
          <w:szCs w:val="24"/>
        </w:rPr>
        <w:t xml:space="preserve">tecnológica </w:t>
      </w:r>
      <w:r>
        <w:rPr>
          <w:rFonts w:ascii="Times New Roman" w:eastAsiaTheme="minorEastAsia" w:hAnsi="Times New Roman" w:cs="Times New Roman"/>
          <w:sz w:val="24"/>
          <w:szCs w:val="24"/>
        </w:rPr>
        <w:t xml:space="preserve">perfeita, onde </w:t>
      </w:r>
      <w:r w:rsidR="00340E0F">
        <w:rPr>
          <w:rFonts w:ascii="Times New Roman" w:eastAsiaTheme="minorEastAsia" w:hAnsi="Times New Roman" w:cs="Times New Roman"/>
          <w:sz w:val="24"/>
          <w:szCs w:val="24"/>
        </w:rPr>
        <w:t xml:space="preserve">após o período de expiração da patente </w:t>
      </w:r>
      <w:r>
        <w:rPr>
          <w:rFonts w:ascii="Times New Roman" w:eastAsiaTheme="minorEastAsia" w:hAnsi="Times New Roman" w:cs="Times New Roman"/>
          <w:sz w:val="24"/>
          <w:szCs w:val="24"/>
        </w:rPr>
        <w:t>todos os competidores são capazes de replicar a inovação sem custos significativos, a tendência seria que o preço pós</w:t>
      </w:r>
      <w:r w:rsidR="00340E0F">
        <w:rPr>
          <w:rFonts w:ascii="Times New Roman" w:eastAsiaTheme="minorEastAsia" w:hAnsi="Times New Roman" w:cs="Times New Roman"/>
          <w:sz w:val="24"/>
          <w:szCs w:val="24"/>
        </w:rPr>
        <w:t>-patente</w:t>
      </w:r>
      <w:r>
        <w:rPr>
          <w:rFonts w:ascii="Times New Roman" w:eastAsiaTheme="minorEastAsia" w:hAnsi="Times New Roman" w:cs="Times New Roman"/>
          <w:sz w:val="24"/>
          <w:szCs w:val="24"/>
        </w:rPr>
        <w:t xml:space="preserve"> </w:t>
      </w:r>
      <w:r w:rsidR="00340E0F">
        <w:rPr>
          <w:rFonts w:ascii="Times New Roman" w:eastAsiaTheme="minorEastAsia" w:hAnsi="Times New Roman" w:cs="Times New Roman"/>
          <w:sz w:val="24"/>
          <w:szCs w:val="24"/>
        </w:rPr>
        <w:t>igualasse</w:t>
      </w:r>
      <w:r>
        <w:rPr>
          <w:rFonts w:ascii="Times New Roman" w:eastAsiaTheme="minorEastAsia" w:hAnsi="Times New Roman" w:cs="Times New Roman"/>
          <w:sz w:val="24"/>
          <w:szCs w:val="24"/>
        </w:rPr>
        <w:t xml:space="preserve"> </w:t>
      </w:r>
      <w:r w:rsidR="00340E0F">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o custo marginal do inovador</w:t>
      </w:r>
      <w:r w:rsidR="00340E0F">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340E0F">
        <w:rPr>
          <w:rFonts w:ascii="Times New Roman" w:eastAsiaTheme="minorEastAsia" w:hAnsi="Times New Roman" w:cs="Times New Roman"/>
          <w:sz w:val="24"/>
          <w:szCs w:val="24"/>
        </w:rPr>
        <w:t xml:space="preserve">fazendo com que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r w:rsidR="005E7EBA">
        <w:rPr>
          <w:rFonts w:ascii="Times New Roman" w:eastAsiaTheme="minorEastAsia" w:hAnsi="Times New Roman" w:cs="Times New Roman"/>
          <w:sz w:val="24"/>
          <w:szCs w:val="24"/>
        </w:rPr>
        <w:t xml:space="preserve">No caso de imperfeições no processo de difusão (nem todos os competidores são capazes de replicar o inovador), os preços pós-patente podem variar entre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w:r w:rsidR="005E7EBA">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oMath>
      <w:r w:rsidR="005E7EBA">
        <w:rPr>
          <w:rFonts w:ascii="Times New Roman" w:eastAsiaTheme="minorEastAsia" w:hAnsi="Times New Roman" w:cs="Times New Roman"/>
          <w:sz w:val="24"/>
          <w:szCs w:val="24"/>
        </w:rPr>
        <w:t>, a depender do número de competidores replicadores e do tipo de concorrência praticado em oligopólio (</w:t>
      </w:r>
      <w:proofErr w:type="spellStart"/>
      <w:r w:rsidR="005E7EBA" w:rsidRPr="005E7EBA">
        <w:rPr>
          <w:rFonts w:ascii="Times New Roman" w:eastAsiaTheme="minorEastAsia" w:hAnsi="Times New Roman" w:cs="Times New Roman"/>
          <w:i/>
          <w:sz w:val="24"/>
          <w:szCs w:val="24"/>
        </w:rPr>
        <w:t>Cournot</w:t>
      </w:r>
      <w:proofErr w:type="spellEnd"/>
      <w:r w:rsidR="005E7EBA">
        <w:rPr>
          <w:rFonts w:ascii="Times New Roman" w:eastAsiaTheme="minorEastAsia" w:hAnsi="Times New Roman" w:cs="Times New Roman"/>
          <w:sz w:val="24"/>
          <w:szCs w:val="24"/>
        </w:rPr>
        <w:t xml:space="preserve">, </w:t>
      </w:r>
      <w:r w:rsidR="005E7EBA" w:rsidRPr="005E7EBA">
        <w:rPr>
          <w:rFonts w:ascii="Times New Roman" w:eastAsiaTheme="minorEastAsia" w:hAnsi="Times New Roman" w:cs="Times New Roman"/>
          <w:i/>
          <w:sz w:val="24"/>
          <w:szCs w:val="24"/>
        </w:rPr>
        <w:t>Bertrand</w:t>
      </w:r>
      <w:r w:rsidR="005E7EBA">
        <w:rPr>
          <w:rFonts w:ascii="Times New Roman" w:eastAsiaTheme="minorEastAsia" w:hAnsi="Times New Roman" w:cs="Times New Roman"/>
          <w:sz w:val="24"/>
          <w:szCs w:val="24"/>
        </w:rPr>
        <w:t xml:space="preserve"> ou </w:t>
      </w:r>
      <w:proofErr w:type="spellStart"/>
      <w:r w:rsidR="005E7EBA" w:rsidRPr="005E7EBA">
        <w:rPr>
          <w:rFonts w:ascii="Times New Roman" w:eastAsiaTheme="minorEastAsia" w:hAnsi="Times New Roman" w:cs="Times New Roman"/>
          <w:i/>
          <w:sz w:val="24"/>
          <w:szCs w:val="24"/>
        </w:rPr>
        <w:t>Stackelberg</w:t>
      </w:r>
      <w:proofErr w:type="spellEnd"/>
      <w:r w:rsidR="005E7EB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057A74" w:rsidRDefault="00057A74" w:rsidP="008E6A58">
      <w:pPr>
        <w:spacing w:after="0" w:line="240" w:lineRule="auto"/>
        <w:jc w:val="both"/>
        <w:rPr>
          <w:rFonts w:ascii="Times New Roman" w:eastAsiaTheme="minorEastAsia" w:hAnsi="Times New Roman" w:cs="Times New Roman"/>
          <w:sz w:val="24"/>
          <w:szCs w:val="24"/>
        </w:rPr>
      </w:pPr>
    </w:p>
    <w:p w:rsidR="00234BA5" w:rsidRDefault="00234BA5" w:rsidP="008E6A5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Cabe destacar que o </w:t>
      </w:r>
      <m:oMath>
        <m:r>
          <w:rPr>
            <w:rFonts w:ascii="Cambria Math" w:eastAsiaTheme="minorEastAsia" w:hAnsi="Cambria Math" w:cs="Times New Roman"/>
            <w:sz w:val="24"/>
            <w:szCs w:val="24"/>
          </w:rPr>
          <m:t xml:space="preserve">VP </m:t>
        </m:r>
      </m:oMath>
      <w:r>
        <w:rPr>
          <w:rFonts w:ascii="Times New Roman" w:eastAsiaTheme="minorEastAsia" w:hAnsi="Times New Roman" w:cs="Times New Roman"/>
          <w:sz w:val="24"/>
          <w:szCs w:val="24"/>
        </w:rPr>
        <w:t xml:space="preserve">máximo da firma inovadora depende também do período de concessão da patente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que é uma variável determinada pela política, portanto exógena ao inovador. Ainda no que diz respeito ao período de proteção da patente, podemos utilizar o período normalizado pela taxa de juros para desconto do fluxo, conforme sugerido por </w:t>
      </w:r>
      <w:r w:rsidRPr="00B94ED9">
        <w:rPr>
          <w:rFonts w:ascii="Times New Roman" w:eastAsiaTheme="minorEastAsia" w:hAnsi="Times New Roman" w:cs="Times New Roman"/>
          <w:caps/>
          <w:sz w:val="24"/>
          <w:szCs w:val="24"/>
        </w:rPr>
        <w:t>Denicolò e Franzoni</w:t>
      </w:r>
      <w:r>
        <w:rPr>
          <w:rFonts w:ascii="Times New Roman" w:eastAsiaTheme="minorEastAsia" w:hAnsi="Times New Roman" w:cs="Times New Roman"/>
          <w:sz w:val="24"/>
          <w:szCs w:val="24"/>
        </w:rPr>
        <w:t xml:space="preserve"> (2004):</w:t>
      </w:r>
    </w:p>
    <w:p w:rsidR="00234BA5" w:rsidRDefault="00234BA5" w:rsidP="00C16F4C">
      <w:pPr>
        <w:spacing w:after="0" w:line="360" w:lineRule="auto"/>
        <w:jc w:val="both"/>
        <w:rPr>
          <w:rFonts w:ascii="Times New Roman" w:eastAsiaTheme="minorEastAsia" w:hAnsi="Times New Roman" w:cs="Times New Roman"/>
          <w:sz w:val="24"/>
          <w:szCs w:val="24"/>
        </w:rPr>
      </w:pPr>
    </w:p>
    <w:p w:rsidR="00234BA5" w:rsidRDefault="00234BA5" w:rsidP="00C16F4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-rT</m:t>
              </m:r>
            </m:sup>
          </m:sSup>
          <m:r>
            <w:rPr>
              <w:rFonts w:ascii="Cambria Math" w:eastAsiaTheme="minorEastAsia" w:hAnsi="Cambria Math" w:cs="Times New Roman"/>
              <w:sz w:val="24"/>
              <w:szCs w:val="24"/>
            </w:rPr>
            <m:t xml:space="preserve">          [6]</m:t>
          </m:r>
        </m:oMath>
      </m:oMathPara>
    </w:p>
    <w:p w:rsidR="00234BA5" w:rsidRDefault="00234BA5" w:rsidP="00C16F4C">
      <w:pPr>
        <w:spacing w:after="0" w:line="360" w:lineRule="auto"/>
        <w:jc w:val="both"/>
        <w:rPr>
          <w:rFonts w:ascii="Times New Roman" w:eastAsiaTheme="minorEastAsia" w:hAnsi="Times New Roman" w:cs="Times New Roman"/>
          <w:sz w:val="24"/>
          <w:szCs w:val="24"/>
        </w:rPr>
      </w:pPr>
    </w:p>
    <w:p w:rsidR="001C26C3" w:rsidRDefault="00234BA5" w:rsidP="00E25F96">
      <w:p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Como o período ótimo de uma patente é sempre finito, ou seja, </w:t>
      </w:r>
      <m:oMath>
        <m:r>
          <w:rPr>
            <w:rFonts w:ascii="Cambria Math" w:eastAsiaTheme="minorEastAsia" w:hAnsi="Cambria Math" w:cs="Times New Roman"/>
            <w:sz w:val="24"/>
            <w:szCs w:val="24"/>
          </w:rPr>
          <m:t>T∈[</m:t>
        </m:r>
        <w:proofErr w:type="gramStart"/>
        <m:r>
          <w:rPr>
            <w:rFonts w:ascii="Cambria Math" w:eastAsiaTheme="minorEastAsia" w:hAnsi="Cambria Math" w:cs="Times New Roman"/>
            <w:sz w:val="24"/>
            <w:szCs w:val="24"/>
          </w:rPr>
          <m:t>0</m:t>
        </m:r>
        <w:proofErr w:type="gramEn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max</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 intervalos de valores de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repousará entre [0,1). </w:t>
      </w:r>
      <w:r w:rsidR="001C26C3">
        <w:rPr>
          <w:rFonts w:ascii="Times New Roman" w:hAnsi="Times New Roman" w:cs="Times New Roman"/>
          <w:sz w:val="24"/>
          <w:szCs w:val="24"/>
        </w:rPr>
        <w:t>A partir desta noção de período normalizado de patente, podemos reescrever a equação [5] da seguinte maneira:</w:t>
      </w:r>
    </w:p>
    <w:p w:rsidR="001C26C3" w:rsidRDefault="001C26C3" w:rsidP="00C16F4C">
      <w:pPr>
        <w:spacing w:after="0" w:line="360" w:lineRule="auto"/>
        <w:jc w:val="both"/>
        <w:rPr>
          <w:rFonts w:ascii="Times New Roman" w:hAnsi="Times New Roman" w:cs="Times New Roman"/>
          <w:sz w:val="24"/>
          <w:szCs w:val="24"/>
        </w:rPr>
      </w:pPr>
    </w:p>
    <w:p w:rsidR="001C26C3" w:rsidRDefault="002057AC" w:rsidP="00C16F4C">
      <w:pPr>
        <w:spacing w:after="0" w:line="360" w:lineRule="auto"/>
        <w:jc w:val="both"/>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x</m:t>
                  </m:r>
                </m:lim>
              </m:limLow>
            </m:fName>
            <m:e>
              <m:r>
                <w:rPr>
                  <w:rFonts w:ascii="Cambria Math" w:hAnsi="Cambria Math" w:cs="Times New Roman"/>
                  <w:sz w:val="24"/>
                  <w:szCs w:val="24"/>
                </w:rPr>
                <m:t>VP</m:t>
              </m:r>
              <m:d>
                <m:dPr>
                  <m:ctrlPr>
                    <w:rPr>
                      <w:rFonts w:ascii="Cambria Math" w:hAnsi="Cambria Math" w:cs="Times New Roman"/>
                      <w:i/>
                      <w:sz w:val="24"/>
                      <w:szCs w:val="24"/>
                    </w:rPr>
                  </m:ctrlPr>
                </m:dPr>
                <m:e>
                  <m:r>
                    <w:rPr>
                      <w:rFonts w:ascii="Cambria Math" w:hAnsi="Cambria Math" w:cs="Times New Roman"/>
                      <w:sz w:val="24"/>
                      <w:szCs w:val="24"/>
                    </w:rPr>
                    <m:t>x,τ</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r</m:t>
                  </m:r>
                </m:den>
              </m:f>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i</m:t>
                  </m:r>
                </m:sup>
              </m:sSup>
              <m:r>
                <w:rPr>
                  <w:rFonts w:ascii="Cambria Math" w:hAnsi="Cambria Math" w:cs="Times New Roman"/>
                  <w:sz w:val="24"/>
                  <w:szCs w:val="24"/>
                </w:rPr>
                <m:t>(x)+</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1-τ</m:t>
                      </m:r>
                    </m:e>
                  </m:d>
                </m:num>
                <m:den>
                  <m:r>
                    <w:rPr>
                      <w:rFonts w:ascii="Cambria Math" w:hAnsi="Cambria Math" w:cs="Times New Roman"/>
                      <w:sz w:val="24"/>
                      <w:szCs w:val="24"/>
                    </w:rPr>
                    <m:t>r</m:t>
                  </m:r>
                </m:den>
              </m:f>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T+</m:t>
                  </m:r>
                </m:sup>
              </m:sSup>
              <m:r>
                <w:rPr>
                  <w:rFonts w:ascii="Cambria Math" w:hAnsi="Cambria Math" w:cs="Times New Roman"/>
                  <w:sz w:val="24"/>
                  <w:szCs w:val="24"/>
                </w:rPr>
                <m:t>(x)+x          [7]</m:t>
              </m:r>
            </m:e>
          </m:func>
        </m:oMath>
      </m:oMathPara>
    </w:p>
    <w:p w:rsidR="001C26C3" w:rsidRDefault="001C26C3" w:rsidP="00C16F4C">
      <w:pPr>
        <w:spacing w:after="0" w:line="360" w:lineRule="auto"/>
        <w:jc w:val="both"/>
        <w:rPr>
          <w:rFonts w:ascii="Times New Roman" w:hAnsi="Times New Roman" w:cs="Times New Roman"/>
          <w:sz w:val="24"/>
          <w:szCs w:val="24"/>
        </w:rPr>
      </w:pPr>
    </w:p>
    <w:p w:rsidR="00202B76" w:rsidRDefault="002366F5" w:rsidP="00E25F96">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Sabemos o valor de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i</m:t>
            </m:r>
          </m:sup>
        </m:sSup>
      </m:oMath>
      <w:r>
        <w:rPr>
          <w:rFonts w:ascii="Times New Roman" w:hAnsi="Times New Roman" w:cs="Times New Roman"/>
          <w:sz w:val="24"/>
          <w:szCs w:val="24"/>
        </w:rPr>
        <w:t xml:space="preserve">a partir da equação [3] e sabemos que </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i</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Por outro lado, o valor de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T+</m:t>
            </m:r>
          </m:sup>
        </m:sSup>
      </m:oMath>
      <w:r>
        <w:rPr>
          <w:rFonts w:ascii="Times New Roman" w:eastAsiaTheme="minorEastAsia" w:hAnsi="Times New Roman" w:cs="Times New Roman"/>
          <w:sz w:val="24"/>
          <w:szCs w:val="24"/>
        </w:rPr>
        <w:t xml:space="preserve">depende de vários fatores. </w:t>
      </w:r>
      <w:r w:rsidR="00526B11">
        <w:rPr>
          <w:rFonts w:ascii="Times New Roman" w:eastAsiaTheme="minorEastAsia" w:hAnsi="Times New Roman" w:cs="Times New Roman"/>
          <w:sz w:val="24"/>
          <w:szCs w:val="24"/>
        </w:rPr>
        <w:t>De modo a</w:t>
      </w:r>
      <w:r>
        <w:rPr>
          <w:rFonts w:ascii="Times New Roman" w:eastAsiaTheme="minorEastAsia" w:hAnsi="Times New Roman" w:cs="Times New Roman"/>
          <w:sz w:val="24"/>
          <w:szCs w:val="24"/>
        </w:rPr>
        <w:t xml:space="preserve"> facilitar a exposição algébrica, assumimos </w:t>
      </w:r>
      <w:r w:rsidR="00526B11">
        <w:rPr>
          <w:rFonts w:ascii="Times New Roman" w:eastAsiaTheme="minorEastAsia" w:hAnsi="Times New Roman" w:cs="Times New Roman"/>
          <w:sz w:val="24"/>
          <w:szCs w:val="24"/>
        </w:rPr>
        <w:t xml:space="preserve">a princípio </w:t>
      </w:r>
      <w:r>
        <w:rPr>
          <w:rFonts w:ascii="Times New Roman" w:eastAsiaTheme="minorEastAsia" w:hAnsi="Times New Roman" w:cs="Times New Roman"/>
          <w:sz w:val="24"/>
          <w:szCs w:val="24"/>
        </w:rPr>
        <w:t>que a difusão</w:t>
      </w:r>
      <w:r w:rsidR="00526B11">
        <w:rPr>
          <w:rFonts w:ascii="Times New Roman" w:eastAsiaTheme="minorEastAsia" w:hAnsi="Times New Roman" w:cs="Times New Roman"/>
          <w:sz w:val="24"/>
          <w:szCs w:val="24"/>
        </w:rPr>
        <w:t xml:space="preserve"> tecnológica</w:t>
      </w:r>
      <w:r>
        <w:rPr>
          <w:rFonts w:ascii="Times New Roman" w:eastAsiaTheme="minorEastAsia" w:hAnsi="Times New Roman" w:cs="Times New Roman"/>
          <w:sz w:val="24"/>
          <w:szCs w:val="24"/>
        </w:rPr>
        <w:t xml:space="preserve"> seja perfeita</w:t>
      </w:r>
      <w:r w:rsidR="00526B1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ou imperfeita</w:t>
      </w:r>
      <w:r w:rsidR="00526B11">
        <w:rPr>
          <w:rFonts w:ascii="Times New Roman" w:eastAsiaTheme="minorEastAsia" w:hAnsi="Times New Roman" w:cs="Times New Roman"/>
          <w:sz w:val="24"/>
          <w:szCs w:val="24"/>
        </w:rPr>
        <w:t xml:space="preserve"> com uma competição de oligopólio de Bertrand. Em ambos os casos teríamos o lucro pós-patente igual a zero, eliminando assim o segundo termo do lado direito da equação [7].</w:t>
      </w:r>
      <w:r w:rsidR="00202B76">
        <w:rPr>
          <w:rFonts w:ascii="Times New Roman" w:eastAsiaTheme="minorEastAsia" w:hAnsi="Times New Roman" w:cs="Times New Roman"/>
          <w:sz w:val="24"/>
          <w:szCs w:val="24"/>
        </w:rPr>
        <w:t xml:space="preserve"> Posto</w:t>
      </w:r>
      <w:r w:rsidR="00022477">
        <w:rPr>
          <w:rFonts w:ascii="Times New Roman" w:eastAsiaTheme="minorEastAsia" w:hAnsi="Times New Roman" w:cs="Times New Roman"/>
          <w:sz w:val="24"/>
          <w:szCs w:val="24"/>
        </w:rPr>
        <w:t xml:space="preserve"> iss</w:t>
      </w:r>
      <w:r w:rsidR="00202B76">
        <w:rPr>
          <w:rFonts w:ascii="Times New Roman" w:eastAsiaTheme="minorEastAsia" w:hAnsi="Times New Roman" w:cs="Times New Roman"/>
          <w:sz w:val="24"/>
          <w:szCs w:val="24"/>
        </w:rPr>
        <w:t xml:space="preserve">o, obtemos a função de P&amp;D ótimo derivando a expressão [7] em relação </w:t>
      </w:r>
      <w:proofErr w:type="gramStart"/>
      <w:r w:rsidR="00202B76">
        <w:rPr>
          <w:rFonts w:ascii="Times New Roman" w:eastAsiaTheme="minorEastAsia" w:hAnsi="Times New Roman" w:cs="Times New Roman"/>
          <w:sz w:val="24"/>
          <w:szCs w:val="24"/>
        </w:rPr>
        <w:t>a</w:t>
      </w:r>
      <w:proofErr w:type="gramEnd"/>
      <w:r w:rsidR="00202B7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00202B76">
        <w:rPr>
          <w:rFonts w:ascii="Times New Roman" w:eastAsiaTheme="minorEastAsia" w:hAnsi="Times New Roman" w:cs="Times New Roman"/>
          <w:sz w:val="24"/>
          <w:szCs w:val="24"/>
        </w:rPr>
        <w:t xml:space="preserve"> e igualando a zero, cuja condição de primeira ordem nos fornece o seguinte resultado:</w:t>
      </w:r>
    </w:p>
    <w:p w:rsidR="00202B76" w:rsidRDefault="00202B76" w:rsidP="00C16F4C">
      <w:pPr>
        <w:spacing w:after="0" w:line="360" w:lineRule="auto"/>
        <w:jc w:val="both"/>
        <w:rPr>
          <w:rFonts w:ascii="Times New Roman" w:eastAsiaTheme="minorEastAsia" w:hAnsi="Times New Roman" w:cs="Times New Roman"/>
          <w:sz w:val="24"/>
          <w:szCs w:val="24"/>
        </w:rPr>
      </w:pPr>
    </w:p>
    <w:p w:rsidR="00202B76" w:rsidRDefault="002057AC" w:rsidP="00C16F4C">
      <w:pPr>
        <w:spacing w:after="0"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τ</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2δ</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 xml:space="preserve">          [8]</m:t>
          </m:r>
        </m:oMath>
      </m:oMathPara>
    </w:p>
    <w:p w:rsidR="00202B76" w:rsidRDefault="00202B76" w:rsidP="00C16F4C">
      <w:pPr>
        <w:spacing w:after="0" w:line="360" w:lineRule="auto"/>
        <w:jc w:val="both"/>
        <w:rPr>
          <w:rFonts w:ascii="Times New Roman" w:eastAsiaTheme="minorEastAsia" w:hAnsi="Times New Roman" w:cs="Times New Roman"/>
          <w:sz w:val="24"/>
          <w:szCs w:val="24"/>
        </w:rPr>
      </w:pPr>
    </w:p>
    <w:p w:rsidR="00022477" w:rsidRDefault="00022477" w:rsidP="00022477">
      <w:pPr>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Como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r>
          <w:rPr>
            <w:rFonts w:ascii="Cambria Math" w:hAnsi="Cambria Math" w:cs="Times New Roman"/>
            <w:sz w:val="24"/>
            <w:szCs w:val="24"/>
          </w:rPr>
          <m:t>=</m:t>
        </m:r>
        <w:proofErr w:type="gramStart"/>
        <m:r>
          <w:rPr>
            <w:rFonts w:ascii="Cambria Math" w:hAnsi="Cambria Math" w:cs="Times New Roman"/>
            <w:sz w:val="24"/>
            <w:szCs w:val="24"/>
          </w:rPr>
          <m:t>(</m:t>
        </m:r>
        <w:proofErr w:type="gramEnd"/>
        <m:r>
          <w:rPr>
            <w:rFonts w:ascii="Cambria Math" w:hAnsi="Cambria Math" w:cs="Times New Roman"/>
            <w:sz w:val="24"/>
            <w:szCs w:val="24"/>
          </w:rPr>
          <m:t>a-c)/b</m:t>
        </m:r>
      </m:oMath>
      <w:r>
        <w:rPr>
          <w:rFonts w:ascii="Times New Roman" w:eastAsiaTheme="minorEastAsia" w:hAnsi="Times New Roman" w:cs="Times New Roman"/>
          <w:sz w:val="24"/>
          <w:szCs w:val="24"/>
        </w:rPr>
        <w:t xml:space="preserve">, temos que todos os parâmetros do lado direito da equação [8] são predeterminados no modelo, exceto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 normalização de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que é determinado a partir da escolha ótima da política, como veremos na próxima seção.</w:t>
      </w:r>
    </w:p>
    <w:p w:rsidR="00C16F4C" w:rsidRDefault="00C16F4C" w:rsidP="00022477">
      <w:pPr>
        <w:jc w:val="both"/>
        <w:rPr>
          <w:rFonts w:ascii="Times New Roman" w:eastAsiaTheme="minorEastAsia" w:hAnsi="Times New Roman" w:cs="Times New Roman"/>
          <w:sz w:val="24"/>
          <w:szCs w:val="24"/>
        </w:rPr>
      </w:pPr>
    </w:p>
    <w:p w:rsidR="00022477" w:rsidRPr="00022477" w:rsidRDefault="00022477" w:rsidP="00022477">
      <w:pPr>
        <w:pStyle w:val="PargrafodaLista"/>
        <w:numPr>
          <w:ilvl w:val="2"/>
          <w:numId w:val="1"/>
        </w:numPr>
        <w:jc w:val="both"/>
        <w:rPr>
          <w:rFonts w:ascii="Times New Roman" w:eastAsiaTheme="minorEastAsia" w:hAnsi="Times New Roman" w:cs="Times New Roman"/>
          <w:b/>
          <w:sz w:val="24"/>
          <w:szCs w:val="24"/>
        </w:rPr>
      </w:pPr>
      <w:r w:rsidRPr="00022477">
        <w:rPr>
          <w:rFonts w:ascii="Times New Roman" w:eastAsiaTheme="minorEastAsia" w:hAnsi="Times New Roman" w:cs="Times New Roman"/>
          <w:b/>
          <w:sz w:val="24"/>
          <w:szCs w:val="24"/>
        </w:rPr>
        <w:t>O Problema do Período Ótimo da Patente</w:t>
      </w:r>
    </w:p>
    <w:p w:rsidR="00E92E6C" w:rsidRDefault="00022477" w:rsidP="0002247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 período ótimo de uma patente é determinado pelo governo que operando como um planejador social benevolente</w:t>
      </w:r>
      <w:r w:rsidR="00E92E6C">
        <w:rPr>
          <w:rFonts w:ascii="Times New Roman" w:eastAsiaTheme="minorEastAsia" w:hAnsi="Times New Roman" w:cs="Times New Roman"/>
          <w:sz w:val="24"/>
          <w:szCs w:val="24"/>
        </w:rPr>
        <w:t xml:space="preserve"> tem como objetivo maximizar o bem estar da sociedade por meio do seguinte problema de maximização intertemporal:</w:t>
      </w:r>
    </w:p>
    <w:p w:rsidR="00C16F4C" w:rsidRDefault="00C16F4C" w:rsidP="00C16F4C">
      <w:pPr>
        <w:spacing w:after="0" w:line="360" w:lineRule="auto"/>
        <w:jc w:val="both"/>
        <w:rPr>
          <w:rFonts w:ascii="Times New Roman" w:eastAsiaTheme="minorEastAsia" w:hAnsi="Times New Roman" w:cs="Times New Roman"/>
          <w:sz w:val="24"/>
          <w:szCs w:val="24"/>
        </w:rPr>
      </w:pPr>
    </w:p>
    <w:p w:rsidR="00E92E6C" w:rsidRDefault="002057AC" w:rsidP="00C16F4C">
      <w:pPr>
        <w:spacing w:after="0" w:line="360" w:lineRule="auto"/>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(τ,T)</m:t>
                  </m:r>
                </m:lim>
              </m:limLow>
            </m:fName>
            <m:e>
              <m:r>
                <w:rPr>
                  <w:rFonts w:ascii="Cambria Math" w:hAnsi="Cambria Math" w:cs="Times New Roman"/>
                  <w:sz w:val="24"/>
                  <w:szCs w:val="24"/>
                </w:rPr>
                <m:t>W≡</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-rt</m:t>
                      </m:r>
                    </m:sup>
                  </m:sSup>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i</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-rt</m:t>
                          </m:r>
                        </m:sup>
                      </m:sSup>
                      <m:r>
                        <w:rPr>
                          <w:rFonts w:ascii="Cambria Math" w:hAnsi="Cambria Math" w:cs="Times New Roman"/>
                          <w:sz w:val="24"/>
                          <w:szCs w:val="24"/>
                        </w:rPr>
                        <m:t>CSdt+</m:t>
                      </m:r>
                    </m:e>
                  </m:nary>
                  <m:nary>
                    <m:naryPr>
                      <m:limLoc m:val="subSup"/>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-rt</m:t>
                          </m:r>
                        </m:sup>
                      </m:sSup>
                      <m:r>
                        <w:rPr>
                          <w:rFonts w:ascii="Cambria Math" w:hAnsi="Cambria Math" w:cs="Times New Roman"/>
                          <w:sz w:val="24"/>
                          <w:szCs w:val="24"/>
                        </w:rPr>
                        <m:t>DWdt-x          [9]</m:t>
                      </m:r>
                    </m:e>
                  </m:nary>
                </m:e>
              </m:nary>
            </m:e>
          </m:func>
        </m:oMath>
      </m:oMathPara>
    </w:p>
    <w:p w:rsidR="00C16F4C" w:rsidRDefault="00C16F4C" w:rsidP="00C16F4C">
      <w:pPr>
        <w:spacing w:after="0" w:line="360" w:lineRule="auto"/>
        <w:jc w:val="both"/>
        <w:rPr>
          <w:rFonts w:ascii="Times New Roman" w:eastAsiaTheme="minorEastAsia" w:hAnsi="Times New Roman" w:cs="Times New Roman"/>
          <w:sz w:val="24"/>
          <w:szCs w:val="24"/>
        </w:rPr>
      </w:pPr>
    </w:p>
    <w:p w:rsidR="00772527" w:rsidRDefault="00772527" w:rsidP="0002247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Onde </w:t>
      </w:r>
      <m:oMath>
        <m:r>
          <w:rPr>
            <w:rFonts w:ascii="Cambria Math" w:eastAsiaTheme="minorEastAsia" w:hAnsi="Cambria Math" w:cs="Times New Roman"/>
            <w:sz w:val="24"/>
            <w:szCs w:val="24"/>
          </w:rPr>
          <m:t xml:space="preserve">CS </m:t>
        </m:r>
      </m:oMath>
      <w:r>
        <w:rPr>
          <w:rFonts w:ascii="Times New Roman" w:eastAsiaTheme="minorEastAsia" w:hAnsi="Times New Roman" w:cs="Times New Roman"/>
          <w:sz w:val="24"/>
          <w:szCs w:val="24"/>
        </w:rPr>
        <w:t xml:space="preserve">é o excedente do consumidor e </w:t>
      </w:r>
      <m:oMath>
        <m:r>
          <w:rPr>
            <w:rFonts w:ascii="Cambria Math" w:eastAsiaTheme="minorEastAsia" w:hAnsi="Cambria Math" w:cs="Times New Roman"/>
            <w:sz w:val="24"/>
            <w:szCs w:val="24"/>
          </w:rPr>
          <m:t>DW</m:t>
        </m:r>
      </m:oMath>
      <w:r>
        <w:rPr>
          <w:rFonts w:ascii="Times New Roman" w:eastAsiaTheme="minorEastAsia" w:hAnsi="Times New Roman" w:cs="Times New Roman"/>
          <w:sz w:val="24"/>
          <w:szCs w:val="24"/>
        </w:rPr>
        <w:t xml:space="preserve"> </w:t>
      </w:r>
      <w:r w:rsidR="00E92E6C">
        <w:rPr>
          <w:rFonts w:ascii="Times New Roman" w:eastAsiaTheme="minorEastAsia" w:hAnsi="Times New Roman" w:cs="Times New Roman"/>
          <w:sz w:val="24"/>
          <w:szCs w:val="24"/>
        </w:rPr>
        <w:t>é o peso morto</w:t>
      </w:r>
      <w:r w:rsidR="00CB53C1">
        <w:rPr>
          <w:rFonts w:ascii="Times New Roman" w:eastAsiaTheme="minorEastAsia" w:hAnsi="Times New Roman" w:cs="Times New Roman"/>
          <w:sz w:val="24"/>
          <w:szCs w:val="24"/>
        </w:rPr>
        <w:t xml:space="preserve"> decorrente do monopólio protegido por patente. A partir da equação [9] é possível observar que após o período de expiração da patente (</w:t>
      </w:r>
      <m:oMath>
        <m:r>
          <w:rPr>
            <w:rFonts w:ascii="Cambria Math" w:eastAsiaTheme="minorEastAsia" w:hAnsi="Cambria Math" w:cs="Times New Roman"/>
            <w:sz w:val="24"/>
            <w:szCs w:val="24"/>
          </w:rPr>
          <m:t>T+1)</m:t>
        </m:r>
      </m:oMath>
      <w:r w:rsidR="00CB53C1">
        <w:rPr>
          <w:rFonts w:ascii="Times New Roman" w:eastAsiaTheme="minorEastAsia" w:hAnsi="Times New Roman" w:cs="Times New Roman"/>
          <w:sz w:val="24"/>
          <w:szCs w:val="24"/>
        </w:rPr>
        <w:t>, o peso morto decorrente do monopólio protegido por patente (</w:t>
      </w:r>
      <m:oMath>
        <m:r>
          <w:rPr>
            <w:rFonts w:ascii="Cambria Math" w:eastAsiaTheme="minorEastAsia" w:hAnsi="Cambria Math" w:cs="Times New Roman"/>
            <w:sz w:val="24"/>
            <w:szCs w:val="24"/>
          </w:rPr>
          <m:t>DW</m:t>
        </m:r>
      </m:oMath>
      <w:r w:rsidR="00CB53C1">
        <w:rPr>
          <w:rFonts w:ascii="Times New Roman" w:eastAsiaTheme="minorEastAsia" w:hAnsi="Times New Roman" w:cs="Times New Roman"/>
          <w:sz w:val="24"/>
          <w:szCs w:val="24"/>
        </w:rPr>
        <w:t xml:space="preserve">) é incluído na soma do cálculo de bem estar social. Contudo, cabe mais uma vez lembrar que o valor de </w:t>
      </w:r>
      <m:oMath>
        <m:r>
          <w:rPr>
            <w:rFonts w:ascii="Cambria Math" w:eastAsiaTheme="minorEastAsia" w:hAnsi="Cambria Math" w:cs="Times New Roman"/>
            <w:sz w:val="24"/>
            <w:szCs w:val="24"/>
          </w:rPr>
          <m:t>DW</m:t>
        </m:r>
      </m:oMath>
      <w:r w:rsidR="00CB53C1">
        <w:rPr>
          <w:rFonts w:ascii="Times New Roman" w:eastAsiaTheme="minorEastAsia" w:hAnsi="Times New Roman" w:cs="Times New Roman"/>
          <w:sz w:val="24"/>
          <w:szCs w:val="24"/>
        </w:rPr>
        <w:t xml:space="preserve"> dependerá do grau de difusão tecnológica no período pós-expiração da patente.</w:t>
      </w:r>
      <w:r w:rsidR="00BA009B">
        <w:rPr>
          <w:rFonts w:ascii="Times New Roman" w:eastAsiaTheme="minorEastAsia" w:hAnsi="Times New Roman" w:cs="Times New Roman"/>
          <w:sz w:val="24"/>
          <w:szCs w:val="24"/>
        </w:rPr>
        <w:t xml:space="preserve"> No caso de completa imperfeição de difusão (manutenção</w:t>
      </w:r>
      <w:r w:rsidR="006529DE">
        <w:rPr>
          <w:rFonts w:ascii="Times New Roman" w:eastAsiaTheme="minorEastAsia" w:hAnsi="Times New Roman" w:cs="Times New Roman"/>
          <w:sz w:val="24"/>
          <w:szCs w:val="24"/>
        </w:rPr>
        <w:t xml:space="preserve"> do monopólio pelo inovador) ou imperfeição de difusão com colusão entre concorrentes (oligopólio cartelizado), o valor de </w:t>
      </w:r>
      <m:oMath>
        <m:r>
          <w:rPr>
            <w:rFonts w:ascii="Cambria Math" w:eastAsiaTheme="minorEastAsia" w:hAnsi="Cambria Math" w:cs="Times New Roman"/>
            <w:sz w:val="24"/>
            <w:szCs w:val="24"/>
          </w:rPr>
          <m:t>DW</m:t>
        </m:r>
      </m:oMath>
      <w:r w:rsidR="00CB53C1">
        <w:rPr>
          <w:rFonts w:ascii="Times New Roman" w:eastAsiaTheme="minorEastAsia" w:hAnsi="Times New Roman" w:cs="Times New Roman"/>
          <w:sz w:val="24"/>
          <w:szCs w:val="24"/>
        </w:rPr>
        <w:t xml:space="preserve"> </w:t>
      </w:r>
      <w:r w:rsidR="006529DE">
        <w:rPr>
          <w:rFonts w:ascii="Times New Roman" w:eastAsiaTheme="minorEastAsia" w:hAnsi="Times New Roman" w:cs="Times New Roman"/>
          <w:sz w:val="24"/>
          <w:szCs w:val="24"/>
        </w:rPr>
        <w:t>a ser somado à equação [9] seria nulo. Por outro lado, no caso de perfeita difusão entre os concorrentes</w:t>
      </w:r>
      <w:r w:rsidR="00CD7F25">
        <w:rPr>
          <w:rFonts w:ascii="Times New Roman" w:eastAsiaTheme="minorEastAsia" w:hAnsi="Times New Roman" w:cs="Times New Roman"/>
          <w:sz w:val="24"/>
          <w:szCs w:val="24"/>
        </w:rPr>
        <w:t xml:space="preserve">; ou difusão imperfeita implicando em um oligopólio de </w:t>
      </w:r>
      <w:r w:rsidR="00CD7F25" w:rsidRPr="00772527">
        <w:rPr>
          <w:rFonts w:ascii="Times New Roman" w:eastAsiaTheme="minorEastAsia" w:hAnsi="Times New Roman" w:cs="Times New Roman"/>
          <w:i/>
          <w:sz w:val="24"/>
          <w:szCs w:val="24"/>
        </w:rPr>
        <w:t>Bertrand</w:t>
      </w:r>
      <w:r w:rsidR="006529DE">
        <w:rPr>
          <w:rFonts w:ascii="Times New Roman" w:eastAsiaTheme="minorEastAsia" w:hAnsi="Times New Roman" w:cs="Times New Roman"/>
          <w:sz w:val="24"/>
          <w:szCs w:val="24"/>
        </w:rPr>
        <w:t xml:space="preserve"> (preço pós-patente igual 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 valor de </w:t>
      </w:r>
      <m:oMath>
        <m:r>
          <w:rPr>
            <w:rFonts w:ascii="Cambria Math" w:eastAsiaTheme="minorEastAsia" w:hAnsi="Cambria Math" w:cs="Times New Roman"/>
            <w:sz w:val="24"/>
            <w:szCs w:val="24"/>
          </w:rPr>
          <m:t>DW</m:t>
        </m:r>
      </m:oMath>
      <w:r>
        <w:rPr>
          <w:rFonts w:ascii="Times New Roman" w:eastAsiaTheme="minorEastAsia" w:hAnsi="Times New Roman" w:cs="Times New Roman"/>
          <w:sz w:val="24"/>
          <w:szCs w:val="24"/>
        </w:rPr>
        <w:t xml:space="preserve"> seria o maior possível:</w:t>
      </w:r>
    </w:p>
    <w:p w:rsidR="00537323" w:rsidRDefault="00537323" w:rsidP="00C16F4C">
      <w:pPr>
        <w:spacing w:after="0" w:line="360" w:lineRule="auto"/>
        <w:jc w:val="both"/>
        <w:rPr>
          <w:rFonts w:ascii="Times New Roman" w:eastAsiaTheme="minorEastAsia" w:hAnsi="Times New Roman" w:cs="Times New Roman"/>
          <w:sz w:val="24"/>
          <w:szCs w:val="24"/>
        </w:rPr>
      </w:pPr>
    </w:p>
    <w:p w:rsidR="00772527" w:rsidRDefault="00772527" w:rsidP="00C16F4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DW=</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2b</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2b</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2b</m:t>
              </m:r>
            </m:den>
          </m:f>
          <m:r>
            <w:rPr>
              <w:rFonts w:ascii="Cambria Math" w:eastAsiaTheme="minorEastAsia" w:hAnsi="Cambria Math" w:cs="Times New Roman"/>
              <w:sz w:val="24"/>
              <w:szCs w:val="24"/>
            </w:rPr>
            <m:t xml:space="preserve">          [10]</m:t>
          </m:r>
        </m:oMath>
      </m:oMathPara>
    </w:p>
    <w:p w:rsidR="00537323" w:rsidRDefault="00537323" w:rsidP="00C16F4C">
      <w:pPr>
        <w:spacing w:after="0" w:line="360" w:lineRule="auto"/>
        <w:jc w:val="both"/>
        <w:rPr>
          <w:rFonts w:ascii="Times New Roman" w:eastAsiaTheme="minorEastAsia" w:hAnsi="Times New Roman" w:cs="Times New Roman"/>
          <w:sz w:val="24"/>
          <w:szCs w:val="24"/>
        </w:rPr>
      </w:pPr>
    </w:p>
    <w:p w:rsidR="00772527" w:rsidRDefault="00772527" w:rsidP="0002247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Já</w:t>
      </w:r>
      <w:r w:rsidR="00CB53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 excedente do consumidor com monopólio de patente é igual a:</w:t>
      </w:r>
    </w:p>
    <w:p w:rsidR="00537323" w:rsidRDefault="00537323" w:rsidP="00C16F4C">
      <w:pPr>
        <w:spacing w:after="0" w:line="360" w:lineRule="auto"/>
        <w:jc w:val="both"/>
        <w:rPr>
          <w:rFonts w:ascii="Times New Roman" w:eastAsiaTheme="minorEastAsia" w:hAnsi="Times New Roman" w:cs="Times New Roman"/>
          <w:sz w:val="24"/>
          <w:szCs w:val="24"/>
        </w:rPr>
      </w:pPr>
    </w:p>
    <w:p w:rsidR="00772527" w:rsidRDefault="00772527" w:rsidP="00C16F4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(a-c)</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[11]</m:t>
          </m:r>
        </m:oMath>
      </m:oMathPara>
    </w:p>
    <w:p w:rsidR="00537323" w:rsidRDefault="00537323" w:rsidP="00C16F4C">
      <w:pPr>
        <w:spacing w:after="0" w:line="360" w:lineRule="auto"/>
        <w:jc w:val="both"/>
        <w:rPr>
          <w:rFonts w:ascii="Times New Roman" w:eastAsiaTheme="minorEastAsia" w:hAnsi="Times New Roman" w:cs="Times New Roman"/>
          <w:sz w:val="24"/>
          <w:szCs w:val="24"/>
        </w:rPr>
      </w:pPr>
    </w:p>
    <w:p w:rsidR="00772527" w:rsidRDefault="00772527" w:rsidP="0002247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Substituindo as equações [10] e [11] na expressão [9] e solucionado com base em [6], temos:</w:t>
      </w:r>
    </w:p>
    <w:p w:rsidR="00537323" w:rsidRDefault="00537323" w:rsidP="00C16F4C">
      <w:pPr>
        <w:spacing w:after="0" w:line="360" w:lineRule="auto"/>
        <w:jc w:val="both"/>
        <w:rPr>
          <w:rFonts w:ascii="Times New Roman" w:eastAsiaTheme="minorEastAsia" w:hAnsi="Times New Roman" w:cs="Times New Roman"/>
          <w:sz w:val="24"/>
          <w:szCs w:val="24"/>
        </w:rPr>
      </w:pPr>
    </w:p>
    <w:p w:rsidR="00772527" w:rsidRDefault="002057AC" w:rsidP="00C16F4C">
      <w:pPr>
        <w:spacing w:after="0" w:line="360" w:lineRule="auto"/>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(τ,T)</m:t>
                  </m:r>
                </m:lim>
              </m:limLow>
            </m:fName>
            <m:e>
              <m:r>
                <w:rPr>
                  <w:rFonts w:ascii="Cambria Math" w:hAnsi="Cambria Math" w:cs="Times New Roman"/>
                  <w:sz w:val="24"/>
                  <w:szCs w:val="24"/>
                </w:rPr>
                <m:t>W≡</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i</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(a-c)</m:t>
                  </m:r>
                </m:num>
                <m:den>
                  <m:r>
                    <w:rPr>
                      <w:rFonts w:ascii="Cambria Math" w:hAnsi="Cambria Math" w:cs="Times New Roman"/>
                      <w:sz w:val="24"/>
                      <w:szCs w:val="24"/>
                    </w:rPr>
                    <m:t>2r</m:t>
                  </m:r>
                </m:den>
              </m:f>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(1-τ)</m:t>
                  </m:r>
                </m:num>
                <m:den>
                  <m:r>
                    <w:rPr>
                      <w:rFonts w:ascii="Cambria Math" w:hAnsi="Cambria Math" w:cs="Times New Roman"/>
                      <w:sz w:val="24"/>
                      <w:szCs w:val="24"/>
                    </w:rPr>
                    <m:t>2br</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 xml:space="preserve">         [12]</m:t>
              </m:r>
            </m:e>
          </m:func>
        </m:oMath>
      </m:oMathPara>
    </w:p>
    <w:p w:rsidR="00537323" w:rsidRDefault="00537323" w:rsidP="00C16F4C">
      <w:pPr>
        <w:spacing w:after="0" w:line="360" w:lineRule="auto"/>
        <w:jc w:val="both"/>
        <w:rPr>
          <w:rFonts w:ascii="Times New Roman" w:eastAsiaTheme="minorEastAsia" w:hAnsi="Times New Roman" w:cs="Times New Roman"/>
          <w:sz w:val="24"/>
          <w:szCs w:val="24"/>
        </w:rPr>
      </w:pPr>
    </w:p>
    <w:p w:rsidR="00846643" w:rsidRDefault="007B749A" w:rsidP="001D2A9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Como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&gt;0</m:t>
        </m:r>
      </m:oMath>
      <w:r>
        <w:rPr>
          <w:rFonts w:ascii="Times New Roman" w:eastAsiaTheme="minorEastAsia" w:hAnsi="Times New Roman" w:cs="Times New Roman"/>
          <w:sz w:val="24"/>
          <w:szCs w:val="24"/>
        </w:rPr>
        <w:t xml:space="preserve">, o problema do planejador é escolher um valor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 </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&lt;1</m:t>
            </m:r>
          </m:den>
        </m:f>
      </m:oMath>
      <w:r>
        <w:rPr>
          <w:rFonts w:ascii="Times New Roman" w:eastAsiaTheme="minorEastAsia" w:hAnsi="Times New Roman" w:cs="Times New Roman"/>
          <w:sz w:val="24"/>
          <w:szCs w:val="24"/>
        </w:rPr>
        <w:t xml:space="preserve"> que maximize</w:t>
      </w:r>
      <w:r w:rsidR="00A3087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w:t>
      </w:r>
      <w:r w:rsidR="001F5310">
        <w:rPr>
          <w:rFonts w:ascii="Times New Roman" w:eastAsiaTheme="minorEastAsia" w:hAnsi="Times New Roman" w:cs="Times New Roman"/>
          <w:sz w:val="24"/>
          <w:szCs w:val="24"/>
        </w:rPr>
        <w:t xml:space="preserve"> </w:t>
      </w:r>
      <w:r w:rsidR="001D2A9F">
        <w:rPr>
          <w:rFonts w:ascii="Times New Roman" w:eastAsiaTheme="minorEastAsia" w:hAnsi="Times New Roman" w:cs="Times New Roman"/>
          <w:sz w:val="24"/>
          <w:szCs w:val="24"/>
        </w:rPr>
        <w:t xml:space="preserve">Da equação [8] sabemos que o investimento ótimo em P&amp;D do inovador depende do tempo de proteção da patente,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w:proofErr w:type="gramStart"/>
        <m:r>
          <w:rPr>
            <w:rFonts w:ascii="Cambria Math" w:eastAsiaTheme="minorEastAsia" w:hAnsi="Cambria Math" w:cs="Times New Roman"/>
            <w:sz w:val="24"/>
            <w:szCs w:val="24"/>
          </w:rPr>
          <m:t>(</m:t>
        </m:r>
        <w:proofErr w:type="gramEnd"/>
        <m:r>
          <w:rPr>
            <w:rFonts w:ascii="Cambria Math" w:eastAsiaTheme="minorEastAsia" w:hAnsi="Cambria Math" w:cs="Times New Roman"/>
            <w:sz w:val="24"/>
            <w:szCs w:val="24"/>
          </w:rPr>
          <m:t>τ)</m:t>
        </m:r>
      </m:oMath>
      <w:r w:rsidR="001D2A9F">
        <w:rPr>
          <w:rFonts w:ascii="Times New Roman" w:eastAsiaTheme="minorEastAsia" w:hAnsi="Times New Roman" w:cs="Times New Roman"/>
          <w:sz w:val="24"/>
          <w:szCs w:val="24"/>
        </w:rPr>
        <w:t>.</w:t>
      </w:r>
      <w:r w:rsidR="006718BC">
        <w:rPr>
          <w:rFonts w:ascii="Times New Roman" w:eastAsiaTheme="minorEastAsia" w:hAnsi="Times New Roman" w:cs="Times New Roman"/>
          <w:sz w:val="24"/>
          <w:szCs w:val="24"/>
        </w:rPr>
        <w:t xml:space="preserve"> </w:t>
      </w:r>
    </w:p>
    <w:p w:rsidR="001F5310" w:rsidRDefault="006718BC" w:rsidP="001D2A9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Portanto, podemos reescrever a expressão [12] da seguinte maneira:</w:t>
      </w:r>
    </w:p>
    <w:p w:rsidR="00537323" w:rsidRDefault="00537323" w:rsidP="00C16F4C">
      <w:pPr>
        <w:spacing w:after="0" w:line="360" w:lineRule="auto"/>
        <w:jc w:val="both"/>
        <w:rPr>
          <w:rFonts w:ascii="Times New Roman" w:eastAsiaTheme="minorEastAsia" w:hAnsi="Times New Roman" w:cs="Times New Roman"/>
          <w:sz w:val="24"/>
          <w:szCs w:val="24"/>
        </w:rPr>
      </w:pPr>
    </w:p>
    <w:p w:rsidR="006718BC" w:rsidRDefault="002057AC" w:rsidP="00C16F4C">
      <w:pPr>
        <w:spacing w:after="0" w:line="360" w:lineRule="auto"/>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(τ,T)</m:t>
                  </m:r>
                </m:lim>
              </m:limLow>
            </m:fName>
            <m:e>
              <m:r>
                <w:rPr>
                  <w:rFonts w:ascii="Cambria Math" w:hAnsi="Cambria Math" w:cs="Times New Roman"/>
                  <w:sz w:val="24"/>
                  <w:szCs w:val="24"/>
                </w:rPr>
                <m:t>W≡</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i</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(a-c)</m:t>
                  </m:r>
                </m:num>
                <m:den>
                  <m:r>
                    <w:rPr>
                      <w:rFonts w:ascii="Cambria Math" w:hAnsi="Cambria Math" w:cs="Times New Roman"/>
                      <w:sz w:val="24"/>
                      <w:szCs w:val="24"/>
                    </w:rPr>
                    <m:t>2r</m:t>
                  </m:r>
                </m:den>
              </m:f>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(1-τ)</m:t>
                  </m:r>
                </m:num>
                <m:den>
                  <m:r>
                    <w:rPr>
                      <w:rFonts w:ascii="Cambria Math" w:hAnsi="Cambria Math" w:cs="Times New Roman"/>
                      <w:sz w:val="24"/>
                      <w:szCs w:val="24"/>
                    </w:rPr>
                    <m:t>2br</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(τ)         [</m:t>
              </m:r>
              <m:sSup>
                <m:sSupPr>
                  <m:ctrlPr>
                    <w:rPr>
                      <w:rFonts w:ascii="Cambria Math" w:hAnsi="Cambria Math" w:cs="Times New Roman"/>
                      <w:i/>
                      <w:sz w:val="24"/>
                      <w:szCs w:val="24"/>
                    </w:rPr>
                  </m:ctrlPr>
                </m:sSupPr>
                <m:e>
                  <m:r>
                    <w:rPr>
                      <w:rFonts w:ascii="Cambria Math" w:hAnsi="Cambria Math" w:cs="Times New Roman"/>
                      <w:sz w:val="24"/>
                      <w:szCs w:val="24"/>
                    </w:rPr>
                    <m:t>12</m:t>
                  </m:r>
                </m:e>
                <m:sup>
                  <m:r>
                    <w:rPr>
                      <w:rFonts w:ascii="Cambria Math" w:hAnsi="Cambria Math" w:cs="Times New Roman"/>
                      <w:sz w:val="24"/>
                      <w:szCs w:val="24"/>
                    </w:rPr>
                    <m:t>'</m:t>
                  </m:r>
                </m:sup>
              </m:sSup>
              <m:r>
                <w:rPr>
                  <w:rFonts w:ascii="Cambria Math" w:hAnsi="Cambria Math" w:cs="Times New Roman"/>
                  <w:sz w:val="24"/>
                  <w:szCs w:val="24"/>
                </w:rPr>
                <m:t>]</m:t>
              </m:r>
            </m:e>
          </m:func>
        </m:oMath>
      </m:oMathPara>
    </w:p>
    <w:p w:rsidR="00537323" w:rsidRDefault="00537323" w:rsidP="00C16F4C">
      <w:pPr>
        <w:spacing w:after="0" w:line="360" w:lineRule="auto"/>
        <w:jc w:val="both"/>
        <w:rPr>
          <w:rFonts w:ascii="Times New Roman" w:eastAsiaTheme="minorEastAsia" w:hAnsi="Times New Roman" w:cs="Times New Roman"/>
          <w:sz w:val="24"/>
          <w:szCs w:val="24"/>
        </w:rPr>
      </w:pPr>
    </w:p>
    <w:p w:rsidR="006718BC" w:rsidRDefault="006718BC" w:rsidP="001D2A9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Isto significa que a equação de maximização de bem estar do planejador pode ser reduzida em função apenas dos parâmetros exógenos e pré-determinados </w:t>
      </w:r>
      <m:oMath>
        <m:r>
          <w:rPr>
            <w:rFonts w:ascii="Cambria Math" w:eastAsiaTheme="minorEastAsia" w:hAnsi="Cambria Math" w:cs="Times New Roman"/>
            <w:sz w:val="24"/>
            <w:szCs w:val="24"/>
          </w:rPr>
          <m:t xml:space="preserve">a, b, c, 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w:r w:rsidR="00231242">
        <w:rPr>
          <w:rFonts w:ascii="Times New Roman" w:eastAsiaTheme="minorEastAsia" w:hAnsi="Times New Roman" w:cs="Times New Roman"/>
          <w:sz w:val="24"/>
          <w:szCs w:val="24"/>
        </w:rPr>
        <w:t xml:space="preserve">e da variável objetivo </w:t>
      </w:r>
      <m:oMath>
        <m:r>
          <w:rPr>
            <w:rFonts w:ascii="Cambria Math" w:eastAsiaTheme="minorEastAsia" w:hAnsi="Cambria Math" w:cs="Times New Roman"/>
            <w:sz w:val="24"/>
            <w:szCs w:val="24"/>
          </w:rPr>
          <m:t>τ</m:t>
        </m:r>
      </m:oMath>
      <w:r w:rsidR="00231242">
        <w:rPr>
          <w:rFonts w:ascii="Times New Roman" w:eastAsiaTheme="minorEastAsia" w:hAnsi="Times New Roman" w:cs="Times New Roman"/>
          <w:sz w:val="24"/>
          <w:szCs w:val="24"/>
        </w:rPr>
        <w:t xml:space="preserve">, logo a equação de solução também será uma função dos parâmetros exógenos e pré-determinados, ou seja,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oMath>
    </w:p>
    <w:p w:rsidR="00537323" w:rsidRDefault="001D7E6D" w:rsidP="001D2A9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Em termos práticos o planejador escolhe primeiramente o período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que maximiza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sabendo </w:t>
      </w:r>
      <w:r w:rsidRPr="001D7E6D">
        <w:rPr>
          <w:rFonts w:ascii="Times New Roman" w:eastAsiaTheme="minorEastAsia" w:hAnsi="Times New Roman" w:cs="Times New Roman"/>
          <w:i/>
          <w:sz w:val="24"/>
          <w:szCs w:val="24"/>
        </w:rPr>
        <w:t>a priori</w:t>
      </w:r>
      <w:r>
        <w:rPr>
          <w:rFonts w:ascii="Times New Roman" w:eastAsiaTheme="minorEastAsia" w:hAnsi="Times New Roman" w:cs="Times New Roman"/>
          <w:sz w:val="24"/>
          <w:szCs w:val="24"/>
        </w:rPr>
        <w:t xml:space="preserve"> a repercussão de sua decisão sobre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 xml:space="preserve">, CS, DW </m:t>
        </m:r>
      </m:oMath>
      <w:r>
        <w:rPr>
          <w:rFonts w:ascii="Times New Roman" w:eastAsiaTheme="minorEastAsia" w:hAnsi="Times New Roman" w:cs="Times New Roman"/>
          <w:sz w:val="24"/>
          <w:szCs w:val="24"/>
        </w:rPr>
        <w:t>e</w:t>
      </w:r>
      <w:r w:rsidR="00A363B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Uma vez que a decisão ótima do planejador </w:t>
      </w:r>
      <w:r w:rsidR="004B2EE8">
        <w:rPr>
          <w:rFonts w:ascii="Times New Roman" w:eastAsiaTheme="minorEastAsia" w:hAnsi="Times New Roman" w:cs="Times New Roman"/>
          <w:sz w:val="24"/>
          <w:szCs w:val="24"/>
        </w:rPr>
        <w:t>é</w:t>
      </w:r>
      <w:r>
        <w:rPr>
          <w:rFonts w:ascii="Times New Roman" w:eastAsiaTheme="minorEastAsia" w:hAnsi="Times New Roman" w:cs="Times New Roman"/>
          <w:sz w:val="24"/>
          <w:szCs w:val="24"/>
        </w:rPr>
        <w:t xml:space="preserve"> feita, a firma inovadora</w:t>
      </w:r>
      <w:r w:rsidR="001639A0">
        <w:rPr>
          <w:rFonts w:ascii="Times New Roman" w:eastAsiaTheme="minorEastAsia" w:hAnsi="Times New Roman" w:cs="Times New Roman"/>
          <w:sz w:val="24"/>
          <w:szCs w:val="24"/>
        </w:rPr>
        <w:t xml:space="preserve"> escolhe seu nível de esforço em P&amp;D</w:t>
      </w:r>
      <w:r w:rsidR="004B2EE8">
        <w:rPr>
          <w:rFonts w:ascii="Times New Roman" w:eastAsiaTheme="minorEastAsia" w:hAnsi="Times New Roman" w:cs="Times New Roman"/>
          <w:sz w:val="24"/>
          <w:szCs w:val="24"/>
        </w:rPr>
        <w:t>,</w:t>
      </w:r>
      <w:r w:rsidR="001639A0">
        <w:rPr>
          <w:rFonts w:ascii="Times New Roman" w:eastAsiaTheme="minorEastAsia" w:hAnsi="Times New Roman" w:cs="Times New Roman"/>
          <w:sz w:val="24"/>
          <w:szCs w:val="24"/>
        </w:rPr>
        <w:t xml:space="preserve"> que reduzirá o custo marginal de produção frente ao dos demais concorrentes, possibilitando assim </w:t>
      </w:r>
      <w:r w:rsidR="004B2EE8">
        <w:rPr>
          <w:rFonts w:ascii="Times New Roman" w:eastAsiaTheme="minorEastAsia" w:hAnsi="Times New Roman" w:cs="Times New Roman"/>
          <w:sz w:val="24"/>
          <w:szCs w:val="24"/>
        </w:rPr>
        <w:t>a obtenção de um lucro</w:t>
      </w:r>
      <w:r w:rsidR="001639A0">
        <w:rPr>
          <w:rFonts w:ascii="Times New Roman" w:eastAsiaTheme="minorEastAsia" w:hAnsi="Times New Roman" w:cs="Times New Roman"/>
          <w:sz w:val="24"/>
          <w:szCs w:val="24"/>
        </w:rPr>
        <w:t xml:space="preserve"> de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i</m:t>
            </m:r>
          </m:sup>
        </m:sSup>
      </m:oMath>
      <w:r w:rsidR="001639A0">
        <w:rPr>
          <w:rFonts w:ascii="Times New Roman" w:eastAsiaTheme="minorEastAsia" w:hAnsi="Times New Roman" w:cs="Times New Roman"/>
          <w:sz w:val="24"/>
          <w:szCs w:val="24"/>
        </w:rPr>
        <w:t xml:space="preserve"> por </w:t>
      </w:r>
      <m:oMath>
        <m:r>
          <w:rPr>
            <w:rFonts w:ascii="Cambria Math" w:eastAsiaTheme="minorEastAsia" w:hAnsi="Cambria Math" w:cs="Times New Roman"/>
            <w:sz w:val="24"/>
            <w:szCs w:val="24"/>
          </w:rPr>
          <m:t>T</m:t>
        </m:r>
      </m:oMath>
      <w:r w:rsidR="001639A0">
        <w:rPr>
          <w:rFonts w:ascii="Times New Roman" w:eastAsiaTheme="minorEastAsia" w:hAnsi="Times New Roman" w:cs="Times New Roman"/>
          <w:sz w:val="24"/>
          <w:szCs w:val="24"/>
        </w:rPr>
        <w:t xml:space="preserve"> períodos.</w:t>
      </w:r>
    </w:p>
    <w:p w:rsidR="00F80780" w:rsidRDefault="00F80780" w:rsidP="001D2A9F">
      <w:pPr>
        <w:jc w:val="both"/>
        <w:rPr>
          <w:rFonts w:ascii="Times New Roman" w:eastAsiaTheme="minorEastAsia" w:hAnsi="Times New Roman" w:cs="Times New Roman"/>
          <w:sz w:val="24"/>
          <w:szCs w:val="24"/>
        </w:rPr>
      </w:pPr>
    </w:p>
    <w:p w:rsidR="009D4C3C" w:rsidRPr="00A14FA0" w:rsidRDefault="009D4C3C" w:rsidP="009D4C3C">
      <w:pPr>
        <w:pStyle w:val="PargrafodaLista"/>
        <w:numPr>
          <w:ilvl w:val="0"/>
          <w:numId w:val="1"/>
        </w:numPr>
        <w:spacing w:after="0" w:line="240" w:lineRule="auto"/>
        <w:rPr>
          <w:rFonts w:ascii="Times New Roman" w:hAnsi="Times New Roman" w:cs="Times New Roman"/>
          <w:b/>
          <w:sz w:val="28"/>
          <w:szCs w:val="28"/>
        </w:rPr>
      </w:pPr>
      <w:r w:rsidRPr="00A14FA0">
        <w:rPr>
          <w:rFonts w:ascii="Times New Roman" w:hAnsi="Times New Roman" w:cs="Times New Roman"/>
          <w:b/>
          <w:sz w:val="28"/>
          <w:szCs w:val="28"/>
        </w:rPr>
        <w:t>Difusão Tecnológica Perfeita: Simulação e Calibragem</w:t>
      </w:r>
    </w:p>
    <w:p w:rsidR="00A14FA0" w:rsidRDefault="00A14FA0">
      <w:pPr>
        <w:rPr>
          <w:rFonts w:ascii="Times New Roman" w:hAnsi="Times New Roman" w:cs="Times New Roman"/>
          <w:sz w:val="24"/>
          <w:szCs w:val="24"/>
        </w:rPr>
      </w:pPr>
    </w:p>
    <w:p w:rsidR="005975D9" w:rsidRDefault="005C1EE0" w:rsidP="005C1EE0">
      <w:pPr>
        <w:jc w:val="both"/>
        <w:rPr>
          <w:rFonts w:ascii="Times New Roman" w:hAnsi="Times New Roman" w:cs="Times New Roman"/>
          <w:sz w:val="24"/>
          <w:szCs w:val="24"/>
        </w:rPr>
      </w:pPr>
      <w:r>
        <w:rPr>
          <w:rFonts w:ascii="Times New Roman" w:hAnsi="Times New Roman" w:cs="Times New Roman"/>
          <w:sz w:val="24"/>
          <w:szCs w:val="24"/>
        </w:rPr>
        <w:t>A literatura econômica define difusão tecnológica como o processo pelo qual novas tecnologias são disseminadas entre seus potenciais mercados ao longo do tempo (</w:t>
      </w:r>
      <w:proofErr w:type="spellStart"/>
      <w:r>
        <w:rPr>
          <w:rFonts w:ascii="Times New Roman" w:hAnsi="Times New Roman" w:cs="Times New Roman"/>
          <w:sz w:val="24"/>
          <w:szCs w:val="24"/>
        </w:rPr>
        <w:t>Stoneman</w:t>
      </w:r>
      <w:proofErr w:type="spellEnd"/>
      <w:r>
        <w:rPr>
          <w:rFonts w:ascii="Times New Roman" w:hAnsi="Times New Roman" w:cs="Times New Roman"/>
          <w:sz w:val="24"/>
          <w:szCs w:val="24"/>
        </w:rPr>
        <w:t xml:space="preserve">, 2002). No presente artigo definimos como processo perfeito de difusão de uma tecnologia àquela situação na qual, tão logo o período de proteção </w:t>
      </w:r>
      <w:proofErr w:type="spellStart"/>
      <w:r>
        <w:rPr>
          <w:rFonts w:ascii="Times New Roman" w:hAnsi="Times New Roman" w:cs="Times New Roman"/>
          <w:sz w:val="24"/>
          <w:szCs w:val="24"/>
        </w:rPr>
        <w:t>patentária</w:t>
      </w:r>
      <w:proofErr w:type="spellEnd"/>
      <w:r>
        <w:rPr>
          <w:rFonts w:ascii="Times New Roman" w:hAnsi="Times New Roman" w:cs="Times New Roman"/>
          <w:sz w:val="24"/>
          <w:szCs w:val="24"/>
        </w:rPr>
        <w:t xml:space="preserve"> ótimo seja expirado, a adoção da nova tecnologia seja generalizada entre os competidores do mercado, eliminando assim qualquer possibilidade de prática de preços supracompetitivos e garantindo a tendência de lucros econômicos setoriais à zero. Isso significa dizer que a proteção </w:t>
      </w:r>
      <w:proofErr w:type="spellStart"/>
      <w:r>
        <w:rPr>
          <w:rFonts w:ascii="Times New Roman" w:hAnsi="Times New Roman" w:cs="Times New Roman"/>
          <w:sz w:val="24"/>
          <w:szCs w:val="24"/>
        </w:rPr>
        <w:t>patentária</w:t>
      </w:r>
      <w:proofErr w:type="spellEnd"/>
      <w:r>
        <w:rPr>
          <w:rFonts w:ascii="Times New Roman" w:hAnsi="Times New Roman" w:cs="Times New Roman"/>
          <w:sz w:val="24"/>
          <w:szCs w:val="24"/>
        </w:rPr>
        <w:t xml:space="preserve"> constituía a única barreira à entrada efetiva naquele mercado.</w:t>
      </w:r>
      <w:r w:rsidR="0017111E">
        <w:rPr>
          <w:rFonts w:ascii="Times New Roman" w:hAnsi="Times New Roman" w:cs="Times New Roman"/>
          <w:sz w:val="24"/>
          <w:szCs w:val="24"/>
        </w:rPr>
        <w:t xml:space="preserve"> Como será discutido na próxima seção, c</w:t>
      </w:r>
      <w:r w:rsidR="005975D9">
        <w:rPr>
          <w:rFonts w:ascii="Times New Roman" w:hAnsi="Times New Roman" w:cs="Times New Roman"/>
          <w:sz w:val="24"/>
          <w:szCs w:val="24"/>
        </w:rPr>
        <w:t xml:space="preserve">abe </w:t>
      </w:r>
      <w:r w:rsidR="0017111E">
        <w:rPr>
          <w:rFonts w:ascii="Times New Roman" w:hAnsi="Times New Roman" w:cs="Times New Roman"/>
          <w:sz w:val="24"/>
          <w:szCs w:val="24"/>
        </w:rPr>
        <w:t>esclarecer</w:t>
      </w:r>
      <w:r w:rsidR="005975D9">
        <w:rPr>
          <w:rFonts w:ascii="Times New Roman" w:hAnsi="Times New Roman" w:cs="Times New Roman"/>
          <w:sz w:val="24"/>
          <w:szCs w:val="24"/>
        </w:rPr>
        <w:t xml:space="preserve"> que nossa definição de difusão perfeita não guarda qualquer relação com</w:t>
      </w:r>
      <w:r w:rsidR="00927638">
        <w:rPr>
          <w:rFonts w:ascii="Times New Roman" w:hAnsi="Times New Roman" w:cs="Times New Roman"/>
          <w:sz w:val="24"/>
          <w:szCs w:val="24"/>
        </w:rPr>
        <w:t xml:space="preserve"> </w:t>
      </w:r>
      <w:r w:rsidR="005975D9">
        <w:rPr>
          <w:rFonts w:ascii="Times New Roman" w:hAnsi="Times New Roman" w:cs="Times New Roman"/>
          <w:sz w:val="24"/>
          <w:szCs w:val="24"/>
        </w:rPr>
        <w:t xml:space="preserve">a noção </w:t>
      </w:r>
      <w:r w:rsidR="00927638">
        <w:rPr>
          <w:rFonts w:ascii="Times New Roman" w:hAnsi="Times New Roman" w:cs="Times New Roman"/>
          <w:sz w:val="24"/>
          <w:szCs w:val="24"/>
        </w:rPr>
        <w:t xml:space="preserve">neoclássica </w:t>
      </w:r>
      <w:r w:rsidR="005975D9">
        <w:rPr>
          <w:rFonts w:ascii="Times New Roman" w:hAnsi="Times New Roman" w:cs="Times New Roman"/>
          <w:sz w:val="24"/>
          <w:szCs w:val="24"/>
        </w:rPr>
        <w:t xml:space="preserve">de difusão ótima de uma tecnologia. </w:t>
      </w:r>
    </w:p>
    <w:p w:rsidR="00BD6090" w:rsidRDefault="00D12D95" w:rsidP="00846643">
      <w:pPr>
        <w:jc w:val="both"/>
        <w:rPr>
          <w:rFonts w:ascii="Times New Roman" w:eastAsiaTheme="minorEastAsia" w:hAnsi="Times New Roman" w:cs="Times New Roman"/>
          <w:sz w:val="24"/>
          <w:szCs w:val="24"/>
        </w:rPr>
      </w:pPr>
      <w:r>
        <w:rPr>
          <w:rFonts w:ascii="Times New Roman" w:hAnsi="Times New Roman" w:cs="Times New Roman"/>
          <w:sz w:val="24"/>
          <w:szCs w:val="24"/>
        </w:rPr>
        <w:t>Nesta seção faremos uma simulação a partir do modelo apresentado anterior</w:t>
      </w:r>
      <w:r w:rsidR="000D3E92">
        <w:rPr>
          <w:rFonts w:ascii="Times New Roman" w:hAnsi="Times New Roman" w:cs="Times New Roman"/>
          <w:sz w:val="24"/>
          <w:szCs w:val="24"/>
        </w:rPr>
        <w:t>mente</w:t>
      </w:r>
      <w:r>
        <w:rPr>
          <w:rFonts w:ascii="Times New Roman" w:hAnsi="Times New Roman" w:cs="Times New Roman"/>
          <w:sz w:val="24"/>
          <w:szCs w:val="24"/>
        </w:rPr>
        <w:t xml:space="preserve">. Partiremos da hipótese de que o mercado pré-inovação é competitivo. A introdução da inovação gerará uma redução de custo marginal de produção e um lucro supracompetitivo por um período de tempo igual a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m:t>
        </m:r>
      </m:oMath>
      <w:r>
        <w:rPr>
          <w:rFonts w:ascii="Times New Roman" w:hAnsi="Times New Roman" w:cs="Times New Roman"/>
          <w:sz w:val="24"/>
          <w:szCs w:val="24"/>
        </w:rPr>
        <w:t xml:space="preserve"> Tão logo o período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 xml:space="preserve"> </m:t>
        </m:r>
      </m:oMath>
      <w:r>
        <w:rPr>
          <w:rFonts w:ascii="Times New Roman" w:hAnsi="Times New Roman" w:cs="Times New Roman"/>
          <w:sz w:val="24"/>
          <w:szCs w:val="24"/>
        </w:rPr>
        <w:t>expir</w:t>
      </w:r>
      <w:r w:rsidR="008B331F">
        <w:rPr>
          <w:rFonts w:ascii="Times New Roman" w:hAnsi="Times New Roman" w:cs="Times New Roman"/>
          <w:sz w:val="24"/>
          <w:szCs w:val="24"/>
        </w:rPr>
        <w:t>ar</w:t>
      </w:r>
      <w:r>
        <w:rPr>
          <w:rFonts w:ascii="Times New Roman" w:hAnsi="Times New Roman" w:cs="Times New Roman"/>
          <w:sz w:val="24"/>
          <w:szCs w:val="24"/>
        </w:rPr>
        <w:t xml:space="preserve">, todos os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concorrentes do mercado serão capazes de produzir o bem ao </w:t>
      </w:r>
      <w:r w:rsidR="008B331F">
        <w:rPr>
          <w:rFonts w:ascii="Times New Roman" w:eastAsiaTheme="minorEastAsia" w:hAnsi="Times New Roman" w:cs="Times New Roman"/>
          <w:sz w:val="24"/>
          <w:szCs w:val="24"/>
        </w:rPr>
        <w:t xml:space="preserve">mesmo </w:t>
      </w:r>
      <w:r>
        <w:rPr>
          <w:rFonts w:ascii="Times New Roman" w:eastAsiaTheme="minorEastAsia" w:hAnsi="Times New Roman" w:cs="Times New Roman"/>
          <w:sz w:val="24"/>
          <w:szCs w:val="24"/>
        </w:rPr>
        <w:t>custo</w:t>
      </w:r>
      <w:r w:rsidR="008B331F">
        <w:rPr>
          <w:rFonts w:ascii="Times New Roman" w:eastAsiaTheme="minorEastAsia" w:hAnsi="Times New Roman" w:cs="Times New Roman"/>
          <w:sz w:val="24"/>
          <w:szCs w:val="24"/>
        </w:rPr>
        <w:t xml:space="preserve"> praticado pelo inovador detentor da patente, ou seja,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8B331F">
        <w:rPr>
          <w:rFonts w:ascii="Times New Roman" w:eastAsiaTheme="minorEastAsia" w:hAnsi="Times New Roman" w:cs="Times New Roman"/>
          <w:sz w:val="24"/>
          <w:szCs w:val="24"/>
        </w:rPr>
        <w:t xml:space="preserve">A concorrência fará com que o preço pós-período de patente iguale ao custo marginal do inovador, ou seja,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oMath>
      <w:r w:rsidR="008B331F">
        <w:rPr>
          <w:rFonts w:ascii="Times New Roman" w:eastAsiaTheme="minorEastAsia" w:hAnsi="Times New Roman" w:cs="Times New Roman"/>
          <w:sz w:val="24"/>
          <w:szCs w:val="24"/>
        </w:rPr>
        <w:t xml:space="preserve">, fazendo com que o lucro do inovador e de todos os demais competidores desapareça. Resultado similar seria obtido caso apenas uma pequena fração de concorrentes pudesse replicar a inovação, </w:t>
      </w:r>
      <w:r w:rsidR="008B331F">
        <w:rPr>
          <w:rFonts w:ascii="Times New Roman" w:eastAsiaTheme="minorEastAsia" w:hAnsi="Times New Roman" w:cs="Times New Roman"/>
          <w:sz w:val="24"/>
          <w:szCs w:val="24"/>
        </w:rPr>
        <w:lastRenderedPageBreak/>
        <w:t>mas competissem em preços</w:t>
      </w:r>
      <w:r w:rsidR="008B331F" w:rsidRPr="008B331F">
        <w:rPr>
          <w:rFonts w:ascii="Times New Roman" w:eastAsiaTheme="minorEastAsia" w:hAnsi="Times New Roman" w:cs="Times New Roman"/>
          <w:sz w:val="24"/>
          <w:szCs w:val="24"/>
        </w:rPr>
        <w:t xml:space="preserve"> em um modelo de oligopólio de</w:t>
      </w:r>
      <w:r w:rsidR="008B331F" w:rsidRPr="008B331F">
        <w:rPr>
          <w:rFonts w:ascii="Times New Roman" w:eastAsiaTheme="minorEastAsia" w:hAnsi="Times New Roman" w:cs="Times New Roman"/>
          <w:i/>
          <w:sz w:val="24"/>
          <w:szCs w:val="24"/>
        </w:rPr>
        <w:t xml:space="preserve"> Bertrand</w:t>
      </w:r>
      <w:r w:rsidR="008B331F">
        <w:rPr>
          <w:rFonts w:ascii="Times New Roman" w:eastAsiaTheme="minorEastAsia" w:hAnsi="Times New Roman" w:cs="Times New Roman"/>
          <w:sz w:val="24"/>
          <w:szCs w:val="24"/>
        </w:rPr>
        <w:t>.</w:t>
      </w:r>
      <w:r w:rsidR="00227726">
        <w:rPr>
          <w:rFonts w:ascii="Times New Roman" w:eastAsiaTheme="minorEastAsia" w:hAnsi="Times New Roman" w:cs="Times New Roman"/>
          <w:sz w:val="24"/>
          <w:szCs w:val="24"/>
        </w:rPr>
        <w:t xml:space="preserve"> Na tabela abaixo são reportados </w:t>
      </w:r>
      <w:r w:rsidR="007403B8">
        <w:rPr>
          <w:rFonts w:ascii="Times New Roman" w:eastAsiaTheme="minorEastAsia" w:hAnsi="Times New Roman" w:cs="Times New Roman"/>
          <w:sz w:val="24"/>
          <w:szCs w:val="24"/>
        </w:rPr>
        <w:t xml:space="preserve">os valores dos parâmetros </w:t>
      </w:r>
      <w:r w:rsidR="00E117C3">
        <w:rPr>
          <w:rFonts w:ascii="Times New Roman" w:eastAsiaTheme="minorEastAsia" w:hAnsi="Times New Roman" w:cs="Times New Roman"/>
          <w:sz w:val="24"/>
          <w:szCs w:val="24"/>
        </w:rPr>
        <w:t>para calibração do modelo:</w:t>
      </w:r>
    </w:p>
    <w:p w:rsidR="00604ED6" w:rsidRDefault="00604ED6" w:rsidP="00846643">
      <w:pPr>
        <w:jc w:val="both"/>
        <w:rPr>
          <w:rFonts w:ascii="Times New Roman" w:eastAsiaTheme="minorEastAsia" w:hAnsi="Times New Roman" w:cs="Times New Roman"/>
          <w:sz w:val="24"/>
          <w:szCs w:val="24"/>
        </w:rPr>
      </w:pPr>
    </w:p>
    <w:p w:rsidR="00846643" w:rsidRPr="00846643" w:rsidRDefault="00846643" w:rsidP="00846643">
      <w:pPr>
        <w:jc w:val="center"/>
        <w:rPr>
          <w:rFonts w:ascii="Times New Roman" w:eastAsiaTheme="minorEastAsia" w:hAnsi="Times New Roman" w:cs="Times New Roman"/>
          <w:b/>
          <w:sz w:val="24"/>
          <w:szCs w:val="24"/>
        </w:rPr>
      </w:pPr>
      <w:r w:rsidRPr="00846643">
        <w:rPr>
          <w:rFonts w:ascii="Times New Roman" w:eastAsiaTheme="minorEastAsia" w:hAnsi="Times New Roman" w:cs="Times New Roman"/>
          <w:b/>
          <w:sz w:val="24"/>
          <w:szCs w:val="24"/>
        </w:rPr>
        <w:t xml:space="preserve">TABELA 1. PARÂMETROS PARA SIMULAÇÃO </w:t>
      </w:r>
    </w:p>
    <w:tbl>
      <w:tblPr>
        <w:tblStyle w:val="Tabelacomgrade"/>
        <w:tblW w:w="0" w:type="auto"/>
        <w:jc w:val="center"/>
        <w:tblLook w:val="04A0"/>
      </w:tblPr>
      <w:tblGrid>
        <w:gridCol w:w="1676"/>
        <w:gridCol w:w="1676"/>
      </w:tblGrid>
      <w:tr w:rsidR="00846643" w:rsidRPr="00846643" w:rsidTr="00846643">
        <w:trPr>
          <w:trHeight w:val="402"/>
          <w:jc w:val="center"/>
        </w:trPr>
        <w:tc>
          <w:tcPr>
            <w:tcW w:w="1676" w:type="dxa"/>
            <w:noWrap/>
            <w:hideMark/>
          </w:tcPr>
          <w:p w:rsidR="00846643" w:rsidRPr="00846643" w:rsidRDefault="00846643" w:rsidP="00846643">
            <w:pPr>
              <w:jc w:val="center"/>
              <w:rPr>
                <w:rFonts w:ascii="Times New Roman" w:eastAsiaTheme="minorEastAsia" w:hAnsi="Times New Roman" w:cs="Times New Roman"/>
                <w:b/>
                <w:bCs/>
                <w:sz w:val="24"/>
                <w:szCs w:val="24"/>
              </w:rPr>
            </w:pPr>
            <w:r w:rsidRPr="00846643">
              <w:rPr>
                <w:rFonts w:ascii="Times New Roman" w:eastAsiaTheme="minorEastAsia" w:hAnsi="Times New Roman" w:cs="Times New Roman"/>
                <w:b/>
                <w:bCs/>
                <w:sz w:val="24"/>
                <w:szCs w:val="24"/>
              </w:rPr>
              <w:t>Parâmetro</w:t>
            </w:r>
          </w:p>
        </w:tc>
        <w:tc>
          <w:tcPr>
            <w:tcW w:w="1676" w:type="dxa"/>
            <w:noWrap/>
            <w:hideMark/>
          </w:tcPr>
          <w:p w:rsidR="00846643" w:rsidRPr="00846643" w:rsidRDefault="00846643" w:rsidP="00846643">
            <w:pPr>
              <w:jc w:val="center"/>
              <w:rPr>
                <w:rFonts w:ascii="Times New Roman" w:eastAsiaTheme="minorEastAsia" w:hAnsi="Times New Roman" w:cs="Times New Roman"/>
                <w:b/>
                <w:bCs/>
                <w:sz w:val="24"/>
                <w:szCs w:val="24"/>
              </w:rPr>
            </w:pPr>
            <w:r w:rsidRPr="00846643">
              <w:rPr>
                <w:rFonts w:ascii="Times New Roman" w:eastAsiaTheme="minorEastAsia" w:hAnsi="Times New Roman" w:cs="Times New Roman"/>
                <w:b/>
                <w:bCs/>
                <w:sz w:val="24"/>
                <w:szCs w:val="24"/>
              </w:rPr>
              <w:t>Valor</w:t>
            </w:r>
          </w:p>
        </w:tc>
      </w:tr>
      <w:tr w:rsidR="00846643" w:rsidRPr="00846643" w:rsidTr="00846643">
        <w:trPr>
          <w:trHeight w:val="402"/>
          <w:jc w:val="center"/>
        </w:trPr>
        <w:tc>
          <w:tcPr>
            <w:tcW w:w="1676" w:type="dxa"/>
            <w:noWrap/>
            <w:hideMark/>
          </w:tcPr>
          <w:p w:rsidR="00846643" w:rsidRPr="00846643" w:rsidRDefault="00846643" w:rsidP="00846643">
            <w:pPr>
              <w:jc w:val="center"/>
              <w:rPr>
                <w:rFonts w:ascii="Times New Roman" w:eastAsiaTheme="minorEastAsia" w:hAnsi="Times New Roman" w:cs="Times New Roman"/>
                <w:i/>
                <w:iCs/>
                <w:sz w:val="24"/>
                <w:szCs w:val="24"/>
              </w:rPr>
            </w:pPr>
            <w:proofErr w:type="gramStart"/>
            <w:r w:rsidRPr="00846643">
              <w:rPr>
                <w:rFonts w:ascii="Times New Roman" w:eastAsiaTheme="minorEastAsia" w:hAnsi="Times New Roman" w:cs="Times New Roman"/>
                <w:i/>
                <w:iCs/>
                <w:sz w:val="24"/>
                <w:szCs w:val="24"/>
              </w:rPr>
              <w:t>a</w:t>
            </w:r>
            <w:proofErr w:type="gramEnd"/>
          </w:p>
        </w:tc>
        <w:tc>
          <w:tcPr>
            <w:tcW w:w="1676" w:type="dxa"/>
            <w:noWrap/>
            <w:hideMark/>
          </w:tcPr>
          <w:p w:rsidR="00846643" w:rsidRPr="00846643" w:rsidRDefault="00846643" w:rsidP="00846643">
            <w:pPr>
              <w:jc w:val="center"/>
              <w:rPr>
                <w:rFonts w:ascii="Times New Roman" w:eastAsiaTheme="minorEastAsia" w:hAnsi="Times New Roman" w:cs="Times New Roman"/>
                <w:sz w:val="24"/>
                <w:szCs w:val="24"/>
              </w:rPr>
            </w:pPr>
            <w:r w:rsidRPr="00846643">
              <w:rPr>
                <w:rFonts w:ascii="Times New Roman" w:eastAsiaTheme="minorEastAsia" w:hAnsi="Times New Roman" w:cs="Times New Roman"/>
                <w:sz w:val="24"/>
                <w:szCs w:val="24"/>
              </w:rPr>
              <w:t>50.00</w:t>
            </w:r>
          </w:p>
        </w:tc>
      </w:tr>
      <w:tr w:rsidR="00846643" w:rsidRPr="00846643" w:rsidTr="00846643">
        <w:trPr>
          <w:trHeight w:val="402"/>
          <w:jc w:val="center"/>
        </w:trPr>
        <w:tc>
          <w:tcPr>
            <w:tcW w:w="1676" w:type="dxa"/>
            <w:noWrap/>
            <w:hideMark/>
          </w:tcPr>
          <w:p w:rsidR="00846643" w:rsidRPr="00846643" w:rsidRDefault="002057AC" w:rsidP="00846643">
            <w:pPr>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pict>
                <v:shapetype id="_x0000_t202" coordsize="21600,21600" o:spt="202" path="m,l,21600r21600,l21600,xe">
                  <v:stroke joinstyle="miter"/>
                  <v:path gradientshapeok="t" o:connecttype="rect"/>
                </v:shapetype>
                <v:shape id="CaixaDeTexto 3" o:spid="_x0000_s1050" type="#_x0000_t202" style="position:absolute;left:0;text-align:left;margin-left:54pt;margin-top:13.5pt;width:0;height:14.25pt;z-index:251659264;visibility:visible;mso-wrap-style:none;mso-position-horizontal-relative:text;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" filled="f" stroked="f">
                  <v:textbox style="mso-fit-shape-to-text:t" inset="0,0,0,0"/>
                </v:shape>
              </w:pict>
            </w:r>
            <w:r w:rsidR="00846643" w:rsidRPr="00846643">
              <w:rPr>
                <w:rFonts w:ascii="Times New Roman" w:eastAsiaTheme="minorEastAsia" w:hAnsi="Times New Roman" w:cs="Times New Roman"/>
                <w:i/>
                <w:iCs/>
                <w:sz w:val="24"/>
                <w:szCs w:val="24"/>
              </w:rPr>
              <w:t>b</w:t>
            </w:r>
          </w:p>
        </w:tc>
        <w:tc>
          <w:tcPr>
            <w:tcW w:w="1676" w:type="dxa"/>
            <w:noWrap/>
            <w:hideMark/>
          </w:tcPr>
          <w:p w:rsidR="00846643" w:rsidRPr="00846643" w:rsidRDefault="00846643" w:rsidP="00846643">
            <w:pPr>
              <w:jc w:val="center"/>
              <w:rPr>
                <w:rFonts w:ascii="Times New Roman" w:eastAsiaTheme="minorEastAsia" w:hAnsi="Times New Roman" w:cs="Times New Roman"/>
                <w:sz w:val="24"/>
                <w:szCs w:val="24"/>
              </w:rPr>
            </w:pPr>
            <w:r w:rsidRPr="00846643">
              <w:rPr>
                <w:rFonts w:ascii="Times New Roman" w:eastAsiaTheme="minorEastAsia" w:hAnsi="Times New Roman" w:cs="Times New Roman"/>
                <w:sz w:val="24"/>
                <w:szCs w:val="24"/>
              </w:rPr>
              <w:t>1.00</w:t>
            </w:r>
          </w:p>
        </w:tc>
      </w:tr>
      <w:tr w:rsidR="00846643" w:rsidRPr="00846643" w:rsidTr="00846643">
        <w:trPr>
          <w:trHeight w:val="402"/>
          <w:jc w:val="center"/>
        </w:trPr>
        <w:tc>
          <w:tcPr>
            <w:tcW w:w="1676" w:type="dxa"/>
            <w:noWrap/>
            <w:hideMark/>
          </w:tcPr>
          <w:p w:rsidR="00846643" w:rsidRPr="00846643" w:rsidRDefault="00846643" w:rsidP="00846643">
            <w:pPr>
              <w:jc w:val="center"/>
              <w:rPr>
                <w:rFonts w:ascii="Times New Roman" w:eastAsiaTheme="minorEastAsia" w:hAnsi="Times New Roman" w:cs="Times New Roman"/>
                <w:i/>
                <w:iCs/>
                <w:sz w:val="24"/>
                <w:szCs w:val="24"/>
              </w:rPr>
            </w:pPr>
            <w:r w:rsidRPr="00846643">
              <w:rPr>
                <w:rFonts w:ascii="Times New Roman" w:eastAsiaTheme="minorEastAsia" w:hAnsi="Times New Roman" w:cs="Times New Roman"/>
                <w:i/>
                <w:iCs/>
                <w:sz w:val="24"/>
                <w:szCs w:val="24"/>
              </w:rPr>
              <w:t>c</w:t>
            </w:r>
          </w:p>
        </w:tc>
        <w:tc>
          <w:tcPr>
            <w:tcW w:w="1676" w:type="dxa"/>
            <w:noWrap/>
            <w:hideMark/>
          </w:tcPr>
          <w:p w:rsidR="00846643" w:rsidRPr="00846643" w:rsidRDefault="00846643" w:rsidP="00846643">
            <w:pPr>
              <w:jc w:val="center"/>
              <w:rPr>
                <w:rFonts w:ascii="Times New Roman" w:eastAsiaTheme="minorEastAsia" w:hAnsi="Times New Roman" w:cs="Times New Roman"/>
                <w:sz w:val="24"/>
                <w:szCs w:val="24"/>
              </w:rPr>
            </w:pPr>
            <w:r w:rsidRPr="00846643">
              <w:rPr>
                <w:rFonts w:ascii="Times New Roman" w:eastAsiaTheme="minorEastAsia" w:hAnsi="Times New Roman" w:cs="Times New Roman"/>
                <w:sz w:val="24"/>
                <w:szCs w:val="24"/>
              </w:rPr>
              <w:t>25.00</w:t>
            </w:r>
          </w:p>
        </w:tc>
      </w:tr>
      <w:tr w:rsidR="00846643" w:rsidRPr="00846643" w:rsidTr="00846643">
        <w:trPr>
          <w:trHeight w:val="402"/>
          <w:jc w:val="center"/>
        </w:trPr>
        <w:tc>
          <w:tcPr>
            <w:tcW w:w="1676" w:type="dxa"/>
            <w:noWrap/>
            <w:hideMark/>
          </w:tcPr>
          <w:p w:rsidR="00846643" w:rsidRPr="00846643" w:rsidRDefault="00846643" w:rsidP="00846643">
            <w:pPr>
              <w:jc w:val="center"/>
              <w:rPr>
                <w:rFonts w:ascii="Times New Roman" w:eastAsiaTheme="minorEastAsia" w:hAnsi="Times New Roman" w:cs="Times New Roman"/>
                <w:i/>
                <w:iCs/>
                <w:sz w:val="24"/>
                <w:szCs w:val="24"/>
              </w:rPr>
            </w:pPr>
            <w:r w:rsidRPr="00846643">
              <w:rPr>
                <w:rFonts w:ascii="Times New Roman" w:eastAsiaTheme="minorEastAsia" w:hAnsi="Times New Roman" w:cs="Times New Roman"/>
                <w:i/>
                <w:iCs/>
                <w:sz w:val="24"/>
                <w:szCs w:val="24"/>
              </w:rPr>
              <w:t>δ</w:t>
            </w:r>
            <w:proofErr w:type="gramStart"/>
            <w:r w:rsidRPr="00846643">
              <w:rPr>
                <w:rFonts w:ascii="Times New Roman" w:eastAsiaTheme="minorEastAsia" w:hAnsi="Times New Roman" w:cs="Times New Roman"/>
                <w:i/>
                <w:iCs/>
                <w:sz w:val="24"/>
                <w:szCs w:val="24"/>
                <w:vertAlign w:val="subscript"/>
              </w:rPr>
              <w:t>1</w:t>
            </w:r>
            <w:proofErr w:type="gramEnd"/>
          </w:p>
        </w:tc>
        <w:tc>
          <w:tcPr>
            <w:tcW w:w="1676" w:type="dxa"/>
            <w:noWrap/>
            <w:hideMark/>
          </w:tcPr>
          <w:p w:rsidR="00846643" w:rsidRPr="00846643" w:rsidRDefault="00846643" w:rsidP="00846643">
            <w:pPr>
              <w:jc w:val="center"/>
              <w:rPr>
                <w:rFonts w:ascii="Times New Roman" w:eastAsiaTheme="minorEastAsia" w:hAnsi="Times New Roman" w:cs="Times New Roman"/>
                <w:sz w:val="24"/>
                <w:szCs w:val="24"/>
              </w:rPr>
            </w:pPr>
            <w:r w:rsidRPr="00846643">
              <w:rPr>
                <w:rFonts w:ascii="Times New Roman" w:eastAsiaTheme="minorEastAsia" w:hAnsi="Times New Roman" w:cs="Times New Roman"/>
                <w:sz w:val="24"/>
                <w:szCs w:val="24"/>
              </w:rPr>
              <w:t>0.01000</w:t>
            </w:r>
          </w:p>
        </w:tc>
      </w:tr>
      <w:tr w:rsidR="00846643" w:rsidRPr="00846643" w:rsidTr="00846643">
        <w:trPr>
          <w:trHeight w:val="402"/>
          <w:jc w:val="center"/>
        </w:trPr>
        <w:tc>
          <w:tcPr>
            <w:tcW w:w="1676" w:type="dxa"/>
            <w:noWrap/>
            <w:hideMark/>
          </w:tcPr>
          <w:p w:rsidR="00846643" w:rsidRPr="00846643" w:rsidRDefault="00846643" w:rsidP="00846643">
            <w:pPr>
              <w:jc w:val="center"/>
              <w:rPr>
                <w:rFonts w:ascii="Times New Roman" w:eastAsiaTheme="minorEastAsia" w:hAnsi="Times New Roman" w:cs="Times New Roman"/>
                <w:i/>
                <w:iCs/>
                <w:sz w:val="24"/>
                <w:szCs w:val="24"/>
              </w:rPr>
            </w:pPr>
            <w:r w:rsidRPr="00846643">
              <w:rPr>
                <w:rFonts w:ascii="Times New Roman" w:eastAsiaTheme="minorEastAsia" w:hAnsi="Times New Roman" w:cs="Times New Roman"/>
                <w:i/>
                <w:iCs/>
                <w:sz w:val="24"/>
                <w:szCs w:val="24"/>
              </w:rPr>
              <w:t>δ</w:t>
            </w:r>
            <w:proofErr w:type="gramStart"/>
            <w:r w:rsidRPr="00846643">
              <w:rPr>
                <w:rFonts w:ascii="Times New Roman" w:eastAsiaTheme="minorEastAsia" w:hAnsi="Times New Roman" w:cs="Times New Roman"/>
                <w:i/>
                <w:iCs/>
                <w:sz w:val="24"/>
                <w:szCs w:val="24"/>
                <w:vertAlign w:val="subscript"/>
              </w:rPr>
              <w:t>2</w:t>
            </w:r>
            <w:proofErr w:type="gramEnd"/>
          </w:p>
        </w:tc>
        <w:tc>
          <w:tcPr>
            <w:tcW w:w="1676" w:type="dxa"/>
            <w:noWrap/>
            <w:hideMark/>
          </w:tcPr>
          <w:p w:rsidR="00846643" w:rsidRPr="00846643" w:rsidRDefault="00846643" w:rsidP="00846643">
            <w:pPr>
              <w:jc w:val="center"/>
              <w:rPr>
                <w:rFonts w:ascii="Times New Roman" w:eastAsiaTheme="minorEastAsia" w:hAnsi="Times New Roman" w:cs="Times New Roman"/>
                <w:sz w:val="24"/>
                <w:szCs w:val="24"/>
              </w:rPr>
            </w:pPr>
            <w:r w:rsidRPr="00846643">
              <w:rPr>
                <w:rFonts w:ascii="Times New Roman" w:eastAsiaTheme="minorEastAsia" w:hAnsi="Times New Roman" w:cs="Times New Roman"/>
                <w:sz w:val="24"/>
                <w:szCs w:val="24"/>
              </w:rPr>
              <w:t>-0.0000</w:t>
            </w:r>
            <w:r w:rsidR="001E03AF">
              <w:rPr>
                <w:rFonts w:ascii="Times New Roman" w:eastAsiaTheme="minorEastAsia" w:hAnsi="Times New Roman" w:cs="Times New Roman"/>
                <w:sz w:val="24"/>
                <w:szCs w:val="24"/>
              </w:rPr>
              <w:t>05</w:t>
            </w:r>
          </w:p>
        </w:tc>
      </w:tr>
      <w:tr w:rsidR="00846643" w:rsidRPr="00846643" w:rsidTr="00846643">
        <w:trPr>
          <w:trHeight w:val="402"/>
          <w:jc w:val="center"/>
        </w:trPr>
        <w:tc>
          <w:tcPr>
            <w:tcW w:w="1676" w:type="dxa"/>
            <w:noWrap/>
            <w:hideMark/>
          </w:tcPr>
          <w:p w:rsidR="00846643" w:rsidRPr="00846643" w:rsidRDefault="00846643" w:rsidP="00846643">
            <w:pPr>
              <w:jc w:val="center"/>
              <w:rPr>
                <w:rFonts w:ascii="Times New Roman" w:eastAsiaTheme="minorEastAsia" w:hAnsi="Times New Roman" w:cs="Times New Roman"/>
                <w:i/>
                <w:iCs/>
                <w:sz w:val="24"/>
                <w:szCs w:val="24"/>
              </w:rPr>
            </w:pPr>
            <w:r w:rsidRPr="00846643">
              <w:rPr>
                <w:rFonts w:ascii="Times New Roman" w:eastAsiaTheme="minorEastAsia" w:hAnsi="Times New Roman" w:cs="Times New Roman"/>
                <w:i/>
                <w:iCs/>
                <w:sz w:val="24"/>
                <w:szCs w:val="24"/>
              </w:rPr>
              <w:t>r</w:t>
            </w:r>
          </w:p>
        </w:tc>
        <w:tc>
          <w:tcPr>
            <w:tcW w:w="1676" w:type="dxa"/>
            <w:noWrap/>
            <w:hideMark/>
          </w:tcPr>
          <w:p w:rsidR="00846643" w:rsidRPr="00846643" w:rsidRDefault="00846643" w:rsidP="00846643">
            <w:pPr>
              <w:jc w:val="center"/>
              <w:rPr>
                <w:rFonts w:ascii="Times New Roman" w:eastAsiaTheme="minorEastAsia" w:hAnsi="Times New Roman" w:cs="Times New Roman"/>
                <w:sz w:val="24"/>
                <w:szCs w:val="24"/>
              </w:rPr>
            </w:pPr>
            <w:r w:rsidRPr="00846643">
              <w:rPr>
                <w:rFonts w:ascii="Times New Roman" w:eastAsiaTheme="minorEastAsia" w:hAnsi="Times New Roman" w:cs="Times New Roman"/>
                <w:sz w:val="24"/>
                <w:szCs w:val="24"/>
              </w:rPr>
              <w:t>0.12</w:t>
            </w:r>
          </w:p>
        </w:tc>
      </w:tr>
    </w:tbl>
    <w:p w:rsidR="00604ED6" w:rsidRDefault="00604ED6" w:rsidP="00846643">
      <w:pPr>
        <w:jc w:val="both"/>
        <w:rPr>
          <w:rFonts w:ascii="Times New Roman" w:eastAsiaTheme="minorEastAsia" w:hAnsi="Times New Roman" w:cs="Times New Roman"/>
          <w:sz w:val="24"/>
          <w:szCs w:val="24"/>
        </w:rPr>
      </w:pPr>
    </w:p>
    <w:p w:rsidR="000D3E92" w:rsidRDefault="000D3E92" w:rsidP="0084664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simulação computa todos os valores de equilíbrio do modelo para cada </w:t>
      </w:r>
      <w:r w:rsidR="00473D8F">
        <w:rPr>
          <w:rFonts w:ascii="Times New Roman" w:eastAsiaTheme="minorEastAsia" w:hAnsi="Times New Roman" w:cs="Times New Roman"/>
          <w:sz w:val="24"/>
          <w:szCs w:val="24"/>
        </w:rPr>
        <w:t>período</w:t>
      </w:r>
      <w:r>
        <w:rPr>
          <w:rFonts w:ascii="Times New Roman" w:eastAsiaTheme="minorEastAsia" w:hAnsi="Times New Roman" w:cs="Times New Roman"/>
          <w:sz w:val="24"/>
          <w:szCs w:val="24"/>
        </w:rPr>
        <w:t xml:space="preserve"> de proteção </w:t>
      </w:r>
      <w:proofErr w:type="spellStart"/>
      <w:r>
        <w:rPr>
          <w:rFonts w:ascii="Times New Roman" w:eastAsiaTheme="minorEastAsia" w:hAnsi="Times New Roman" w:cs="Times New Roman"/>
          <w:sz w:val="24"/>
          <w:szCs w:val="24"/>
        </w:rPr>
        <w:t>patentária</w:t>
      </w:r>
      <w:proofErr w:type="spellEnd"/>
      <w:r w:rsidR="00264C28">
        <w:rPr>
          <w:rFonts w:ascii="Times New Roman" w:eastAsiaTheme="minorEastAsia" w:hAnsi="Times New Roman" w:cs="Times New Roman"/>
          <w:sz w:val="24"/>
          <w:szCs w:val="24"/>
        </w:rPr>
        <w:t xml:space="preserve"> </w:t>
      </w:r>
      <w:r w:rsidR="00473D8F">
        <w:rPr>
          <w:rFonts w:ascii="Times New Roman" w:eastAsiaTheme="minorEastAsia" w:hAnsi="Times New Roman" w:cs="Times New Roman"/>
          <w:sz w:val="24"/>
          <w:szCs w:val="24"/>
        </w:rPr>
        <w:t xml:space="preserve">a partir de </w:t>
      </w:r>
      <w:proofErr w:type="gramStart"/>
      <w:r w:rsidR="00473D8F">
        <w:rPr>
          <w:rFonts w:ascii="Times New Roman" w:eastAsiaTheme="minorEastAsia" w:hAnsi="Times New Roman" w:cs="Times New Roman"/>
          <w:sz w:val="24"/>
          <w:szCs w:val="24"/>
        </w:rPr>
        <w:t>1</w:t>
      </w:r>
      <w:proofErr w:type="gramEnd"/>
      <w:r w:rsidR="00473D8F">
        <w:rPr>
          <w:rFonts w:ascii="Times New Roman" w:eastAsiaTheme="minorEastAsia" w:hAnsi="Times New Roman" w:cs="Times New Roman"/>
          <w:sz w:val="24"/>
          <w:szCs w:val="24"/>
        </w:rPr>
        <w:t xml:space="preserve"> ano</w:t>
      </w:r>
      <w:r>
        <w:rPr>
          <w:rFonts w:ascii="Times New Roman" w:eastAsiaTheme="minorEastAsia" w:hAnsi="Times New Roman" w:cs="Times New Roman"/>
          <w:sz w:val="24"/>
          <w:szCs w:val="24"/>
        </w:rPr>
        <w:t xml:space="preserve">, assumindo que </w:t>
      </w:r>
      <m:oMath>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oMath>
      <w:r w:rsidR="00264C28">
        <w:rPr>
          <w:rFonts w:ascii="Times New Roman" w:eastAsiaTheme="minorEastAsia" w:hAnsi="Times New Roman" w:cs="Times New Roman"/>
          <w:sz w:val="24"/>
          <w:szCs w:val="24"/>
        </w:rPr>
        <w:t>,</w:t>
      </w:r>
      <w:r w:rsidR="00264C28">
        <w:rPr>
          <w:rStyle w:val="Refdenotaderodap"/>
          <w:rFonts w:ascii="Times New Roman" w:eastAsiaTheme="minorEastAsia" w:hAnsi="Times New Roman" w:cs="Times New Roman"/>
          <w:sz w:val="24"/>
          <w:szCs w:val="24"/>
        </w:rPr>
        <w:footnoteReference w:id="3"/>
      </w:r>
      <w:r w:rsidR="00264C28">
        <w:rPr>
          <w:rFonts w:ascii="Times New Roman" w:eastAsiaTheme="minorEastAsia" w:hAnsi="Times New Roman" w:cs="Times New Roman"/>
          <w:sz w:val="24"/>
          <w:szCs w:val="24"/>
        </w:rPr>
        <w:t xml:space="preserve"> </w:t>
      </w:r>
      <w:r w:rsidR="00447904">
        <w:rPr>
          <w:rFonts w:ascii="Times New Roman" w:eastAsiaTheme="minorEastAsia" w:hAnsi="Times New Roman" w:cs="Times New Roman"/>
          <w:sz w:val="24"/>
          <w:szCs w:val="24"/>
        </w:rPr>
        <w:t xml:space="preserve">O valor de </w:t>
      </w:r>
      <m:oMath>
        <m:r>
          <w:rPr>
            <w:rFonts w:ascii="Cambria Math" w:eastAsiaTheme="minorEastAsia" w:hAnsi="Cambria Math" w:cs="Times New Roman"/>
            <w:sz w:val="24"/>
            <w:szCs w:val="24"/>
          </w:rPr>
          <m:t>T</m:t>
        </m:r>
      </m:oMath>
      <w:r w:rsidR="00447904">
        <w:rPr>
          <w:rFonts w:ascii="Times New Roman" w:eastAsiaTheme="minorEastAsia" w:hAnsi="Times New Roman" w:cs="Times New Roman"/>
          <w:sz w:val="24"/>
          <w:szCs w:val="24"/>
        </w:rPr>
        <w:t>, junto com os</w:t>
      </w:r>
      <w:r w:rsidR="00473D8F">
        <w:rPr>
          <w:rFonts w:ascii="Times New Roman" w:eastAsiaTheme="minorEastAsia" w:hAnsi="Times New Roman" w:cs="Times New Roman"/>
          <w:sz w:val="24"/>
          <w:szCs w:val="24"/>
        </w:rPr>
        <w:t xml:space="preserve"> demais</w:t>
      </w:r>
      <w:r w:rsidR="00447904">
        <w:rPr>
          <w:rFonts w:ascii="Times New Roman" w:eastAsiaTheme="minorEastAsia" w:hAnsi="Times New Roman" w:cs="Times New Roman"/>
          <w:sz w:val="24"/>
          <w:szCs w:val="24"/>
        </w:rPr>
        <w:t xml:space="preserve"> parâmetros da tabela 1, soluciona o valor de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sidR="00447904">
        <w:rPr>
          <w:rFonts w:ascii="Times New Roman" w:eastAsiaTheme="minorEastAsia" w:hAnsi="Times New Roman" w:cs="Times New Roman"/>
          <w:sz w:val="24"/>
          <w:szCs w:val="24"/>
        </w:rPr>
        <w:t>,</w:t>
      </w:r>
      <w:r w:rsidR="00473D8F">
        <w:rPr>
          <w:rStyle w:val="Refdenotaderodap"/>
          <w:rFonts w:ascii="Times New Roman" w:eastAsiaTheme="minorEastAsia" w:hAnsi="Times New Roman" w:cs="Times New Roman"/>
          <w:sz w:val="24"/>
          <w:szCs w:val="24"/>
        </w:rPr>
        <w:footnoteReference w:id="4"/>
      </w:r>
      <w:r w:rsidR="00447904">
        <w:rPr>
          <w:rFonts w:ascii="Times New Roman" w:eastAsiaTheme="minorEastAsia" w:hAnsi="Times New Roman" w:cs="Times New Roman"/>
          <w:sz w:val="24"/>
          <w:szCs w:val="24"/>
        </w:rPr>
        <w:t xml:space="preserve"> que por sua vez soluciona os valores de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oMath>
      <w:r w:rsidR="00447904">
        <w:rPr>
          <w:rFonts w:ascii="Times New Roman" w:eastAsiaTheme="minorEastAsia" w:hAnsi="Times New Roman" w:cs="Times New Roman"/>
          <w:sz w:val="24"/>
          <w:szCs w:val="24"/>
        </w:rPr>
        <w:t xml:space="preserve">(ou </w:t>
      </w:r>
      <m:oMath>
        <m:r>
          <w:rPr>
            <w:rFonts w:ascii="Cambria Math" w:eastAsiaTheme="minorEastAsia" w:hAnsi="Cambria Math" w:cs="Times New Roman"/>
            <w:sz w:val="24"/>
            <w:szCs w:val="24"/>
          </w:rPr>
          <m:t>∆c)</m:t>
        </m:r>
      </m:oMath>
      <w:r w:rsidR="00473D8F">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(x)</m:t>
        </m:r>
      </m:oMath>
      <w:r w:rsidR="00473D8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CS</m:t>
        </m:r>
      </m:oMath>
      <w:r w:rsidR="00473D8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DW</m:t>
        </m:r>
      </m:oMath>
      <w:r w:rsidR="00473D8F">
        <w:rPr>
          <w:rFonts w:ascii="Times New Roman" w:eastAsiaTheme="minorEastAsia" w:hAnsi="Times New Roman" w:cs="Times New Roman"/>
          <w:sz w:val="24"/>
          <w:szCs w:val="24"/>
        </w:rPr>
        <w:t xml:space="preserve">. </w:t>
      </w:r>
      <w:r w:rsidR="00393F4D">
        <w:rPr>
          <w:rFonts w:ascii="Times New Roman" w:eastAsiaTheme="minorEastAsia" w:hAnsi="Times New Roman" w:cs="Times New Roman"/>
          <w:sz w:val="24"/>
          <w:szCs w:val="24"/>
        </w:rPr>
        <w:t xml:space="preserve">O modelo é finalmente solucionado para o valor de </w:t>
      </w:r>
      <m:oMath>
        <m:r>
          <w:rPr>
            <w:rFonts w:ascii="Cambria Math" w:eastAsiaTheme="minorEastAsia" w:hAnsi="Cambria Math" w:cs="Times New Roman"/>
            <w:sz w:val="24"/>
            <w:szCs w:val="24"/>
          </w:rPr>
          <m:t>T</m:t>
        </m:r>
      </m:oMath>
      <w:r w:rsidR="00393F4D">
        <w:rPr>
          <w:rFonts w:ascii="Times New Roman" w:eastAsiaTheme="minorEastAsia" w:hAnsi="Times New Roman" w:cs="Times New Roman"/>
          <w:sz w:val="24"/>
          <w:szCs w:val="24"/>
        </w:rPr>
        <w:t xml:space="preserve"> que gera o maior valor para a equação [12].</w:t>
      </w:r>
      <w:r w:rsidR="00447904">
        <w:rPr>
          <w:rFonts w:ascii="Times New Roman" w:eastAsiaTheme="minorEastAsia" w:hAnsi="Times New Roman" w:cs="Times New Roman"/>
          <w:sz w:val="24"/>
          <w:szCs w:val="24"/>
        </w:rPr>
        <w:t xml:space="preserve">  </w:t>
      </w:r>
    </w:p>
    <w:p w:rsidR="004B4F2D" w:rsidRDefault="00E677B0" w:rsidP="00355499">
      <w:pPr>
        <w:jc w:val="center"/>
        <w:rPr>
          <w:rFonts w:ascii="Times New Roman" w:eastAsiaTheme="minorEastAsia" w:hAnsi="Times New Roman" w:cs="Times New Roman"/>
          <w:sz w:val="24"/>
          <w:szCs w:val="24"/>
        </w:rPr>
      </w:pPr>
      <w:r>
        <w:rPr>
          <w:noProof/>
          <w:lang w:eastAsia="pt-BR"/>
        </w:rPr>
        <w:drawing>
          <wp:inline distT="0" distB="0" distL="0" distR="0">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55499" w:rsidRPr="00DA3F65" w:rsidRDefault="00032819" w:rsidP="00032819">
      <w:pPr>
        <w:jc w:val="center"/>
        <w:rPr>
          <w:rFonts w:ascii="Times New Roman" w:eastAsiaTheme="minorEastAsia" w:hAnsi="Times New Roman" w:cs="Times New Roman"/>
          <w:b/>
          <w:sz w:val="24"/>
          <w:szCs w:val="24"/>
        </w:rPr>
      </w:pPr>
      <w:r w:rsidRPr="00DA3F65">
        <w:rPr>
          <w:rFonts w:ascii="Times New Roman" w:eastAsiaTheme="minorEastAsia" w:hAnsi="Times New Roman" w:cs="Times New Roman"/>
          <w:b/>
          <w:sz w:val="24"/>
          <w:szCs w:val="24"/>
        </w:rPr>
        <w:t>FIGURA 1. GRÁFICO DE VALORES DE W EM FUNÇÃO DE T</w:t>
      </w:r>
      <w:r w:rsidR="00677F58">
        <w:rPr>
          <w:rFonts w:ascii="Times New Roman" w:eastAsiaTheme="minorEastAsia" w:hAnsi="Times New Roman" w:cs="Times New Roman"/>
          <w:b/>
          <w:sz w:val="24"/>
          <w:szCs w:val="24"/>
        </w:rPr>
        <w:t>.</w:t>
      </w:r>
    </w:p>
    <w:p w:rsidR="00032819" w:rsidRDefault="00032819" w:rsidP="00D12D95">
      <w:pPr>
        <w:jc w:val="both"/>
        <w:rPr>
          <w:rFonts w:ascii="Times New Roman" w:eastAsiaTheme="minorEastAsia" w:hAnsi="Times New Roman" w:cs="Times New Roman"/>
          <w:sz w:val="24"/>
          <w:szCs w:val="24"/>
        </w:rPr>
      </w:pPr>
    </w:p>
    <w:p w:rsidR="00BD6090" w:rsidRDefault="005E25A9" w:rsidP="00D12D9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No gráfico </w:t>
      </w:r>
      <w:proofErr w:type="gramStart"/>
      <w:r>
        <w:rPr>
          <w:rFonts w:ascii="Times New Roman" w:eastAsiaTheme="minorEastAsia" w:hAnsi="Times New Roman" w:cs="Times New Roman"/>
          <w:sz w:val="24"/>
          <w:szCs w:val="24"/>
        </w:rPr>
        <w:t>1</w:t>
      </w:r>
      <w:proofErr w:type="gramEnd"/>
      <w:r>
        <w:rPr>
          <w:rFonts w:ascii="Times New Roman" w:eastAsiaTheme="minorEastAsia" w:hAnsi="Times New Roman" w:cs="Times New Roman"/>
          <w:sz w:val="24"/>
          <w:szCs w:val="24"/>
        </w:rPr>
        <w:t xml:space="preserve"> temos os valores de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para cada um dos valores de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O valor de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ou seja, o número de anos que maximiza o valor de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é de 21 anos, enquanto que o valor máximo obtido para o índice de bem estar social é de 2888,43. </w:t>
      </w:r>
    </w:p>
    <w:p w:rsidR="00BD6090" w:rsidRDefault="00087425" w:rsidP="00D12D9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=21</m:t>
        </m:r>
      </m:oMath>
      <w:r>
        <w:rPr>
          <w:rFonts w:ascii="Times New Roman" w:eastAsiaTheme="minorEastAsia" w:hAnsi="Times New Roman" w:cs="Times New Roman"/>
          <w:sz w:val="24"/>
          <w:szCs w:val="24"/>
        </w:rPr>
        <w:t xml:space="preserve"> e </w:t>
      </w:r>
      <w:r w:rsidR="00766C5D">
        <w:rPr>
          <w:rFonts w:ascii="Times New Roman" w:eastAsiaTheme="minorEastAsia" w:hAnsi="Times New Roman" w:cs="Times New Roman"/>
          <w:sz w:val="24"/>
          <w:szCs w:val="24"/>
        </w:rPr>
        <w:t>para</w:t>
      </w:r>
      <w:r>
        <w:rPr>
          <w:rFonts w:ascii="Times New Roman" w:eastAsiaTheme="minorEastAsia" w:hAnsi="Times New Roman" w:cs="Times New Roman"/>
          <w:sz w:val="24"/>
          <w:szCs w:val="24"/>
        </w:rPr>
        <w:t xml:space="preserve"> os demais valores </w:t>
      </w:r>
      <w:r w:rsidR="00766C5D">
        <w:rPr>
          <w:rFonts w:ascii="Times New Roman" w:eastAsiaTheme="minorEastAsia" w:hAnsi="Times New Roman" w:cs="Times New Roman"/>
          <w:sz w:val="24"/>
          <w:szCs w:val="24"/>
        </w:rPr>
        <w:t>de parâmetros d</w:t>
      </w:r>
      <w:r>
        <w:rPr>
          <w:rFonts w:ascii="Times New Roman" w:eastAsiaTheme="minorEastAsia" w:hAnsi="Times New Roman" w:cs="Times New Roman"/>
          <w:sz w:val="24"/>
          <w:szCs w:val="24"/>
        </w:rPr>
        <w:t>a tabela 1, temos</w:t>
      </w:r>
      <w:r w:rsidR="00766C5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da equação [6] que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=0,92</m:t>
        </m:r>
      </m:oMath>
      <w:r>
        <w:rPr>
          <w:rFonts w:ascii="Times New Roman" w:eastAsiaTheme="minorEastAsia" w:hAnsi="Times New Roman" w:cs="Times New Roman"/>
          <w:sz w:val="24"/>
          <w:szCs w:val="24"/>
        </w:rPr>
        <w:t xml:space="preserve">; da equação [8] temos que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=478</m:t>
        </m:r>
      </m:oMath>
      <w:r>
        <w:rPr>
          <w:rFonts w:ascii="Times New Roman" w:eastAsiaTheme="minorEastAsia" w:hAnsi="Times New Roman" w:cs="Times New Roman"/>
          <w:sz w:val="24"/>
          <w:szCs w:val="24"/>
        </w:rPr>
        <w:t xml:space="preserve">; </w:t>
      </w:r>
      <w:r w:rsidR="00766C5D">
        <w:rPr>
          <w:rFonts w:ascii="Times New Roman" w:eastAsiaTheme="minorEastAsia" w:hAnsi="Times New Roman" w:cs="Times New Roman"/>
          <w:sz w:val="24"/>
          <w:szCs w:val="24"/>
        </w:rPr>
        <w:t xml:space="preserve">da equação [4] que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=21,36</m:t>
        </m:r>
      </m:oMath>
      <w:r w:rsidR="00766C5D">
        <w:rPr>
          <w:rFonts w:ascii="Times New Roman" w:eastAsiaTheme="minorEastAsia" w:hAnsi="Times New Roman" w:cs="Times New Roman"/>
          <w:sz w:val="24"/>
          <w:szCs w:val="24"/>
        </w:rPr>
        <w:t xml:space="preserve">; que implica em um </w:t>
      </w:r>
      <m:oMath>
        <m:f>
          <m:fPr>
            <m:type m:val="lin"/>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i</m:t>
                </m:r>
              </m:sup>
            </m:sSup>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=757,83</m:t>
        </m:r>
      </m:oMath>
      <w:r w:rsidR="003F0B3B">
        <w:rPr>
          <w:rFonts w:ascii="Times New Roman" w:eastAsiaTheme="minorEastAsia" w:hAnsi="Times New Roman" w:cs="Times New Roman"/>
          <w:sz w:val="24"/>
          <w:szCs w:val="24"/>
        </w:rPr>
        <w:t xml:space="preserve"> (o primeiro componente de </w:t>
      </w:r>
      <m:oMath>
        <m:r>
          <w:rPr>
            <w:rFonts w:ascii="Cambria Math" w:eastAsiaTheme="minorEastAsia" w:hAnsi="Cambria Math" w:cs="Times New Roman"/>
            <w:sz w:val="24"/>
            <w:szCs w:val="24"/>
          </w:rPr>
          <m:t>W</m:t>
        </m:r>
      </m:oMath>
      <w:r w:rsidR="003F0B3B">
        <w:rPr>
          <w:rFonts w:ascii="Times New Roman" w:eastAsiaTheme="minorEastAsia" w:hAnsi="Times New Roman" w:cs="Times New Roman"/>
          <w:sz w:val="24"/>
          <w:szCs w:val="24"/>
        </w:rPr>
        <w:t xml:space="preserve">); já o segundo componente de </w:t>
      </w:r>
      <m:oMath>
        <m:r>
          <w:rPr>
            <w:rFonts w:ascii="Cambria Math" w:eastAsiaTheme="minorEastAsia" w:hAnsi="Cambria Math" w:cs="Times New Roman"/>
            <w:sz w:val="24"/>
            <w:szCs w:val="24"/>
          </w:rPr>
          <m:t>W</m:t>
        </m:r>
      </m:oMath>
      <w:r w:rsidR="00E042EC">
        <w:rPr>
          <w:rFonts w:ascii="Times New Roman" w:eastAsiaTheme="minorEastAsia" w:hAnsi="Times New Roman" w:cs="Times New Roman"/>
          <w:sz w:val="24"/>
          <w:szCs w:val="24"/>
        </w:rPr>
        <w:t xml:space="preserve"> </w:t>
      </w:r>
      <w:r w:rsidR="003F0B3B">
        <w:rPr>
          <w:rFonts w:ascii="Times New Roman" w:eastAsiaTheme="minorEastAsia" w:hAnsi="Times New Roman" w:cs="Times New Roman"/>
          <w:sz w:val="24"/>
          <w:szCs w:val="24"/>
        </w:rPr>
        <w:t>é facilmente obtido a partir da equação [11], cujo valor</w:t>
      </w:r>
      <w:r w:rsidR="00E042EC">
        <w:rPr>
          <w:rFonts w:ascii="Times New Roman" w:eastAsiaTheme="minorEastAsia" w:hAnsi="Times New Roman" w:cs="Times New Roman"/>
          <w:sz w:val="24"/>
          <w:szCs w:val="24"/>
        </w:rPr>
        <w:t xml:space="preserve"> dividido por r</w:t>
      </w:r>
      <w:r w:rsidR="003F0B3B">
        <w:rPr>
          <w:rFonts w:ascii="Times New Roman" w:eastAsiaTheme="minorEastAsia" w:hAnsi="Times New Roman" w:cs="Times New Roman"/>
          <w:sz w:val="24"/>
          <w:szCs w:val="24"/>
        </w:rPr>
        <w:t xml:space="preserve"> é </w:t>
      </w:r>
      <m:oMath>
        <m:r>
          <w:rPr>
            <w:rFonts w:ascii="Cambria Math" w:eastAsiaTheme="minorEastAsia" w:hAnsi="Cambria Math" w:cs="Times New Roman"/>
            <w:sz w:val="24"/>
            <w:szCs w:val="24"/>
          </w:rPr>
          <m:t>CS/r=2604,17</m:t>
        </m:r>
      </m:oMath>
      <w:r w:rsidR="003F0B3B">
        <w:rPr>
          <w:rFonts w:ascii="Times New Roman" w:eastAsiaTheme="minorEastAsia" w:hAnsi="Times New Roman" w:cs="Times New Roman"/>
          <w:sz w:val="24"/>
          <w:szCs w:val="24"/>
        </w:rPr>
        <w:t xml:space="preserve">; </w:t>
      </w:r>
      <w:r w:rsidR="000B164D">
        <w:rPr>
          <w:rFonts w:ascii="Times New Roman" w:eastAsiaTheme="minorEastAsia" w:hAnsi="Times New Roman" w:cs="Times New Roman"/>
          <w:sz w:val="24"/>
          <w:szCs w:val="24"/>
        </w:rPr>
        <w:t xml:space="preserve">como o valor de </w:t>
      </w:r>
      <m:oMath>
        <m:r>
          <w:rPr>
            <w:rFonts w:ascii="Cambria Math" w:eastAsiaTheme="minorEastAsia" w:hAnsi="Cambria Math" w:cs="Times New Roman"/>
            <w:sz w:val="24"/>
            <w:szCs w:val="24"/>
          </w:rPr>
          <m:t>∆c=c-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oMath>
      <w:r w:rsidR="000B164D">
        <w:rPr>
          <w:rFonts w:ascii="Times New Roman" w:eastAsiaTheme="minorEastAsia" w:hAnsi="Times New Roman" w:cs="Times New Roman"/>
          <w:sz w:val="24"/>
          <w:szCs w:val="24"/>
        </w:rPr>
        <w:t xml:space="preserve"> já está definido igual a 3,64, podemos facilmente calcular o terceiro termo da equação W, que é </w:t>
      </w:r>
      <m:oMath>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[(1-τ)</m:t>
            </m:r>
          </m:num>
          <m:den>
            <m:r>
              <w:rPr>
                <w:rFonts w:ascii="Cambria Math" w:eastAsiaTheme="minorEastAsia" w:hAnsi="Cambria Math" w:cs="Times New Roman"/>
                <w:sz w:val="24"/>
                <w:szCs w:val="24"/>
              </w:rPr>
              <m:t>2br]*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=4,43</m:t>
            </m:r>
          </m:den>
        </m:f>
      </m:oMath>
      <w:r w:rsidR="000B164D">
        <w:rPr>
          <w:rFonts w:ascii="Times New Roman" w:eastAsiaTheme="minorEastAsia" w:hAnsi="Times New Roman" w:cs="Times New Roman"/>
          <w:sz w:val="24"/>
          <w:szCs w:val="24"/>
        </w:rPr>
        <w:t xml:space="preserve">; </w:t>
      </w:r>
      <w:r w:rsidR="00DA3F65">
        <w:rPr>
          <w:rFonts w:ascii="Times New Roman" w:eastAsiaTheme="minorEastAsia" w:hAnsi="Times New Roman" w:cs="Times New Roman"/>
          <w:sz w:val="24"/>
          <w:szCs w:val="24"/>
        </w:rPr>
        <w:t>p</w:t>
      </w:r>
      <w:r w:rsidR="000B164D">
        <w:rPr>
          <w:rFonts w:ascii="Times New Roman" w:eastAsiaTheme="minorEastAsia" w:hAnsi="Times New Roman" w:cs="Times New Roman"/>
          <w:sz w:val="24"/>
          <w:szCs w:val="24"/>
        </w:rPr>
        <w:t xml:space="preserve">osto que o último termo da equação de </w:t>
      </w:r>
      <m:oMath>
        <m:r>
          <w:rPr>
            <w:rFonts w:ascii="Cambria Math" w:eastAsiaTheme="minorEastAsia" w:hAnsi="Cambria Math" w:cs="Times New Roman"/>
            <w:sz w:val="24"/>
            <w:szCs w:val="24"/>
          </w:rPr>
          <m:t>W</m:t>
        </m:r>
      </m:oMath>
      <w:r w:rsidR="000B164D">
        <w:rPr>
          <w:rFonts w:ascii="Times New Roman" w:eastAsiaTheme="minorEastAsia" w:hAnsi="Times New Roman" w:cs="Times New Roman"/>
          <w:sz w:val="24"/>
          <w:szCs w:val="24"/>
        </w:rPr>
        <w:t xml:space="preserve"> é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=478</m:t>
        </m:r>
      </m:oMath>
      <w:r w:rsidR="00DA3F65">
        <w:rPr>
          <w:rFonts w:ascii="Times New Roman" w:eastAsiaTheme="minorEastAsia" w:hAnsi="Times New Roman" w:cs="Times New Roman"/>
          <w:sz w:val="24"/>
          <w:szCs w:val="24"/>
        </w:rPr>
        <w:t xml:space="preserve">, temos finalmente que: </w:t>
      </w:r>
      <m:oMath>
        <m:r>
          <w:rPr>
            <w:rFonts w:ascii="Cambria Math" w:eastAsiaTheme="minorEastAsia" w:hAnsi="Cambria Math" w:cs="Times New Roman"/>
            <w:sz w:val="24"/>
            <w:szCs w:val="24"/>
          </w:rPr>
          <m:t>W</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T=21</m:t>
            </m:r>
          </m:e>
        </m:d>
        <m:r>
          <w:rPr>
            <w:rFonts w:ascii="Cambria Math" w:eastAsiaTheme="minorEastAsia" w:hAnsi="Cambria Math" w:cs="Times New Roman"/>
            <w:sz w:val="24"/>
            <w:szCs w:val="24"/>
          </w:rPr>
          <m:t>=757,83+2604,17+4,43-478=2888,43.</m:t>
        </m:r>
      </m:oMath>
    </w:p>
    <w:p w:rsidR="001762A7" w:rsidRDefault="007403B8" w:rsidP="00D12D9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F80780" w:rsidRDefault="00F80780" w:rsidP="00D12D95">
      <w:pPr>
        <w:jc w:val="both"/>
        <w:rPr>
          <w:rFonts w:ascii="Times New Roman" w:eastAsiaTheme="minorEastAsia" w:hAnsi="Times New Roman" w:cs="Times New Roman"/>
          <w:sz w:val="24"/>
          <w:szCs w:val="24"/>
        </w:rPr>
      </w:pPr>
    </w:p>
    <w:p w:rsidR="009D4C3C" w:rsidRPr="00A14FA0" w:rsidRDefault="009D4C3C" w:rsidP="009D4C3C">
      <w:pPr>
        <w:pStyle w:val="PargrafodaLista"/>
        <w:numPr>
          <w:ilvl w:val="0"/>
          <w:numId w:val="1"/>
        </w:numPr>
        <w:spacing w:after="0" w:line="240" w:lineRule="auto"/>
        <w:rPr>
          <w:rFonts w:ascii="Times New Roman" w:hAnsi="Times New Roman" w:cs="Times New Roman"/>
          <w:b/>
          <w:sz w:val="28"/>
          <w:szCs w:val="28"/>
        </w:rPr>
      </w:pPr>
      <w:r w:rsidRPr="00A14FA0">
        <w:rPr>
          <w:rFonts w:ascii="Times New Roman" w:hAnsi="Times New Roman" w:cs="Times New Roman"/>
          <w:b/>
          <w:sz w:val="28"/>
          <w:szCs w:val="28"/>
        </w:rPr>
        <w:t>Introduzindo Imperfeição na Difusão Tecnológica</w:t>
      </w:r>
    </w:p>
    <w:p w:rsidR="00A14FA0" w:rsidRDefault="00A14FA0">
      <w:pPr>
        <w:rPr>
          <w:rFonts w:ascii="Times New Roman" w:hAnsi="Times New Roman" w:cs="Times New Roman"/>
          <w:sz w:val="24"/>
          <w:szCs w:val="24"/>
        </w:rPr>
      </w:pPr>
    </w:p>
    <w:p w:rsidR="00976109" w:rsidRDefault="00420F71" w:rsidP="001838BB">
      <w:pPr>
        <w:jc w:val="both"/>
        <w:rPr>
          <w:rFonts w:ascii="Times New Roman" w:hAnsi="Times New Roman" w:cs="Times New Roman"/>
          <w:sz w:val="24"/>
          <w:szCs w:val="24"/>
        </w:rPr>
      </w:pPr>
      <w:r>
        <w:rPr>
          <w:rFonts w:ascii="Times New Roman" w:hAnsi="Times New Roman" w:cs="Times New Roman"/>
          <w:sz w:val="24"/>
          <w:szCs w:val="24"/>
        </w:rPr>
        <w:t xml:space="preserve">Algumas origens de falhas de mercado, tais como </w:t>
      </w:r>
      <w:r w:rsidR="00C376AA">
        <w:rPr>
          <w:rFonts w:ascii="Times New Roman" w:hAnsi="Times New Roman" w:cs="Times New Roman"/>
          <w:sz w:val="24"/>
          <w:szCs w:val="24"/>
        </w:rPr>
        <w:t>estrutura</w:t>
      </w:r>
      <w:r w:rsidR="00976109">
        <w:rPr>
          <w:rFonts w:ascii="Times New Roman" w:hAnsi="Times New Roman" w:cs="Times New Roman"/>
          <w:sz w:val="24"/>
          <w:szCs w:val="24"/>
        </w:rPr>
        <w:t>s</w:t>
      </w:r>
      <w:r w:rsidR="00C376AA">
        <w:rPr>
          <w:rFonts w:ascii="Times New Roman" w:hAnsi="Times New Roman" w:cs="Times New Roman"/>
          <w:sz w:val="24"/>
          <w:szCs w:val="24"/>
        </w:rPr>
        <w:t xml:space="preserve"> de mercado</w:t>
      </w:r>
      <w:r w:rsidR="00976109">
        <w:rPr>
          <w:rFonts w:ascii="Times New Roman" w:hAnsi="Times New Roman" w:cs="Times New Roman"/>
          <w:sz w:val="24"/>
          <w:szCs w:val="24"/>
        </w:rPr>
        <w:t xml:space="preserve"> não competitivas</w:t>
      </w:r>
      <w:r>
        <w:rPr>
          <w:rFonts w:ascii="Times New Roman" w:hAnsi="Times New Roman" w:cs="Times New Roman"/>
          <w:sz w:val="24"/>
          <w:szCs w:val="24"/>
        </w:rPr>
        <w:t xml:space="preserve">, ausência </w:t>
      </w:r>
      <w:r w:rsidR="00976109">
        <w:rPr>
          <w:rFonts w:ascii="Times New Roman" w:hAnsi="Times New Roman" w:cs="Times New Roman"/>
          <w:sz w:val="24"/>
          <w:szCs w:val="24"/>
        </w:rPr>
        <w:t xml:space="preserve">ou falhas </w:t>
      </w:r>
      <w:r>
        <w:rPr>
          <w:rFonts w:ascii="Times New Roman" w:hAnsi="Times New Roman" w:cs="Times New Roman"/>
          <w:sz w:val="24"/>
          <w:szCs w:val="24"/>
        </w:rPr>
        <w:t>de coerção e imposição de direitos de propriedade, informação assimétrica</w:t>
      </w:r>
      <w:r w:rsidR="00C376AA">
        <w:rPr>
          <w:rFonts w:ascii="Times New Roman" w:hAnsi="Times New Roman" w:cs="Times New Roman"/>
          <w:sz w:val="24"/>
          <w:szCs w:val="24"/>
        </w:rPr>
        <w:t xml:space="preserve"> e externalidades</w:t>
      </w:r>
      <w:r>
        <w:rPr>
          <w:rFonts w:ascii="Times New Roman" w:hAnsi="Times New Roman" w:cs="Times New Roman"/>
          <w:sz w:val="24"/>
          <w:szCs w:val="24"/>
        </w:rPr>
        <w:t xml:space="preserve"> podem afetar</w:t>
      </w:r>
      <w:r w:rsidR="00C376AA">
        <w:rPr>
          <w:rFonts w:ascii="Times New Roman" w:hAnsi="Times New Roman" w:cs="Times New Roman"/>
          <w:sz w:val="24"/>
          <w:szCs w:val="24"/>
        </w:rPr>
        <w:t xml:space="preserve"> significativamente os processos pelos quais um conhecimento novo </w:t>
      </w:r>
      <w:r w:rsidR="006A7C20">
        <w:rPr>
          <w:rFonts w:ascii="Times New Roman" w:hAnsi="Times New Roman" w:cs="Times New Roman"/>
          <w:sz w:val="24"/>
          <w:szCs w:val="24"/>
        </w:rPr>
        <w:t>é</w:t>
      </w:r>
      <w:r w:rsidR="00C376AA">
        <w:rPr>
          <w:rFonts w:ascii="Times New Roman" w:hAnsi="Times New Roman" w:cs="Times New Roman"/>
          <w:sz w:val="24"/>
          <w:szCs w:val="24"/>
        </w:rPr>
        <w:t xml:space="preserve"> produzido e disseminado.</w:t>
      </w:r>
      <w:r w:rsidR="007D2CBA">
        <w:rPr>
          <w:rFonts w:ascii="Times New Roman" w:hAnsi="Times New Roman" w:cs="Times New Roman"/>
          <w:sz w:val="24"/>
          <w:szCs w:val="24"/>
        </w:rPr>
        <w:t xml:space="preserve"> Tais falhas podem acelerar ou retardar o processo de disseminação de uma </w:t>
      </w:r>
      <w:r w:rsidR="00D45CD2">
        <w:rPr>
          <w:rFonts w:ascii="Times New Roman" w:hAnsi="Times New Roman" w:cs="Times New Roman"/>
          <w:sz w:val="24"/>
          <w:szCs w:val="24"/>
        </w:rPr>
        <w:t xml:space="preserve">nova </w:t>
      </w:r>
      <w:r w:rsidR="007D2CBA">
        <w:rPr>
          <w:rFonts w:ascii="Times New Roman" w:hAnsi="Times New Roman" w:cs="Times New Roman"/>
          <w:sz w:val="24"/>
          <w:szCs w:val="24"/>
        </w:rPr>
        <w:t xml:space="preserve">tecnologia em comparação ao que seria </w:t>
      </w:r>
      <w:r w:rsidR="00D45CD2">
        <w:rPr>
          <w:rFonts w:ascii="Times New Roman" w:hAnsi="Times New Roman" w:cs="Times New Roman"/>
          <w:sz w:val="24"/>
          <w:szCs w:val="24"/>
        </w:rPr>
        <w:t>seu</w:t>
      </w:r>
      <w:r w:rsidR="007D2CBA">
        <w:rPr>
          <w:rFonts w:ascii="Times New Roman" w:hAnsi="Times New Roman" w:cs="Times New Roman"/>
          <w:sz w:val="24"/>
          <w:szCs w:val="24"/>
        </w:rPr>
        <w:t xml:space="preserve"> processo</w:t>
      </w:r>
      <w:r w:rsidR="00D45CD2">
        <w:rPr>
          <w:rFonts w:ascii="Times New Roman" w:hAnsi="Times New Roman" w:cs="Times New Roman"/>
          <w:sz w:val="24"/>
          <w:szCs w:val="24"/>
        </w:rPr>
        <w:t xml:space="preserve"> ótimo</w:t>
      </w:r>
      <w:r w:rsidR="007D2CBA">
        <w:rPr>
          <w:rFonts w:ascii="Times New Roman" w:hAnsi="Times New Roman" w:cs="Times New Roman"/>
          <w:sz w:val="24"/>
          <w:szCs w:val="24"/>
        </w:rPr>
        <w:t xml:space="preserve"> de difusão</w:t>
      </w:r>
      <w:r w:rsidR="00D45CD2">
        <w:rPr>
          <w:rFonts w:ascii="Times New Roman" w:hAnsi="Times New Roman" w:cs="Times New Roman"/>
          <w:sz w:val="24"/>
          <w:szCs w:val="24"/>
        </w:rPr>
        <w:t>. Por exemplo, alguma falha de mercado pode fazer com que agentes econômicos antecipem (ou retardem) a adoção de uma tecnologia para um período diferente daquele considerado ideal em termos de análise de custo-benefício.</w:t>
      </w:r>
    </w:p>
    <w:p w:rsidR="00B221C4" w:rsidRDefault="00976109" w:rsidP="001838BB">
      <w:pPr>
        <w:jc w:val="both"/>
        <w:rPr>
          <w:rFonts w:ascii="Times New Roman" w:hAnsi="Times New Roman" w:cs="Times New Roman"/>
          <w:sz w:val="24"/>
          <w:szCs w:val="24"/>
        </w:rPr>
      </w:pPr>
      <w:r>
        <w:rPr>
          <w:rFonts w:ascii="Times New Roman" w:hAnsi="Times New Roman" w:cs="Times New Roman"/>
          <w:sz w:val="24"/>
          <w:szCs w:val="24"/>
        </w:rPr>
        <w:t xml:space="preserve">Neste artigo não estamos preocupados como tais falhas de mercado afetam as trajetórias ótimas de difusão, mas como tais falhas podem fazer com que apenas uma parcela pequena de competidores seja capaz de emular uma tecnologia patenteada ao fim da expiração de seu período ótimo de proteção. </w:t>
      </w:r>
      <w:r w:rsidR="00571DE2">
        <w:rPr>
          <w:rFonts w:ascii="Times New Roman" w:hAnsi="Times New Roman" w:cs="Times New Roman"/>
          <w:sz w:val="24"/>
          <w:szCs w:val="24"/>
        </w:rPr>
        <w:t>Como já mencionado anteriormente, d</w:t>
      </w:r>
      <w:r>
        <w:rPr>
          <w:rFonts w:ascii="Times New Roman" w:hAnsi="Times New Roman" w:cs="Times New Roman"/>
          <w:sz w:val="24"/>
          <w:szCs w:val="24"/>
        </w:rPr>
        <w:t xml:space="preserve">enominamos tal processo como difusão imperfeita de uma tecnologia, em contraposição a um processo de difusão perfeita, onde tão logo o período de proteção </w:t>
      </w:r>
      <w:proofErr w:type="spellStart"/>
      <w:r>
        <w:rPr>
          <w:rFonts w:ascii="Times New Roman" w:hAnsi="Times New Roman" w:cs="Times New Roman"/>
          <w:sz w:val="24"/>
          <w:szCs w:val="24"/>
        </w:rPr>
        <w:t>p</w:t>
      </w:r>
      <w:r w:rsidR="009C5A8D">
        <w:rPr>
          <w:rFonts w:ascii="Times New Roman" w:hAnsi="Times New Roman" w:cs="Times New Roman"/>
          <w:sz w:val="24"/>
          <w:szCs w:val="24"/>
        </w:rPr>
        <w:t>atentária</w:t>
      </w:r>
      <w:proofErr w:type="spellEnd"/>
      <w:r w:rsidR="009C5A8D">
        <w:rPr>
          <w:rFonts w:ascii="Times New Roman" w:hAnsi="Times New Roman" w:cs="Times New Roman"/>
          <w:sz w:val="24"/>
          <w:szCs w:val="24"/>
        </w:rPr>
        <w:t xml:space="preserve"> ótimo</w:t>
      </w:r>
      <w:r>
        <w:rPr>
          <w:rFonts w:ascii="Times New Roman" w:hAnsi="Times New Roman" w:cs="Times New Roman"/>
          <w:sz w:val="24"/>
          <w:szCs w:val="24"/>
        </w:rPr>
        <w:t xml:space="preserve"> seja expirado, a adoção</w:t>
      </w:r>
      <w:r w:rsidR="009C5A8D">
        <w:rPr>
          <w:rFonts w:ascii="Times New Roman" w:hAnsi="Times New Roman" w:cs="Times New Roman"/>
          <w:sz w:val="24"/>
          <w:szCs w:val="24"/>
        </w:rPr>
        <w:t xml:space="preserve"> da nova tecnologia</w:t>
      </w:r>
      <w:r>
        <w:rPr>
          <w:rFonts w:ascii="Times New Roman" w:hAnsi="Times New Roman" w:cs="Times New Roman"/>
          <w:sz w:val="24"/>
          <w:szCs w:val="24"/>
        </w:rPr>
        <w:t xml:space="preserve"> seja generalizada entre os competidores</w:t>
      </w:r>
      <w:r w:rsidR="009C5A8D">
        <w:rPr>
          <w:rFonts w:ascii="Times New Roman" w:hAnsi="Times New Roman" w:cs="Times New Roman"/>
          <w:sz w:val="24"/>
          <w:szCs w:val="24"/>
        </w:rPr>
        <w:t>.</w:t>
      </w:r>
    </w:p>
    <w:p w:rsidR="006172C1" w:rsidRDefault="00B221C4" w:rsidP="001838BB">
      <w:pPr>
        <w:jc w:val="both"/>
        <w:rPr>
          <w:rFonts w:ascii="Times New Roman" w:hAnsi="Times New Roman" w:cs="Times New Roman"/>
          <w:sz w:val="24"/>
          <w:szCs w:val="24"/>
        </w:rPr>
      </w:pPr>
      <w:r>
        <w:rPr>
          <w:rFonts w:ascii="Times New Roman" w:hAnsi="Times New Roman" w:cs="Times New Roman"/>
          <w:sz w:val="24"/>
          <w:szCs w:val="24"/>
        </w:rPr>
        <w:t xml:space="preserve">A questão central desta seção é: o que impediria que um grupo grande de concorrentes replicasse uma tecnologia e ingressasse em um mercado tão logo expirasse o período de proteção de patente daquele ato inventivo? Na realidade a lista de fatores pode ser relativamente grande, porém focaremos em dois aspectos que consideramos fundamentais: (i) </w:t>
      </w:r>
      <w:r w:rsidR="00DE732E">
        <w:rPr>
          <w:rFonts w:ascii="Times New Roman" w:hAnsi="Times New Roman" w:cs="Times New Roman"/>
          <w:sz w:val="24"/>
          <w:szCs w:val="24"/>
        </w:rPr>
        <w:t>“</w:t>
      </w:r>
      <w:proofErr w:type="spellStart"/>
      <w:r w:rsidRPr="00DE732E">
        <w:rPr>
          <w:rFonts w:ascii="Times New Roman" w:hAnsi="Times New Roman" w:cs="Times New Roman"/>
          <w:i/>
          <w:sz w:val="24"/>
          <w:szCs w:val="24"/>
        </w:rPr>
        <w:t>first</w:t>
      </w:r>
      <w:proofErr w:type="spellEnd"/>
      <w:r w:rsidRPr="00DE732E">
        <w:rPr>
          <w:rFonts w:ascii="Times New Roman" w:hAnsi="Times New Roman" w:cs="Times New Roman"/>
          <w:i/>
          <w:sz w:val="24"/>
          <w:szCs w:val="24"/>
        </w:rPr>
        <w:t xml:space="preserve"> mover </w:t>
      </w:r>
      <w:proofErr w:type="spellStart"/>
      <w:r w:rsidRPr="00DE732E">
        <w:rPr>
          <w:rFonts w:ascii="Times New Roman" w:hAnsi="Times New Roman" w:cs="Times New Roman"/>
          <w:i/>
          <w:sz w:val="24"/>
          <w:szCs w:val="24"/>
        </w:rPr>
        <w:t>advantage</w:t>
      </w:r>
      <w:proofErr w:type="spellEnd"/>
      <w:r w:rsidR="00DE732E">
        <w:rPr>
          <w:rFonts w:ascii="Times New Roman" w:hAnsi="Times New Roman" w:cs="Times New Roman"/>
          <w:i/>
          <w:sz w:val="24"/>
          <w:szCs w:val="24"/>
        </w:rPr>
        <w:t>”</w:t>
      </w:r>
      <w:r>
        <w:rPr>
          <w:rFonts w:ascii="Times New Roman" w:hAnsi="Times New Roman" w:cs="Times New Roman"/>
          <w:sz w:val="24"/>
          <w:szCs w:val="24"/>
        </w:rPr>
        <w:t xml:space="preserve">; e (ii) </w:t>
      </w:r>
      <w:r w:rsidR="006172C1">
        <w:rPr>
          <w:rFonts w:ascii="Times New Roman" w:hAnsi="Times New Roman" w:cs="Times New Roman"/>
          <w:sz w:val="24"/>
          <w:szCs w:val="24"/>
        </w:rPr>
        <w:t>adequação organizacional.</w:t>
      </w:r>
    </w:p>
    <w:p w:rsidR="00947157" w:rsidRDefault="00DE732E" w:rsidP="001838BB">
      <w:pPr>
        <w:jc w:val="both"/>
        <w:rPr>
          <w:rFonts w:ascii="Times New Roman" w:hAnsi="Times New Roman" w:cs="Times New Roman"/>
          <w:sz w:val="24"/>
          <w:szCs w:val="24"/>
        </w:rPr>
      </w:pPr>
      <w:r>
        <w:rPr>
          <w:rFonts w:ascii="Times New Roman" w:hAnsi="Times New Roman" w:cs="Times New Roman"/>
          <w:sz w:val="24"/>
          <w:szCs w:val="24"/>
        </w:rPr>
        <w:t>A questão da “</w:t>
      </w:r>
      <w:proofErr w:type="spellStart"/>
      <w:r w:rsidRPr="00DE732E">
        <w:rPr>
          <w:rFonts w:ascii="Times New Roman" w:hAnsi="Times New Roman" w:cs="Times New Roman"/>
          <w:i/>
          <w:sz w:val="24"/>
          <w:szCs w:val="24"/>
        </w:rPr>
        <w:t>first</w:t>
      </w:r>
      <w:proofErr w:type="spellEnd"/>
      <w:r w:rsidRPr="00DE732E">
        <w:rPr>
          <w:rFonts w:ascii="Times New Roman" w:hAnsi="Times New Roman" w:cs="Times New Roman"/>
          <w:i/>
          <w:sz w:val="24"/>
          <w:szCs w:val="24"/>
        </w:rPr>
        <w:t xml:space="preserve"> mover </w:t>
      </w:r>
      <w:proofErr w:type="spellStart"/>
      <w:r w:rsidRPr="00DE732E">
        <w:rPr>
          <w:rFonts w:ascii="Times New Roman" w:hAnsi="Times New Roman" w:cs="Times New Roman"/>
          <w:i/>
          <w:sz w:val="24"/>
          <w:szCs w:val="24"/>
        </w:rPr>
        <w:t>advantage</w:t>
      </w:r>
      <w:proofErr w:type="spellEnd"/>
      <w:r>
        <w:rPr>
          <w:rFonts w:ascii="Times New Roman" w:hAnsi="Times New Roman" w:cs="Times New Roman"/>
          <w:i/>
          <w:sz w:val="24"/>
          <w:szCs w:val="24"/>
        </w:rPr>
        <w:t>”</w:t>
      </w:r>
      <w:r>
        <w:rPr>
          <w:rFonts w:ascii="Times New Roman" w:hAnsi="Times New Roman" w:cs="Times New Roman"/>
          <w:sz w:val="24"/>
          <w:szCs w:val="24"/>
        </w:rPr>
        <w:t xml:space="preserve"> decorre de um problema de externalidade, ou seja, a adoção de uma tecnologia por um </w:t>
      </w:r>
      <w:r w:rsidRPr="00DE732E">
        <w:rPr>
          <w:rFonts w:ascii="Times New Roman" w:hAnsi="Times New Roman" w:cs="Times New Roman"/>
          <w:i/>
          <w:sz w:val="24"/>
          <w:szCs w:val="24"/>
        </w:rPr>
        <w:t>player</w:t>
      </w:r>
      <w:r>
        <w:rPr>
          <w:rFonts w:ascii="Times New Roman" w:hAnsi="Times New Roman" w:cs="Times New Roman"/>
          <w:sz w:val="24"/>
          <w:szCs w:val="24"/>
        </w:rPr>
        <w:t xml:space="preserve"> </w:t>
      </w:r>
      <w:r w:rsidR="00057AB8">
        <w:rPr>
          <w:rFonts w:ascii="Times New Roman" w:hAnsi="Times New Roman" w:cs="Times New Roman"/>
          <w:sz w:val="24"/>
          <w:szCs w:val="24"/>
        </w:rPr>
        <w:t>tem implicações sobre</w:t>
      </w:r>
      <w:r>
        <w:rPr>
          <w:rFonts w:ascii="Times New Roman" w:hAnsi="Times New Roman" w:cs="Times New Roman"/>
          <w:sz w:val="24"/>
          <w:szCs w:val="24"/>
        </w:rPr>
        <w:t xml:space="preserve"> os </w:t>
      </w:r>
      <w:proofErr w:type="spellStart"/>
      <w:r w:rsidRPr="00DE732E">
        <w:rPr>
          <w:rFonts w:ascii="Times New Roman" w:hAnsi="Times New Roman" w:cs="Times New Roman"/>
          <w:i/>
          <w:sz w:val="24"/>
          <w:szCs w:val="24"/>
        </w:rPr>
        <w:t>payoffs</w:t>
      </w:r>
      <w:proofErr w:type="spellEnd"/>
      <w:r>
        <w:rPr>
          <w:rFonts w:ascii="Times New Roman" w:hAnsi="Times New Roman" w:cs="Times New Roman"/>
          <w:sz w:val="24"/>
          <w:szCs w:val="24"/>
        </w:rPr>
        <w:t xml:space="preserve"> dos demais </w:t>
      </w:r>
      <w:r w:rsidRPr="00DE732E">
        <w:rPr>
          <w:rFonts w:ascii="Times New Roman" w:hAnsi="Times New Roman" w:cs="Times New Roman"/>
          <w:i/>
          <w:sz w:val="24"/>
          <w:szCs w:val="24"/>
        </w:rPr>
        <w:t>players</w:t>
      </w:r>
      <w:r>
        <w:rPr>
          <w:rFonts w:ascii="Times New Roman" w:hAnsi="Times New Roman" w:cs="Times New Roman"/>
          <w:sz w:val="24"/>
          <w:szCs w:val="24"/>
        </w:rPr>
        <w:t xml:space="preserve"> do mercado. No caso da “</w:t>
      </w:r>
      <w:proofErr w:type="spellStart"/>
      <w:r w:rsidRPr="00DE732E">
        <w:rPr>
          <w:rFonts w:ascii="Times New Roman" w:hAnsi="Times New Roman" w:cs="Times New Roman"/>
          <w:i/>
          <w:sz w:val="24"/>
          <w:szCs w:val="24"/>
        </w:rPr>
        <w:t>first</w:t>
      </w:r>
      <w:proofErr w:type="spellEnd"/>
      <w:r w:rsidRPr="00DE732E">
        <w:rPr>
          <w:rFonts w:ascii="Times New Roman" w:hAnsi="Times New Roman" w:cs="Times New Roman"/>
          <w:i/>
          <w:sz w:val="24"/>
          <w:szCs w:val="24"/>
        </w:rPr>
        <w:t xml:space="preserve"> mover </w:t>
      </w:r>
      <w:proofErr w:type="spellStart"/>
      <w:r w:rsidRPr="00DE732E">
        <w:rPr>
          <w:rFonts w:ascii="Times New Roman" w:hAnsi="Times New Roman" w:cs="Times New Roman"/>
          <w:i/>
          <w:sz w:val="24"/>
          <w:szCs w:val="24"/>
        </w:rPr>
        <w:t>advantage</w:t>
      </w:r>
      <w:proofErr w:type="spellEnd"/>
      <w:r>
        <w:rPr>
          <w:rFonts w:ascii="Times New Roman" w:hAnsi="Times New Roman" w:cs="Times New Roman"/>
          <w:i/>
          <w:sz w:val="24"/>
          <w:szCs w:val="24"/>
        </w:rPr>
        <w:t>”</w:t>
      </w:r>
      <w:r>
        <w:rPr>
          <w:rFonts w:ascii="Times New Roman" w:hAnsi="Times New Roman" w:cs="Times New Roman"/>
          <w:sz w:val="24"/>
          <w:szCs w:val="24"/>
        </w:rPr>
        <w:t xml:space="preserve"> a adoção de uma tecnologia</w:t>
      </w:r>
      <w:r w:rsidR="00057AB8">
        <w:rPr>
          <w:rFonts w:ascii="Times New Roman" w:hAnsi="Times New Roman" w:cs="Times New Roman"/>
          <w:sz w:val="24"/>
          <w:szCs w:val="24"/>
        </w:rPr>
        <w:t xml:space="preserve"> pelo primeiro </w:t>
      </w:r>
      <w:r w:rsidR="00057AB8" w:rsidRPr="00057AB8">
        <w:rPr>
          <w:rFonts w:ascii="Times New Roman" w:hAnsi="Times New Roman" w:cs="Times New Roman"/>
          <w:i/>
          <w:sz w:val="24"/>
          <w:szCs w:val="24"/>
        </w:rPr>
        <w:t>player</w:t>
      </w:r>
      <w:r w:rsidR="00057AB8">
        <w:rPr>
          <w:rFonts w:ascii="Times New Roman" w:hAnsi="Times New Roman" w:cs="Times New Roman"/>
          <w:sz w:val="24"/>
          <w:szCs w:val="24"/>
        </w:rPr>
        <w:t xml:space="preserve"> traz uma externalidade negativa (redução de </w:t>
      </w:r>
      <w:proofErr w:type="spellStart"/>
      <w:r w:rsidR="00057AB8" w:rsidRPr="00057AB8">
        <w:rPr>
          <w:rFonts w:ascii="Times New Roman" w:hAnsi="Times New Roman" w:cs="Times New Roman"/>
          <w:i/>
          <w:sz w:val="24"/>
          <w:szCs w:val="24"/>
        </w:rPr>
        <w:t>payoffs</w:t>
      </w:r>
      <w:proofErr w:type="spellEnd"/>
      <w:r w:rsidR="00057AB8">
        <w:rPr>
          <w:rFonts w:ascii="Times New Roman" w:hAnsi="Times New Roman" w:cs="Times New Roman"/>
          <w:sz w:val="24"/>
          <w:szCs w:val="24"/>
        </w:rPr>
        <w:t>) para os retardatários.</w:t>
      </w:r>
      <w:r w:rsidR="001970DA">
        <w:rPr>
          <w:rFonts w:ascii="Times New Roman" w:hAnsi="Times New Roman" w:cs="Times New Roman"/>
          <w:sz w:val="24"/>
          <w:szCs w:val="24"/>
        </w:rPr>
        <w:t xml:space="preserve"> Tais vantagens podem se </w:t>
      </w:r>
      <w:r w:rsidR="001970DA">
        <w:rPr>
          <w:rFonts w:ascii="Times New Roman" w:hAnsi="Times New Roman" w:cs="Times New Roman"/>
          <w:sz w:val="24"/>
          <w:szCs w:val="24"/>
        </w:rPr>
        <w:lastRenderedPageBreak/>
        <w:t>materializar por meio da percepção dos consumidores de que a primeira empresa a adotar a tecnologia é capaz de fornecer bens e serviços (inclusive serviços auxiliares e de pós venda) superiores em termos de qualidade</w:t>
      </w:r>
      <w:r w:rsidR="00C43822">
        <w:rPr>
          <w:rFonts w:ascii="Times New Roman" w:hAnsi="Times New Roman" w:cs="Times New Roman"/>
          <w:sz w:val="24"/>
          <w:szCs w:val="24"/>
        </w:rPr>
        <w:t>, por exemplo</w:t>
      </w:r>
      <w:r w:rsidR="001970DA">
        <w:rPr>
          <w:rFonts w:ascii="Times New Roman" w:hAnsi="Times New Roman" w:cs="Times New Roman"/>
          <w:sz w:val="24"/>
          <w:szCs w:val="24"/>
        </w:rPr>
        <w:t>.</w:t>
      </w:r>
      <w:r w:rsidR="00250B11">
        <w:rPr>
          <w:rFonts w:ascii="Times New Roman" w:hAnsi="Times New Roman" w:cs="Times New Roman"/>
          <w:sz w:val="24"/>
          <w:szCs w:val="24"/>
        </w:rPr>
        <w:t xml:space="preserve"> A acumulação de lucros de monopólio durante o período de proteção </w:t>
      </w:r>
      <w:proofErr w:type="spellStart"/>
      <w:r w:rsidR="00250B11">
        <w:rPr>
          <w:rFonts w:ascii="Times New Roman" w:hAnsi="Times New Roman" w:cs="Times New Roman"/>
          <w:sz w:val="24"/>
          <w:szCs w:val="24"/>
        </w:rPr>
        <w:t>patentária</w:t>
      </w:r>
      <w:proofErr w:type="spellEnd"/>
      <w:r w:rsidR="00250B11">
        <w:rPr>
          <w:rFonts w:ascii="Times New Roman" w:hAnsi="Times New Roman" w:cs="Times New Roman"/>
          <w:sz w:val="24"/>
          <w:szCs w:val="24"/>
        </w:rPr>
        <w:t xml:space="preserve"> também </w:t>
      </w:r>
      <w:r w:rsidR="008F4EFF">
        <w:rPr>
          <w:rFonts w:ascii="Times New Roman" w:hAnsi="Times New Roman" w:cs="Times New Roman"/>
          <w:sz w:val="24"/>
          <w:szCs w:val="24"/>
        </w:rPr>
        <w:t>possibilita</w:t>
      </w:r>
      <w:r w:rsidR="006F5D84">
        <w:rPr>
          <w:rFonts w:ascii="Times New Roman" w:hAnsi="Times New Roman" w:cs="Times New Roman"/>
          <w:sz w:val="24"/>
          <w:szCs w:val="24"/>
        </w:rPr>
        <w:t xml:space="preserve"> á</w:t>
      </w:r>
      <w:r w:rsidR="008F4EFF">
        <w:rPr>
          <w:rFonts w:ascii="Times New Roman" w:hAnsi="Times New Roman" w:cs="Times New Roman"/>
          <w:sz w:val="24"/>
          <w:szCs w:val="24"/>
        </w:rPr>
        <w:t xml:space="preserve"> firma inovadora financiar outros projetos de P&amp;D, aumentando a incerteza por parte dos entrantes, dado o temor de investir na adoção de uma tecnologia que pode se tornar rapidamente obsoleta. Em suma, o monopolista inovador pode utilizar seu portfólio de projetos de P&amp;D para dissuadir a entrada de concorrentes retardatários. </w:t>
      </w:r>
    </w:p>
    <w:p w:rsidR="00714447" w:rsidRDefault="00947157" w:rsidP="001838BB">
      <w:pPr>
        <w:jc w:val="both"/>
        <w:rPr>
          <w:rFonts w:ascii="Times New Roman" w:hAnsi="Times New Roman" w:cs="Times New Roman"/>
          <w:sz w:val="24"/>
          <w:szCs w:val="24"/>
        </w:rPr>
      </w:pPr>
      <w:r>
        <w:rPr>
          <w:rFonts w:ascii="Times New Roman" w:hAnsi="Times New Roman" w:cs="Times New Roman"/>
          <w:sz w:val="24"/>
          <w:szCs w:val="24"/>
        </w:rPr>
        <w:t xml:space="preserve">No que diz respeito à adequação organizacional, a questão está ligada a uma perspectiva mais ampla de difusão de uma tecnologia. Como apontado por </w:t>
      </w:r>
      <w:r w:rsidRPr="00B94ED9">
        <w:rPr>
          <w:rFonts w:ascii="Times New Roman" w:hAnsi="Times New Roman" w:cs="Times New Roman"/>
          <w:caps/>
          <w:sz w:val="24"/>
          <w:szCs w:val="24"/>
        </w:rPr>
        <w:t>Stoneman e Diederen</w:t>
      </w:r>
      <w:r>
        <w:rPr>
          <w:rFonts w:ascii="Times New Roman" w:hAnsi="Times New Roman" w:cs="Times New Roman"/>
          <w:sz w:val="24"/>
          <w:szCs w:val="24"/>
        </w:rPr>
        <w:t xml:space="preserve"> (1994), </w:t>
      </w:r>
      <w:r w:rsidR="00E4113C">
        <w:rPr>
          <w:rFonts w:ascii="Times New Roman" w:hAnsi="Times New Roman" w:cs="Times New Roman"/>
          <w:sz w:val="24"/>
          <w:szCs w:val="24"/>
        </w:rPr>
        <w:t xml:space="preserve">em muitos casos a adoção de uma mesma tecnologia deve ser adaptada individualmente aos requerimentos de cada empresa, isso porque tais organizações devem ajustar sua base de conhecimento tecnológico, treinar pessoal e reestruturar métodos e processos para acomodar a nova tecnologia. Posto isto, está claro que os investimentos necessários para adequar uma mesma tecnologia podem variar significativamente entre diferentes tipos de retardatários. Portanto, em algumas circunstâncias, </w:t>
      </w:r>
      <w:r w:rsidR="005F07E8">
        <w:rPr>
          <w:rFonts w:ascii="Times New Roman" w:hAnsi="Times New Roman" w:cs="Times New Roman"/>
          <w:sz w:val="24"/>
          <w:szCs w:val="24"/>
        </w:rPr>
        <w:t xml:space="preserve">para </w:t>
      </w:r>
      <w:r w:rsidR="00E4113C">
        <w:rPr>
          <w:rFonts w:ascii="Times New Roman" w:hAnsi="Times New Roman" w:cs="Times New Roman"/>
          <w:sz w:val="24"/>
          <w:szCs w:val="24"/>
        </w:rPr>
        <w:t xml:space="preserve">apenas um pequeno grupo de </w:t>
      </w:r>
      <w:r w:rsidR="00E4113C" w:rsidRPr="00E4113C">
        <w:rPr>
          <w:rFonts w:ascii="Times New Roman" w:hAnsi="Times New Roman" w:cs="Times New Roman"/>
          <w:i/>
          <w:sz w:val="24"/>
          <w:szCs w:val="24"/>
        </w:rPr>
        <w:t>players</w:t>
      </w:r>
      <w:r w:rsidR="00E4113C">
        <w:rPr>
          <w:rFonts w:ascii="Times New Roman" w:hAnsi="Times New Roman" w:cs="Times New Roman"/>
          <w:sz w:val="24"/>
          <w:szCs w:val="24"/>
        </w:rPr>
        <w:t xml:space="preserve"> </w:t>
      </w:r>
      <w:r w:rsidR="005F07E8">
        <w:rPr>
          <w:rFonts w:ascii="Times New Roman" w:hAnsi="Times New Roman" w:cs="Times New Roman"/>
          <w:sz w:val="24"/>
          <w:szCs w:val="24"/>
        </w:rPr>
        <w:t xml:space="preserve">os benefícios esperados pela adoção da tecnologia superarão seus custos de adoção e adaptação organizacional. </w:t>
      </w:r>
    </w:p>
    <w:p w:rsidR="003B5425" w:rsidRDefault="003B5425" w:rsidP="001838BB">
      <w:pPr>
        <w:jc w:val="both"/>
        <w:rPr>
          <w:rFonts w:ascii="Times New Roman" w:hAnsi="Times New Roman" w:cs="Times New Roman"/>
          <w:sz w:val="24"/>
          <w:szCs w:val="24"/>
        </w:rPr>
      </w:pPr>
    </w:p>
    <w:p w:rsidR="009D4C3C" w:rsidRPr="00A14FA0" w:rsidRDefault="009D4C3C" w:rsidP="009D4C3C">
      <w:pPr>
        <w:pStyle w:val="PargrafodaLista"/>
        <w:numPr>
          <w:ilvl w:val="0"/>
          <w:numId w:val="1"/>
        </w:numPr>
        <w:spacing w:after="0" w:line="240" w:lineRule="auto"/>
        <w:rPr>
          <w:rFonts w:ascii="Times New Roman" w:hAnsi="Times New Roman" w:cs="Times New Roman"/>
          <w:b/>
          <w:sz w:val="28"/>
          <w:szCs w:val="28"/>
        </w:rPr>
      </w:pPr>
      <w:r w:rsidRPr="00A14FA0">
        <w:rPr>
          <w:rFonts w:ascii="Times New Roman" w:hAnsi="Times New Roman" w:cs="Times New Roman"/>
          <w:b/>
          <w:sz w:val="28"/>
          <w:szCs w:val="28"/>
        </w:rPr>
        <w:t xml:space="preserve">Difusão Tecnológica Imperfeita </w:t>
      </w:r>
      <w:r w:rsidR="00276801">
        <w:rPr>
          <w:rFonts w:ascii="Times New Roman" w:hAnsi="Times New Roman" w:cs="Times New Roman"/>
          <w:b/>
          <w:sz w:val="28"/>
          <w:szCs w:val="28"/>
        </w:rPr>
        <w:t>e</w:t>
      </w:r>
      <w:r w:rsidR="002F0595">
        <w:rPr>
          <w:rFonts w:ascii="Times New Roman" w:hAnsi="Times New Roman" w:cs="Times New Roman"/>
          <w:b/>
          <w:sz w:val="28"/>
          <w:szCs w:val="28"/>
        </w:rPr>
        <w:t xml:space="preserve"> Suas</w:t>
      </w:r>
      <w:r w:rsidR="00276801">
        <w:rPr>
          <w:rFonts w:ascii="Times New Roman" w:hAnsi="Times New Roman" w:cs="Times New Roman"/>
          <w:b/>
          <w:sz w:val="28"/>
          <w:szCs w:val="28"/>
        </w:rPr>
        <w:t xml:space="preserve"> </w:t>
      </w:r>
      <w:r w:rsidR="002F0595">
        <w:rPr>
          <w:rFonts w:ascii="Times New Roman" w:hAnsi="Times New Roman" w:cs="Times New Roman"/>
          <w:b/>
          <w:sz w:val="28"/>
          <w:szCs w:val="28"/>
        </w:rPr>
        <w:t>Implicações</w:t>
      </w:r>
    </w:p>
    <w:p w:rsidR="00A14FA0" w:rsidRDefault="00A14FA0">
      <w:pPr>
        <w:rPr>
          <w:rFonts w:ascii="Times New Roman" w:hAnsi="Times New Roman" w:cs="Times New Roman"/>
          <w:sz w:val="24"/>
          <w:szCs w:val="24"/>
        </w:rPr>
      </w:pPr>
    </w:p>
    <w:p w:rsidR="00385A34" w:rsidRDefault="00276801" w:rsidP="00276801">
      <w:pPr>
        <w:jc w:val="both"/>
        <w:rPr>
          <w:rFonts w:ascii="Times New Roman" w:hAnsi="Times New Roman" w:cs="Times New Roman"/>
          <w:sz w:val="24"/>
          <w:szCs w:val="24"/>
        </w:rPr>
      </w:pPr>
      <w:r>
        <w:rPr>
          <w:rFonts w:ascii="Times New Roman" w:hAnsi="Times New Roman" w:cs="Times New Roman"/>
          <w:sz w:val="24"/>
          <w:szCs w:val="24"/>
        </w:rPr>
        <w:t xml:space="preserve">Nas seções anteriores discutimos quais seriam as implicações em termos de bem estar da introdução de um período de proteção </w:t>
      </w:r>
      <w:proofErr w:type="spellStart"/>
      <w:r>
        <w:rPr>
          <w:rFonts w:ascii="Times New Roman" w:hAnsi="Times New Roman" w:cs="Times New Roman"/>
          <w:sz w:val="24"/>
          <w:szCs w:val="24"/>
        </w:rPr>
        <w:t>patentária</w:t>
      </w:r>
      <w:proofErr w:type="spellEnd"/>
      <w:r>
        <w:rPr>
          <w:rFonts w:ascii="Times New Roman" w:hAnsi="Times New Roman" w:cs="Times New Roman"/>
          <w:sz w:val="24"/>
          <w:szCs w:val="24"/>
        </w:rPr>
        <w:t xml:space="preserve"> para um ato inventivo que implicasse em uma inovação não drástica. Foi visto que o período de proteção aumenta o incentivo</w:t>
      </w:r>
      <w:r w:rsidR="00F02D2B">
        <w:rPr>
          <w:rFonts w:ascii="Times New Roman" w:hAnsi="Times New Roman" w:cs="Times New Roman"/>
          <w:sz w:val="24"/>
          <w:szCs w:val="24"/>
        </w:rPr>
        <w:t xml:space="preserve"> para </w:t>
      </w:r>
      <w:r>
        <w:rPr>
          <w:rFonts w:ascii="Times New Roman" w:hAnsi="Times New Roman" w:cs="Times New Roman"/>
          <w:sz w:val="24"/>
          <w:szCs w:val="24"/>
        </w:rPr>
        <w:t xml:space="preserve">a firma inovadora investir em P&amp;D de forma a reduzir o custo marginal de produção, barateando assim o preço dos bens no longo prazo. </w:t>
      </w:r>
      <w:r w:rsidR="00F02D2B">
        <w:rPr>
          <w:rFonts w:ascii="Times New Roman" w:hAnsi="Times New Roman" w:cs="Times New Roman"/>
          <w:sz w:val="24"/>
          <w:szCs w:val="24"/>
        </w:rPr>
        <w:t xml:space="preserve">Deve ter ficado claro ao leitor que sem proteção e lucros de monopólio o investimento em P&amp;D não existiria e, por sua vez, não haveria inovações tecnológicas. A proteção cria um peso morto para o bem estar e, este peso morto será tão maior, quanto maior for o período de proteção da patente. Contudo, ao fim do período de proteção, os preços poderão cair significativamente (até mesmo igualando-se ao novo custo marginal), possibilitando acesso a um número maior de consumidores que não seriam beneficiados na ausência da introdução da inovação. Em suma, como visto, trata-se de um problema de </w:t>
      </w:r>
      <w:proofErr w:type="spellStart"/>
      <w:r w:rsidR="00F02D2B" w:rsidRPr="00F02D2B">
        <w:rPr>
          <w:rFonts w:ascii="Times New Roman" w:hAnsi="Times New Roman" w:cs="Times New Roman"/>
          <w:i/>
          <w:sz w:val="24"/>
          <w:szCs w:val="24"/>
        </w:rPr>
        <w:t>tradeoff</w:t>
      </w:r>
      <w:proofErr w:type="spellEnd"/>
      <w:r w:rsidR="00F02D2B">
        <w:rPr>
          <w:rFonts w:ascii="Times New Roman" w:hAnsi="Times New Roman" w:cs="Times New Roman"/>
          <w:sz w:val="24"/>
          <w:szCs w:val="24"/>
        </w:rPr>
        <w:t xml:space="preserve"> intertemporal.   </w:t>
      </w:r>
    </w:p>
    <w:p w:rsidR="00F02D2B" w:rsidRDefault="00F02D2B" w:rsidP="00276801">
      <w:pPr>
        <w:jc w:val="both"/>
        <w:rPr>
          <w:rFonts w:ascii="Times New Roman" w:hAnsi="Times New Roman" w:cs="Times New Roman"/>
          <w:sz w:val="24"/>
          <w:szCs w:val="24"/>
        </w:rPr>
      </w:pPr>
      <w:r>
        <w:rPr>
          <w:rFonts w:ascii="Times New Roman" w:hAnsi="Times New Roman" w:cs="Times New Roman"/>
          <w:sz w:val="24"/>
          <w:szCs w:val="24"/>
        </w:rPr>
        <w:t xml:space="preserve">Por outro lado, cabe </w:t>
      </w:r>
      <w:r w:rsidR="00816C05">
        <w:rPr>
          <w:rFonts w:ascii="Times New Roman" w:hAnsi="Times New Roman" w:cs="Times New Roman"/>
          <w:sz w:val="24"/>
          <w:szCs w:val="24"/>
        </w:rPr>
        <w:t>esclarecer</w:t>
      </w:r>
      <w:r>
        <w:rPr>
          <w:rFonts w:ascii="Times New Roman" w:hAnsi="Times New Roman" w:cs="Times New Roman"/>
          <w:sz w:val="24"/>
          <w:szCs w:val="24"/>
        </w:rPr>
        <w:t xml:space="preserve"> que </w:t>
      </w:r>
      <w:r w:rsidR="00816C05">
        <w:rPr>
          <w:rFonts w:ascii="Times New Roman" w:hAnsi="Times New Roman" w:cs="Times New Roman"/>
          <w:sz w:val="24"/>
          <w:szCs w:val="24"/>
        </w:rPr>
        <w:t>o problema de</w:t>
      </w:r>
      <w:r>
        <w:rPr>
          <w:rFonts w:ascii="Times New Roman" w:hAnsi="Times New Roman" w:cs="Times New Roman"/>
          <w:sz w:val="24"/>
          <w:szCs w:val="24"/>
        </w:rPr>
        <w:t xml:space="preserve"> </w:t>
      </w:r>
      <w:proofErr w:type="spellStart"/>
      <w:r w:rsidRPr="00816C05">
        <w:rPr>
          <w:rFonts w:ascii="Times New Roman" w:hAnsi="Times New Roman" w:cs="Times New Roman"/>
          <w:i/>
          <w:sz w:val="24"/>
          <w:szCs w:val="24"/>
        </w:rPr>
        <w:t>tradeoff</w:t>
      </w:r>
      <w:proofErr w:type="spellEnd"/>
      <w:r>
        <w:rPr>
          <w:rFonts w:ascii="Times New Roman" w:hAnsi="Times New Roman" w:cs="Times New Roman"/>
          <w:sz w:val="24"/>
          <w:szCs w:val="24"/>
        </w:rPr>
        <w:t xml:space="preserve"> intertemporal só existirá se os preços caírem </w:t>
      </w:r>
      <w:r w:rsidR="00816C05">
        <w:rPr>
          <w:rFonts w:ascii="Times New Roman" w:hAnsi="Times New Roman" w:cs="Times New Roman"/>
          <w:sz w:val="24"/>
          <w:szCs w:val="24"/>
        </w:rPr>
        <w:t xml:space="preserve">após o fim do período de proteção </w:t>
      </w:r>
      <w:proofErr w:type="spellStart"/>
      <w:r w:rsidR="00816C05">
        <w:rPr>
          <w:rFonts w:ascii="Times New Roman" w:hAnsi="Times New Roman" w:cs="Times New Roman"/>
          <w:sz w:val="24"/>
          <w:szCs w:val="24"/>
        </w:rPr>
        <w:t>patentária</w:t>
      </w:r>
      <w:proofErr w:type="spellEnd"/>
      <w:r w:rsidR="00816C05">
        <w:rPr>
          <w:rFonts w:ascii="Times New Roman" w:hAnsi="Times New Roman" w:cs="Times New Roman"/>
          <w:sz w:val="24"/>
          <w:szCs w:val="24"/>
        </w:rPr>
        <w:t xml:space="preserve">. </w:t>
      </w:r>
      <w:r w:rsidR="00F66E29">
        <w:rPr>
          <w:rFonts w:ascii="Times New Roman" w:hAnsi="Times New Roman" w:cs="Times New Roman"/>
          <w:sz w:val="24"/>
          <w:szCs w:val="24"/>
        </w:rPr>
        <w:t xml:space="preserve">Outro </w:t>
      </w:r>
      <w:r w:rsidR="00C13FD0">
        <w:rPr>
          <w:rFonts w:ascii="Times New Roman" w:hAnsi="Times New Roman" w:cs="Times New Roman"/>
          <w:sz w:val="24"/>
          <w:szCs w:val="24"/>
        </w:rPr>
        <w:t>aspecto</w:t>
      </w:r>
      <w:r w:rsidR="00F66E29">
        <w:rPr>
          <w:rFonts w:ascii="Times New Roman" w:hAnsi="Times New Roman" w:cs="Times New Roman"/>
          <w:sz w:val="24"/>
          <w:szCs w:val="24"/>
        </w:rPr>
        <w:t xml:space="preserve"> a ser considerado é a dimensão da queda dos preços, que por sua vez dependerá do nível de competição pós-período de proteção da patente. </w:t>
      </w:r>
      <w:r w:rsidR="000A5940">
        <w:rPr>
          <w:rFonts w:ascii="Times New Roman" w:hAnsi="Times New Roman" w:cs="Times New Roman"/>
          <w:sz w:val="24"/>
          <w:szCs w:val="24"/>
        </w:rPr>
        <w:t xml:space="preserve">Na seção anterior foi discutido que nem sempre uma inovação tecnológica encontrará um grande número de adotantes, mesmo para o caso de inovações incrementais que demandem custos de ajustamentos e adequação ou que os primeiros adotantes gozem de </w:t>
      </w:r>
      <w:proofErr w:type="spellStart"/>
      <w:r w:rsidR="000A5940" w:rsidRPr="000A5940">
        <w:rPr>
          <w:rFonts w:ascii="Times New Roman" w:hAnsi="Times New Roman" w:cs="Times New Roman"/>
          <w:i/>
          <w:sz w:val="24"/>
          <w:szCs w:val="24"/>
        </w:rPr>
        <w:t>first</w:t>
      </w:r>
      <w:proofErr w:type="spellEnd"/>
      <w:r w:rsidR="000A5940" w:rsidRPr="000A5940">
        <w:rPr>
          <w:rFonts w:ascii="Times New Roman" w:hAnsi="Times New Roman" w:cs="Times New Roman"/>
          <w:i/>
          <w:sz w:val="24"/>
          <w:szCs w:val="24"/>
        </w:rPr>
        <w:t xml:space="preserve"> mover </w:t>
      </w:r>
      <w:proofErr w:type="spellStart"/>
      <w:r w:rsidR="000A5940" w:rsidRPr="000A5940">
        <w:rPr>
          <w:rFonts w:ascii="Times New Roman" w:hAnsi="Times New Roman" w:cs="Times New Roman"/>
          <w:i/>
          <w:sz w:val="24"/>
          <w:szCs w:val="24"/>
        </w:rPr>
        <w:t>advantages</w:t>
      </w:r>
      <w:proofErr w:type="spellEnd"/>
      <w:r w:rsidR="000A5940">
        <w:rPr>
          <w:rFonts w:ascii="Times New Roman" w:hAnsi="Times New Roman" w:cs="Times New Roman"/>
          <w:sz w:val="24"/>
          <w:szCs w:val="24"/>
        </w:rPr>
        <w:t xml:space="preserve">. O fato é que o número de entrantes (adotantes da tecnologia) no mercado, pós período de proteção </w:t>
      </w:r>
      <w:proofErr w:type="spellStart"/>
      <w:r w:rsidR="000A5940">
        <w:rPr>
          <w:rFonts w:ascii="Times New Roman" w:hAnsi="Times New Roman" w:cs="Times New Roman"/>
          <w:sz w:val="24"/>
          <w:szCs w:val="24"/>
        </w:rPr>
        <w:t>patentária</w:t>
      </w:r>
      <w:proofErr w:type="spellEnd"/>
      <w:r w:rsidR="000A5940">
        <w:rPr>
          <w:rFonts w:ascii="Times New Roman" w:hAnsi="Times New Roman" w:cs="Times New Roman"/>
          <w:sz w:val="24"/>
          <w:szCs w:val="24"/>
        </w:rPr>
        <w:t xml:space="preserve">, pode não ser suficientemente grande a ponto de garantir que o nível de rivalidade garanta preços competitivos (iguais ao custo marginal de produção com a nova tecnologia). Na realidade, como será visto, pode ser que um pequeno número de adotantes não garanta sequer redução de preços. </w:t>
      </w:r>
    </w:p>
    <w:p w:rsidR="00597D61" w:rsidRDefault="00597D61" w:rsidP="00276801">
      <w:pPr>
        <w:jc w:val="both"/>
        <w:rPr>
          <w:rFonts w:ascii="Times New Roman" w:hAnsi="Times New Roman" w:cs="Times New Roman"/>
          <w:sz w:val="24"/>
          <w:szCs w:val="24"/>
        </w:rPr>
      </w:pPr>
      <w:r>
        <w:rPr>
          <w:rFonts w:ascii="Times New Roman" w:hAnsi="Times New Roman" w:cs="Times New Roman"/>
          <w:sz w:val="24"/>
          <w:szCs w:val="24"/>
        </w:rPr>
        <w:lastRenderedPageBreak/>
        <w:t>Nesta seção replicaremos o exercício de simulação e calibragem apresentado na seção 3. Contudo, assumiremos que</w:t>
      </w:r>
      <w:r w:rsidR="00537323">
        <w:rPr>
          <w:rFonts w:ascii="Times New Roman" w:hAnsi="Times New Roman" w:cs="Times New Roman"/>
          <w:sz w:val="24"/>
          <w:szCs w:val="24"/>
        </w:rPr>
        <w:t>,</w:t>
      </w:r>
      <w:r>
        <w:rPr>
          <w:rFonts w:ascii="Times New Roman" w:hAnsi="Times New Roman" w:cs="Times New Roman"/>
          <w:sz w:val="24"/>
          <w:szCs w:val="24"/>
        </w:rPr>
        <w:t xml:space="preserve"> ao fim do período de monopólio decorrente da proteção da patente</w:t>
      </w:r>
      <w:r w:rsidR="00537323">
        <w:rPr>
          <w:rFonts w:ascii="Times New Roman" w:hAnsi="Times New Roman" w:cs="Times New Roman"/>
          <w:sz w:val="24"/>
          <w:szCs w:val="24"/>
        </w:rPr>
        <w:t>,</w:t>
      </w:r>
      <w:r>
        <w:rPr>
          <w:rFonts w:ascii="Times New Roman" w:hAnsi="Times New Roman" w:cs="Times New Roman"/>
          <w:sz w:val="24"/>
          <w:szCs w:val="24"/>
        </w:rPr>
        <w:t xml:space="preserve"> apenas um conjunto limitado de empresas ingressará no mercado utilizando a nova tecnologia. Outra hipótese é que este pequeno conjunto de empresas é simétrico (mesmos custos marginais, iguais a </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i</m:t>
            </m:r>
          </m:sup>
        </m:sSup>
      </m:oMath>
      <w:r>
        <w:rPr>
          <w:rFonts w:ascii="Times New Roman" w:hAnsi="Times New Roman" w:cs="Times New Roman"/>
          <w:sz w:val="24"/>
          <w:szCs w:val="24"/>
        </w:rPr>
        <w:t xml:space="preserve">) e competem em oligopólio de </w:t>
      </w:r>
      <w:proofErr w:type="spellStart"/>
      <w:r w:rsidRPr="00597D61">
        <w:rPr>
          <w:rFonts w:ascii="Times New Roman" w:hAnsi="Times New Roman" w:cs="Times New Roman"/>
          <w:i/>
          <w:sz w:val="24"/>
          <w:szCs w:val="24"/>
        </w:rPr>
        <w:t>Counot</w:t>
      </w:r>
      <w:proofErr w:type="spellEnd"/>
      <w:r>
        <w:rPr>
          <w:rFonts w:ascii="Times New Roman" w:hAnsi="Times New Roman" w:cs="Times New Roman"/>
          <w:sz w:val="24"/>
          <w:szCs w:val="24"/>
        </w:rPr>
        <w:t xml:space="preserve">. </w:t>
      </w:r>
      <w:r w:rsidR="00C736BF">
        <w:rPr>
          <w:rFonts w:ascii="Times New Roman" w:hAnsi="Times New Roman" w:cs="Times New Roman"/>
          <w:sz w:val="24"/>
          <w:szCs w:val="24"/>
        </w:rPr>
        <w:t>Sob tais hipóteses, podemos chegar a um conjunto de proposições</w:t>
      </w:r>
      <w:r w:rsidR="00621E68">
        <w:rPr>
          <w:rFonts w:ascii="Times New Roman" w:hAnsi="Times New Roman" w:cs="Times New Roman"/>
          <w:sz w:val="24"/>
          <w:szCs w:val="24"/>
        </w:rPr>
        <w:t xml:space="preserve"> e resultados</w:t>
      </w:r>
      <w:r w:rsidR="00C736BF">
        <w:rPr>
          <w:rFonts w:ascii="Times New Roman" w:hAnsi="Times New Roman" w:cs="Times New Roman"/>
          <w:sz w:val="24"/>
          <w:szCs w:val="24"/>
        </w:rPr>
        <w:t>:</w:t>
      </w:r>
    </w:p>
    <w:p w:rsidR="00F36288" w:rsidRDefault="00F36288" w:rsidP="00276801">
      <w:pPr>
        <w:jc w:val="both"/>
        <w:rPr>
          <w:rFonts w:ascii="Times New Roman" w:hAnsi="Times New Roman" w:cs="Times New Roman"/>
          <w:sz w:val="24"/>
          <w:szCs w:val="24"/>
        </w:rPr>
      </w:pPr>
    </w:p>
    <w:p w:rsidR="00C736BF" w:rsidRDefault="00C736BF" w:rsidP="001C601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3E1CF0">
        <w:rPr>
          <w:rFonts w:ascii="Times New Roman" w:hAnsi="Times New Roman" w:cs="Times New Roman"/>
          <w:b/>
          <w:caps/>
          <w:sz w:val="24"/>
          <w:szCs w:val="24"/>
        </w:rPr>
        <w:t>Proposição 1:</w:t>
      </w:r>
      <w:r>
        <w:rPr>
          <w:rFonts w:ascii="Times New Roman" w:hAnsi="Times New Roman" w:cs="Times New Roman"/>
          <w:sz w:val="24"/>
          <w:szCs w:val="24"/>
        </w:rPr>
        <w:t xml:space="preserve"> Sob condições de inovações tecnológicas não drásticas, poderão existir situações em que </w:t>
      </w:r>
      <w:r w:rsidR="003E1CF0">
        <w:rPr>
          <w:rFonts w:ascii="Times New Roman" w:hAnsi="Times New Roman" w:cs="Times New Roman"/>
          <w:sz w:val="24"/>
          <w:szCs w:val="24"/>
        </w:rPr>
        <w:t xml:space="preserve">preços e quantidades de </w:t>
      </w:r>
      <w:r>
        <w:rPr>
          <w:rFonts w:ascii="Times New Roman" w:hAnsi="Times New Roman" w:cs="Times New Roman"/>
          <w:sz w:val="24"/>
          <w:szCs w:val="24"/>
        </w:rPr>
        <w:t xml:space="preserve">equilíbrios de </w:t>
      </w:r>
      <w:proofErr w:type="spellStart"/>
      <w:r w:rsidRPr="00C736BF">
        <w:rPr>
          <w:rFonts w:ascii="Times New Roman" w:hAnsi="Times New Roman" w:cs="Times New Roman"/>
          <w:i/>
          <w:sz w:val="24"/>
          <w:szCs w:val="24"/>
        </w:rPr>
        <w:t>Nash</w:t>
      </w:r>
      <w:r>
        <w:rPr>
          <w:rFonts w:ascii="Times New Roman" w:hAnsi="Times New Roman" w:cs="Times New Roman"/>
          <w:sz w:val="24"/>
          <w:szCs w:val="24"/>
        </w:rPr>
        <w:t>-</w:t>
      </w:r>
      <w:r w:rsidRPr="00C736BF">
        <w:rPr>
          <w:rFonts w:ascii="Times New Roman" w:hAnsi="Times New Roman" w:cs="Times New Roman"/>
          <w:i/>
          <w:sz w:val="24"/>
          <w:szCs w:val="24"/>
        </w:rPr>
        <w:t>Cournot</w:t>
      </w:r>
      <w:proofErr w:type="spellEnd"/>
      <w:r>
        <w:rPr>
          <w:rFonts w:ascii="Times New Roman" w:hAnsi="Times New Roman" w:cs="Times New Roman"/>
          <w:sz w:val="24"/>
          <w:szCs w:val="24"/>
        </w:rPr>
        <w:t xml:space="preserve"> não sejam praticáveis para um conjunto de oligopólios.</w:t>
      </w:r>
    </w:p>
    <w:p w:rsidR="00654364" w:rsidRDefault="00654364" w:rsidP="00276801">
      <w:pPr>
        <w:jc w:val="both"/>
        <w:rPr>
          <w:rFonts w:ascii="Times New Roman" w:hAnsi="Times New Roman" w:cs="Times New Roman"/>
          <w:b/>
          <w:caps/>
          <w:sz w:val="24"/>
          <w:szCs w:val="24"/>
        </w:rPr>
      </w:pPr>
    </w:p>
    <w:p w:rsidR="001A2739" w:rsidRDefault="00C736BF" w:rsidP="00276801">
      <w:pPr>
        <w:jc w:val="both"/>
        <w:rPr>
          <w:rFonts w:ascii="Times New Roman" w:eastAsiaTheme="minorEastAsia" w:hAnsi="Times New Roman" w:cs="Times New Roman"/>
          <w:sz w:val="24"/>
          <w:szCs w:val="24"/>
        </w:rPr>
      </w:pPr>
      <w:r w:rsidRPr="003E1CF0">
        <w:rPr>
          <w:rFonts w:ascii="Times New Roman" w:hAnsi="Times New Roman" w:cs="Times New Roman"/>
          <w:b/>
          <w:caps/>
          <w:sz w:val="24"/>
          <w:szCs w:val="24"/>
        </w:rPr>
        <w:t>Demonstração</w:t>
      </w:r>
      <w:r w:rsidR="003E1CF0" w:rsidRPr="003E1CF0">
        <w:rPr>
          <w:rFonts w:ascii="Times New Roman" w:hAnsi="Times New Roman" w:cs="Times New Roman"/>
          <w:b/>
          <w:caps/>
          <w:sz w:val="24"/>
          <w:szCs w:val="24"/>
        </w:rPr>
        <w:t xml:space="preserve"> da Proposição </w:t>
      </w:r>
      <w:proofErr w:type="gramStart"/>
      <w:r w:rsidR="003E1CF0" w:rsidRPr="003E1CF0">
        <w:rPr>
          <w:rFonts w:ascii="Times New Roman" w:hAnsi="Times New Roman" w:cs="Times New Roman"/>
          <w:b/>
          <w:caps/>
          <w:sz w:val="24"/>
          <w:szCs w:val="24"/>
        </w:rPr>
        <w:t>1</w:t>
      </w:r>
      <w:proofErr w:type="gramEnd"/>
      <w:r w:rsidRPr="003E1CF0">
        <w:rPr>
          <w:rFonts w:ascii="Times New Roman" w:hAnsi="Times New Roman" w:cs="Times New Roman"/>
          <w:b/>
          <w:caps/>
          <w:sz w:val="24"/>
          <w:szCs w:val="24"/>
        </w:rPr>
        <w:t>:</w:t>
      </w:r>
      <w:r w:rsidRPr="003E1CF0">
        <w:rPr>
          <w:rFonts w:ascii="Times New Roman" w:hAnsi="Times New Roman" w:cs="Times New Roman"/>
          <w:caps/>
          <w:sz w:val="24"/>
          <w:szCs w:val="24"/>
        </w:rPr>
        <w:t xml:space="preserve"> </w:t>
      </w:r>
      <w:r>
        <w:rPr>
          <w:rFonts w:ascii="Times New Roman" w:hAnsi="Times New Roman" w:cs="Times New Roman"/>
          <w:sz w:val="24"/>
          <w:szCs w:val="24"/>
        </w:rPr>
        <w:t xml:space="preserve"> </w:t>
      </w:r>
      <w:r w:rsidR="00E30999">
        <w:rPr>
          <w:rFonts w:ascii="Times New Roman" w:hAnsi="Times New Roman" w:cs="Times New Roman"/>
          <w:sz w:val="24"/>
          <w:szCs w:val="24"/>
        </w:rPr>
        <w:t xml:space="preserve">Sabemos da seção 2.1 que qualquer preço superior a </w:t>
      </w:r>
      <m:oMath>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(Q)</m:t>
        </m:r>
      </m:oMath>
      <w:r w:rsidR="00E30999">
        <w:rPr>
          <w:rFonts w:ascii="Times New Roman" w:eastAsiaTheme="minorEastAsia" w:hAnsi="Times New Roman" w:cs="Times New Roman"/>
          <w:sz w:val="24"/>
          <w:szCs w:val="24"/>
        </w:rPr>
        <w:t xml:space="preserve">, praticado pelo inovador, fará com que os competidores usuários da tecnologia antiga (cujo </w:t>
      </w:r>
      <m:oMath>
        <m:r>
          <w:rPr>
            <w:rFonts w:ascii="Cambria Math" w:hAnsi="Cambria Math" w:cs="Times New Roman"/>
            <w:sz w:val="24"/>
            <w:szCs w:val="24"/>
          </w:rPr>
          <m:t>Cmg=c</m:t>
        </m:r>
      </m:oMath>
      <w:r w:rsidR="00E30999">
        <w:rPr>
          <w:rFonts w:ascii="Times New Roman" w:eastAsiaTheme="minorEastAsia" w:hAnsi="Times New Roman" w:cs="Times New Roman"/>
          <w:sz w:val="24"/>
          <w:szCs w:val="24"/>
        </w:rPr>
        <w:t>) não sejam eliminados do mercado</w:t>
      </w:r>
      <w:r w:rsidR="00972ACF">
        <w:rPr>
          <w:rFonts w:ascii="Times New Roman" w:eastAsiaTheme="minorEastAsia" w:hAnsi="Times New Roman" w:cs="Times New Roman"/>
          <w:sz w:val="24"/>
          <w:szCs w:val="24"/>
        </w:rPr>
        <w:t xml:space="preserve">, </w:t>
      </w:r>
      <w:r w:rsidR="00B913C4">
        <w:rPr>
          <w:rFonts w:ascii="Times New Roman" w:eastAsiaTheme="minorEastAsia" w:hAnsi="Times New Roman" w:cs="Times New Roman"/>
          <w:sz w:val="24"/>
          <w:szCs w:val="24"/>
        </w:rPr>
        <w:t>impossibilitando</w:t>
      </w:r>
      <w:r w:rsidR="00972ACF">
        <w:rPr>
          <w:rFonts w:ascii="Times New Roman" w:eastAsiaTheme="minorEastAsia" w:hAnsi="Times New Roman" w:cs="Times New Roman"/>
          <w:sz w:val="24"/>
          <w:szCs w:val="24"/>
        </w:rPr>
        <w:t xml:space="preserve"> assim qualquer possibilidade de monopolização do mercado.</w:t>
      </w:r>
      <w:r w:rsidR="001A2739">
        <w:rPr>
          <w:rFonts w:ascii="Times New Roman" w:eastAsiaTheme="minorEastAsia" w:hAnsi="Times New Roman" w:cs="Times New Roman"/>
          <w:sz w:val="24"/>
          <w:szCs w:val="24"/>
        </w:rPr>
        <w:t xml:space="preserve"> Da mesma forma, ao fim do período de proteção da patente, o inovador e os o número limitado de entrantes também não poderão praticar um preço superior 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w:proofErr w:type="gramStart"/>
        <m:r>
          <w:rPr>
            <w:rFonts w:ascii="Cambria Math" w:eastAsiaTheme="minorEastAsia" w:hAnsi="Cambria Math" w:cs="Times New Roman"/>
            <w:sz w:val="24"/>
            <w:szCs w:val="24"/>
          </w:rPr>
          <m:t>(</m:t>
        </m:r>
        <w:proofErr w:type="gramEnd"/>
        <m:r>
          <w:rPr>
            <w:rFonts w:ascii="Cambria Math" w:eastAsiaTheme="minorEastAsia" w:hAnsi="Cambria Math" w:cs="Times New Roman"/>
            <w:sz w:val="24"/>
            <w:szCs w:val="24"/>
          </w:rPr>
          <m:t>Q)</m:t>
        </m:r>
      </m:oMath>
      <w:r w:rsidR="001A2739">
        <w:rPr>
          <w:rFonts w:ascii="Times New Roman" w:eastAsiaTheme="minorEastAsia" w:hAnsi="Times New Roman" w:cs="Times New Roman"/>
          <w:sz w:val="24"/>
          <w:szCs w:val="24"/>
        </w:rPr>
        <w:t>, pois caso contrário viabilizariam a entrada de competidores com a tecnologia antiga, eliminado novamente a possibilidade de obtenção de lucros de oligopólio.</w:t>
      </w:r>
    </w:p>
    <w:p w:rsidR="00C736BF" w:rsidRDefault="001A2739" w:rsidP="0027680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Dada uma curva de demanda de inversa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=a-bP</m:t>
        </m:r>
      </m:oMath>
      <w:r>
        <w:rPr>
          <w:rFonts w:ascii="Times New Roman" w:eastAsiaTheme="minorEastAsia" w:hAnsi="Times New Roman" w:cs="Times New Roman"/>
          <w:sz w:val="24"/>
          <w:szCs w:val="24"/>
        </w:rPr>
        <w:t xml:space="preserve"> e um custo marginal de produção </w:t>
      </w:r>
      <w:proofErr w:type="gramStart"/>
      <w:r>
        <w:rPr>
          <w:rFonts w:ascii="Times New Roman" w:eastAsiaTheme="minorEastAsia" w:hAnsi="Times New Roman" w:cs="Times New Roman"/>
          <w:sz w:val="24"/>
          <w:szCs w:val="24"/>
        </w:rPr>
        <w:t>pós inovação</w:t>
      </w:r>
      <w:proofErr w:type="gramEnd"/>
      <w:r>
        <w:rPr>
          <w:rFonts w:ascii="Times New Roman" w:eastAsiaTheme="minorEastAsia" w:hAnsi="Times New Roman" w:cs="Times New Roman"/>
          <w:sz w:val="24"/>
          <w:szCs w:val="24"/>
        </w:rPr>
        <w:t xml:space="preserve"> igual 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oMath>
      <w:r>
        <w:rPr>
          <w:rFonts w:ascii="Times New Roman" w:eastAsiaTheme="minorEastAsia" w:hAnsi="Times New Roman" w:cs="Times New Roman"/>
          <w:sz w:val="24"/>
          <w:szCs w:val="24"/>
        </w:rPr>
        <w:t xml:space="preserve">, temos que as quantidades e preços de equilíbrio de </w:t>
      </w:r>
      <w:proofErr w:type="spellStart"/>
      <w:r w:rsidRPr="005A0B0D">
        <w:rPr>
          <w:rFonts w:ascii="Times New Roman" w:eastAsiaTheme="minorEastAsia" w:hAnsi="Times New Roman" w:cs="Times New Roman"/>
          <w:i/>
          <w:sz w:val="24"/>
          <w:szCs w:val="24"/>
        </w:rPr>
        <w:t>Nash-Cournot</w:t>
      </w:r>
      <w:proofErr w:type="spellEnd"/>
      <w:r>
        <w:rPr>
          <w:rFonts w:ascii="Times New Roman" w:eastAsiaTheme="minorEastAsia" w:hAnsi="Times New Roman" w:cs="Times New Roman"/>
          <w:sz w:val="24"/>
          <w:szCs w:val="24"/>
        </w:rPr>
        <w:t xml:space="preserve"> para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firmas são:  </w:t>
      </w:r>
    </w:p>
    <w:p w:rsidR="00604ED6" w:rsidRDefault="00604ED6" w:rsidP="00604ED6">
      <w:pPr>
        <w:spacing w:after="0" w:line="360" w:lineRule="auto"/>
        <w:jc w:val="both"/>
        <w:rPr>
          <w:rFonts w:ascii="Times New Roman" w:eastAsiaTheme="minorEastAsia" w:hAnsi="Times New Roman" w:cs="Times New Roman"/>
          <w:sz w:val="24"/>
          <w:szCs w:val="24"/>
        </w:rPr>
      </w:pPr>
    </w:p>
    <w:p w:rsidR="006D17FC" w:rsidRDefault="002057AC" w:rsidP="00604ED6">
      <w:pPr>
        <w:spacing w:after="0"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C</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n+1</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b</m:t>
              </m:r>
            </m:den>
          </m:f>
          <m:r>
            <w:rPr>
              <w:rFonts w:ascii="Cambria Math" w:eastAsiaTheme="minorEastAsia" w:hAnsi="Cambria Math" w:cs="Times New Roman"/>
              <w:sz w:val="24"/>
              <w:szCs w:val="24"/>
            </w:rPr>
            <m:t xml:space="preserve">          [13]</m:t>
          </m:r>
        </m:oMath>
      </m:oMathPara>
    </w:p>
    <w:p w:rsidR="006D17FC" w:rsidRDefault="00785510" w:rsidP="00604ED6">
      <w:pPr>
        <w:spacing w:after="0" w:line="360" w:lineRule="auto"/>
        <w:rPr>
          <w:rFonts w:ascii="Times New Roman" w:hAnsi="Times New Roman" w:cs="Times New Roman"/>
          <w:sz w:val="24"/>
          <w:szCs w:val="24"/>
        </w:rPr>
      </w:pPr>
      <w:r>
        <w:rPr>
          <w:rFonts w:ascii="Times New Roman" w:eastAsiaTheme="minorEastAsia" w:hAnsi="Times New Roman" w:cs="Times New Roman"/>
          <w:sz w:val="24"/>
          <w:szCs w:val="24"/>
        </w:rPr>
        <w:t>E</w:t>
      </w:r>
    </w:p>
    <w:p w:rsidR="006D17FC" w:rsidRDefault="002057AC" w:rsidP="00604ED6">
      <w:pPr>
        <w:spacing w:after="0" w:line="360" w:lineRule="auto"/>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C</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n+1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n+1</m:t>
              </m:r>
            </m:den>
          </m:f>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i</m:t>
              </m:r>
            </m:sup>
          </m:sSup>
          <m:r>
            <w:rPr>
              <w:rFonts w:ascii="Cambria Math" w:hAnsi="Cambria Math" w:cs="Times New Roman"/>
              <w:sz w:val="24"/>
              <w:szCs w:val="24"/>
            </w:rPr>
            <m:t xml:space="preserve">          [14]</m:t>
          </m:r>
        </m:oMath>
      </m:oMathPara>
    </w:p>
    <w:p w:rsidR="00604ED6" w:rsidRDefault="00604ED6" w:rsidP="00604ED6">
      <w:pPr>
        <w:spacing w:after="0" w:line="360" w:lineRule="auto"/>
        <w:jc w:val="both"/>
        <w:rPr>
          <w:rFonts w:ascii="Times New Roman" w:hAnsi="Times New Roman" w:cs="Times New Roman"/>
          <w:sz w:val="24"/>
          <w:szCs w:val="24"/>
        </w:rPr>
      </w:pPr>
    </w:p>
    <w:p w:rsidR="006D17FC" w:rsidRDefault="006D17FC" w:rsidP="00276801">
      <w:pPr>
        <w:jc w:val="both"/>
        <w:rPr>
          <w:rFonts w:ascii="Times New Roman" w:eastAsiaTheme="minorEastAsia" w:hAnsi="Times New Roman" w:cs="Times New Roman"/>
          <w:sz w:val="24"/>
          <w:szCs w:val="24"/>
        </w:rPr>
      </w:pPr>
      <w:r>
        <w:rPr>
          <w:rFonts w:ascii="Times New Roman" w:hAnsi="Times New Roman" w:cs="Times New Roman"/>
          <w:sz w:val="24"/>
          <w:szCs w:val="24"/>
        </w:rPr>
        <w:t>Onde</w:t>
      </w:r>
      <w:r w:rsidR="00906DD9">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C</m:t>
            </m:r>
          </m:sup>
        </m:sSup>
      </m:oMath>
      <w:r w:rsidR="00906DD9">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C</m:t>
            </m:r>
          </m:sup>
        </m:sSup>
      </m:oMath>
      <w:r w:rsidR="00906DD9">
        <w:rPr>
          <w:rFonts w:ascii="Times New Roman" w:eastAsiaTheme="minorEastAsia" w:hAnsi="Times New Roman" w:cs="Times New Roman"/>
          <w:sz w:val="24"/>
          <w:szCs w:val="24"/>
        </w:rPr>
        <w:t xml:space="preserve">representam as quantidades e preço de </w:t>
      </w:r>
      <w:proofErr w:type="spellStart"/>
      <w:r w:rsidR="00FB48C3" w:rsidRPr="00FB48C3">
        <w:rPr>
          <w:rFonts w:ascii="Times New Roman" w:eastAsiaTheme="minorEastAsia" w:hAnsi="Times New Roman" w:cs="Times New Roman"/>
          <w:i/>
          <w:sz w:val="24"/>
          <w:szCs w:val="24"/>
        </w:rPr>
        <w:t>Nash-</w:t>
      </w:r>
      <w:r w:rsidR="00906DD9" w:rsidRPr="00906DD9">
        <w:rPr>
          <w:rFonts w:ascii="Times New Roman" w:eastAsiaTheme="minorEastAsia" w:hAnsi="Times New Roman" w:cs="Times New Roman"/>
          <w:i/>
          <w:sz w:val="24"/>
          <w:szCs w:val="24"/>
        </w:rPr>
        <w:t>Cournot</w:t>
      </w:r>
      <w:proofErr w:type="spellEnd"/>
      <w:r w:rsidR="00906DD9">
        <w:rPr>
          <w:rFonts w:ascii="Times New Roman" w:eastAsiaTheme="minorEastAsia" w:hAnsi="Times New Roman" w:cs="Times New Roman"/>
          <w:sz w:val="24"/>
          <w:szCs w:val="24"/>
        </w:rPr>
        <w:t>, respectivamente.</w:t>
      </w:r>
      <w:r w:rsidR="000A693A">
        <w:rPr>
          <w:rFonts w:ascii="Times New Roman" w:eastAsiaTheme="minorEastAsia" w:hAnsi="Times New Roman" w:cs="Times New Roman"/>
          <w:sz w:val="24"/>
          <w:szCs w:val="24"/>
        </w:rPr>
        <w:t xml:space="preserve"> Sabemos que os oligopólios constituídos após o fim do período de proteção da patente </w:t>
      </w:r>
      <w:r w:rsidR="00FB48C3">
        <w:rPr>
          <w:rFonts w:ascii="Times New Roman" w:eastAsiaTheme="minorEastAsia" w:hAnsi="Times New Roman" w:cs="Times New Roman"/>
          <w:sz w:val="24"/>
          <w:szCs w:val="24"/>
        </w:rPr>
        <w:t>deverão operar</w:t>
      </w:r>
      <w:r w:rsidR="000A693A">
        <w:rPr>
          <w:rFonts w:ascii="Times New Roman" w:eastAsiaTheme="minorEastAsia" w:hAnsi="Times New Roman" w:cs="Times New Roman"/>
          <w:sz w:val="24"/>
          <w:szCs w:val="24"/>
        </w:rPr>
        <w:t xml:space="preserve"> </w:t>
      </w:r>
      <w:r w:rsidR="00FB48C3">
        <w:rPr>
          <w:rFonts w:ascii="Times New Roman" w:eastAsiaTheme="minorEastAsia" w:hAnsi="Times New Roman" w:cs="Times New Roman"/>
          <w:sz w:val="24"/>
          <w:szCs w:val="24"/>
        </w:rPr>
        <w:t xml:space="preserve">sob a restrição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&gt;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C</m:t>
            </m:r>
          </m:sup>
        </m:sSup>
      </m:oMath>
      <w:r w:rsidR="00FB48C3">
        <w:rPr>
          <w:rFonts w:ascii="Times New Roman" w:eastAsiaTheme="minorEastAsia" w:hAnsi="Times New Roman" w:cs="Times New Roman"/>
          <w:sz w:val="24"/>
          <w:szCs w:val="24"/>
        </w:rPr>
        <w:t xml:space="preserve">. Substituindo a equação [14] nesta restrição e solucionado para </w:t>
      </w:r>
      <m:oMath>
        <m:r>
          <w:rPr>
            <w:rFonts w:ascii="Cambria Math" w:eastAsiaTheme="minorEastAsia" w:hAnsi="Cambria Math" w:cs="Times New Roman"/>
            <w:sz w:val="24"/>
            <w:szCs w:val="24"/>
          </w:rPr>
          <m:t>n</m:t>
        </m:r>
      </m:oMath>
      <w:r w:rsidR="00FB48C3">
        <w:rPr>
          <w:rFonts w:ascii="Times New Roman" w:eastAsiaTheme="minorEastAsia" w:hAnsi="Times New Roman" w:cs="Times New Roman"/>
          <w:sz w:val="24"/>
          <w:szCs w:val="24"/>
        </w:rPr>
        <w:t>, temos que:</w:t>
      </w:r>
    </w:p>
    <w:p w:rsidR="00FB48C3" w:rsidRDefault="00FB48C3" w:rsidP="00604ED6">
      <w:pPr>
        <w:spacing w:after="0" w:line="360" w:lineRule="auto"/>
        <w:jc w:val="both"/>
        <w:rPr>
          <w:rFonts w:ascii="Times New Roman" w:eastAsiaTheme="minorEastAsia" w:hAnsi="Times New Roman" w:cs="Times New Roman"/>
          <w:sz w:val="24"/>
          <w:szCs w:val="24"/>
        </w:rPr>
      </w:pPr>
    </w:p>
    <w:p w:rsidR="00FB48C3" w:rsidRDefault="00FB48C3" w:rsidP="00604ED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n&gt;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[15]</m:t>
          </m:r>
        </m:oMath>
      </m:oMathPara>
    </w:p>
    <w:p w:rsidR="00FB48C3" w:rsidRDefault="00FB48C3" w:rsidP="00604ED6">
      <w:pPr>
        <w:spacing w:after="0" w:line="360" w:lineRule="auto"/>
        <w:jc w:val="both"/>
        <w:rPr>
          <w:rFonts w:ascii="Times New Roman" w:eastAsiaTheme="minorEastAsia" w:hAnsi="Times New Roman" w:cs="Times New Roman"/>
          <w:sz w:val="24"/>
          <w:szCs w:val="24"/>
        </w:rPr>
      </w:pPr>
    </w:p>
    <w:p w:rsidR="00FB48C3" w:rsidRDefault="00452EA6" w:rsidP="0027680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O resultado da</w:t>
      </w:r>
      <w:r w:rsidR="00FB48C3">
        <w:rPr>
          <w:rFonts w:ascii="Times New Roman" w:eastAsiaTheme="minorEastAsia" w:hAnsi="Times New Roman" w:cs="Times New Roman"/>
          <w:sz w:val="24"/>
          <w:szCs w:val="24"/>
        </w:rPr>
        <w:t xml:space="preserve"> equação [15] quer dizer que qualquer oligopólio com um número de competidores não superior a </w:t>
      </w:r>
      <m:oMath>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m:t>
            </m:r>
          </m:num>
          <m:den>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e>
            </m:d>
          </m:den>
        </m:f>
      </m:oMath>
      <w:r w:rsidR="00FB48C3">
        <w:rPr>
          <w:rFonts w:ascii="Times New Roman" w:eastAsiaTheme="minorEastAsia" w:hAnsi="Times New Roman" w:cs="Times New Roman"/>
          <w:sz w:val="24"/>
          <w:szCs w:val="24"/>
        </w:rPr>
        <w:t xml:space="preserve"> conduzirá a um preço de equilíbrio </w:t>
      </w:r>
      <w:proofErr w:type="spellStart"/>
      <w:r w:rsidR="00FB48C3" w:rsidRPr="00452EA6">
        <w:rPr>
          <w:rFonts w:ascii="Times New Roman" w:eastAsiaTheme="minorEastAsia" w:hAnsi="Times New Roman" w:cs="Times New Roman"/>
          <w:i/>
          <w:sz w:val="24"/>
          <w:szCs w:val="24"/>
        </w:rPr>
        <w:t>Nash-Cournot</w:t>
      </w:r>
      <w:proofErr w:type="spellEnd"/>
      <w:r w:rsidR="00FB48C3" w:rsidRPr="00452EA6">
        <w:rPr>
          <w:rFonts w:ascii="Times New Roman" w:eastAsiaTheme="minorEastAsia" w:hAnsi="Times New Roman" w:cs="Times New Roman"/>
          <w:i/>
          <w:sz w:val="24"/>
          <w:szCs w:val="24"/>
        </w:rPr>
        <w:t xml:space="preserve"> </w:t>
      </w:r>
      <w:r w:rsidR="00FB48C3">
        <w:rPr>
          <w:rFonts w:ascii="Times New Roman" w:eastAsiaTheme="minorEastAsia" w:hAnsi="Times New Roman" w:cs="Times New Roman"/>
          <w:sz w:val="24"/>
          <w:szCs w:val="24"/>
        </w:rPr>
        <w:t xml:space="preserve">superior 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Pr>
          <w:rFonts w:ascii="Times New Roman" w:eastAsiaTheme="minorEastAsia" w:hAnsi="Times New Roman" w:cs="Times New Roman"/>
          <w:sz w:val="24"/>
          <w:szCs w:val="24"/>
        </w:rPr>
        <w:t xml:space="preserve">. </w:t>
      </w:r>
      <w:r w:rsidR="008B060B">
        <w:rPr>
          <w:rFonts w:ascii="Times New Roman" w:eastAsiaTheme="minorEastAsia" w:hAnsi="Times New Roman" w:cs="Times New Roman"/>
          <w:sz w:val="24"/>
          <w:szCs w:val="24"/>
        </w:rPr>
        <w:t xml:space="preserve">Substituindo nossos valores de parâmetros de simulação na equação [15], temos que </w:t>
      </w:r>
      <m:oMath>
        <m:r>
          <w:rPr>
            <w:rFonts w:ascii="Cambria Math" w:eastAsiaTheme="minorEastAsia" w:hAnsi="Cambria Math" w:cs="Times New Roman"/>
            <w:sz w:val="24"/>
            <w:szCs w:val="24"/>
          </w:rPr>
          <m:t>n&gt;6</m:t>
        </m:r>
      </m:oMath>
      <w:r w:rsidR="008B060B">
        <w:rPr>
          <w:rFonts w:ascii="Times New Roman" w:eastAsiaTheme="minorEastAsia" w:hAnsi="Times New Roman" w:cs="Times New Roman"/>
          <w:sz w:val="24"/>
          <w:szCs w:val="24"/>
        </w:rPr>
        <w:t xml:space="preserve">. De fato, para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C</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n=6</m:t>
            </m:r>
          </m:e>
        </m:d>
        <m:r>
          <w:rPr>
            <w:rFonts w:ascii="Cambria Math" w:eastAsiaTheme="minorEastAsia" w:hAnsi="Cambria Math" w:cs="Times New Roman"/>
            <w:sz w:val="24"/>
            <w:szCs w:val="24"/>
          </w:rPr>
          <m:t>=25,45</m:t>
        </m:r>
      </m:oMath>
      <w:r w:rsidR="008B060B">
        <w:rPr>
          <w:rFonts w:ascii="Times New Roman" w:eastAsiaTheme="minorEastAsia" w:hAnsi="Times New Roman" w:cs="Times New Roman"/>
          <w:sz w:val="24"/>
          <w:szCs w:val="24"/>
        </w:rPr>
        <w:t xml:space="preserve"> e para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C</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n=7</m:t>
            </m:r>
          </m:e>
        </m:d>
        <m:r>
          <w:rPr>
            <w:rFonts w:ascii="Cambria Math" w:eastAsiaTheme="minorEastAsia" w:hAnsi="Cambria Math" w:cs="Times New Roman"/>
            <w:sz w:val="24"/>
            <w:szCs w:val="24"/>
          </w:rPr>
          <m:t>=24,94</m:t>
        </m:r>
      </m:oMath>
      <w:r w:rsidR="008B060B">
        <w:rPr>
          <w:rFonts w:ascii="Times New Roman" w:eastAsiaTheme="minorEastAsia" w:hAnsi="Times New Roman" w:cs="Times New Roman"/>
          <w:sz w:val="24"/>
          <w:szCs w:val="24"/>
        </w:rPr>
        <w:t xml:space="preserve">, ou seja, só a partir de um oligopólio simétrico com sete empresas teremos preços de equilíbrio </w:t>
      </w:r>
      <w:proofErr w:type="spellStart"/>
      <w:r w:rsidR="008B060B" w:rsidRPr="008B060B">
        <w:rPr>
          <w:rFonts w:ascii="Times New Roman" w:eastAsiaTheme="minorEastAsia" w:hAnsi="Times New Roman" w:cs="Times New Roman"/>
          <w:i/>
          <w:sz w:val="24"/>
          <w:szCs w:val="24"/>
        </w:rPr>
        <w:t>Nash-Cournot</w:t>
      </w:r>
      <w:proofErr w:type="spellEnd"/>
      <w:r w:rsidR="008B060B" w:rsidRPr="008B060B">
        <w:rPr>
          <w:rFonts w:ascii="Times New Roman" w:eastAsiaTheme="minorEastAsia" w:hAnsi="Times New Roman" w:cs="Times New Roman"/>
          <w:i/>
          <w:sz w:val="24"/>
          <w:szCs w:val="24"/>
        </w:rPr>
        <w:t xml:space="preserve"> </w:t>
      </w:r>
      <w:r w:rsidR="008B060B">
        <w:rPr>
          <w:rFonts w:ascii="Times New Roman" w:eastAsiaTheme="minorEastAsia" w:hAnsi="Times New Roman" w:cs="Times New Roman"/>
          <w:sz w:val="24"/>
          <w:szCs w:val="24"/>
        </w:rPr>
        <w:t>inferiores</w:t>
      </w:r>
      <w:r w:rsidR="008B060B" w:rsidRPr="008B060B">
        <w:rPr>
          <w:rFonts w:ascii="Times New Roman" w:eastAsiaTheme="minorEastAsia" w:hAnsi="Times New Roman" w:cs="Times New Roman"/>
          <w:sz w:val="24"/>
          <w:szCs w:val="24"/>
        </w:rPr>
        <w:t xml:space="preserve"> 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sidR="008B060B" w:rsidRPr="008B060B">
        <w:rPr>
          <w:rFonts w:ascii="Times New Roman" w:eastAsiaTheme="minorEastAsia" w:hAnsi="Times New Roman" w:cs="Times New Roman"/>
          <w:sz w:val="24"/>
          <w:szCs w:val="24"/>
        </w:rPr>
        <w:t>.</w:t>
      </w:r>
    </w:p>
    <w:p w:rsidR="002426E5" w:rsidRDefault="006C6571" w:rsidP="00276801">
      <w:pPr>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CONSIDERAÇÕES SOBRE</w:t>
      </w:r>
      <w:r w:rsidR="003E1CF0" w:rsidRPr="002426E5">
        <w:rPr>
          <w:rFonts w:ascii="Times New Roman" w:eastAsiaTheme="minorEastAsia" w:hAnsi="Times New Roman" w:cs="Times New Roman"/>
          <w:b/>
          <w:sz w:val="24"/>
          <w:szCs w:val="24"/>
        </w:rPr>
        <w:t xml:space="preserve"> A PROPOSIÇÃO </w:t>
      </w:r>
      <w:proofErr w:type="gramStart"/>
      <w:r w:rsidR="003E1CF0" w:rsidRPr="002426E5">
        <w:rPr>
          <w:rFonts w:ascii="Times New Roman" w:eastAsiaTheme="minorEastAsia" w:hAnsi="Times New Roman" w:cs="Times New Roman"/>
          <w:b/>
          <w:sz w:val="24"/>
          <w:szCs w:val="24"/>
        </w:rPr>
        <w:t>1</w:t>
      </w:r>
      <w:proofErr w:type="gramEnd"/>
      <w:r w:rsidR="003E1CF0" w:rsidRPr="002426E5">
        <w:rPr>
          <w:rFonts w:ascii="Times New Roman" w:eastAsiaTheme="minorEastAsia" w:hAnsi="Times New Roman" w:cs="Times New Roman"/>
          <w:b/>
          <w:sz w:val="24"/>
          <w:szCs w:val="24"/>
        </w:rPr>
        <w:t xml:space="preserve">: </w:t>
      </w:r>
      <w:r w:rsidR="003E1CF0">
        <w:rPr>
          <w:rFonts w:ascii="Times New Roman" w:eastAsiaTheme="minorEastAsia" w:hAnsi="Times New Roman" w:cs="Times New Roman"/>
          <w:sz w:val="24"/>
          <w:szCs w:val="24"/>
        </w:rPr>
        <w:t xml:space="preserve">Para as situações nas quais os equilíbrios não cooperativos de </w:t>
      </w:r>
      <w:proofErr w:type="spellStart"/>
      <w:r w:rsidR="003E1CF0" w:rsidRPr="003E1CF0">
        <w:rPr>
          <w:rFonts w:ascii="Times New Roman" w:eastAsiaTheme="minorEastAsia" w:hAnsi="Times New Roman" w:cs="Times New Roman"/>
          <w:i/>
          <w:sz w:val="24"/>
          <w:szCs w:val="24"/>
        </w:rPr>
        <w:t>Nash-Cournot</w:t>
      </w:r>
      <w:proofErr w:type="spellEnd"/>
      <w:r w:rsidR="003E1CF0">
        <w:rPr>
          <w:rFonts w:ascii="Times New Roman" w:eastAsiaTheme="minorEastAsia" w:hAnsi="Times New Roman" w:cs="Times New Roman"/>
          <w:sz w:val="24"/>
          <w:szCs w:val="24"/>
        </w:rPr>
        <w:t xml:space="preserve"> conduzirem a preços superiores 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sidR="003E1CF0">
        <w:rPr>
          <w:rFonts w:ascii="Times New Roman" w:eastAsiaTheme="minorEastAsia" w:hAnsi="Times New Roman" w:cs="Times New Roman"/>
          <w:sz w:val="24"/>
          <w:szCs w:val="24"/>
        </w:rPr>
        <w:t xml:space="preserve"> (em nossa simulação quando </w:t>
      </w:r>
      <m:oMath>
        <m:r>
          <w:rPr>
            <w:rFonts w:ascii="Cambria Math" w:eastAsiaTheme="minorEastAsia" w:hAnsi="Cambria Math" w:cs="Times New Roman"/>
            <w:sz w:val="24"/>
            <w:szCs w:val="24"/>
          </w:rPr>
          <m:t>n≤6</m:t>
        </m:r>
      </m:oMath>
      <w:r w:rsidR="003E1CF0">
        <w:rPr>
          <w:rFonts w:ascii="Times New Roman" w:eastAsiaTheme="minorEastAsia" w:hAnsi="Times New Roman" w:cs="Times New Roman"/>
          <w:sz w:val="24"/>
          <w:szCs w:val="24"/>
        </w:rPr>
        <w:t>), os incentivos à coordenação e colusão entre os competidores aumentarão significativamente.</w:t>
      </w:r>
      <w:r w:rsidR="002426E5">
        <w:rPr>
          <w:rFonts w:ascii="Times New Roman" w:eastAsiaTheme="minorEastAsia" w:hAnsi="Times New Roman" w:cs="Times New Roman"/>
          <w:sz w:val="24"/>
          <w:szCs w:val="24"/>
        </w:rPr>
        <w:t xml:space="preserve"> Em suma, situações que envolvam criação de inovações não drásticas com difusão imperfeita </w:t>
      </w:r>
      <w:r w:rsidR="00051EA8">
        <w:rPr>
          <w:rFonts w:ascii="Times New Roman" w:eastAsiaTheme="minorEastAsia" w:hAnsi="Times New Roman" w:cs="Times New Roman"/>
          <w:sz w:val="24"/>
          <w:szCs w:val="24"/>
        </w:rPr>
        <w:t xml:space="preserve">de tecnologia </w:t>
      </w:r>
      <w:r w:rsidR="002426E5">
        <w:rPr>
          <w:rFonts w:ascii="Times New Roman" w:eastAsiaTheme="minorEastAsia" w:hAnsi="Times New Roman" w:cs="Times New Roman"/>
          <w:sz w:val="24"/>
          <w:szCs w:val="24"/>
        </w:rPr>
        <w:t>apresentam potencial para</w:t>
      </w:r>
      <w:r w:rsidR="00051EA8">
        <w:rPr>
          <w:rFonts w:ascii="Times New Roman" w:eastAsiaTheme="minorEastAsia" w:hAnsi="Times New Roman" w:cs="Times New Roman"/>
          <w:sz w:val="24"/>
          <w:szCs w:val="24"/>
        </w:rPr>
        <w:t xml:space="preserve"> o</w:t>
      </w:r>
      <w:r w:rsidR="002426E5">
        <w:rPr>
          <w:rFonts w:ascii="Times New Roman" w:eastAsiaTheme="minorEastAsia" w:hAnsi="Times New Roman" w:cs="Times New Roman"/>
          <w:sz w:val="24"/>
          <w:szCs w:val="24"/>
        </w:rPr>
        <w:t xml:space="preserve"> </w:t>
      </w:r>
      <w:r w:rsidR="00051EA8">
        <w:rPr>
          <w:rFonts w:ascii="Times New Roman" w:eastAsiaTheme="minorEastAsia" w:hAnsi="Times New Roman" w:cs="Times New Roman"/>
          <w:sz w:val="24"/>
          <w:szCs w:val="24"/>
        </w:rPr>
        <w:t xml:space="preserve">surgimento de </w:t>
      </w:r>
      <w:r w:rsidR="002426E5">
        <w:rPr>
          <w:rFonts w:ascii="Times New Roman" w:eastAsiaTheme="minorEastAsia" w:hAnsi="Times New Roman" w:cs="Times New Roman"/>
          <w:sz w:val="24"/>
          <w:szCs w:val="24"/>
        </w:rPr>
        <w:t>condutas anticompetitivas, demandando</w:t>
      </w:r>
      <w:r w:rsidR="00051EA8">
        <w:rPr>
          <w:rFonts w:ascii="Times New Roman" w:eastAsiaTheme="minorEastAsia" w:hAnsi="Times New Roman" w:cs="Times New Roman"/>
          <w:sz w:val="24"/>
          <w:szCs w:val="24"/>
        </w:rPr>
        <w:t xml:space="preserve"> assim</w:t>
      </w:r>
      <w:r w:rsidR="002426E5">
        <w:rPr>
          <w:rFonts w:ascii="Times New Roman" w:eastAsiaTheme="minorEastAsia" w:hAnsi="Times New Roman" w:cs="Times New Roman"/>
          <w:sz w:val="24"/>
          <w:szCs w:val="24"/>
        </w:rPr>
        <w:t xml:space="preserve"> </w:t>
      </w:r>
      <w:r w:rsidR="00051EA8">
        <w:rPr>
          <w:rFonts w:ascii="Times New Roman" w:eastAsiaTheme="minorEastAsia" w:hAnsi="Times New Roman" w:cs="Times New Roman"/>
          <w:sz w:val="24"/>
          <w:szCs w:val="24"/>
        </w:rPr>
        <w:t>política</w:t>
      </w:r>
      <w:r w:rsidR="002426E5">
        <w:rPr>
          <w:rFonts w:ascii="Times New Roman" w:eastAsiaTheme="minorEastAsia" w:hAnsi="Times New Roman" w:cs="Times New Roman"/>
          <w:sz w:val="24"/>
          <w:szCs w:val="24"/>
        </w:rPr>
        <w:t xml:space="preserve"> antitruste</w:t>
      </w:r>
      <w:r w:rsidR="00051EA8">
        <w:rPr>
          <w:rFonts w:ascii="Times New Roman" w:eastAsiaTheme="minorEastAsia" w:hAnsi="Times New Roman" w:cs="Times New Roman"/>
          <w:sz w:val="24"/>
          <w:szCs w:val="24"/>
        </w:rPr>
        <w:t xml:space="preserve"> em complemento à política de concessão de patentes</w:t>
      </w:r>
      <w:r w:rsidR="002426E5">
        <w:rPr>
          <w:rFonts w:ascii="Times New Roman" w:eastAsiaTheme="minorEastAsia" w:hAnsi="Times New Roman" w:cs="Times New Roman"/>
          <w:sz w:val="24"/>
          <w:szCs w:val="24"/>
        </w:rPr>
        <w:t>.</w:t>
      </w:r>
    </w:p>
    <w:p w:rsidR="0035072A" w:rsidRDefault="0035072A" w:rsidP="00276801">
      <w:pPr>
        <w:jc w:val="both"/>
        <w:rPr>
          <w:rFonts w:ascii="Times New Roman" w:eastAsiaTheme="minorEastAsia" w:hAnsi="Times New Roman" w:cs="Times New Roman"/>
          <w:sz w:val="24"/>
          <w:szCs w:val="24"/>
        </w:rPr>
      </w:pPr>
    </w:p>
    <w:p w:rsidR="00F36288" w:rsidRDefault="00F36288" w:rsidP="001C6015">
      <w:pPr>
        <w:pBdr>
          <w:top w:val="single" w:sz="4" w:space="1" w:color="auto"/>
          <w:left w:val="single" w:sz="4" w:space="4" w:color="auto"/>
          <w:bottom w:val="single" w:sz="4" w:space="1" w:color="auto"/>
          <w:right w:val="single" w:sz="4" w:space="4" w:color="auto"/>
        </w:pBdr>
        <w:jc w:val="both"/>
        <w:rPr>
          <w:rFonts w:ascii="Times New Roman" w:eastAsiaTheme="minorEastAsia" w:hAnsi="Times New Roman" w:cs="Times New Roman"/>
          <w:sz w:val="24"/>
          <w:szCs w:val="24"/>
        </w:rPr>
      </w:pPr>
      <w:r w:rsidRPr="00F36288">
        <w:rPr>
          <w:rFonts w:ascii="Times New Roman" w:eastAsiaTheme="minorEastAsia" w:hAnsi="Times New Roman" w:cs="Times New Roman"/>
          <w:b/>
          <w:sz w:val="24"/>
          <w:szCs w:val="24"/>
        </w:rPr>
        <w:t>PROPOSIÇÃO 2:</w:t>
      </w:r>
      <w:r>
        <w:rPr>
          <w:rFonts w:ascii="Times New Roman" w:eastAsiaTheme="minorEastAsia" w:hAnsi="Times New Roman" w:cs="Times New Roman"/>
          <w:sz w:val="24"/>
          <w:szCs w:val="24"/>
        </w:rPr>
        <w:t xml:space="preserve"> </w:t>
      </w:r>
      <w:r w:rsidR="008D1E11">
        <w:rPr>
          <w:rFonts w:ascii="Times New Roman" w:eastAsiaTheme="minorEastAsia" w:hAnsi="Times New Roman" w:cs="Times New Roman"/>
          <w:sz w:val="24"/>
          <w:szCs w:val="24"/>
        </w:rPr>
        <w:t>Sob determinados parâmetros</w:t>
      </w:r>
      <w:r w:rsidR="009F26E0">
        <w:rPr>
          <w:rFonts w:ascii="Times New Roman" w:eastAsiaTheme="minorEastAsia" w:hAnsi="Times New Roman" w:cs="Times New Roman"/>
          <w:sz w:val="24"/>
          <w:szCs w:val="24"/>
        </w:rPr>
        <w:t xml:space="preserve"> e sob </w:t>
      </w:r>
      <w:r w:rsidR="00375917">
        <w:rPr>
          <w:rFonts w:ascii="Times New Roman" w:eastAsiaTheme="minorEastAsia" w:hAnsi="Times New Roman" w:cs="Times New Roman"/>
          <w:sz w:val="24"/>
          <w:szCs w:val="24"/>
        </w:rPr>
        <w:t xml:space="preserve">a hipótese de </w:t>
      </w:r>
      <w:r w:rsidR="009F26E0">
        <w:rPr>
          <w:rFonts w:ascii="Times New Roman" w:eastAsiaTheme="minorEastAsia" w:hAnsi="Times New Roman" w:cs="Times New Roman"/>
          <w:sz w:val="24"/>
          <w:szCs w:val="24"/>
        </w:rPr>
        <w:t>taxa exógena de difusão tecnológica</w:t>
      </w:r>
      <w:r w:rsidR="00375917">
        <w:rPr>
          <w:rStyle w:val="Refdenotaderodap"/>
          <w:rFonts w:ascii="Times New Roman" w:eastAsiaTheme="minorEastAsia" w:hAnsi="Times New Roman" w:cs="Times New Roman"/>
          <w:sz w:val="24"/>
          <w:szCs w:val="24"/>
        </w:rPr>
        <w:footnoteReference w:id="5"/>
      </w:r>
      <w:r w:rsidR="009F26E0">
        <w:rPr>
          <w:rFonts w:ascii="Times New Roman" w:eastAsiaTheme="minorEastAsia" w:hAnsi="Times New Roman" w:cs="Times New Roman"/>
          <w:sz w:val="24"/>
          <w:szCs w:val="24"/>
        </w:rPr>
        <w:t xml:space="preserve">, a possibilidade de acordos </w:t>
      </w:r>
      <w:proofErr w:type="spellStart"/>
      <w:r w:rsidR="009F26E0">
        <w:rPr>
          <w:rFonts w:ascii="Times New Roman" w:eastAsiaTheme="minorEastAsia" w:hAnsi="Times New Roman" w:cs="Times New Roman"/>
          <w:sz w:val="24"/>
          <w:szCs w:val="24"/>
        </w:rPr>
        <w:t>colusivos</w:t>
      </w:r>
      <w:proofErr w:type="spellEnd"/>
      <w:r w:rsidR="009F26E0">
        <w:rPr>
          <w:rFonts w:ascii="Times New Roman" w:eastAsiaTheme="minorEastAsia" w:hAnsi="Times New Roman" w:cs="Times New Roman"/>
          <w:sz w:val="24"/>
          <w:szCs w:val="24"/>
        </w:rPr>
        <w:t xml:space="preserve"> entre competidores após expiração de uma patente poderá aumentar o período ótimo de proteção do inovador. </w:t>
      </w:r>
    </w:p>
    <w:p w:rsidR="00654364" w:rsidRDefault="00654364" w:rsidP="00276801">
      <w:pPr>
        <w:jc w:val="both"/>
        <w:rPr>
          <w:rFonts w:ascii="Times New Roman" w:eastAsiaTheme="minorEastAsia" w:hAnsi="Times New Roman" w:cs="Times New Roman"/>
          <w:b/>
          <w:sz w:val="24"/>
          <w:szCs w:val="24"/>
        </w:rPr>
      </w:pPr>
    </w:p>
    <w:p w:rsidR="001236BE" w:rsidRDefault="00BD63AB" w:rsidP="00276801">
      <w:pPr>
        <w:jc w:val="both"/>
        <w:rPr>
          <w:rFonts w:ascii="Times New Roman" w:eastAsiaTheme="minorEastAsia" w:hAnsi="Times New Roman" w:cs="Times New Roman"/>
          <w:sz w:val="24"/>
          <w:szCs w:val="24"/>
        </w:rPr>
      </w:pPr>
      <w:r w:rsidRPr="00F35564">
        <w:rPr>
          <w:rFonts w:ascii="Times New Roman" w:eastAsiaTheme="minorEastAsia" w:hAnsi="Times New Roman" w:cs="Times New Roman"/>
          <w:b/>
          <w:sz w:val="24"/>
          <w:szCs w:val="24"/>
        </w:rPr>
        <w:t xml:space="preserve">DEMONSTRAÇÃO DA PROPOSIÇÃO </w:t>
      </w:r>
      <w:proofErr w:type="gramStart"/>
      <w:r w:rsidRPr="00F35564">
        <w:rPr>
          <w:rFonts w:ascii="Times New Roman" w:eastAsiaTheme="minorEastAsia" w:hAnsi="Times New Roman" w:cs="Times New Roman"/>
          <w:b/>
          <w:sz w:val="24"/>
          <w:szCs w:val="24"/>
        </w:rPr>
        <w:t>2</w:t>
      </w:r>
      <w:proofErr w:type="gramEnd"/>
      <w:r w:rsidRPr="00F35564">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w:t>
      </w:r>
      <w:r w:rsidR="00F35564">
        <w:rPr>
          <w:rFonts w:ascii="Times New Roman" w:eastAsiaTheme="minorEastAsia" w:hAnsi="Times New Roman" w:cs="Times New Roman"/>
          <w:sz w:val="24"/>
          <w:szCs w:val="24"/>
        </w:rPr>
        <w:t xml:space="preserve">Sob a hipótese de arranjo </w:t>
      </w:r>
      <w:proofErr w:type="spellStart"/>
      <w:r w:rsidR="00F35564">
        <w:rPr>
          <w:rFonts w:ascii="Times New Roman" w:eastAsiaTheme="minorEastAsia" w:hAnsi="Times New Roman" w:cs="Times New Roman"/>
          <w:sz w:val="24"/>
          <w:szCs w:val="24"/>
        </w:rPr>
        <w:t>colusivo</w:t>
      </w:r>
      <w:proofErr w:type="spellEnd"/>
      <w:r w:rsidR="00FF38B9">
        <w:rPr>
          <w:rFonts w:ascii="Times New Roman" w:eastAsiaTheme="minorEastAsia" w:hAnsi="Times New Roman" w:cs="Times New Roman"/>
          <w:sz w:val="24"/>
          <w:szCs w:val="24"/>
        </w:rPr>
        <w:t xml:space="preserve"> entre competidores,</w:t>
      </w:r>
      <w:r w:rsidR="00F35564">
        <w:rPr>
          <w:rFonts w:ascii="Times New Roman" w:eastAsiaTheme="minorEastAsia" w:hAnsi="Times New Roman" w:cs="Times New Roman"/>
          <w:sz w:val="24"/>
          <w:szCs w:val="24"/>
        </w:rPr>
        <w:t xml:space="preserve"> o preço final pago pelos consumidores será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m:t>
        </m:r>
      </m:oMath>
      <w:r w:rsidR="00F35564">
        <w:rPr>
          <w:rFonts w:ascii="Times New Roman" w:eastAsiaTheme="minorEastAsia" w:hAnsi="Times New Roman" w:cs="Times New Roman"/>
          <w:sz w:val="24"/>
          <w:szCs w:val="24"/>
        </w:rPr>
        <w:t xml:space="preserve"> mesmo após o fim do período de monopólio de patente. Da equação [9] sabemos que o bem estar da sociedade (</w:t>
      </w:r>
      <m:oMath>
        <m:r>
          <w:rPr>
            <w:rFonts w:ascii="Cambria Math" w:eastAsiaTheme="minorEastAsia" w:hAnsi="Cambria Math" w:cs="Times New Roman"/>
            <w:sz w:val="24"/>
            <w:szCs w:val="24"/>
          </w:rPr>
          <m:t>W</m:t>
        </m:r>
      </m:oMath>
      <w:r w:rsidR="00F35564">
        <w:rPr>
          <w:rFonts w:ascii="Times New Roman" w:eastAsiaTheme="minorEastAsia" w:hAnsi="Times New Roman" w:cs="Times New Roman"/>
          <w:sz w:val="24"/>
          <w:szCs w:val="24"/>
        </w:rPr>
        <w:t xml:space="preserve">) é a soma dos valores presentes de </w:t>
      </w:r>
      <w:r w:rsidR="00D35727">
        <w:rPr>
          <w:rFonts w:ascii="Times New Roman" w:eastAsiaTheme="minorEastAsia" w:hAnsi="Times New Roman" w:cs="Times New Roman"/>
          <w:sz w:val="24"/>
          <w:szCs w:val="24"/>
        </w:rPr>
        <w:t>quatro</w:t>
      </w:r>
      <w:r w:rsidR="00F35564">
        <w:rPr>
          <w:rFonts w:ascii="Times New Roman" w:eastAsiaTheme="minorEastAsia" w:hAnsi="Times New Roman" w:cs="Times New Roman"/>
          <w:sz w:val="24"/>
          <w:szCs w:val="24"/>
        </w:rPr>
        <w:t xml:space="preserve"> componentes: o lucro das empresas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i</m:t>
            </m:r>
          </m:sup>
        </m:sSup>
      </m:oMath>
      <w:r w:rsidR="00F35564">
        <w:rPr>
          <w:rFonts w:ascii="Times New Roman" w:eastAsiaTheme="minorEastAsia" w:hAnsi="Times New Roman" w:cs="Times New Roman"/>
          <w:sz w:val="24"/>
          <w:szCs w:val="24"/>
        </w:rPr>
        <w:t>), o excedente dos consumidores (</w:t>
      </w:r>
      <m:oMath>
        <m:r>
          <w:rPr>
            <w:rFonts w:ascii="Cambria Math" w:eastAsiaTheme="minorEastAsia" w:hAnsi="Cambria Math" w:cs="Times New Roman"/>
            <w:sz w:val="24"/>
            <w:szCs w:val="24"/>
          </w:rPr>
          <m:t>CS</m:t>
        </m:r>
      </m:oMath>
      <w:r w:rsidR="00F35564">
        <w:rPr>
          <w:rFonts w:ascii="Times New Roman" w:eastAsiaTheme="minorEastAsia" w:hAnsi="Times New Roman" w:cs="Times New Roman"/>
          <w:sz w:val="24"/>
          <w:szCs w:val="24"/>
        </w:rPr>
        <w:t>) e o a dimensão do peso morto (</w:t>
      </w:r>
      <m:oMath>
        <m:r>
          <w:rPr>
            <w:rFonts w:ascii="Cambria Math" w:eastAsiaTheme="minorEastAsia" w:hAnsi="Cambria Math" w:cs="Times New Roman"/>
            <w:sz w:val="24"/>
            <w:szCs w:val="24"/>
          </w:rPr>
          <m:t>DW</m:t>
        </m:r>
      </m:oMath>
      <w:r w:rsidR="00F35564">
        <w:rPr>
          <w:rFonts w:ascii="Times New Roman" w:eastAsiaTheme="minorEastAsia" w:hAnsi="Times New Roman" w:cs="Times New Roman"/>
          <w:sz w:val="24"/>
          <w:szCs w:val="24"/>
        </w:rPr>
        <w:t xml:space="preserve">) de monopólio que é agregado ao cálculo a partir </w:t>
      </w:r>
      <w:r w:rsidR="0094117E">
        <w:rPr>
          <w:rFonts w:ascii="Times New Roman" w:eastAsiaTheme="minorEastAsia" w:hAnsi="Times New Roman" w:cs="Times New Roman"/>
          <w:sz w:val="24"/>
          <w:szCs w:val="24"/>
        </w:rPr>
        <w:t xml:space="preserve">do </w:t>
      </w:r>
      <w:r w:rsidR="00F35564">
        <w:rPr>
          <w:rFonts w:ascii="Times New Roman" w:eastAsiaTheme="minorEastAsia" w:hAnsi="Times New Roman" w:cs="Times New Roman"/>
          <w:sz w:val="24"/>
          <w:szCs w:val="24"/>
        </w:rPr>
        <w:t>fim do período de patente</w:t>
      </w:r>
      <w:r w:rsidR="00D35727">
        <w:rPr>
          <w:rFonts w:ascii="Times New Roman" w:eastAsiaTheme="minorEastAsia" w:hAnsi="Times New Roman" w:cs="Times New Roman"/>
          <w:sz w:val="24"/>
          <w:szCs w:val="24"/>
        </w:rPr>
        <w:t>; e os valores de investimentos em P&amp;D (</w:t>
      </w:r>
      <m:oMath>
        <m:r>
          <w:rPr>
            <w:rFonts w:ascii="Cambria Math" w:eastAsiaTheme="minorEastAsia" w:hAnsi="Cambria Math" w:cs="Times New Roman"/>
            <w:sz w:val="24"/>
            <w:szCs w:val="24"/>
          </w:rPr>
          <m:t>x)</m:t>
        </m:r>
      </m:oMath>
      <w:r w:rsidR="00D35727">
        <w:rPr>
          <w:rFonts w:ascii="Times New Roman" w:eastAsiaTheme="minorEastAsia" w:hAnsi="Times New Roman" w:cs="Times New Roman"/>
          <w:sz w:val="24"/>
          <w:szCs w:val="24"/>
        </w:rPr>
        <w:t xml:space="preserve"> que são subtraídos de </w:t>
      </w:r>
      <m:oMath>
        <m:r>
          <w:rPr>
            <w:rFonts w:ascii="Cambria Math" w:eastAsiaTheme="minorEastAsia" w:hAnsi="Cambria Math" w:cs="Times New Roman"/>
            <w:sz w:val="24"/>
            <w:szCs w:val="24"/>
          </w:rPr>
          <m:t>W</m:t>
        </m:r>
      </m:oMath>
      <w:r w:rsidR="00F35564">
        <w:rPr>
          <w:rFonts w:ascii="Times New Roman" w:eastAsiaTheme="minorEastAsia" w:hAnsi="Times New Roman" w:cs="Times New Roman"/>
          <w:sz w:val="24"/>
          <w:szCs w:val="24"/>
        </w:rPr>
        <w:t xml:space="preserve">. </w:t>
      </w:r>
      <w:r w:rsidR="001236BE">
        <w:rPr>
          <w:rFonts w:ascii="Times New Roman" w:eastAsiaTheme="minorEastAsia" w:hAnsi="Times New Roman" w:cs="Times New Roman"/>
          <w:sz w:val="24"/>
          <w:szCs w:val="24"/>
        </w:rPr>
        <w:t>O</w:t>
      </w:r>
      <w:r w:rsidR="00F35564">
        <w:rPr>
          <w:rFonts w:ascii="Times New Roman" w:eastAsiaTheme="minorEastAsia" w:hAnsi="Times New Roman" w:cs="Times New Roman"/>
          <w:sz w:val="24"/>
          <w:szCs w:val="24"/>
        </w:rPr>
        <w:t xml:space="preserve"> excedente do consumidor </w:t>
      </w:r>
      <w:r w:rsidR="001236BE">
        <w:rPr>
          <w:rFonts w:ascii="Times New Roman" w:eastAsiaTheme="minorEastAsia" w:hAnsi="Times New Roman" w:cs="Times New Roman"/>
          <w:sz w:val="24"/>
          <w:szCs w:val="24"/>
        </w:rPr>
        <w:t xml:space="preserve">sob acordo </w:t>
      </w:r>
      <w:proofErr w:type="spellStart"/>
      <w:r w:rsidR="001236BE">
        <w:rPr>
          <w:rFonts w:ascii="Times New Roman" w:eastAsiaTheme="minorEastAsia" w:hAnsi="Times New Roman" w:cs="Times New Roman"/>
          <w:sz w:val="24"/>
          <w:szCs w:val="24"/>
        </w:rPr>
        <w:t>c</w:t>
      </w:r>
      <w:r w:rsidR="00D35727">
        <w:rPr>
          <w:rFonts w:ascii="Times New Roman" w:eastAsiaTheme="minorEastAsia" w:hAnsi="Times New Roman" w:cs="Times New Roman"/>
          <w:sz w:val="24"/>
          <w:szCs w:val="24"/>
        </w:rPr>
        <w:t>o</w:t>
      </w:r>
      <w:r w:rsidR="001236BE">
        <w:rPr>
          <w:rFonts w:ascii="Times New Roman" w:eastAsiaTheme="minorEastAsia" w:hAnsi="Times New Roman" w:cs="Times New Roman"/>
          <w:sz w:val="24"/>
          <w:szCs w:val="24"/>
        </w:rPr>
        <w:t>lusivo</w:t>
      </w:r>
      <w:proofErr w:type="spellEnd"/>
      <w:r w:rsidR="001236BE">
        <w:rPr>
          <w:rFonts w:ascii="Times New Roman" w:eastAsiaTheme="minorEastAsia" w:hAnsi="Times New Roman" w:cs="Times New Roman"/>
          <w:sz w:val="24"/>
          <w:szCs w:val="24"/>
        </w:rPr>
        <w:t xml:space="preserve"> </w:t>
      </w:r>
      <w:r w:rsidR="00F35564">
        <w:rPr>
          <w:rFonts w:ascii="Times New Roman" w:eastAsiaTheme="minorEastAsia" w:hAnsi="Times New Roman" w:cs="Times New Roman"/>
          <w:sz w:val="24"/>
          <w:szCs w:val="24"/>
        </w:rPr>
        <w:t>será uma constante</w:t>
      </w:r>
      <w:r w:rsidR="00D80F86">
        <w:rPr>
          <w:rFonts w:ascii="Times New Roman" w:eastAsiaTheme="minorEastAsia" w:hAnsi="Times New Roman" w:cs="Times New Roman"/>
          <w:sz w:val="24"/>
          <w:szCs w:val="24"/>
        </w:rPr>
        <w:t xml:space="preserve">, pois o preço de mercado </w:t>
      </w:r>
      <w:r w:rsidR="001236BE">
        <w:rPr>
          <w:rFonts w:ascii="Times New Roman" w:eastAsiaTheme="minorEastAsia" w:hAnsi="Times New Roman" w:cs="Times New Roman"/>
          <w:sz w:val="24"/>
          <w:szCs w:val="24"/>
        </w:rPr>
        <w:t>permanecerá</w:t>
      </w:r>
      <w:r w:rsidR="00D80F86">
        <w:rPr>
          <w:rFonts w:ascii="Times New Roman" w:eastAsiaTheme="minorEastAsia" w:hAnsi="Times New Roman" w:cs="Times New Roman"/>
          <w:sz w:val="24"/>
          <w:szCs w:val="24"/>
        </w:rPr>
        <w:t xml:space="preserve"> inalterado após a expiração da patente. O valor de </w:t>
      </w:r>
      <m:oMath>
        <m:r>
          <w:rPr>
            <w:rFonts w:ascii="Cambria Math" w:eastAsiaTheme="minorEastAsia" w:hAnsi="Cambria Math" w:cs="Times New Roman"/>
            <w:sz w:val="24"/>
            <w:szCs w:val="24"/>
          </w:rPr>
          <m:t>DW</m:t>
        </m:r>
      </m:oMath>
      <w:r w:rsidR="00F35564">
        <w:rPr>
          <w:rFonts w:ascii="Times New Roman" w:eastAsiaTheme="minorEastAsia" w:hAnsi="Times New Roman" w:cs="Times New Roman"/>
          <w:sz w:val="24"/>
          <w:szCs w:val="24"/>
        </w:rPr>
        <w:t xml:space="preserve"> </w:t>
      </w:r>
      <w:r w:rsidR="00D80F86">
        <w:rPr>
          <w:rFonts w:ascii="Times New Roman" w:eastAsiaTheme="minorEastAsia" w:hAnsi="Times New Roman" w:cs="Times New Roman"/>
          <w:sz w:val="24"/>
          <w:szCs w:val="24"/>
        </w:rPr>
        <w:t xml:space="preserve">a ser adicionado a partir do fim do período de patente continuará igual </w:t>
      </w:r>
      <w:proofErr w:type="gramStart"/>
      <w:r w:rsidR="00D80F86">
        <w:rPr>
          <w:rFonts w:ascii="Times New Roman" w:eastAsiaTheme="minorEastAsia" w:hAnsi="Times New Roman" w:cs="Times New Roman"/>
          <w:sz w:val="24"/>
          <w:szCs w:val="24"/>
        </w:rPr>
        <w:t>a</w:t>
      </w:r>
      <w:proofErr w:type="gramEnd"/>
      <w:r w:rsidR="00D80F86">
        <w:rPr>
          <w:rFonts w:ascii="Times New Roman" w:eastAsiaTheme="minorEastAsia" w:hAnsi="Times New Roman" w:cs="Times New Roman"/>
          <w:sz w:val="24"/>
          <w:szCs w:val="24"/>
        </w:rPr>
        <w:t xml:space="preserve"> zero, pois os preços e quantidades praticados em conluio serão os mesmos daqueles praticados durante </w:t>
      </w:r>
      <w:r w:rsidR="001236BE">
        <w:rPr>
          <w:rFonts w:ascii="Times New Roman" w:eastAsiaTheme="minorEastAsia" w:hAnsi="Times New Roman" w:cs="Times New Roman"/>
          <w:sz w:val="24"/>
          <w:szCs w:val="24"/>
        </w:rPr>
        <w:t>todo o período do</w:t>
      </w:r>
      <w:r w:rsidR="00D80F86">
        <w:rPr>
          <w:rFonts w:ascii="Times New Roman" w:eastAsiaTheme="minorEastAsia" w:hAnsi="Times New Roman" w:cs="Times New Roman"/>
          <w:sz w:val="24"/>
          <w:szCs w:val="24"/>
        </w:rPr>
        <w:t xml:space="preserve"> monopólio. </w:t>
      </w:r>
    </w:p>
    <w:p w:rsidR="00BD63AB" w:rsidRDefault="00D80F86" w:rsidP="0027680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Já o valor de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dependerá do número de competidores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envolvidos no acordo colusivo. Sabemos da equação [12] que o acúmulo de lucros </w:t>
      </w:r>
      <w:r w:rsidR="004B2D5F">
        <w:rPr>
          <w:rFonts w:ascii="Times New Roman" w:eastAsiaTheme="minorEastAsia" w:hAnsi="Times New Roman" w:cs="Times New Roman"/>
          <w:sz w:val="24"/>
          <w:szCs w:val="24"/>
        </w:rPr>
        <w:t xml:space="preserve">das firmas </w:t>
      </w:r>
      <w:r>
        <w:rPr>
          <w:rFonts w:ascii="Times New Roman" w:eastAsiaTheme="minorEastAsia" w:hAnsi="Times New Roman" w:cs="Times New Roman"/>
          <w:sz w:val="24"/>
          <w:szCs w:val="24"/>
        </w:rPr>
        <w:t xml:space="preserve">no período será igual a </w:t>
      </w:r>
      <m:oMath>
        <m:f>
          <m:fPr>
            <m:type m:val="lin"/>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(n&gt;1)]</m:t>
            </m:r>
          </m:num>
          <m:den>
            <m:r>
              <w:rPr>
                <w:rFonts w:ascii="Cambria Math" w:eastAsiaTheme="minorEastAsia" w:hAnsi="Cambria Math" w:cs="Times New Roman"/>
                <w:sz w:val="24"/>
                <w:szCs w:val="24"/>
              </w:rPr>
              <m:t>r</m:t>
            </m:r>
          </m:den>
        </m:f>
      </m:oMath>
      <w:r w:rsidR="004B2D5F">
        <w:rPr>
          <w:rFonts w:ascii="Times New Roman" w:eastAsiaTheme="minorEastAsia" w:hAnsi="Times New Roman" w:cs="Times New Roman"/>
          <w:sz w:val="24"/>
          <w:szCs w:val="24"/>
        </w:rPr>
        <w:t xml:space="preserve">. </w:t>
      </w:r>
      <w:r w:rsidR="00E90A10">
        <w:rPr>
          <w:rFonts w:ascii="Times New Roman" w:eastAsiaTheme="minorEastAsia" w:hAnsi="Times New Roman" w:cs="Times New Roman"/>
          <w:sz w:val="24"/>
          <w:szCs w:val="24"/>
        </w:rPr>
        <w:t>S</w:t>
      </w:r>
      <w:r w:rsidR="004B2D5F">
        <w:rPr>
          <w:rFonts w:ascii="Times New Roman" w:eastAsiaTheme="minorEastAsia" w:hAnsi="Times New Roman" w:cs="Times New Roman"/>
          <w:sz w:val="24"/>
          <w:szCs w:val="24"/>
        </w:rPr>
        <w:t>abemos da equação [7] que o fluxo de lucros</w:t>
      </w:r>
      <w:r w:rsidR="0094117E">
        <w:rPr>
          <w:rFonts w:ascii="Times New Roman" w:eastAsiaTheme="minorEastAsia" w:hAnsi="Times New Roman" w:cs="Times New Roman"/>
          <w:sz w:val="24"/>
          <w:szCs w:val="24"/>
        </w:rPr>
        <w:t xml:space="preserve"> operacionais</w:t>
      </w:r>
      <w:r w:rsidR="004B2D5F">
        <w:rPr>
          <w:rFonts w:ascii="Times New Roman" w:eastAsiaTheme="minorEastAsia" w:hAnsi="Times New Roman" w:cs="Times New Roman"/>
          <w:sz w:val="24"/>
          <w:szCs w:val="24"/>
        </w:rPr>
        <w:t xml:space="preserve"> da firma inovadora será igual a </w:t>
      </w:r>
      <m:oMath>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(τ</m:t>
            </m:r>
          </m:num>
          <m:den>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1-τ)</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den>
        </m:f>
      </m:oMath>
      <w:r w:rsidR="004B2D5F">
        <w:rPr>
          <w:rFonts w:ascii="Times New Roman" w:eastAsiaTheme="minorEastAsia" w:hAnsi="Times New Roman" w:cs="Times New Roman"/>
          <w:sz w:val="24"/>
          <w:szCs w:val="24"/>
        </w:rPr>
        <w:t xml:space="preserve">, que sob a hipótese de conluio de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w:t>
      </w:r>
      <w:r w:rsidR="004B2D5F">
        <w:rPr>
          <w:rFonts w:ascii="Times New Roman" w:eastAsiaTheme="minorEastAsia" w:hAnsi="Times New Roman" w:cs="Times New Roman"/>
          <w:sz w:val="24"/>
          <w:szCs w:val="24"/>
        </w:rPr>
        <w:t xml:space="preserve">empresas em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oMath>
      <w:r w:rsidR="004B2D5F">
        <w:rPr>
          <w:rFonts w:ascii="Times New Roman" w:eastAsiaTheme="minorEastAsia" w:hAnsi="Times New Roman" w:cs="Times New Roman"/>
          <w:sz w:val="24"/>
          <w:szCs w:val="24"/>
        </w:rPr>
        <w:t xml:space="preserve">, </w:t>
      </w:r>
      <w:r w:rsidR="0094117E">
        <w:rPr>
          <w:rFonts w:ascii="Times New Roman" w:eastAsiaTheme="minorEastAsia" w:hAnsi="Times New Roman" w:cs="Times New Roman"/>
          <w:sz w:val="24"/>
          <w:szCs w:val="24"/>
        </w:rPr>
        <w:t>será</w:t>
      </w:r>
      <w:r w:rsidR="00DF77B5">
        <w:rPr>
          <w:rFonts w:ascii="Times New Roman" w:eastAsiaTheme="minorEastAsia" w:hAnsi="Times New Roman" w:cs="Times New Roman"/>
          <w:sz w:val="24"/>
          <w:szCs w:val="24"/>
        </w:rPr>
        <w:t xml:space="preserve"> igual a</w:t>
      </w:r>
      <w:r w:rsidR="004B2D5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τ</m:t>
            </m:r>
          </m:num>
          <m:den>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1-τ)</m:t>
                </m:r>
              </m:num>
              <m:den>
                <m:r>
                  <w:rPr>
                    <w:rFonts w:ascii="Cambria Math" w:eastAsiaTheme="minorEastAsia" w:hAnsi="Cambria Math" w:cs="Times New Roman"/>
                    <w:sz w:val="24"/>
                    <w:szCs w:val="24"/>
                  </w:rPr>
                  <m:t>r](</m:t>
                </m:r>
                <m:f>
                  <m:fPr>
                    <m:type m:val="lin"/>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i</m:t>
                        </m:r>
                      </m:sup>
                    </m:sSup>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den>
            </m:f>
          </m:den>
        </m:f>
      </m:oMath>
      <w:r w:rsidR="004B2D5F">
        <w:rPr>
          <w:rFonts w:ascii="Times New Roman" w:eastAsiaTheme="minorEastAsia" w:hAnsi="Times New Roman" w:cs="Times New Roman"/>
          <w:sz w:val="24"/>
          <w:szCs w:val="24"/>
        </w:rPr>
        <w:t xml:space="preserve">. </w:t>
      </w:r>
      <w:r w:rsidR="00E90A10">
        <w:rPr>
          <w:rFonts w:ascii="Times New Roman" w:eastAsiaTheme="minorEastAsia" w:hAnsi="Times New Roman" w:cs="Times New Roman"/>
          <w:sz w:val="24"/>
          <w:szCs w:val="24"/>
        </w:rPr>
        <w:t>Já no caso de um</w:t>
      </w:r>
      <w:r w:rsidR="005D3B90">
        <w:rPr>
          <w:rFonts w:ascii="Times New Roman" w:eastAsiaTheme="minorEastAsia" w:hAnsi="Times New Roman" w:cs="Times New Roman"/>
          <w:sz w:val="24"/>
          <w:szCs w:val="24"/>
        </w:rPr>
        <w:t xml:space="preserve"> período de</w:t>
      </w:r>
      <w:r w:rsidR="00E90A10">
        <w:rPr>
          <w:rFonts w:ascii="Times New Roman" w:eastAsiaTheme="minorEastAsia" w:hAnsi="Times New Roman" w:cs="Times New Roman"/>
          <w:sz w:val="24"/>
          <w:szCs w:val="24"/>
        </w:rPr>
        <w:t xml:space="preserve"> monopólio </w:t>
      </w:r>
      <w:r w:rsidR="005D3B90">
        <w:rPr>
          <w:rFonts w:ascii="Times New Roman" w:eastAsiaTheme="minorEastAsia" w:hAnsi="Times New Roman" w:cs="Times New Roman"/>
          <w:sz w:val="24"/>
          <w:szCs w:val="24"/>
        </w:rPr>
        <w:t>muito longo</w:t>
      </w:r>
      <w:r w:rsidR="00943E41">
        <w:rPr>
          <w:rFonts w:ascii="Times New Roman" w:eastAsiaTheme="minorEastAsia" w:hAnsi="Times New Roman" w:cs="Times New Roman"/>
          <w:sz w:val="24"/>
          <w:szCs w:val="24"/>
        </w:rPr>
        <w:t xml:space="preserve"> (onde </w:t>
      </w:r>
      <m:oMath>
        <m:r>
          <w:rPr>
            <w:rFonts w:ascii="Cambria Math" w:eastAsiaTheme="minorEastAsia" w:hAnsi="Cambria Math" w:cs="Times New Roman"/>
            <w:sz w:val="24"/>
            <w:szCs w:val="24"/>
          </w:rPr>
          <m:t>τ→</m:t>
        </m:r>
        <w:proofErr w:type="gramStart"/>
        <m:r>
          <w:rPr>
            <w:rFonts w:ascii="Cambria Math" w:eastAsiaTheme="minorEastAsia" w:hAnsi="Cambria Math" w:cs="Times New Roman"/>
            <w:sz w:val="24"/>
            <w:szCs w:val="24"/>
          </w:rPr>
          <m:t>1</m:t>
        </m:r>
        <w:proofErr w:type="gramEnd"/>
        <m:r>
          <w:rPr>
            <w:rFonts w:ascii="Cambria Math" w:eastAsiaTheme="minorEastAsia" w:hAnsi="Cambria Math" w:cs="Times New Roman"/>
            <w:sz w:val="24"/>
            <w:szCs w:val="24"/>
          </w:rPr>
          <m:t>)</m:t>
        </m:r>
      </m:oMath>
      <w:r w:rsidR="00E90A10">
        <w:rPr>
          <w:rFonts w:ascii="Times New Roman" w:eastAsiaTheme="minorEastAsia" w:hAnsi="Times New Roman" w:cs="Times New Roman"/>
          <w:sz w:val="24"/>
          <w:szCs w:val="24"/>
        </w:rPr>
        <w:t xml:space="preserve">, o fluxo de lucros para a empresa inovadora </w:t>
      </w:r>
      <w:r w:rsidR="005D3B90">
        <w:rPr>
          <w:rFonts w:ascii="Times New Roman" w:eastAsiaTheme="minorEastAsia" w:hAnsi="Times New Roman" w:cs="Times New Roman"/>
          <w:sz w:val="24"/>
          <w:szCs w:val="24"/>
        </w:rPr>
        <w:t>tenderá</w:t>
      </w:r>
      <w:r w:rsidR="00E90A10">
        <w:rPr>
          <w:rFonts w:ascii="Times New Roman" w:eastAsiaTheme="minorEastAsia" w:hAnsi="Times New Roman" w:cs="Times New Roman"/>
          <w:sz w:val="24"/>
          <w:szCs w:val="24"/>
        </w:rPr>
        <w:t xml:space="preserve"> a </w:t>
      </w:r>
      <m:oMath>
        <m:f>
          <m:fPr>
            <m:type m:val="lin"/>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(n=1)]</m:t>
            </m:r>
          </m:num>
          <m:den>
            <m:r>
              <w:rPr>
                <w:rFonts w:ascii="Cambria Math" w:eastAsiaTheme="minorEastAsia" w:hAnsi="Cambria Math" w:cs="Times New Roman"/>
                <w:sz w:val="24"/>
                <w:szCs w:val="24"/>
              </w:rPr>
              <m:t>r</m:t>
            </m:r>
          </m:den>
        </m:f>
      </m:oMath>
      <w:r w:rsidR="00E90A10">
        <w:rPr>
          <w:rFonts w:ascii="Times New Roman" w:eastAsiaTheme="minorEastAsia" w:hAnsi="Times New Roman" w:cs="Times New Roman"/>
          <w:sz w:val="24"/>
          <w:szCs w:val="24"/>
        </w:rPr>
        <w:t>. Contudo, devemos atentar para o fato de que</w:t>
      </w:r>
      <w:r w:rsidR="00943E41">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i</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&gt;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i</m:t>
            </m:r>
          </m:sup>
        </m:sSup>
        <w:proofErr w:type="gramStart"/>
        <m:r>
          <w:rPr>
            <w:rFonts w:ascii="Cambria Math" w:eastAsiaTheme="minorEastAsia" w:hAnsi="Cambria Math" w:cs="Times New Roman"/>
            <w:sz w:val="24"/>
            <w:szCs w:val="24"/>
          </w:rPr>
          <m:t>(</m:t>
        </m:r>
        <w:proofErr w:type="gramEnd"/>
        <m:r>
          <w:rPr>
            <w:rFonts w:ascii="Cambria Math" w:eastAsiaTheme="minorEastAsia" w:hAnsi="Cambria Math" w:cs="Times New Roman"/>
            <w:sz w:val="24"/>
            <w:szCs w:val="24"/>
          </w:rPr>
          <m:t>n&gt;1)</m:t>
        </m:r>
      </m:oMath>
      <w:r w:rsidR="00943E41">
        <w:rPr>
          <w:rFonts w:ascii="Times New Roman" w:eastAsiaTheme="minorEastAsia" w:hAnsi="Times New Roman" w:cs="Times New Roman"/>
          <w:sz w:val="24"/>
          <w:szCs w:val="24"/>
        </w:rPr>
        <w:t>. Isso ocorre porque</w:t>
      </w:r>
      <w:r w:rsidR="00AA4449">
        <w:rPr>
          <w:rFonts w:ascii="Times New Roman" w:eastAsiaTheme="minorEastAsia" w:hAnsi="Times New Roman" w:cs="Times New Roman"/>
          <w:sz w:val="24"/>
          <w:szCs w:val="24"/>
        </w:rPr>
        <w:t xml:space="preserve">, como pode ser </w:t>
      </w:r>
      <w:proofErr w:type="gramStart"/>
      <w:r w:rsidR="00AA4449">
        <w:rPr>
          <w:rFonts w:ascii="Times New Roman" w:eastAsiaTheme="minorEastAsia" w:hAnsi="Times New Roman" w:cs="Times New Roman"/>
          <w:sz w:val="24"/>
          <w:szCs w:val="24"/>
        </w:rPr>
        <w:t>verificado a partir da equação [4],</w:t>
      </w:r>
      <w:r w:rsidR="00943E41">
        <w:rPr>
          <w:rFonts w:ascii="Times New Roman" w:eastAsiaTheme="minorEastAsia" w:hAnsi="Times New Roman" w:cs="Times New Roman"/>
          <w:sz w:val="24"/>
          <w:szCs w:val="24"/>
        </w:rPr>
        <w:t xml:space="preserve"> a redução de custos decorrentes da inovação (</w:t>
      </w:r>
      <m:oMath>
        <m:r>
          <w:rPr>
            <w:rFonts w:ascii="Cambria Math" w:eastAsiaTheme="minorEastAsia" w:hAnsi="Cambria Math" w:cs="Times New Roman"/>
            <w:sz w:val="24"/>
            <w:szCs w:val="24"/>
          </w:rPr>
          <m:t>∆c</m:t>
        </m:r>
      </m:oMath>
      <w:r w:rsidR="00943E41">
        <w:rPr>
          <w:rFonts w:ascii="Times New Roman" w:eastAsiaTheme="minorEastAsia" w:hAnsi="Times New Roman" w:cs="Times New Roman"/>
          <w:sz w:val="24"/>
          <w:szCs w:val="24"/>
        </w:rPr>
        <w:t>)</w:t>
      </w:r>
      <w:proofErr w:type="gramEnd"/>
      <w:r w:rsidR="00943E41">
        <w:rPr>
          <w:rFonts w:ascii="Times New Roman" w:eastAsiaTheme="minorEastAsia" w:hAnsi="Times New Roman" w:cs="Times New Roman"/>
          <w:sz w:val="24"/>
          <w:szCs w:val="24"/>
        </w:rPr>
        <w:t xml:space="preserve"> </w:t>
      </w:r>
      <w:r w:rsidR="00AA4449">
        <w:rPr>
          <w:rFonts w:ascii="Times New Roman" w:eastAsiaTheme="minorEastAsia" w:hAnsi="Times New Roman" w:cs="Times New Roman"/>
          <w:sz w:val="24"/>
          <w:szCs w:val="24"/>
        </w:rPr>
        <w:t>é</w:t>
      </w:r>
      <w:r w:rsidR="00943E41">
        <w:rPr>
          <w:rFonts w:ascii="Times New Roman" w:eastAsiaTheme="minorEastAsia" w:hAnsi="Times New Roman" w:cs="Times New Roman"/>
          <w:sz w:val="24"/>
          <w:szCs w:val="24"/>
        </w:rPr>
        <w:t xml:space="preserve"> uma função</w:t>
      </w:r>
      <w:r w:rsidR="00AA4449">
        <w:rPr>
          <w:rFonts w:ascii="Times New Roman" w:eastAsiaTheme="minorEastAsia" w:hAnsi="Times New Roman" w:cs="Times New Roman"/>
          <w:sz w:val="24"/>
          <w:szCs w:val="24"/>
        </w:rPr>
        <w:t xml:space="preserve"> não linear</w:t>
      </w:r>
      <w:r w:rsidR="00943E41">
        <w:rPr>
          <w:rFonts w:ascii="Times New Roman" w:eastAsiaTheme="minorEastAsia" w:hAnsi="Times New Roman" w:cs="Times New Roman"/>
          <w:sz w:val="24"/>
          <w:szCs w:val="24"/>
        </w:rPr>
        <w:t xml:space="preserve"> dos </w:t>
      </w:r>
      <w:r w:rsidR="001236BE">
        <w:rPr>
          <w:rFonts w:ascii="Times New Roman" w:eastAsiaTheme="minorEastAsia" w:hAnsi="Times New Roman" w:cs="Times New Roman"/>
          <w:sz w:val="24"/>
          <w:szCs w:val="24"/>
        </w:rPr>
        <w:t>investimentos</w:t>
      </w:r>
      <w:r w:rsidR="00943E41">
        <w:rPr>
          <w:rFonts w:ascii="Times New Roman" w:eastAsiaTheme="minorEastAsia" w:hAnsi="Times New Roman" w:cs="Times New Roman"/>
          <w:sz w:val="24"/>
          <w:szCs w:val="24"/>
        </w:rPr>
        <w:t xml:space="preserve"> em P&amp;D do inovador</w:t>
      </w:r>
      <w:r w:rsidR="00AA444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00AA4449">
        <w:rPr>
          <w:rFonts w:ascii="Times New Roman" w:eastAsiaTheme="minorEastAsia" w:hAnsi="Times New Roman" w:cs="Times New Roman"/>
          <w:sz w:val="24"/>
          <w:szCs w:val="24"/>
        </w:rPr>
        <w:t>)</w:t>
      </w:r>
      <w:r w:rsidR="00C67DBC">
        <w:rPr>
          <w:rFonts w:ascii="Times New Roman" w:eastAsiaTheme="minorEastAsia" w:hAnsi="Times New Roman" w:cs="Times New Roman"/>
          <w:sz w:val="24"/>
          <w:szCs w:val="24"/>
        </w:rPr>
        <w:t xml:space="preserve"> e valores </w:t>
      </w:r>
      <w:r w:rsidR="00BA04C9">
        <w:rPr>
          <w:rFonts w:ascii="Times New Roman" w:eastAsiaTheme="minorEastAsia" w:hAnsi="Times New Roman" w:cs="Times New Roman"/>
          <w:sz w:val="24"/>
          <w:szCs w:val="24"/>
        </w:rPr>
        <w:t>maiores</w:t>
      </w:r>
      <w:r w:rsidR="00C67DBC">
        <w:rPr>
          <w:rFonts w:ascii="Times New Roman" w:eastAsiaTheme="minorEastAsia" w:hAnsi="Times New Roman" w:cs="Times New Roman"/>
          <w:sz w:val="24"/>
          <w:szCs w:val="24"/>
        </w:rPr>
        <w:t xml:space="preserve"> de </w:t>
      </w:r>
      <m:oMath>
        <m:r>
          <w:rPr>
            <w:rFonts w:ascii="Cambria Math" w:eastAsiaTheme="minorEastAsia" w:hAnsi="Cambria Math" w:cs="Times New Roman"/>
            <w:sz w:val="24"/>
            <w:szCs w:val="24"/>
          </w:rPr>
          <m:t>x</m:t>
        </m:r>
      </m:oMath>
      <w:r w:rsidR="00AA4449">
        <w:rPr>
          <w:rFonts w:ascii="Times New Roman" w:eastAsiaTheme="minorEastAsia" w:hAnsi="Times New Roman" w:cs="Times New Roman"/>
          <w:sz w:val="24"/>
          <w:szCs w:val="24"/>
        </w:rPr>
        <w:t xml:space="preserve"> </w:t>
      </w:r>
      <w:r w:rsidR="00C67DBC">
        <w:rPr>
          <w:rFonts w:ascii="Times New Roman" w:eastAsiaTheme="minorEastAsia" w:hAnsi="Times New Roman" w:cs="Times New Roman"/>
          <w:sz w:val="24"/>
          <w:szCs w:val="24"/>
        </w:rPr>
        <w:t xml:space="preserve">só serão compatíveis com retornos </w:t>
      </w:r>
      <w:r w:rsidR="00C67DBC">
        <w:rPr>
          <w:rFonts w:ascii="Times New Roman" w:eastAsiaTheme="minorEastAsia" w:hAnsi="Times New Roman" w:cs="Times New Roman"/>
          <w:sz w:val="24"/>
          <w:szCs w:val="24"/>
        </w:rPr>
        <w:lastRenderedPageBreak/>
        <w:t xml:space="preserve">esperados </w:t>
      </w:r>
      <w:r w:rsidR="00BA04C9">
        <w:rPr>
          <w:rFonts w:ascii="Times New Roman" w:eastAsiaTheme="minorEastAsia" w:hAnsi="Times New Roman" w:cs="Times New Roman"/>
          <w:sz w:val="24"/>
          <w:szCs w:val="24"/>
        </w:rPr>
        <w:t>maiores</w:t>
      </w:r>
      <w:r w:rsidR="00C67DBC">
        <w:rPr>
          <w:rFonts w:ascii="Times New Roman" w:eastAsiaTheme="minorEastAsia" w:hAnsi="Times New Roman" w:cs="Times New Roman"/>
          <w:sz w:val="24"/>
          <w:szCs w:val="24"/>
        </w:rPr>
        <w:t xml:space="preserve"> para o inovador. </w:t>
      </w:r>
      <w:r w:rsidR="00FF38B9">
        <w:rPr>
          <w:rFonts w:ascii="Times New Roman" w:eastAsiaTheme="minorEastAsia" w:hAnsi="Times New Roman" w:cs="Times New Roman"/>
          <w:sz w:val="24"/>
          <w:szCs w:val="24"/>
        </w:rPr>
        <w:t>Em termos práticos, isso significa que para um</w:t>
      </w:r>
      <w:r w:rsidR="0094117E">
        <w:rPr>
          <w:rFonts w:ascii="Times New Roman" w:eastAsiaTheme="minorEastAsia" w:hAnsi="Times New Roman" w:cs="Times New Roman"/>
          <w:sz w:val="24"/>
          <w:szCs w:val="24"/>
        </w:rPr>
        <w:t xml:space="preserve"> mesmo preço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 xml:space="preserve">, </m:t>
        </m:r>
      </m:oMath>
      <w:r w:rsidR="0094117E">
        <w:rPr>
          <w:rFonts w:ascii="Times New Roman" w:eastAsiaTheme="minorEastAsia" w:hAnsi="Times New Roman" w:cs="Times New Roman"/>
          <w:sz w:val="24"/>
          <w:szCs w:val="24"/>
        </w:rPr>
        <w:t xml:space="preserve">o custo marginal </w:t>
      </w:r>
      <w:proofErr w:type="gramStart"/>
      <w:r w:rsidR="0094117E">
        <w:rPr>
          <w:rFonts w:ascii="Times New Roman" w:eastAsiaTheme="minorEastAsia" w:hAnsi="Times New Roman" w:cs="Times New Roman"/>
          <w:sz w:val="24"/>
          <w:szCs w:val="24"/>
        </w:rPr>
        <w:t>pós inovação</w:t>
      </w:r>
      <w:proofErr w:type="gramEnd"/>
      <w:r w:rsidR="0094117E">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(n=1)&lt;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(n&gt;1)</m:t>
        </m:r>
      </m:oMath>
      <w:r w:rsidR="001236BE">
        <w:rPr>
          <w:rFonts w:ascii="Times New Roman" w:eastAsiaTheme="minorEastAsia" w:hAnsi="Times New Roman" w:cs="Times New Roman"/>
          <w:sz w:val="24"/>
          <w:szCs w:val="24"/>
        </w:rPr>
        <w:t>.</w:t>
      </w:r>
      <w:r w:rsidR="00FF38B9">
        <w:rPr>
          <w:rFonts w:ascii="Times New Roman" w:eastAsiaTheme="minorEastAsia" w:hAnsi="Times New Roman" w:cs="Times New Roman"/>
          <w:sz w:val="24"/>
          <w:szCs w:val="24"/>
        </w:rPr>
        <w:t xml:space="preserve"> </w:t>
      </w:r>
    </w:p>
    <w:p w:rsidR="005D3B90" w:rsidRDefault="005D3B90" w:rsidP="0027680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Finalmente, devemos avaliar com mais detalhes o último componente de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que são os investimentos em P&amp;D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Sabemos da equação [8] que o nível ótimo de P&amp;D do inovador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dependerá do período de proteção </w:t>
      </w:r>
      <w:proofErr w:type="spellStart"/>
      <w:r>
        <w:rPr>
          <w:rFonts w:ascii="Times New Roman" w:eastAsiaTheme="minorEastAsia" w:hAnsi="Times New Roman" w:cs="Times New Roman"/>
          <w:sz w:val="24"/>
          <w:szCs w:val="24"/>
        </w:rPr>
        <w:t>patentária</w:t>
      </w:r>
      <w:proofErr w:type="spellEnd"/>
      <w:r>
        <w:rPr>
          <w:rFonts w:ascii="Times New Roman" w:eastAsiaTheme="minorEastAsia" w:hAnsi="Times New Roman" w:cs="Times New Roman"/>
          <w:sz w:val="24"/>
          <w:szCs w:val="24"/>
        </w:rPr>
        <w:t xml:space="preserve"> ótimo definido pelo planejador social (ver equação [12’]). O planejador social manipula o período de proteção da patente (</w:t>
      </w:r>
      <m:oMath>
        <m:r>
          <w:rPr>
            <w:rFonts w:ascii="Cambria Math" w:eastAsiaTheme="minorEastAsia" w:hAnsi="Cambria Math" w:cs="Times New Roman"/>
            <w:sz w:val="24"/>
            <w:szCs w:val="24"/>
          </w:rPr>
          <m:t>T ou τ)</m:t>
        </m:r>
      </m:oMath>
      <w:r>
        <w:rPr>
          <w:rFonts w:ascii="Times New Roman" w:eastAsiaTheme="minorEastAsia" w:hAnsi="Times New Roman" w:cs="Times New Roman"/>
          <w:sz w:val="24"/>
          <w:szCs w:val="24"/>
        </w:rPr>
        <w:t xml:space="preserve"> de forma a estimular os investimentos do inovador em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repercutindo assim sobre o custo marginal</w:t>
      </w:r>
      <w:r w:rsidR="00BA04C9">
        <w:rPr>
          <w:rFonts w:ascii="Times New Roman" w:eastAsiaTheme="minorEastAsia" w:hAnsi="Times New Roman" w:cs="Times New Roman"/>
          <w:sz w:val="24"/>
          <w:szCs w:val="24"/>
        </w:rPr>
        <w:t xml:space="preserve"> </w:t>
      </w:r>
      <w:proofErr w:type="gramStart"/>
      <w:r w:rsidR="00F04FAB">
        <w:rPr>
          <w:rFonts w:ascii="Times New Roman" w:eastAsiaTheme="minorEastAsia" w:hAnsi="Times New Roman" w:cs="Times New Roman"/>
          <w:sz w:val="24"/>
          <w:szCs w:val="24"/>
        </w:rPr>
        <w:t>pós inovação</w:t>
      </w:r>
      <w:proofErr w:type="gramEnd"/>
      <w:r>
        <w:rPr>
          <w:rFonts w:ascii="Times New Roman" w:eastAsiaTheme="minorEastAsia" w:hAnsi="Times New Roman" w:cs="Times New Roman"/>
          <w:sz w:val="24"/>
          <w:szCs w:val="24"/>
        </w:rPr>
        <w:t xml:space="preserve"> e </w:t>
      </w:r>
      <w:r w:rsidR="00F04FAB">
        <w:rPr>
          <w:rFonts w:ascii="Times New Roman" w:eastAsiaTheme="minorEastAsia" w:hAnsi="Times New Roman" w:cs="Times New Roman"/>
          <w:sz w:val="24"/>
          <w:szCs w:val="24"/>
        </w:rPr>
        <w:t xml:space="preserve">sobre </w:t>
      </w:r>
      <w:r>
        <w:rPr>
          <w:rFonts w:ascii="Times New Roman" w:eastAsiaTheme="minorEastAsia" w:hAnsi="Times New Roman" w:cs="Times New Roman"/>
          <w:sz w:val="24"/>
          <w:szCs w:val="24"/>
        </w:rPr>
        <w:t>o</w:t>
      </w:r>
      <w:r w:rsidR="004F4E24">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lucro</w:t>
      </w:r>
      <w:r w:rsidR="004F4E24">
        <w:rPr>
          <w:rFonts w:ascii="Times New Roman" w:eastAsiaTheme="minorEastAsia" w:hAnsi="Times New Roman" w:cs="Times New Roman"/>
          <w:sz w:val="24"/>
          <w:szCs w:val="24"/>
        </w:rPr>
        <w:t xml:space="preserve">s. </w:t>
      </w:r>
      <w:r w:rsidR="00FF1913">
        <w:rPr>
          <w:rFonts w:ascii="Times New Roman" w:eastAsiaTheme="minorEastAsia" w:hAnsi="Times New Roman" w:cs="Times New Roman"/>
          <w:sz w:val="24"/>
          <w:szCs w:val="24"/>
        </w:rPr>
        <w:t xml:space="preserve">Considerando constantes os valores de </w:t>
      </w:r>
      <m:oMath>
        <m:r>
          <w:rPr>
            <w:rFonts w:ascii="Cambria Math" w:eastAsiaTheme="minorEastAsia" w:hAnsi="Cambria Math" w:cs="Times New Roman"/>
            <w:sz w:val="24"/>
            <w:szCs w:val="24"/>
          </w:rPr>
          <m:t>CS</m:t>
        </m:r>
      </m:oMath>
      <w:r w:rsidR="00FF1913">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DW</m:t>
        </m:r>
      </m:oMath>
      <w:r w:rsidR="00FF1913">
        <w:rPr>
          <w:rFonts w:ascii="Times New Roman" w:eastAsiaTheme="minorEastAsia" w:hAnsi="Times New Roman" w:cs="Times New Roman"/>
          <w:sz w:val="24"/>
          <w:szCs w:val="24"/>
        </w:rPr>
        <w:t xml:space="preserve"> (hipótese de conluio </w:t>
      </w:r>
      <w:proofErr w:type="gramStart"/>
      <w:r w:rsidR="00FF1913">
        <w:rPr>
          <w:rFonts w:ascii="Times New Roman" w:eastAsiaTheme="minorEastAsia" w:hAnsi="Times New Roman" w:cs="Times New Roman"/>
          <w:sz w:val="24"/>
          <w:szCs w:val="24"/>
        </w:rPr>
        <w:t>pós patente</w:t>
      </w:r>
      <w:proofErr w:type="gramEnd"/>
      <w:r w:rsidR="00FF1913">
        <w:rPr>
          <w:rFonts w:ascii="Times New Roman" w:eastAsiaTheme="minorEastAsia" w:hAnsi="Times New Roman" w:cs="Times New Roman"/>
          <w:sz w:val="24"/>
          <w:szCs w:val="24"/>
        </w:rPr>
        <w:t xml:space="preserve">), o problema do planejador será simplesmente manipular </w:t>
      </w:r>
      <m:oMath>
        <m:r>
          <w:rPr>
            <w:rFonts w:ascii="Cambria Math" w:eastAsiaTheme="minorEastAsia" w:hAnsi="Cambria Math" w:cs="Times New Roman"/>
            <w:sz w:val="24"/>
            <w:szCs w:val="24"/>
          </w:rPr>
          <m:t>T</m:t>
        </m:r>
      </m:oMath>
      <w:r w:rsidR="00FF1913">
        <w:rPr>
          <w:rFonts w:ascii="Times New Roman" w:eastAsiaTheme="minorEastAsia" w:hAnsi="Times New Roman" w:cs="Times New Roman"/>
          <w:sz w:val="24"/>
          <w:szCs w:val="24"/>
        </w:rPr>
        <w:t xml:space="preserve"> até o ponto em que o benefício marginal de uma unidade monetária adicional de </w:t>
      </w:r>
      <m:oMath>
        <m:r>
          <w:rPr>
            <w:rFonts w:ascii="Cambria Math" w:eastAsiaTheme="minorEastAsia" w:hAnsi="Cambria Math" w:cs="Times New Roman"/>
            <w:sz w:val="24"/>
            <w:szCs w:val="24"/>
          </w:rPr>
          <m:t>x</m:t>
        </m:r>
      </m:oMath>
      <w:r w:rsidR="00FF1913">
        <w:rPr>
          <w:rFonts w:ascii="Times New Roman" w:eastAsiaTheme="minorEastAsia" w:hAnsi="Times New Roman" w:cs="Times New Roman"/>
          <w:sz w:val="24"/>
          <w:szCs w:val="24"/>
        </w:rPr>
        <w:t xml:space="preserve"> iguale o próprio valor de </w:t>
      </w:r>
      <m:oMath>
        <m:r>
          <w:rPr>
            <w:rFonts w:ascii="Cambria Math" w:eastAsiaTheme="minorEastAsia" w:hAnsi="Cambria Math" w:cs="Times New Roman"/>
            <w:sz w:val="24"/>
            <w:szCs w:val="24"/>
          </w:rPr>
          <m:t>x</m:t>
        </m:r>
      </m:oMath>
      <w:r w:rsidR="00FF1913">
        <w:rPr>
          <w:rFonts w:ascii="Times New Roman" w:eastAsiaTheme="minorEastAsia" w:hAnsi="Times New Roman" w:cs="Times New Roman"/>
          <w:sz w:val="24"/>
          <w:szCs w:val="24"/>
        </w:rPr>
        <w:t xml:space="preserve">, ou seja, condição na qual </w:t>
      </w:r>
      <m:oMath>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∂[π(x)/r]</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=x.</m:t>
        </m:r>
      </m:oMath>
      <w:r w:rsidR="00F04FAB">
        <w:rPr>
          <w:rFonts w:ascii="Times New Roman" w:eastAsiaTheme="minorEastAsia" w:hAnsi="Times New Roman" w:cs="Times New Roman"/>
          <w:sz w:val="24"/>
          <w:szCs w:val="24"/>
        </w:rPr>
        <w:t xml:space="preserve"> Dependendo da efetividade</w:t>
      </w:r>
      <w:r w:rsidR="00F04FAB">
        <w:rPr>
          <w:rStyle w:val="Refdenotaderodap"/>
          <w:rFonts w:ascii="Times New Roman" w:eastAsiaTheme="minorEastAsia" w:hAnsi="Times New Roman" w:cs="Times New Roman"/>
          <w:sz w:val="24"/>
          <w:szCs w:val="24"/>
        </w:rPr>
        <w:footnoteReference w:id="6"/>
      </w:r>
      <w:r w:rsidR="00F04FAB">
        <w:rPr>
          <w:rFonts w:ascii="Times New Roman" w:eastAsiaTheme="minorEastAsia" w:hAnsi="Times New Roman" w:cs="Times New Roman"/>
          <w:sz w:val="24"/>
          <w:szCs w:val="24"/>
        </w:rPr>
        <w:t xml:space="preserve"> com que </w:t>
      </w:r>
      <m:oMath>
        <m:r>
          <w:rPr>
            <w:rFonts w:ascii="Cambria Math" w:eastAsiaTheme="minorEastAsia" w:hAnsi="Cambria Math" w:cs="Times New Roman"/>
            <w:sz w:val="24"/>
            <w:szCs w:val="24"/>
          </w:rPr>
          <m:t>x</m:t>
        </m:r>
      </m:oMath>
      <w:r w:rsidR="00F04FAB">
        <w:rPr>
          <w:rFonts w:ascii="Times New Roman" w:eastAsiaTheme="minorEastAsia" w:hAnsi="Times New Roman" w:cs="Times New Roman"/>
          <w:sz w:val="24"/>
          <w:szCs w:val="24"/>
        </w:rPr>
        <w:t xml:space="preserve"> aumenta </w:t>
      </w:r>
      <m:oMath>
        <m:r>
          <w:rPr>
            <w:rFonts w:ascii="Cambria Math" w:eastAsiaTheme="minorEastAsia" w:hAnsi="Cambria Math" w:cs="Times New Roman"/>
            <w:sz w:val="24"/>
            <w:szCs w:val="24"/>
          </w:rPr>
          <m:t>∆c</m:t>
        </m:r>
      </m:oMath>
      <w:r w:rsidR="00F04FAB">
        <w:rPr>
          <w:rFonts w:ascii="Times New Roman" w:eastAsiaTheme="minorEastAsia" w:hAnsi="Times New Roman" w:cs="Times New Roman"/>
          <w:sz w:val="24"/>
          <w:szCs w:val="24"/>
        </w:rPr>
        <w:t xml:space="preserve"> (que equivale a reduzir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i</m:t>
            </m:r>
          </m:sup>
        </m:sSup>
      </m:oMath>
      <w:r w:rsidR="00F04FAB">
        <w:rPr>
          <w:rFonts w:ascii="Times New Roman" w:eastAsiaTheme="minorEastAsia" w:hAnsi="Times New Roman" w:cs="Times New Roman"/>
          <w:sz w:val="24"/>
          <w:szCs w:val="24"/>
        </w:rPr>
        <w:t xml:space="preserve"> em relação a </w:t>
      </w:r>
      <m:oMath>
        <m:r>
          <w:rPr>
            <w:rFonts w:ascii="Cambria Math" w:eastAsiaTheme="minorEastAsia" w:hAnsi="Cambria Math" w:cs="Times New Roman"/>
            <w:sz w:val="24"/>
            <w:szCs w:val="24"/>
          </w:rPr>
          <m:t>c</m:t>
        </m:r>
      </m:oMath>
      <w:r w:rsidR="00F04FAB">
        <w:rPr>
          <w:rFonts w:ascii="Times New Roman" w:eastAsiaTheme="minorEastAsia" w:hAnsi="Times New Roman" w:cs="Times New Roman"/>
          <w:sz w:val="24"/>
          <w:szCs w:val="24"/>
        </w:rPr>
        <w:t xml:space="preserve">), o valor de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oMath>
      <w:r w:rsidR="00F04FAB">
        <w:rPr>
          <w:rFonts w:ascii="Times New Roman" w:eastAsiaTheme="minorEastAsia" w:hAnsi="Times New Roman" w:cs="Times New Roman"/>
          <w:sz w:val="24"/>
          <w:szCs w:val="24"/>
        </w:rPr>
        <w:t xml:space="preserve"> (ou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m:t>
            </m:r>
          </m:sup>
        </m:sSup>
      </m:oMath>
      <w:r w:rsidR="00F04FAB">
        <w:rPr>
          <w:rFonts w:ascii="Times New Roman" w:eastAsiaTheme="minorEastAsia" w:hAnsi="Times New Roman" w:cs="Times New Roman"/>
          <w:sz w:val="24"/>
          <w:szCs w:val="24"/>
        </w:rPr>
        <w:t>) poderá ser muito longo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m:t>
        </m:r>
      </m:oMath>
      <w:r w:rsidR="00F04FAB">
        <w:rPr>
          <w:rFonts w:ascii="Times New Roman" w:eastAsiaTheme="minorEastAsia" w:hAnsi="Times New Roman" w:cs="Times New Roman"/>
          <w:sz w:val="24"/>
          <w:szCs w:val="24"/>
        </w:rPr>
        <w:t xml:space="preserve">. </w:t>
      </w:r>
    </w:p>
    <w:p w:rsidR="00CE7A0C" w:rsidRDefault="00CE7A0C" w:rsidP="0027680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considerações discutidas nos parágrafos acima podem ser constatadas a partir do nosso modelo de simulação apresentado na seção 3. A diferença é que agora assumiremos que a difusão da tecnologia seja imperfeita e que após o fim do período de proteção da patente apenas uma empresa ingresse no mercado para competir com o inovador, configurando assim um duopólio. </w:t>
      </w:r>
      <w:r w:rsidR="00B3709E">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abemos </w:t>
      </w:r>
      <w:r w:rsidR="00B3709E">
        <w:rPr>
          <w:rFonts w:ascii="Times New Roman" w:eastAsiaTheme="minorEastAsia" w:hAnsi="Times New Roman" w:cs="Times New Roman"/>
          <w:sz w:val="24"/>
          <w:szCs w:val="24"/>
        </w:rPr>
        <w:t xml:space="preserve">da equação [15] </w:t>
      </w:r>
      <w:r>
        <w:rPr>
          <w:rFonts w:ascii="Times New Roman" w:eastAsiaTheme="minorEastAsia" w:hAnsi="Times New Roman" w:cs="Times New Roman"/>
          <w:sz w:val="24"/>
          <w:szCs w:val="24"/>
        </w:rPr>
        <w:t xml:space="preserve">que nossos parâmetros não </w:t>
      </w:r>
      <w:r w:rsidR="00B3709E">
        <w:rPr>
          <w:rFonts w:ascii="Times New Roman" w:eastAsiaTheme="minorEastAsia" w:hAnsi="Times New Roman" w:cs="Times New Roman"/>
          <w:sz w:val="24"/>
          <w:szCs w:val="24"/>
        </w:rPr>
        <w:t>garantem</w:t>
      </w:r>
      <w:r>
        <w:rPr>
          <w:rFonts w:ascii="Times New Roman" w:eastAsiaTheme="minorEastAsia" w:hAnsi="Times New Roman" w:cs="Times New Roman"/>
          <w:sz w:val="24"/>
          <w:szCs w:val="24"/>
        </w:rPr>
        <w:t xml:space="preserve"> um equilíbrio de </w:t>
      </w:r>
      <w:proofErr w:type="spellStart"/>
      <w:r w:rsidRPr="00CE7A0C">
        <w:rPr>
          <w:rFonts w:ascii="Times New Roman" w:eastAsiaTheme="minorEastAsia" w:hAnsi="Times New Roman" w:cs="Times New Roman"/>
          <w:i/>
          <w:sz w:val="24"/>
          <w:szCs w:val="24"/>
        </w:rPr>
        <w:t>Nash-Cournot</w:t>
      </w:r>
      <w:proofErr w:type="spellEnd"/>
      <w:r>
        <w:rPr>
          <w:rFonts w:ascii="Times New Roman" w:eastAsiaTheme="minorEastAsia" w:hAnsi="Times New Roman" w:cs="Times New Roman"/>
          <w:sz w:val="24"/>
          <w:szCs w:val="24"/>
        </w:rPr>
        <w:t xml:space="preserve"> factível para </w:t>
      </w:r>
      <m:oMath>
        <m:r>
          <w:rPr>
            <w:rFonts w:ascii="Cambria Math" w:eastAsiaTheme="minorEastAsia" w:hAnsi="Cambria Math" w:cs="Times New Roman"/>
            <w:sz w:val="24"/>
            <w:szCs w:val="24"/>
          </w:rPr>
          <m:t>n=2</m:t>
        </m:r>
      </m:oMath>
      <w:r>
        <w:rPr>
          <w:rFonts w:ascii="Times New Roman" w:eastAsiaTheme="minorEastAsia" w:hAnsi="Times New Roman" w:cs="Times New Roman"/>
          <w:sz w:val="24"/>
          <w:szCs w:val="24"/>
        </w:rPr>
        <w:t xml:space="preserve">. Portanto, assumiremos que as duas empresas formem um acordo </w:t>
      </w:r>
      <w:proofErr w:type="spellStart"/>
      <w:r>
        <w:rPr>
          <w:rFonts w:ascii="Times New Roman" w:eastAsiaTheme="minorEastAsia" w:hAnsi="Times New Roman" w:cs="Times New Roman"/>
          <w:sz w:val="24"/>
          <w:szCs w:val="24"/>
        </w:rPr>
        <w:t>colusivo</w:t>
      </w:r>
      <w:proofErr w:type="spellEnd"/>
      <w:r>
        <w:rPr>
          <w:rFonts w:ascii="Times New Roman" w:eastAsiaTheme="minorEastAsia" w:hAnsi="Times New Roman" w:cs="Times New Roman"/>
          <w:sz w:val="24"/>
          <w:szCs w:val="24"/>
        </w:rPr>
        <w:t xml:space="preserve">, de modo que cada uma delas oferte ao mercado </w:t>
      </w:r>
      <w:proofErr w:type="gramStart"/>
      <w:r>
        <w:rPr>
          <w:rFonts w:ascii="Times New Roman" w:eastAsiaTheme="minorEastAsia" w:hAnsi="Times New Roman" w:cs="Times New Roman"/>
          <w:sz w:val="24"/>
          <w:szCs w:val="24"/>
        </w:rPr>
        <w:t xml:space="preserve">a quantidade de </w:t>
      </w:r>
      <m:oMath>
        <m:f>
          <m:fPr>
            <m:type m:val="lin"/>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2</m:t>
            </m:r>
          </m:den>
        </m:f>
      </m:oMath>
      <w:r w:rsidR="00B3709E">
        <w:rPr>
          <w:rFonts w:ascii="Times New Roman" w:eastAsiaTheme="minorEastAsia" w:hAnsi="Times New Roman" w:cs="Times New Roman"/>
          <w:sz w:val="24"/>
          <w:szCs w:val="24"/>
        </w:rPr>
        <w:t xml:space="preserve">, implicando assim em um preço de mercado igual 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w:proofErr w:type="gramEnd"/>
          </m:e>
        </m:acc>
      </m:oMath>
      <w:r w:rsidR="00B3709E">
        <w:rPr>
          <w:rFonts w:ascii="Times New Roman" w:eastAsiaTheme="minorEastAsia" w:hAnsi="Times New Roman" w:cs="Times New Roman"/>
          <w:sz w:val="24"/>
          <w:szCs w:val="24"/>
        </w:rPr>
        <w:t>.</w:t>
      </w:r>
      <w:r w:rsidR="00E677B0">
        <w:rPr>
          <w:rFonts w:ascii="Times New Roman" w:eastAsiaTheme="minorEastAsia" w:hAnsi="Times New Roman" w:cs="Times New Roman"/>
          <w:sz w:val="24"/>
          <w:szCs w:val="24"/>
        </w:rPr>
        <w:t xml:space="preserve"> Para fins de comparação, a</w:t>
      </w:r>
      <w:r w:rsidR="007F2F6C">
        <w:rPr>
          <w:rFonts w:ascii="Times New Roman" w:eastAsiaTheme="minorEastAsia" w:hAnsi="Times New Roman" w:cs="Times New Roman"/>
          <w:sz w:val="24"/>
          <w:szCs w:val="24"/>
        </w:rPr>
        <w:t xml:space="preserve"> figura 2 apresenta as curvas de distribuição dos valores de </w:t>
      </w:r>
      <m:oMath>
        <m:r>
          <w:rPr>
            <w:rFonts w:ascii="Cambria Math" w:eastAsiaTheme="minorEastAsia" w:hAnsi="Cambria Math" w:cs="Times New Roman"/>
            <w:sz w:val="24"/>
            <w:szCs w:val="24"/>
          </w:rPr>
          <m:t>W(T)</m:t>
        </m:r>
      </m:oMath>
      <w:r w:rsidR="00E677B0">
        <w:rPr>
          <w:rFonts w:ascii="Times New Roman" w:eastAsiaTheme="minorEastAsia" w:hAnsi="Times New Roman" w:cs="Times New Roman"/>
          <w:sz w:val="24"/>
          <w:szCs w:val="24"/>
        </w:rPr>
        <w:t>, tanto para o caso de difusão perfeita</w:t>
      </w:r>
      <w:r w:rsidR="003418FA">
        <w:rPr>
          <w:rFonts w:ascii="Times New Roman" w:eastAsiaTheme="minorEastAsia" w:hAnsi="Times New Roman" w:cs="Times New Roman"/>
          <w:sz w:val="24"/>
          <w:szCs w:val="24"/>
        </w:rPr>
        <w:t xml:space="preserve"> (figura 1)</w:t>
      </w:r>
      <w:r w:rsidR="00E677B0">
        <w:rPr>
          <w:rFonts w:ascii="Times New Roman" w:eastAsiaTheme="minorEastAsia" w:hAnsi="Times New Roman" w:cs="Times New Roman"/>
          <w:sz w:val="24"/>
          <w:szCs w:val="24"/>
        </w:rPr>
        <w:t>, quanto para o caso de difusão imperfeita com colusão entre duas empresas. Denominamos o primeiro caso de C-M-C (competição-monopólio-competição) e o segundo caso de C-M-D (</w:t>
      </w:r>
      <w:proofErr w:type="spellStart"/>
      <w:r w:rsidR="00E677B0">
        <w:rPr>
          <w:rFonts w:ascii="Times New Roman" w:eastAsiaTheme="minorEastAsia" w:hAnsi="Times New Roman" w:cs="Times New Roman"/>
          <w:sz w:val="24"/>
          <w:szCs w:val="24"/>
        </w:rPr>
        <w:t>competição-monopólio-duopólio</w:t>
      </w:r>
      <w:proofErr w:type="spellEnd"/>
      <w:r w:rsidR="00E677B0">
        <w:rPr>
          <w:rFonts w:ascii="Times New Roman" w:eastAsiaTheme="minorEastAsia" w:hAnsi="Times New Roman" w:cs="Times New Roman"/>
          <w:sz w:val="24"/>
          <w:szCs w:val="24"/>
        </w:rPr>
        <w:t xml:space="preserve"> </w:t>
      </w:r>
      <w:proofErr w:type="spellStart"/>
      <w:r w:rsidR="00E677B0">
        <w:rPr>
          <w:rFonts w:ascii="Times New Roman" w:eastAsiaTheme="minorEastAsia" w:hAnsi="Times New Roman" w:cs="Times New Roman"/>
          <w:sz w:val="24"/>
          <w:szCs w:val="24"/>
        </w:rPr>
        <w:t>colusivo</w:t>
      </w:r>
      <w:proofErr w:type="spellEnd"/>
      <w:r w:rsidR="00E677B0">
        <w:rPr>
          <w:rFonts w:ascii="Times New Roman" w:eastAsiaTheme="minorEastAsia" w:hAnsi="Times New Roman" w:cs="Times New Roman"/>
          <w:sz w:val="24"/>
          <w:szCs w:val="24"/>
        </w:rPr>
        <w:t xml:space="preserve">): </w:t>
      </w:r>
    </w:p>
    <w:p w:rsidR="002426E5" w:rsidRDefault="002426E5" w:rsidP="00276801">
      <w:pPr>
        <w:jc w:val="both"/>
        <w:rPr>
          <w:rFonts w:ascii="Times New Roman" w:eastAsiaTheme="minorEastAsia" w:hAnsi="Times New Roman" w:cs="Times New Roman"/>
          <w:sz w:val="24"/>
          <w:szCs w:val="24"/>
        </w:rPr>
      </w:pPr>
    </w:p>
    <w:p w:rsidR="00FB48C3" w:rsidRDefault="00E677B0" w:rsidP="00E677B0">
      <w:pPr>
        <w:jc w:val="center"/>
        <w:rPr>
          <w:rFonts w:ascii="Times New Roman" w:eastAsiaTheme="minorEastAsia" w:hAnsi="Times New Roman" w:cs="Times New Roman"/>
          <w:sz w:val="24"/>
          <w:szCs w:val="24"/>
        </w:rPr>
      </w:pPr>
      <w:r>
        <w:rPr>
          <w:noProof/>
          <w:lang w:eastAsia="pt-BR"/>
        </w:rPr>
        <w:drawing>
          <wp:inline distT="0" distB="0" distL="0" distR="0">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B48C3" w:rsidRPr="00676F9B" w:rsidRDefault="00676F9B" w:rsidP="00676F9B">
      <w:pPr>
        <w:jc w:val="center"/>
        <w:rPr>
          <w:rFonts w:ascii="Times New Roman" w:hAnsi="Times New Roman" w:cs="Times New Roman"/>
          <w:b/>
          <w:sz w:val="24"/>
          <w:szCs w:val="24"/>
        </w:rPr>
      </w:pPr>
      <w:r>
        <w:rPr>
          <w:rFonts w:ascii="Times New Roman" w:hAnsi="Times New Roman" w:cs="Times New Roman"/>
          <w:b/>
          <w:sz w:val="24"/>
          <w:szCs w:val="24"/>
        </w:rPr>
        <w:lastRenderedPageBreak/>
        <w:t>FIGURA 2</w:t>
      </w:r>
      <w:r w:rsidRPr="00676F9B">
        <w:rPr>
          <w:rFonts w:ascii="Times New Roman" w:hAnsi="Times New Roman" w:cs="Times New Roman"/>
          <w:b/>
          <w:sz w:val="24"/>
          <w:szCs w:val="24"/>
        </w:rPr>
        <w:t>. GRÁFICO DE VALORES DE W EM FUNÇÃO DE T</w:t>
      </w:r>
      <w:r w:rsidR="00677F58">
        <w:rPr>
          <w:rFonts w:ascii="Times New Roman" w:hAnsi="Times New Roman" w:cs="Times New Roman"/>
          <w:b/>
          <w:sz w:val="24"/>
          <w:szCs w:val="24"/>
        </w:rPr>
        <w:t xml:space="preserve"> PARA DIFERENTES CENÁRIOS.</w:t>
      </w:r>
    </w:p>
    <w:p w:rsidR="00C736BF" w:rsidRDefault="00C736BF" w:rsidP="00276801">
      <w:pPr>
        <w:jc w:val="both"/>
        <w:rPr>
          <w:rFonts w:ascii="Times New Roman" w:hAnsi="Times New Roman" w:cs="Times New Roman"/>
          <w:sz w:val="24"/>
          <w:szCs w:val="24"/>
        </w:rPr>
      </w:pPr>
      <w:r>
        <w:rPr>
          <w:rFonts w:ascii="Times New Roman" w:hAnsi="Times New Roman" w:cs="Times New Roman"/>
          <w:sz w:val="24"/>
          <w:szCs w:val="24"/>
        </w:rPr>
        <w:t xml:space="preserve">  </w:t>
      </w:r>
    </w:p>
    <w:p w:rsidR="00276801" w:rsidRDefault="005D03DE" w:rsidP="005D03DE">
      <w:pPr>
        <w:jc w:val="both"/>
        <w:rPr>
          <w:rFonts w:ascii="Times New Roman" w:hAnsi="Times New Roman" w:cs="Times New Roman"/>
          <w:sz w:val="24"/>
          <w:szCs w:val="24"/>
        </w:rPr>
      </w:pPr>
      <w:r>
        <w:rPr>
          <w:rFonts w:ascii="Times New Roman" w:hAnsi="Times New Roman" w:cs="Times New Roman"/>
          <w:sz w:val="24"/>
          <w:szCs w:val="24"/>
        </w:rPr>
        <w:t xml:space="preserve">Na seção 3 foi visto que, com os parâmetros da tabela 1 e com a hipótese de difusão perfeita, o período de patente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=21</m:t>
        </m:r>
      </m:oMath>
      <w:r>
        <w:rPr>
          <w:rFonts w:ascii="Times New Roman" w:eastAsiaTheme="minorEastAsia" w:hAnsi="Times New Roman" w:cs="Times New Roman"/>
          <w:sz w:val="24"/>
          <w:szCs w:val="24"/>
        </w:rPr>
        <w:t xml:space="preserve"> maximiza</w:t>
      </w:r>
      <w:r w:rsidR="00E96D59">
        <w:rPr>
          <w:rFonts w:ascii="Times New Roman" w:eastAsiaTheme="minorEastAsia" w:hAnsi="Times New Roman" w:cs="Times New Roman"/>
          <w:sz w:val="24"/>
          <w:szCs w:val="24"/>
        </w:rPr>
        <w:t>ria</w:t>
      </w:r>
      <w:r>
        <w:rPr>
          <w:rFonts w:ascii="Times New Roman" w:eastAsiaTheme="minorEastAsia" w:hAnsi="Times New Roman" w:cs="Times New Roman"/>
          <w:sz w:val="24"/>
          <w:szCs w:val="24"/>
        </w:rPr>
        <w:t xml:space="preserve"> a função de bem estar </w:t>
      </w:r>
      <m:oMath>
        <m:r>
          <w:rPr>
            <w:rFonts w:ascii="Cambria Math" w:eastAsiaTheme="minorEastAsia" w:hAnsi="Cambria Math" w:cs="Times New Roman"/>
            <w:sz w:val="24"/>
            <w:szCs w:val="24"/>
          </w:rPr>
          <m:t>W</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C-M-C</m:t>
            </m:r>
          </m:e>
        </m:d>
        <m:r>
          <w:rPr>
            <w:rFonts w:ascii="Cambria Math" w:eastAsiaTheme="minorEastAsia" w:hAnsi="Cambria Math" w:cs="Times New Roman"/>
            <w:sz w:val="24"/>
            <w:szCs w:val="24"/>
          </w:rPr>
          <m:t>=2888,43</m:t>
        </m:r>
      </m:oMath>
      <w:r>
        <w:rPr>
          <w:rFonts w:ascii="Times New Roman" w:eastAsiaTheme="minorEastAsia" w:hAnsi="Times New Roman" w:cs="Times New Roman"/>
          <w:sz w:val="24"/>
          <w:szCs w:val="24"/>
        </w:rPr>
        <w:t xml:space="preserve">. Contudo, quando consideramos difusão imperfeita e duopólio </w:t>
      </w:r>
      <w:proofErr w:type="spellStart"/>
      <w:r>
        <w:rPr>
          <w:rFonts w:ascii="Times New Roman" w:eastAsiaTheme="minorEastAsia" w:hAnsi="Times New Roman" w:cs="Times New Roman"/>
          <w:sz w:val="24"/>
          <w:szCs w:val="24"/>
        </w:rPr>
        <w:t>colusivo</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pós período</w:t>
      </w:r>
      <w:proofErr w:type="gramEnd"/>
      <w:r>
        <w:rPr>
          <w:rFonts w:ascii="Times New Roman" w:eastAsiaTheme="minorEastAsia" w:hAnsi="Times New Roman" w:cs="Times New Roman"/>
          <w:sz w:val="24"/>
          <w:szCs w:val="24"/>
        </w:rPr>
        <w:t xml:space="preserve"> de patente, o valor de </w:t>
      </w:r>
      <m:oMath>
        <m:r>
          <w:rPr>
            <w:rFonts w:ascii="Cambria Math" w:eastAsiaTheme="minorEastAsia" w:hAnsi="Cambria Math" w:cs="Times New Roman"/>
            <w:sz w:val="24"/>
            <w:szCs w:val="24"/>
          </w:rPr>
          <m:t>W(C-M-D)</m:t>
        </m:r>
      </m:oMath>
      <w:r>
        <w:rPr>
          <w:rFonts w:ascii="Times New Roman" w:eastAsiaTheme="minorEastAsia" w:hAnsi="Times New Roman" w:cs="Times New Roman"/>
          <w:sz w:val="24"/>
          <w:szCs w:val="24"/>
        </w:rPr>
        <w:t xml:space="preserve"> para </w:t>
      </w:r>
      <m:oMath>
        <m:r>
          <w:rPr>
            <w:rFonts w:ascii="Cambria Math" w:eastAsiaTheme="minorEastAsia" w:hAnsi="Cambria Math" w:cs="Times New Roman"/>
            <w:sz w:val="24"/>
            <w:szCs w:val="24"/>
          </w:rPr>
          <m:t>T=21</m:t>
        </m:r>
      </m:oMath>
      <w:r>
        <w:rPr>
          <w:rFonts w:ascii="Times New Roman" w:eastAsiaTheme="minorEastAsia" w:hAnsi="Times New Roman" w:cs="Times New Roman"/>
          <w:sz w:val="24"/>
          <w:szCs w:val="24"/>
        </w:rPr>
        <w:t xml:space="preserve"> é de </w:t>
      </w:r>
      <m:oMath>
        <m:r>
          <w:rPr>
            <w:rFonts w:ascii="Cambria Math" w:eastAsiaTheme="minorEastAsia" w:hAnsi="Cambria Math" w:cs="Times New Roman"/>
            <w:sz w:val="24"/>
            <w:szCs w:val="24"/>
          </w:rPr>
          <m:t>2884,00</m:t>
        </m:r>
      </m:oMath>
      <w:r>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(∂[π(x)/r])⁄∂x-x=0.55</m:t>
        </m:r>
      </m:oMath>
      <w:r>
        <w:rPr>
          <w:rFonts w:ascii="Times New Roman" w:eastAsiaTheme="minorEastAsia" w:hAnsi="Times New Roman" w:cs="Times New Roman"/>
          <w:sz w:val="24"/>
          <w:szCs w:val="24"/>
        </w:rPr>
        <w:t xml:space="preserve">, ou seja, </w:t>
      </w:r>
      <m:oMath>
        <m:r>
          <w:rPr>
            <w:rFonts w:ascii="Cambria Math" w:eastAsiaTheme="minorEastAsia" w:hAnsi="Cambria Math" w:cs="Times New Roman"/>
            <w:sz w:val="24"/>
            <w:szCs w:val="24"/>
          </w:rPr>
          <m:t>T=21</m:t>
        </m:r>
      </m:oMath>
      <w:r w:rsidR="00D34FF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não é o período de proteção </w:t>
      </w:r>
      <w:proofErr w:type="spellStart"/>
      <w:r>
        <w:rPr>
          <w:rFonts w:ascii="Times New Roman" w:eastAsiaTheme="minorEastAsia" w:hAnsi="Times New Roman" w:cs="Times New Roman"/>
          <w:sz w:val="24"/>
          <w:szCs w:val="24"/>
        </w:rPr>
        <w:t>patentária</w:t>
      </w:r>
      <w:proofErr w:type="spellEnd"/>
      <w:r>
        <w:rPr>
          <w:rFonts w:ascii="Times New Roman" w:eastAsiaTheme="minorEastAsia" w:hAnsi="Times New Roman" w:cs="Times New Roman"/>
          <w:sz w:val="24"/>
          <w:szCs w:val="24"/>
        </w:rPr>
        <w:t xml:space="preserve"> que maximiza</w:t>
      </w:r>
      <w:r w:rsidR="00D34FF3">
        <w:rPr>
          <w:rFonts w:ascii="Times New Roman" w:eastAsiaTheme="minorEastAsia" w:hAnsi="Times New Roman" w:cs="Times New Roman"/>
          <w:sz w:val="24"/>
          <w:szCs w:val="24"/>
        </w:rPr>
        <w:t xml:space="preserve"> o valor de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W(C-M-D)</m:t>
        </m:r>
      </m:oMath>
      <w:r>
        <w:rPr>
          <w:rFonts w:ascii="Times New Roman" w:eastAsiaTheme="minorEastAsia" w:hAnsi="Times New Roman" w:cs="Times New Roman"/>
          <w:sz w:val="24"/>
          <w:szCs w:val="24"/>
        </w:rPr>
        <w:t>, como pode ser observado na figura 2</w:t>
      </w:r>
      <w:r w:rsidR="00D34FF3">
        <w:rPr>
          <w:rFonts w:ascii="Times New Roman" w:eastAsiaTheme="minorEastAsia" w:hAnsi="Times New Roman" w:cs="Times New Roman"/>
          <w:sz w:val="24"/>
          <w:szCs w:val="24"/>
        </w:rPr>
        <w:t xml:space="preserve">. Em nossas simulações </w:t>
      </w:r>
      <m:oMath>
        <m:r>
          <w:rPr>
            <w:rFonts w:ascii="Cambria Math" w:eastAsiaTheme="minorEastAsia" w:hAnsi="Cambria Math" w:cs="Times New Roman"/>
            <w:sz w:val="24"/>
            <w:szCs w:val="24"/>
          </w:rPr>
          <m:t>(∂[π(x</m:t>
        </m:r>
        <w:proofErr w:type="gramStart"/>
        <m:r>
          <w:rPr>
            <w:rFonts w:ascii="Cambria Math" w:eastAsiaTheme="minorEastAsia" w:hAnsi="Cambria Math" w:cs="Times New Roman"/>
            <w:sz w:val="24"/>
            <w:szCs w:val="24"/>
          </w:rPr>
          <m:t>)</m:t>
        </m:r>
        <w:proofErr w:type="gramEnd"/>
        <m:r>
          <w:rPr>
            <w:rFonts w:ascii="Cambria Math" w:eastAsiaTheme="minorEastAsia" w:hAnsi="Cambria Math" w:cs="Times New Roman"/>
            <w:sz w:val="24"/>
            <w:szCs w:val="24"/>
          </w:rPr>
          <m:t>/r])⁄∂x-x=0</m:t>
        </m:r>
      </m:oMath>
      <w:r w:rsidR="00D34FF3">
        <w:rPr>
          <w:rFonts w:ascii="Times New Roman" w:eastAsiaTheme="minorEastAsia" w:hAnsi="Times New Roman" w:cs="Times New Roman"/>
          <w:sz w:val="24"/>
          <w:szCs w:val="24"/>
        </w:rPr>
        <w:t xml:space="preserve"> quando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=40</m:t>
        </m:r>
      </m:oMath>
      <w:r w:rsidR="00D34FF3">
        <w:rPr>
          <w:rFonts w:ascii="Times New Roman" w:eastAsiaTheme="minorEastAsia" w:hAnsi="Times New Roman" w:cs="Times New Roman"/>
          <w:sz w:val="24"/>
          <w:szCs w:val="24"/>
        </w:rPr>
        <w:t xml:space="preserve">, gerando o valor máximo de </w:t>
      </w:r>
      <m:oMath>
        <m:r>
          <w:rPr>
            <w:rFonts w:ascii="Cambria Math" w:eastAsiaTheme="minorEastAsia" w:hAnsi="Cambria Math" w:cs="Times New Roman"/>
            <w:sz w:val="24"/>
            <w:szCs w:val="24"/>
          </w:rPr>
          <m:t>W</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C-M-D</m:t>
            </m:r>
          </m:e>
        </m:d>
        <m:r>
          <w:rPr>
            <w:rFonts w:ascii="Cambria Math" w:eastAsiaTheme="minorEastAsia" w:hAnsi="Cambria Math" w:cs="Times New Roman"/>
            <w:sz w:val="24"/>
            <w:szCs w:val="24"/>
          </w:rPr>
          <m:t>=2885.83</m:t>
        </m:r>
      </m:oMath>
      <w:r w:rsidR="00D34FF3">
        <w:rPr>
          <w:rFonts w:ascii="Times New Roman" w:eastAsiaTheme="minorEastAsia" w:hAnsi="Times New Roman" w:cs="Times New Roman"/>
          <w:sz w:val="24"/>
          <w:szCs w:val="24"/>
        </w:rPr>
        <w:t xml:space="preserve">, que permanecerá inalterado para qualquer valor de </w:t>
      </w:r>
      <m:oMath>
        <m:r>
          <w:rPr>
            <w:rFonts w:ascii="Cambria Math" w:eastAsiaTheme="minorEastAsia" w:hAnsi="Cambria Math" w:cs="Times New Roman"/>
            <w:sz w:val="24"/>
            <w:szCs w:val="24"/>
          </w:rPr>
          <m:t>T&gt;40.</m:t>
        </m:r>
      </m:oMath>
      <w:r w:rsidR="00D34FF3">
        <w:rPr>
          <w:rFonts w:ascii="Times New Roman" w:eastAsiaTheme="minorEastAsia" w:hAnsi="Times New Roman" w:cs="Times New Roman"/>
          <w:sz w:val="24"/>
          <w:szCs w:val="24"/>
        </w:rPr>
        <w:t xml:space="preserve"> </w:t>
      </w:r>
      <w:r w:rsidR="006F70B9">
        <w:rPr>
          <w:rFonts w:ascii="Times New Roman" w:eastAsiaTheme="minorEastAsia" w:hAnsi="Times New Roman" w:cs="Times New Roman"/>
          <w:sz w:val="24"/>
          <w:szCs w:val="24"/>
        </w:rPr>
        <w:t xml:space="preserve">Para um período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=40</m:t>
        </m:r>
      </m:oMath>
      <w:r w:rsidR="006F70B9">
        <w:rPr>
          <w:rFonts w:ascii="Times New Roman" w:eastAsiaTheme="minorEastAsia" w:hAnsi="Times New Roman" w:cs="Times New Roman"/>
          <w:sz w:val="24"/>
          <w:szCs w:val="24"/>
        </w:rPr>
        <w:t xml:space="preserve">, temos um valor de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=0.99</m:t>
        </m:r>
      </m:oMath>
      <w:r w:rsidR="006F70B9">
        <w:rPr>
          <w:rFonts w:ascii="Times New Roman" w:eastAsiaTheme="minorEastAsia" w:hAnsi="Times New Roman" w:cs="Times New Roman"/>
          <w:sz w:val="24"/>
          <w:szCs w:val="24"/>
        </w:rPr>
        <w:t>, ou seja, na</w:t>
      </w:r>
      <w:r w:rsidR="0004495B">
        <w:rPr>
          <w:rFonts w:ascii="Times New Roman" w:eastAsiaTheme="minorEastAsia" w:hAnsi="Times New Roman" w:cs="Times New Roman"/>
          <w:sz w:val="24"/>
          <w:szCs w:val="24"/>
        </w:rPr>
        <w:t xml:space="preserve"> prática teria o mesmo efeito d</w:t>
      </w:r>
      <w:r w:rsidR="006F70B9">
        <w:rPr>
          <w:rFonts w:ascii="Times New Roman" w:eastAsiaTheme="minorEastAsia" w:hAnsi="Times New Roman" w:cs="Times New Roman"/>
          <w:sz w:val="24"/>
          <w:szCs w:val="24"/>
        </w:rPr>
        <w:t>e uma patente infinita.</w:t>
      </w:r>
    </w:p>
    <w:p w:rsidR="00537323" w:rsidRDefault="006C6571" w:rsidP="0078722B">
      <w:pPr>
        <w:jc w:val="both"/>
        <w:rPr>
          <w:rFonts w:ascii="Times New Roman" w:hAnsi="Times New Roman" w:cs="Times New Roman"/>
          <w:sz w:val="24"/>
          <w:szCs w:val="24"/>
        </w:rPr>
      </w:pPr>
      <w:r>
        <w:rPr>
          <w:rFonts w:ascii="Times New Roman" w:hAnsi="Times New Roman" w:cs="Times New Roman"/>
          <w:b/>
          <w:sz w:val="24"/>
          <w:szCs w:val="24"/>
        </w:rPr>
        <w:t>CONSIDERAÇÕES SOBRE</w:t>
      </w:r>
      <w:r w:rsidR="0078722B" w:rsidRPr="0078722B">
        <w:rPr>
          <w:rFonts w:ascii="Times New Roman" w:hAnsi="Times New Roman" w:cs="Times New Roman"/>
          <w:b/>
          <w:sz w:val="24"/>
          <w:szCs w:val="24"/>
        </w:rPr>
        <w:t xml:space="preserve"> A PROPOSIÇÃO 2:</w:t>
      </w:r>
      <w:r w:rsidR="0078722B">
        <w:rPr>
          <w:rFonts w:ascii="Times New Roman" w:hAnsi="Times New Roman" w:cs="Times New Roman"/>
          <w:sz w:val="24"/>
          <w:szCs w:val="24"/>
        </w:rPr>
        <w:t xml:space="preserve"> </w:t>
      </w:r>
      <w:r w:rsidR="00037A1E">
        <w:rPr>
          <w:rFonts w:ascii="Times New Roman" w:hAnsi="Times New Roman" w:cs="Times New Roman"/>
          <w:sz w:val="24"/>
          <w:szCs w:val="24"/>
        </w:rPr>
        <w:t>A</w:t>
      </w:r>
      <w:r w:rsidR="0011620A">
        <w:rPr>
          <w:rFonts w:ascii="Times New Roman" w:hAnsi="Times New Roman" w:cs="Times New Roman"/>
          <w:sz w:val="24"/>
          <w:szCs w:val="24"/>
        </w:rPr>
        <w:t xml:space="preserve"> partir da proposição 2 podemos concluir que </w:t>
      </w:r>
      <w:r w:rsidR="0078722B">
        <w:rPr>
          <w:rFonts w:ascii="Times New Roman" w:hAnsi="Times New Roman" w:cs="Times New Roman"/>
          <w:sz w:val="24"/>
          <w:szCs w:val="24"/>
        </w:rPr>
        <w:t>a ausência de política antitruste pode fazer com que a política de patent</w:t>
      </w:r>
      <w:r w:rsidR="00C75A0E">
        <w:rPr>
          <w:rFonts w:ascii="Times New Roman" w:hAnsi="Times New Roman" w:cs="Times New Roman"/>
          <w:sz w:val="24"/>
          <w:szCs w:val="24"/>
        </w:rPr>
        <w:t xml:space="preserve">e perca seu objetivo de difundir </w:t>
      </w:r>
      <w:r w:rsidR="0078722B">
        <w:rPr>
          <w:rFonts w:ascii="Times New Roman" w:hAnsi="Times New Roman" w:cs="Times New Roman"/>
          <w:sz w:val="24"/>
          <w:szCs w:val="24"/>
        </w:rPr>
        <w:t>tecnologi</w:t>
      </w:r>
      <w:r w:rsidR="00204735">
        <w:rPr>
          <w:rFonts w:ascii="Times New Roman" w:hAnsi="Times New Roman" w:cs="Times New Roman"/>
          <w:sz w:val="24"/>
          <w:szCs w:val="24"/>
        </w:rPr>
        <w:t>a e limitar</w:t>
      </w:r>
      <w:r w:rsidR="0078722B">
        <w:rPr>
          <w:rFonts w:ascii="Times New Roman" w:hAnsi="Times New Roman" w:cs="Times New Roman"/>
          <w:sz w:val="24"/>
          <w:szCs w:val="24"/>
        </w:rPr>
        <w:t xml:space="preserve">-se </w:t>
      </w:r>
      <w:r w:rsidR="00C355A4">
        <w:rPr>
          <w:rFonts w:ascii="Times New Roman" w:hAnsi="Times New Roman" w:cs="Times New Roman"/>
          <w:sz w:val="24"/>
          <w:szCs w:val="24"/>
        </w:rPr>
        <w:t xml:space="preserve">apenas </w:t>
      </w:r>
      <w:r w:rsidR="0078722B">
        <w:rPr>
          <w:rFonts w:ascii="Times New Roman" w:hAnsi="Times New Roman" w:cs="Times New Roman"/>
          <w:sz w:val="24"/>
          <w:szCs w:val="24"/>
        </w:rPr>
        <w:t xml:space="preserve">a recompensar os atos inventivos. </w:t>
      </w:r>
      <w:r w:rsidR="009B7BF4">
        <w:rPr>
          <w:rFonts w:ascii="Times New Roman" w:hAnsi="Times New Roman" w:cs="Times New Roman"/>
          <w:sz w:val="24"/>
          <w:szCs w:val="24"/>
        </w:rPr>
        <w:t xml:space="preserve">Um aspecto até então não abordado ao longo do presente trabalho é que a expectativa de baixa difusão da inovação tecnológica e o potencial de acordos anticompetitivos com futuros competidores pode servir como incentivo para que o inovador não patenteie sua descoberta e opte pela proteção por meio de segredo de negócio. Aqui a possibilidade de arranjos não competitivos implicaria em várias ineficiências: (i) o próprio peso morto causado pelo </w:t>
      </w:r>
      <w:r w:rsidR="006C636F">
        <w:rPr>
          <w:rFonts w:ascii="Times New Roman" w:hAnsi="Times New Roman" w:cs="Times New Roman"/>
          <w:sz w:val="24"/>
          <w:szCs w:val="24"/>
        </w:rPr>
        <w:t xml:space="preserve">potencial </w:t>
      </w:r>
      <w:r w:rsidR="009B7BF4">
        <w:rPr>
          <w:rFonts w:ascii="Times New Roman" w:hAnsi="Times New Roman" w:cs="Times New Roman"/>
          <w:sz w:val="24"/>
          <w:szCs w:val="24"/>
        </w:rPr>
        <w:t xml:space="preserve">arranjo não competitivo; (ii) a limitação da difusão da tecnologia pela falta de publicação da patente; </w:t>
      </w:r>
      <w:r w:rsidR="006C636F">
        <w:rPr>
          <w:rFonts w:ascii="Times New Roman" w:hAnsi="Times New Roman" w:cs="Times New Roman"/>
          <w:sz w:val="24"/>
          <w:szCs w:val="24"/>
        </w:rPr>
        <w:t xml:space="preserve">e </w:t>
      </w:r>
      <w:r w:rsidR="009B7BF4">
        <w:rPr>
          <w:rFonts w:ascii="Times New Roman" w:hAnsi="Times New Roman" w:cs="Times New Roman"/>
          <w:sz w:val="24"/>
          <w:szCs w:val="24"/>
        </w:rPr>
        <w:t xml:space="preserve">(iii) </w:t>
      </w:r>
      <w:r w:rsidR="006C636F">
        <w:rPr>
          <w:rFonts w:ascii="Times New Roman" w:hAnsi="Times New Roman" w:cs="Times New Roman"/>
          <w:sz w:val="24"/>
          <w:szCs w:val="24"/>
        </w:rPr>
        <w:t xml:space="preserve">a </w:t>
      </w:r>
      <w:r w:rsidR="009B7BF4">
        <w:rPr>
          <w:rFonts w:ascii="Times New Roman" w:hAnsi="Times New Roman" w:cs="Times New Roman"/>
          <w:sz w:val="24"/>
          <w:szCs w:val="24"/>
        </w:rPr>
        <w:t>possibilidade de duplicação de investimentos em P&amp;D</w:t>
      </w:r>
      <w:r w:rsidR="006C636F">
        <w:rPr>
          <w:rFonts w:ascii="Times New Roman" w:hAnsi="Times New Roman" w:cs="Times New Roman"/>
          <w:sz w:val="24"/>
          <w:szCs w:val="24"/>
        </w:rPr>
        <w:t xml:space="preserve"> ou alocação de recursos em pesquisa de atos inventivos já realizados</w:t>
      </w:r>
      <w:r w:rsidR="009B7BF4">
        <w:rPr>
          <w:rFonts w:ascii="Times New Roman" w:hAnsi="Times New Roman" w:cs="Times New Roman"/>
          <w:sz w:val="24"/>
          <w:szCs w:val="24"/>
        </w:rPr>
        <w:t>, uma vez que o estoque de conhecimento tecnológico não é p</w:t>
      </w:r>
      <w:r w:rsidR="006C636F">
        <w:rPr>
          <w:rFonts w:ascii="Times New Roman" w:hAnsi="Times New Roman" w:cs="Times New Roman"/>
          <w:sz w:val="24"/>
          <w:szCs w:val="24"/>
        </w:rPr>
        <w:t>u</w:t>
      </w:r>
      <w:r w:rsidR="009B7BF4">
        <w:rPr>
          <w:rFonts w:ascii="Times New Roman" w:hAnsi="Times New Roman" w:cs="Times New Roman"/>
          <w:sz w:val="24"/>
          <w:szCs w:val="24"/>
        </w:rPr>
        <w:t>blic</w:t>
      </w:r>
      <w:r w:rsidR="006C636F">
        <w:rPr>
          <w:rFonts w:ascii="Times New Roman" w:hAnsi="Times New Roman" w:cs="Times New Roman"/>
          <w:sz w:val="24"/>
          <w:szCs w:val="24"/>
        </w:rPr>
        <w:t>ado</w:t>
      </w:r>
      <w:r w:rsidR="009B7BF4">
        <w:rPr>
          <w:rFonts w:ascii="Times New Roman" w:hAnsi="Times New Roman" w:cs="Times New Roman"/>
          <w:sz w:val="24"/>
          <w:szCs w:val="24"/>
        </w:rPr>
        <w:t xml:space="preserve"> </w:t>
      </w:r>
      <w:r w:rsidR="006C636F">
        <w:rPr>
          <w:rFonts w:ascii="Times New Roman" w:hAnsi="Times New Roman" w:cs="Times New Roman"/>
          <w:sz w:val="24"/>
          <w:szCs w:val="24"/>
        </w:rPr>
        <w:t xml:space="preserve">para a </w:t>
      </w:r>
      <w:r w:rsidR="009B7BF4">
        <w:rPr>
          <w:rFonts w:ascii="Times New Roman" w:hAnsi="Times New Roman" w:cs="Times New Roman"/>
          <w:sz w:val="24"/>
          <w:szCs w:val="24"/>
        </w:rPr>
        <w:t>sociedade.</w:t>
      </w:r>
    </w:p>
    <w:p w:rsidR="009A32A5" w:rsidRDefault="009A32A5">
      <w:pPr>
        <w:rPr>
          <w:rFonts w:ascii="Times New Roman" w:hAnsi="Times New Roman" w:cs="Times New Roman"/>
          <w:sz w:val="24"/>
          <w:szCs w:val="24"/>
        </w:rPr>
      </w:pPr>
      <w:r>
        <w:rPr>
          <w:rFonts w:ascii="Times New Roman" w:hAnsi="Times New Roman" w:cs="Times New Roman"/>
          <w:sz w:val="24"/>
          <w:szCs w:val="24"/>
        </w:rPr>
        <w:br w:type="page"/>
      </w:r>
    </w:p>
    <w:p w:rsidR="009D4C3C" w:rsidRPr="00A14FA0" w:rsidRDefault="009D4C3C" w:rsidP="009D4C3C">
      <w:pPr>
        <w:pStyle w:val="PargrafodaLista"/>
        <w:numPr>
          <w:ilvl w:val="0"/>
          <w:numId w:val="1"/>
        </w:numPr>
        <w:spacing w:after="0" w:line="240" w:lineRule="auto"/>
        <w:rPr>
          <w:rFonts w:ascii="Times New Roman" w:hAnsi="Times New Roman" w:cs="Times New Roman"/>
          <w:b/>
          <w:sz w:val="28"/>
          <w:szCs w:val="28"/>
        </w:rPr>
      </w:pPr>
      <w:r w:rsidRPr="00A14FA0">
        <w:rPr>
          <w:rFonts w:ascii="Times New Roman" w:hAnsi="Times New Roman" w:cs="Times New Roman"/>
          <w:b/>
          <w:sz w:val="28"/>
          <w:szCs w:val="28"/>
        </w:rPr>
        <w:lastRenderedPageBreak/>
        <w:t>Considerações Finais</w:t>
      </w:r>
    </w:p>
    <w:p w:rsidR="00F41A3B" w:rsidRDefault="00F41A3B" w:rsidP="00F41A3B">
      <w:pPr>
        <w:spacing w:after="0" w:line="240" w:lineRule="auto"/>
        <w:rPr>
          <w:rFonts w:ascii="Times New Roman" w:hAnsi="Times New Roman" w:cs="Times New Roman"/>
          <w:sz w:val="24"/>
          <w:szCs w:val="24"/>
        </w:rPr>
      </w:pPr>
    </w:p>
    <w:p w:rsidR="00F41A3B" w:rsidRDefault="00C91808" w:rsidP="00C91808">
      <w:pPr>
        <w:jc w:val="both"/>
        <w:rPr>
          <w:rFonts w:ascii="Times New Roman" w:hAnsi="Times New Roman" w:cs="Times New Roman"/>
          <w:sz w:val="24"/>
          <w:szCs w:val="24"/>
        </w:rPr>
      </w:pPr>
      <w:r>
        <w:rPr>
          <w:rFonts w:ascii="Times New Roman" w:hAnsi="Times New Roman" w:cs="Times New Roman"/>
          <w:sz w:val="24"/>
          <w:szCs w:val="24"/>
        </w:rPr>
        <w:t xml:space="preserve">O objetivo do presente trabalho foi buscar dar maior visibilidade a um tema que recebe pouca atenção da </w:t>
      </w:r>
      <w:r w:rsidR="00676BB3">
        <w:rPr>
          <w:rFonts w:ascii="Times New Roman" w:hAnsi="Times New Roman" w:cs="Times New Roman"/>
          <w:sz w:val="24"/>
          <w:szCs w:val="24"/>
        </w:rPr>
        <w:t>imprensa</w:t>
      </w:r>
      <w:r>
        <w:rPr>
          <w:rFonts w:ascii="Times New Roman" w:hAnsi="Times New Roman" w:cs="Times New Roman"/>
          <w:sz w:val="24"/>
          <w:szCs w:val="24"/>
        </w:rPr>
        <w:t xml:space="preserve"> especializada</w:t>
      </w:r>
      <w:r w:rsidR="00676BB3">
        <w:rPr>
          <w:rFonts w:ascii="Times New Roman" w:hAnsi="Times New Roman" w:cs="Times New Roman"/>
          <w:sz w:val="24"/>
          <w:szCs w:val="24"/>
        </w:rPr>
        <w:t xml:space="preserve"> em tecnologia</w:t>
      </w:r>
      <w:r>
        <w:rPr>
          <w:rFonts w:ascii="Times New Roman" w:hAnsi="Times New Roman" w:cs="Times New Roman"/>
          <w:sz w:val="24"/>
          <w:szCs w:val="24"/>
        </w:rPr>
        <w:t>, dos gestores de políticas públicas de ciência, tecnologia e inovação (C,T&amp;I)</w:t>
      </w:r>
      <w:r w:rsidR="00B7631D">
        <w:rPr>
          <w:rFonts w:ascii="Times New Roman" w:hAnsi="Times New Roman" w:cs="Times New Roman"/>
          <w:sz w:val="24"/>
          <w:szCs w:val="24"/>
        </w:rPr>
        <w:t>,</w:t>
      </w:r>
      <w:r>
        <w:rPr>
          <w:rFonts w:ascii="Times New Roman" w:hAnsi="Times New Roman" w:cs="Times New Roman"/>
          <w:sz w:val="24"/>
          <w:szCs w:val="24"/>
        </w:rPr>
        <w:t xml:space="preserve"> dos </w:t>
      </w:r>
      <w:r w:rsidR="00676BB3">
        <w:rPr>
          <w:rFonts w:ascii="Times New Roman" w:hAnsi="Times New Roman" w:cs="Times New Roman"/>
          <w:sz w:val="24"/>
          <w:szCs w:val="24"/>
        </w:rPr>
        <w:t>acadêmicos engajados em pesquisa sobre inovação tecnológica</w:t>
      </w:r>
      <w:r w:rsidR="00B7631D">
        <w:rPr>
          <w:rFonts w:ascii="Times New Roman" w:hAnsi="Times New Roman" w:cs="Times New Roman"/>
          <w:sz w:val="24"/>
          <w:szCs w:val="24"/>
        </w:rPr>
        <w:t xml:space="preserve"> e do público em geral</w:t>
      </w:r>
      <w:r w:rsidR="00676BB3">
        <w:rPr>
          <w:rFonts w:ascii="Times New Roman" w:hAnsi="Times New Roman" w:cs="Times New Roman"/>
          <w:sz w:val="24"/>
          <w:szCs w:val="24"/>
        </w:rPr>
        <w:t xml:space="preserve">: a difusão de inovações menos nobres, ou “inovações menores”, tais como inovações com baixo potencial de redução de custos de produção – conhecidas na literatura econômica de organização industrial </w:t>
      </w:r>
      <w:r w:rsidR="008376CB">
        <w:rPr>
          <w:rFonts w:ascii="Times New Roman" w:hAnsi="Times New Roman" w:cs="Times New Roman"/>
          <w:sz w:val="24"/>
          <w:szCs w:val="24"/>
        </w:rPr>
        <w:t xml:space="preserve">(OI) </w:t>
      </w:r>
      <w:r w:rsidR="00676BB3">
        <w:rPr>
          <w:rFonts w:ascii="Times New Roman" w:hAnsi="Times New Roman" w:cs="Times New Roman"/>
          <w:sz w:val="24"/>
          <w:szCs w:val="24"/>
        </w:rPr>
        <w:t>como inovações não drásticas.</w:t>
      </w:r>
    </w:p>
    <w:p w:rsidR="00676BB3" w:rsidRDefault="00B7631D" w:rsidP="00C91808">
      <w:pPr>
        <w:jc w:val="both"/>
        <w:rPr>
          <w:rFonts w:ascii="Times New Roman" w:hAnsi="Times New Roman" w:cs="Times New Roman"/>
          <w:sz w:val="24"/>
          <w:szCs w:val="24"/>
        </w:rPr>
      </w:pPr>
      <w:r>
        <w:rPr>
          <w:rFonts w:ascii="Times New Roman" w:hAnsi="Times New Roman" w:cs="Times New Roman"/>
          <w:sz w:val="24"/>
          <w:szCs w:val="24"/>
        </w:rPr>
        <w:t xml:space="preserve">É compreensível o tratamento </w:t>
      </w:r>
      <w:r w:rsidR="00AA76A1">
        <w:rPr>
          <w:rFonts w:ascii="Times New Roman" w:hAnsi="Times New Roman" w:cs="Times New Roman"/>
          <w:sz w:val="24"/>
          <w:szCs w:val="24"/>
        </w:rPr>
        <w:t>preferencial</w:t>
      </w:r>
      <w:r>
        <w:rPr>
          <w:rFonts w:ascii="Times New Roman" w:hAnsi="Times New Roman" w:cs="Times New Roman"/>
          <w:sz w:val="24"/>
          <w:szCs w:val="24"/>
        </w:rPr>
        <w:t xml:space="preserve"> despendido pelos vários atores </w:t>
      </w:r>
      <w:r w:rsidR="008A4677">
        <w:rPr>
          <w:rFonts w:ascii="Times New Roman" w:hAnsi="Times New Roman" w:cs="Times New Roman"/>
          <w:sz w:val="24"/>
          <w:szCs w:val="24"/>
        </w:rPr>
        <w:t>da sociedade</w:t>
      </w:r>
      <w:r w:rsidR="00AA76A1">
        <w:rPr>
          <w:rFonts w:ascii="Times New Roman" w:hAnsi="Times New Roman" w:cs="Times New Roman"/>
          <w:sz w:val="24"/>
          <w:szCs w:val="24"/>
        </w:rPr>
        <w:t>, incluindo gestores de políticas,</w:t>
      </w:r>
      <w:r>
        <w:rPr>
          <w:rFonts w:ascii="Times New Roman" w:hAnsi="Times New Roman" w:cs="Times New Roman"/>
          <w:sz w:val="24"/>
          <w:szCs w:val="24"/>
        </w:rPr>
        <w:t xml:space="preserve"> à criação e difusão de inovações radicais, quando comparado com a criação e difusão de inovações mais modestas</w:t>
      </w:r>
      <w:r w:rsidR="00F6124C">
        <w:rPr>
          <w:rFonts w:ascii="Times New Roman" w:hAnsi="Times New Roman" w:cs="Times New Roman"/>
          <w:sz w:val="24"/>
          <w:szCs w:val="24"/>
        </w:rPr>
        <w:t xml:space="preserve"> e incrementais</w:t>
      </w:r>
      <w:r>
        <w:rPr>
          <w:rFonts w:ascii="Times New Roman" w:hAnsi="Times New Roman" w:cs="Times New Roman"/>
          <w:sz w:val="24"/>
          <w:szCs w:val="24"/>
        </w:rPr>
        <w:t>. O surgimento de produtos revolucionários e de mudanças paradigmáticas de processos de produção consomem infinitas horas de análise e criam uma imensidão de</w:t>
      </w:r>
      <w:r w:rsidR="00F6124C">
        <w:rPr>
          <w:rFonts w:ascii="Times New Roman" w:hAnsi="Times New Roman" w:cs="Times New Roman"/>
          <w:sz w:val="24"/>
          <w:szCs w:val="24"/>
        </w:rPr>
        <w:t xml:space="preserve"> material</w:t>
      </w:r>
      <w:r>
        <w:rPr>
          <w:rFonts w:ascii="Times New Roman" w:hAnsi="Times New Roman" w:cs="Times New Roman"/>
          <w:sz w:val="24"/>
          <w:szCs w:val="24"/>
        </w:rPr>
        <w:t xml:space="preserve"> </w:t>
      </w:r>
      <w:r w:rsidR="008A4677">
        <w:rPr>
          <w:rFonts w:ascii="Times New Roman" w:hAnsi="Times New Roman" w:cs="Times New Roman"/>
          <w:sz w:val="24"/>
          <w:szCs w:val="24"/>
        </w:rPr>
        <w:t>bibliográfico de diferentes naturezas. Nem poderíamos esperar algo diferente,</w:t>
      </w:r>
      <w:r w:rsidR="00F6124C">
        <w:rPr>
          <w:rFonts w:ascii="Times New Roman" w:hAnsi="Times New Roman" w:cs="Times New Roman"/>
          <w:sz w:val="24"/>
          <w:szCs w:val="24"/>
        </w:rPr>
        <w:t xml:space="preserve"> o tema é realmente fascinante. Contudo, pequenos avanços tecnológicos são produzidos diariamente nas diversas áreas da ciência e, em geral, passam de forma despercebida pela maioria das pessoas e das organizações. </w:t>
      </w:r>
    </w:p>
    <w:p w:rsidR="009A1E96" w:rsidRDefault="004A0FF6" w:rsidP="00C91808">
      <w:pPr>
        <w:jc w:val="both"/>
        <w:rPr>
          <w:rFonts w:ascii="Times New Roman" w:hAnsi="Times New Roman" w:cs="Times New Roman"/>
          <w:sz w:val="24"/>
          <w:szCs w:val="24"/>
        </w:rPr>
      </w:pPr>
      <w:r>
        <w:rPr>
          <w:rFonts w:ascii="Times New Roman" w:hAnsi="Times New Roman" w:cs="Times New Roman"/>
          <w:sz w:val="24"/>
          <w:szCs w:val="24"/>
        </w:rPr>
        <w:t>P</w:t>
      </w:r>
      <w:r w:rsidR="00B344E2">
        <w:rPr>
          <w:rFonts w:ascii="Times New Roman" w:hAnsi="Times New Roman" w:cs="Times New Roman"/>
          <w:sz w:val="24"/>
          <w:szCs w:val="24"/>
        </w:rPr>
        <w:t>equenos avanços</w:t>
      </w:r>
      <w:r>
        <w:rPr>
          <w:rFonts w:ascii="Times New Roman" w:hAnsi="Times New Roman" w:cs="Times New Roman"/>
          <w:sz w:val="24"/>
          <w:szCs w:val="24"/>
        </w:rPr>
        <w:t xml:space="preserve"> tecnológicos</w:t>
      </w:r>
      <w:r w:rsidR="00B344E2">
        <w:rPr>
          <w:rFonts w:ascii="Times New Roman" w:hAnsi="Times New Roman" w:cs="Times New Roman"/>
          <w:sz w:val="24"/>
          <w:szCs w:val="24"/>
        </w:rPr>
        <w:t xml:space="preserve"> podem mudar significativamente a trajetória de uma empresa ou de um mercado específico, principalmente quando a competição neste mercado é muito intensa. </w:t>
      </w:r>
      <w:r>
        <w:rPr>
          <w:rFonts w:ascii="Times New Roman" w:hAnsi="Times New Roman" w:cs="Times New Roman"/>
          <w:sz w:val="24"/>
          <w:szCs w:val="24"/>
        </w:rPr>
        <w:t>Tal constatação pode ser facilmente inferida a partir de competições esportivas de alto desempenho, onde um conjunto de pequenos detalhes pode ser determinante no resultado final. Em determinadas condições a competição empresarial apresenta características similares à destas competições esportivas.</w:t>
      </w:r>
      <w:r w:rsidR="009A1E96">
        <w:rPr>
          <w:rFonts w:ascii="Times New Roman" w:hAnsi="Times New Roman" w:cs="Times New Roman"/>
          <w:sz w:val="24"/>
          <w:szCs w:val="24"/>
        </w:rPr>
        <w:t xml:space="preserve"> </w:t>
      </w:r>
    </w:p>
    <w:p w:rsidR="00B344E2" w:rsidRDefault="009A1E96" w:rsidP="00C91808">
      <w:pPr>
        <w:jc w:val="both"/>
        <w:rPr>
          <w:rFonts w:ascii="Times New Roman" w:hAnsi="Times New Roman" w:cs="Times New Roman"/>
          <w:sz w:val="24"/>
          <w:szCs w:val="24"/>
        </w:rPr>
      </w:pPr>
      <w:r>
        <w:rPr>
          <w:rFonts w:ascii="Times New Roman" w:hAnsi="Times New Roman" w:cs="Times New Roman"/>
          <w:sz w:val="24"/>
          <w:szCs w:val="24"/>
        </w:rPr>
        <w:t>O ponto central do artigo é como a sociedade se apropria dos benefícios da inovação. Novamente, a apropriação e a difusão de</w:t>
      </w:r>
      <w:r w:rsidR="00691062">
        <w:rPr>
          <w:rFonts w:ascii="Times New Roman" w:hAnsi="Times New Roman" w:cs="Times New Roman"/>
          <w:sz w:val="24"/>
          <w:szCs w:val="24"/>
        </w:rPr>
        <w:t xml:space="preserve"> </w:t>
      </w:r>
      <w:r>
        <w:rPr>
          <w:rFonts w:ascii="Times New Roman" w:hAnsi="Times New Roman" w:cs="Times New Roman"/>
          <w:sz w:val="24"/>
          <w:szCs w:val="24"/>
        </w:rPr>
        <w:t>inovaç</w:t>
      </w:r>
      <w:r w:rsidR="00691062">
        <w:rPr>
          <w:rFonts w:ascii="Times New Roman" w:hAnsi="Times New Roman" w:cs="Times New Roman"/>
          <w:sz w:val="24"/>
          <w:szCs w:val="24"/>
        </w:rPr>
        <w:t>ões</w:t>
      </w:r>
      <w:r>
        <w:rPr>
          <w:rFonts w:ascii="Times New Roman" w:hAnsi="Times New Roman" w:cs="Times New Roman"/>
          <w:sz w:val="24"/>
          <w:szCs w:val="24"/>
        </w:rPr>
        <w:t xml:space="preserve"> tecnológica</w:t>
      </w:r>
      <w:r w:rsidR="00691062">
        <w:rPr>
          <w:rFonts w:ascii="Times New Roman" w:hAnsi="Times New Roman" w:cs="Times New Roman"/>
          <w:sz w:val="24"/>
          <w:szCs w:val="24"/>
        </w:rPr>
        <w:t>s</w:t>
      </w:r>
      <w:r>
        <w:rPr>
          <w:rFonts w:ascii="Times New Roman" w:hAnsi="Times New Roman" w:cs="Times New Roman"/>
          <w:sz w:val="24"/>
          <w:szCs w:val="24"/>
        </w:rPr>
        <w:t xml:space="preserve"> radica</w:t>
      </w:r>
      <w:r w:rsidR="00691062">
        <w:rPr>
          <w:rFonts w:ascii="Times New Roman" w:hAnsi="Times New Roman" w:cs="Times New Roman"/>
          <w:sz w:val="24"/>
          <w:szCs w:val="24"/>
        </w:rPr>
        <w:t>is são</w:t>
      </w:r>
      <w:r>
        <w:rPr>
          <w:rFonts w:ascii="Times New Roman" w:hAnsi="Times New Roman" w:cs="Times New Roman"/>
          <w:sz w:val="24"/>
          <w:szCs w:val="24"/>
        </w:rPr>
        <w:t xml:space="preserve"> bem mais evidente</w:t>
      </w:r>
      <w:r w:rsidR="00691062">
        <w:rPr>
          <w:rFonts w:ascii="Times New Roman" w:hAnsi="Times New Roman" w:cs="Times New Roman"/>
          <w:sz w:val="24"/>
          <w:szCs w:val="24"/>
        </w:rPr>
        <w:t>s e visíveis ao público</w:t>
      </w:r>
      <w:r>
        <w:rPr>
          <w:rFonts w:ascii="Times New Roman" w:hAnsi="Times New Roman" w:cs="Times New Roman"/>
          <w:sz w:val="24"/>
          <w:szCs w:val="24"/>
        </w:rPr>
        <w:t xml:space="preserve">, tais como </w:t>
      </w:r>
      <w:r w:rsidR="00691062">
        <w:rPr>
          <w:rFonts w:ascii="Times New Roman" w:hAnsi="Times New Roman" w:cs="Times New Roman"/>
          <w:sz w:val="24"/>
          <w:szCs w:val="24"/>
        </w:rPr>
        <w:t xml:space="preserve">a proliferação do uso da internet de banda larga e a utilização de organismos geneticamente modificados na produção agrícola de determinadas culturas, por exemplo. </w:t>
      </w:r>
      <w:r w:rsidR="00A152EA">
        <w:rPr>
          <w:rFonts w:ascii="Times New Roman" w:hAnsi="Times New Roman" w:cs="Times New Roman"/>
          <w:sz w:val="24"/>
          <w:szCs w:val="24"/>
        </w:rPr>
        <w:t xml:space="preserve">Já a apropriação de inovações incrementais são menos óbvias, mas não insignificantes. No caso das inovações não drásticas o problema repousa sobre o fato de que a redução de custo marginal obtida não é repassada aos consumidores </w:t>
      </w:r>
      <w:r w:rsidR="00E4709F">
        <w:rPr>
          <w:rFonts w:ascii="Times New Roman" w:hAnsi="Times New Roman" w:cs="Times New Roman"/>
          <w:sz w:val="24"/>
          <w:szCs w:val="24"/>
        </w:rPr>
        <w:t xml:space="preserve">na forma de preços menores, ao menos </w:t>
      </w:r>
      <w:r w:rsidR="00A152EA">
        <w:rPr>
          <w:rFonts w:ascii="Times New Roman" w:hAnsi="Times New Roman" w:cs="Times New Roman"/>
          <w:sz w:val="24"/>
          <w:szCs w:val="24"/>
        </w:rPr>
        <w:t>no curto prazo.</w:t>
      </w:r>
      <w:r w:rsidR="00E4709F">
        <w:rPr>
          <w:rFonts w:ascii="Times New Roman" w:hAnsi="Times New Roman" w:cs="Times New Roman"/>
          <w:sz w:val="24"/>
          <w:szCs w:val="24"/>
        </w:rPr>
        <w:t xml:space="preserve"> Já no longo prazo a redução dos preços dependerá da concorrência, que por sua vez dependerá da taxa de difusão da tecnologia entre os potenciais competidores e entrantes.</w:t>
      </w:r>
      <w:r w:rsidR="00A152EA">
        <w:rPr>
          <w:rFonts w:ascii="Times New Roman" w:hAnsi="Times New Roman" w:cs="Times New Roman"/>
          <w:sz w:val="24"/>
          <w:szCs w:val="24"/>
        </w:rPr>
        <w:t xml:space="preserve"> </w:t>
      </w:r>
      <w:r>
        <w:rPr>
          <w:rFonts w:ascii="Times New Roman" w:hAnsi="Times New Roman" w:cs="Times New Roman"/>
          <w:sz w:val="24"/>
          <w:szCs w:val="24"/>
        </w:rPr>
        <w:t xml:space="preserve">  </w:t>
      </w:r>
      <w:r w:rsidR="004A0FF6">
        <w:rPr>
          <w:rFonts w:ascii="Times New Roman" w:hAnsi="Times New Roman" w:cs="Times New Roman"/>
          <w:sz w:val="24"/>
          <w:szCs w:val="24"/>
        </w:rPr>
        <w:t xml:space="preserve">     </w:t>
      </w:r>
      <w:r w:rsidR="00B344E2">
        <w:rPr>
          <w:rFonts w:ascii="Times New Roman" w:hAnsi="Times New Roman" w:cs="Times New Roman"/>
          <w:sz w:val="24"/>
          <w:szCs w:val="24"/>
        </w:rPr>
        <w:t xml:space="preserve">   </w:t>
      </w:r>
    </w:p>
    <w:p w:rsidR="000C003C" w:rsidRDefault="00B23711" w:rsidP="00C91808">
      <w:pPr>
        <w:jc w:val="both"/>
        <w:rPr>
          <w:rFonts w:ascii="Times New Roman" w:hAnsi="Times New Roman" w:cs="Times New Roman"/>
          <w:sz w:val="24"/>
          <w:szCs w:val="24"/>
        </w:rPr>
      </w:pPr>
      <w:r>
        <w:rPr>
          <w:rFonts w:ascii="Times New Roman" w:hAnsi="Times New Roman" w:cs="Times New Roman"/>
          <w:sz w:val="24"/>
          <w:szCs w:val="24"/>
        </w:rPr>
        <w:t xml:space="preserve">O processo de difusão tecnológica não é trivial, nem mesmo para as inovações incrementais. Em certos ambientes altamente competitivos o grau de ineficiência e folga é nulo e qualquer ganho de eficiência, por menor que seja, transforma-se em uma vantagem competitiva considerável para uma corporação. Tal vantagem competitiva pode se perpetuar por um longo período de tempo, sem que seus competidores sejam capazes de emular ou reagir de forma satisfatória. </w:t>
      </w:r>
      <w:r w:rsidR="00B97592">
        <w:rPr>
          <w:rFonts w:ascii="Times New Roman" w:hAnsi="Times New Roman" w:cs="Times New Roman"/>
          <w:sz w:val="24"/>
          <w:szCs w:val="24"/>
        </w:rPr>
        <w:t xml:space="preserve">A literatura sobre estratégia empresarial é rica em exemplos sobre inovações incrementais e ajustes de produtos que implicaram em captura de significativas participações de mercado, e até mesmo casos de monopolização. Em suma, a hipótese de que a difusão de inovações incrementais é rápida nem sempre é corroborada pela evidência. Em alguns casos a velocidade da difusão não se apresenta </w:t>
      </w:r>
      <w:r w:rsidR="00B97592">
        <w:rPr>
          <w:rFonts w:ascii="Times New Roman" w:hAnsi="Times New Roman" w:cs="Times New Roman"/>
          <w:sz w:val="24"/>
          <w:szCs w:val="24"/>
        </w:rPr>
        <w:lastRenderedPageBreak/>
        <w:t xml:space="preserve">como um problema técnico ou tecnológico, mas </w:t>
      </w:r>
      <w:r w:rsidR="000C003C">
        <w:rPr>
          <w:rFonts w:ascii="Times New Roman" w:hAnsi="Times New Roman" w:cs="Times New Roman"/>
          <w:sz w:val="24"/>
          <w:szCs w:val="24"/>
        </w:rPr>
        <w:t xml:space="preserve">como </w:t>
      </w:r>
      <w:r w:rsidR="00B97592">
        <w:rPr>
          <w:rFonts w:ascii="Times New Roman" w:hAnsi="Times New Roman" w:cs="Times New Roman"/>
          <w:sz w:val="24"/>
          <w:szCs w:val="24"/>
        </w:rPr>
        <w:t>um problema mercadológico</w:t>
      </w:r>
      <w:r w:rsidR="000C003C">
        <w:rPr>
          <w:rFonts w:ascii="Times New Roman" w:hAnsi="Times New Roman" w:cs="Times New Roman"/>
          <w:sz w:val="24"/>
          <w:szCs w:val="24"/>
        </w:rPr>
        <w:t>, onde a emulação e a cópia podem trazer um problema de reputação ao desafiante</w:t>
      </w:r>
      <w:r w:rsidR="00B97592">
        <w:rPr>
          <w:rFonts w:ascii="Times New Roman" w:hAnsi="Times New Roman" w:cs="Times New Roman"/>
          <w:sz w:val="24"/>
          <w:szCs w:val="24"/>
        </w:rPr>
        <w:t>.</w:t>
      </w:r>
    </w:p>
    <w:p w:rsidR="002A67C2" w:rsidRDefault="00434A8B" w:rsidP="00C91808">
      <w:pPr>
        <w:jc w:val="both"/>
        <w:rPr>
          <w:rFonts w:ascii="Times New Roman" w:hAnsi="Times New Roman" w:cs="Times New Roman"/>
          <w:sz w:val="24"/>
          <w:szCs w:val="24"/>
        </w:rPr>
      </w:pPr>
      <w:r>
        <w:rPr>
          <w:rFonts w:ascii="Times New Roman" w:hAnsi="Times New Roman" w:cs="Times New Roman"/>
          <w:sz w:val="24"/>
          <w:szCs w:val="24"/>
        </w:rPr>
        <w:t xml:space="preserve">As falhas de difusão de uma tecnologia para um número grande de competidores e potenciais entrantes podem trazer como implicação potencial incentivo à criação de acordos anticompetitivos entre competidores. Foi visto ao longo do artigo que uma inovação não drástica com difusão limitada pode resultar em um oligopólio onde equilíbrios de </w:t>
      </w:r>
      <w:proofErr w:type="spellStart"/>
      <w:r w:rsidRPr="00D50748">
        <w:rPr>
          <w:rFonts w:ascii="Times New Roman" w:hAnsi="Times New Roman" w:cs="Times New Roman"/>
          <w:i/>
          <w:sz w:val="24"/>
          <w:szCs w:val="24"/>
        </w:rPr>
        <w:t>Nash-Cournot</w:t>
      </w:r>
      <w:proofErr w:type="spellEnd"/>
      <w:r>
        <w:rPr>
          <w:rFonts w:ascii="Times New Roman" w:hAnsi="Times New Roman" w:cs="Times New Roman"/>
          <w:sz w:val="24"/>
          <w:szCs w:val="24"/>
        </w:rPr>
        <w:t xml:space="preserve"> não são factíveis, ou seja, a soma das quantidades de equilíbrio</w:t>
      </w:r>
      <w:r w:rsidR="00D50748">
        <w:rPr>
          <w:rFonts w:ascii="Times New Roman" w:hAnsi="Times New Roman" w:cs="Times New Roman"/>
          <w:sz w:val="24"/>
          <w:szCs w:val="24"/>
        </w:rPr>
        <w:t xml:space="preserve"> dos oligopolistas implica</w:t>
      </w:r>
      <w:r>
        <w:rPr>
          <w:rFonts w:ascii="Times New Roman" w:hAnsi="Times New Roman" w:cs="Times New Roman"/>
          <w:sz w:val="24"/>
          <w:szCs w:val="24"/>
        </w:rPr>
        <w:t xml:space="preserve"> em um preço </w:t>
      </w:r>
      <w:r w:rsidR="00D50748">
        <w:rPr>
          <w:rFonts w:ascii="Times New Roman" w:hAnsi="Times New Roman" w:cs="Times New Roman"/>
          <w:sz w:val="24"/>
          <w:szCs w:val="24"/>
        </w:rPr>
        <w:t xml:space="preserve">superior ao praticado como base o custo marginal pré-inovação. </w:t>
      </w:r>
      <w:r w:rsidR="002A67C2">
        <w:rPr>
          <w:rFonts w:ascii="Times New Roman" w:hAnsi="Times New Roman" w:cs="Times New Roman"/>
          <w:sz w:val="24"/>
          <w:szCs w:val="24"/>
        </w:rPr>
        <w:t xml:space="preserve">Foi visto que sob tais condições – e na ausência de uma autoridade antitruste - a melhor estratégia para o executor da política </w:t>
      </w:r>
      <w:proofErr w:type="spellStart"/>
      <w:r w:rsidR="002A67C2">
        <w:rPr>
          <w:rFonts w:ascii="Times New Roman" w:hAnsi="Times New Roman" w:cs="Times New Roman"/>
          <w:sz w:val="24"/>
          <w:szCs w:val="24"/>
        </w:rPr>
        <w:t>patentária</w:t>
      </w:r>
      <w:proofErr w:type="spellEnd"/>
      <w:r w:rsidR="002A67C2">
        <w:rPr>
          <w:rFonts w:ascii="Times New Roman" w:hAnsi="Times New Roman" w:cs="Times New Roman"/>
          <w:sz w:val="24"/>
          <w:szCs w:val="24"/>
        </w:rPr>
        <w:t xml:space="preserve"> é aumentar o tempo de proteção do monopólio, pois isto garantiria um nível de bem estar maior para a sociedade. Considerando determinadas condições e parâmetros de mercado, o tempo de proteção requerido será tão elevado que na prática equivaleria a uma patente infinita. Neste caso o sistema de patentes perde a função de difusor de tecnologia e limita-se a recompensar os atos inventivos.</w:t>
      </w:r>
    </w:p>
    <w:p w:rsidR="002A67C2" w:rsidRDefault="00AF003E" w:rsidP="00C91808">
      <w:pPr>
        <w:jc w:val="both"/>
        <w:rPr>
          <w:rFonts w:ascii="Times New Roman" w:hAnsi="Times New Roman" w:cs="Times New Roman"/>
          <w:sz w:val="24"/>
          <w:szCs w:val="24"/>
        </w:rPr>
      </w:pPr>
      <w:r>
        <w:rPr>
          <w:rFonts w:ascii="Times New Roman" w:hAnsi="Times New Roman" w:cs="Times New Roman"/>
          <w:sz w:val="24"/>
          <w:szCs w:val="24"/>
        </w:rPr>
        <w:t xml:space="preserve">Finalmente, foi visto que a expectativa de baixa difusão tecnológica, associada ao potencial de acordos </w:t>
      </w:r>
      <w:proofErr w:type="spellStart"/>
      <w:r w:rsidR="00356182">
        <w:rPr>
          <w:rFonts w:ascii="Times New Roman" w:hAnsi="Times New Roman" w:cs="Times New Roman"/>
          <w:sz w:val="24"/>
          <w:szCs w:val="24"/>
        </w:rPr>
        <w:t>colusivos</w:t>
      </w:r>
      <w:proofErr w:type="spellEnd"/>
      <w:r>
        <w:rPr>
          <w:rFonts w:ascii="Times New Roman" w:hAnsi="Times New Roman" w:cs="Times New Roman"/>
          <w:sz w:val="24"/>
          <w:szCs w:val="24"/>
        </w:rPr>
        <w:t xml:space="preserve"> e ausência de política antitruste pode servir como incentivo para que o inovador não patenteie sua descoberta e opte pela proteção por meio de segredo de negócio. </w:t>
      </w:r>
      <w:r w:rsidR="00356182">
        <w:rPr>
          <w:rFonts w:ascii="Times New Roman" w:hAnsi="Times New Roman" w:cs="Times New Roman"/>
          <w:sz w:val="24"/>
          <w:szCs w:val="24"/>
        </w:rPr>
        <w:t>Neste caso</w:t>
      </w:r>
      <w:r>
        <w:rPr>
          <w:rFonts w:ascii="Times New Roman" w:hAnsi="Times New Roman" w:cs="Times New Roman"/>
          <w:sz w:val="24"/>
          <w:szCs w:val="24"/>
        </w:rPr>
        <w:t xml:space="preserve"> várias ineficiências</w:t>
      </w:r>
      <w:r w:rsidR="00356182">
        <w:rPr>
          <w:rFonts w:ascii="Times New Roman" w:hAnsi="Times New Roman" w:cs="Times New Roman"/>
          <w:sz w:val="24"/>
          <w:szCs w:val="24"/>
        </w:rPr>
        <w:t xml:space="preserve"> podem ocorrer, além d</w:t>
      </w:r>
      <w:r>
        <w:rPr>
          <w:rFonts w:ascii="Times New Roman" w:hAnsi="Times New Roman" w:cs="Times New Roman"/>
          <w:sz w:val="24"/>
          <w:szCs w:val="24"/>
        </w:rPr>
        <w:t xml:space="preserve">o próprio peso morto </w:t>
      </w:r>
      <w:r w:rsidR="00356182">
        <w:rPr>
          <w:rFonts w:ascii="Times New Roman" w:hAnsi="Times New Roman" w:cs="Times New Roman"/>
          <w:sz w:val="24"/>
          <w:szCs w:val="24"/>
        </w:rPr>
        <w:t>incorrido</w:t>
      </w:r>
      <w:r>
        <w:rPr>
          <w:rFonts w:ascii="Times New Roman" w:hAnsi="Times New Roman" w:cs="Times New Roman"/>
          <w:sz w:val="24"/>
          <w:szCs w:val="24"/>
        </w:rPr>
        <w:t xml:space="preserve"> pelo </w:t>
      </w:r>
      <w:r w:rsidR="00356182">
        <w:rPr>
          <w:rFonts w:ascii="Times New Roman" w:hAnsi="Times New Roman" w:cs="Times New Roman"/>
          <w:sz w:val="24"/>
          <w:szCs w:val="24"/>
        </w:rPr>
        <w:t>arranjo, tais como</w:t>
      </w:r>
      <w:r>
        <w:rPr>
          <w:rFonts w:ascii="Times New Roman" w:hAnsi="Times New Roman" w:cs="Times New Roman"/>
          <w:sz w:val="24"/>
          <w:szCs w:val="24"/>
        </w:rPr>
        <w:t xml:space="preserve"> a limitação da difusão da tecnologia pela falta de publicação da patente e a possibilidade de duplicação de investimentos em P&amp;D ou alocação de recursos em pesquisa de atos inventivos já realizados, uma vez que o estoque de conhecimento tecnológico não é publicado para a sociedade.</w:t>
      </w:r>
    </w:p>
    <w:p w:rsidR="005368ED" w:rsidRDefault="005368ED" w:rsidP="00C91808">
      <w:pPr>
        <w:jc w:val="both"/>
        <w:rPr>
          <w:rFonts w:ascii="Times New Roman" w:hAnsi="Times New Roman" w:cs="Times New Roman"/>
          <w:sz w:val="24"/>
          <w:szCs w:val="24"/>
        </w:rPr>
      </w:pPr>
    </w:p>
    <w:p w:rsidR="005368ED" w:rsidRDefault="005368ED" w:rsidP="00C91808">
      <w:pPr>
        <w:jc w:val="both"/>
        <w:rPr>
          <w:rFonts w:ascii="Times New Roman" w:hAnsi="Times New Roman" w:cs="Times New Roman"/>
          <w:sz w:val="24"/>
          <w:szCs w:val="24"/>
        </w:rPr>
      </w:pPr>
    </w:p>
    <w:p w:rsidR="005368ED" w:rsidRDefault="005368ED" w:rsidP="00C91808">
      <w:pPr>
        <w:jc w:val="both"/>
        <w:rPr>
          <w:rFonts w:ascii="Times New Roman" w:hAnsi="Times New Roman" w:cs="Times New Roman"/>
          <w:sz w:val="24"/>
          <w:szCs w:val="24"/>
        </w:rPr>
      </w:pPr>
    </w:p>
    <w:p w:rsidR="005368ED" w:rsidRDefault="005368ED" w:rsidP="00C91808">
      <w:pPr>
        <w:jc w:val="both"/>
        <w:rPr>
          <w:rFonts w:ascii="Times New Roman" w:hAnsi="Times New Roman" w:cs="Times New Roman"/>
          <w:sz w:val="24"/>
          <w:szCs w:val="24"/>
        </w:rPr>
      </w:pPr>
    </w:p>
    <w:p w:rsidR="005E344A" w:rsidRDefault="005E344A">
      <w:pPr>
        <w:rPr>
          <w:rFonts w:ascii="Times New Roman" w:hAnsi="Times New Roman" w:cs="Times New Roman"/>
          <w:b/>
          <w:sz w:val="28"/>
          <w:szCs w:val="28"/>
        </w:rPr>
      </w:pPr>
      <w:r>
        <w:rPr>
          <w:rFonts w:ascii="Times New Roman" w:hAnsi="Times New Roman" w:cs="Times New Roman"/>
          <w:b/>
          <w:sz w:val="28"/>
          <w:szCs w:val="28"/>
        </w:rPr>
        <w:br w:type="page"/>
      </w:r>
    </w:p>
    <w:p w:rsidR="005368ED" w:rsidRPr="005368ED" w:rsidRDefault="005368ED" w:rsidP="00C91808">
      <w:pPr>
        <w:jc w:val="both"/>
        <w:rPr>
          <w:rFonts w:ascii="Times New Roman" w:hAnsi="Times New Roman" w:cs="Times New Roman"/>
          <w:b/>
          <w:sz w:val="28"/>
          <w:szCs w:val="28"/>
        </w:rPr>
      </w:pPr>
      <w:r w:rsidRPr="005368ED">
        <w:rPr>
          <w:rFonts w:ascii="Times New Roman" w:hAnsi="Times New Roman" w:cs="Times New Roman"/>
          <w:b/>
          <w:sz w:val="28"/>
          <w:szCs w:val="28"/>
        </w:rPr>
        <w:lastRenderedPageBreak/>
        <w:t>Bibliografia</w:t>
      </w:r>
    </w:p>
    <w:p w:rsidR="00FE0BB5" w:rsidRDefault="00FE0BB5" w:rsidP="005368ED">
      <w:pPr>
        <w:jc w:val="both"/>
        <w:rPr>
          <w:rFonts w:ascii="Times New Roman" w:hAnsi="Times New Roman" w:cs="Times New Roman"/>
          <w:sz w:val="24"/>
          <w:szCs w:val="24"/>
          <w:lang w:val="en-US"/>
        </w:rPr>
      </w:pPr>
    </w:p>
    <w:p w:rsidR="00DB2953" w:rsidRDefault="00DB2953" w:rsidP="005368ED">
      <w:pPr>
        <w:jc w:val="both"/>
        <w:rPr>
          <w:rFonts w:ascii="Times New Roman" w:hAnsi="Times New Roman" w:cs="Times New Roman"/>
          <w:sz w:val="24"/>
          <w:szCs w:val="24"/>
          <w:lang w:val="en-US"/>
        </w:rPr>
      </w:pPr>
      <w:r w:rsidRPr="00DB2953">
        <w:rPr>
          <w:rFonts w:ascii="Times New Roman" w:hAnsi="Times New Roman" w:cs="Times New Roman"/>
          <w:sz w:val="24"/>
          <w:szCs w:val="24"/>
          <w:lang w:val="en-US"/>
        </w:rPr>
        <w:t>ARORA, A.; FOSFURI, A.; GAMBARDELLA, A. (2001), Market</w:t>
      </w:r>
      <w:r>
        <w:rPr>
          <w:rFonts w:ascii="Times New Roman" w:hAnsi="Times New Roman" w:cs="Times New Roman"/>
          <w:sz w:val="24"/>
          <w:szCs w:val="24"/>
          <w:lang w:val="en-US"/>
        </w:rPr>
        <w:t>s for Technology: The Economics of Innovation and Corporate Change. The MIT Press: Cambridge, MA: USA;</w:t>
      </w:r>
    </w:p>
    <w:p w:rsidR="007C1B0B" w:rsidRDefault="007C1B0B" w:rsidP="005368ED">
      <w:pPr>
        <w:jc w:val="both"/>
        <w:rPr>
          <w:rFonts w:ascii="Times New Roman" w:hAnsi="Times New Roman" w:cs="Times New Roman"/>
          <w:sz w:val="24"/>
          <w:szCs w:val="24"/>
          <w:lang w:val="en-US"/>
        </w:rPr>
      </w:pPr>
      <w:proofErr w:type="gramStart"/>
      <w:r w:rsidRPr="007C1B0B">
        <w:rPr>
          <w:rFonts w:ascii="Times New Roman" w:hAnsi="Times New Roman" w:cs="Times New Roman"/>
          <w:sz w:val="24"/>
          <w:szCs w:val="24"/>
          <w:lang w:val="en-US"/>
        </w:rPr>
        <w:t>DENICOLÒ, V.; FRANZONI, L. (2003), “The</w:t>
      </w:r>
      <w:r>
        <w:rPr>
          <w:rFonts w:ascii="Times New Roman" w:hAnsi="Times New Roman" w:cs="Times New Roman"/>
          <w:sz w:val="24"/>
          <w:szCs w:val="24"/>
          <w:lang w:val="en-US"/>
        </w:rPr>
        <w:t xml:space="preserve"> Contract Theory of </w:t>
      </w:r>
      <w:proofErr w:type="spellStart"/>
      <w:r>
        <w:rPr>
          <w:rFonts w:ascii="Times New Roman" w:hAnsi="Times New Roman" w:cs="Times New Roman"/>
          <w:sz w:val="24"/>
          <w:szCs w:val="24"/>
          <w:lang w:val="en-US"/>
        </w:rPr>
        <w:t>Patentes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7C1B0B">
        <w:rPr>
          <w:rFonts w:ascii="Times New Roman" w:hAnsi="Times New Roman" w:cs="Times New Roman"/>
          <w:i/>
          <w:sz w:val="24"/>
          <w:szCs w:val="24"/>
          <w:lang w:val="en-US"/>
        </w:rPr>
        <w:t>International Review of Law and Economics</w:t>
      </w:r>
      <w:r>
        <w:rPr>
          <w:rFonts w:ascii="Times New Roman" w:hAnsi="Times New Roman" w:cs="Times New Roman"/>
          <w:sz w:val="24"/>
          <w:szCs w:val="24"/>
          <w:lang w:val="en-US"/>
        </w:rPr>
        <w:t>, 23: p.365-380;</w:t>
      </w:r>
    </w:p>
    <w:p w:rsidR="0077143D" w:rsidRPr="007C1B0B" w:rsidRDefault="0077143D" w:rsidP="005368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EISENBERG, R. (1989), “Patents and </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Progress of Science”. </w:t>
      </w:r>
      <w:r w:rsidRPr="0077143D">
        <w:rPr>
          <w:rFonts w:ascii="Times New Roman" w:hAnsi="Times New Roman" w:cs="Times New Roman"/>
          <w:i/>
          <w:sz w:val="24"/>
          <w:szCs w:val="24"/>
          <w:lang w:val="en-US"/>
        </w:rPr>
        <w:t>The University of Chicago Law Review</w:t>
      </w:r>
      <w:r>
        <w:rPr>
          <w:rFonts w:ascii="Times New Roman" w:hAnsi="Times New Roman" w:cs="Times New Roman"/>
          <w:sz w:val="24"/>
          <w:szCs w:val="24"/>
          <w:lang w:val="en-US"/>
        </w:rPr>
        <w:t>, 56: p. 1017-1086;</w:t>
      </w:r>
    </w:p>
    <w:p w:rsidR="005D2D64" w:rsidRDefault="005D2D64" w:rsidP="005368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FAGERBEG, J. &amp; VERSPAGEN, B. (2002), “Technology-Gaps, Innovation-Diffusion and Transformation: An Evolutionary Interpretation”. </w:t>
      </w:r>
      <w:r w:rsidRPr="005D2D64">
        <w:rPr>
          <w:rFonts w:ascii="Times New Roman" w:hAnsi="Times New Roman" w:cs="Times New Roman"/>
          <w:i/>
          <w:sz w:val="24"/>
          <w:szCs w:val="24"/>
          <w:lang w:val="en-US"/>
        </w:rPr>
        <w:t>Research Policy</w:t>
      </w:r>
      <w:r>
        <w:rPr>
          <w:rFonts w:ascii="Times New Roman" w:hAnsi="Times New Roman" w:cs="Times New Roman"/>
          <w:sz w:val="24"/>
          <w:szCs w:val="24"/>
          <w:lang w:val="en-US"/>
        </w:rPr>
        <w:t xml:space="preserve">, 31: p. 1291-1304;  </w:t>
      </w:r>
    </w:p>
    <w:p w:rsidR="00DB2953" w:rsidRDefault="00DB2953" w:rsidP="005368ED">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GREENHALGH, C.; ROGERS, M. (2010), Innovation, Intellectual Property, and Economic Growth.</w:t>
      </w:r>
      <w:proofErr w:type="gramEnd"/>
      <w:r>
        <w:rPr>
          <w:rFonts w:ascii="Times New Roman" w:hAnsi="Times New Roman" w:cs="Times New Roman"/>
          <w:sz w:val="24"/>
          <w:szCs w:val="24"/>
          <w:lang w:val="en-US"/>
        </w:rPr>
        <w:t xml:space="preserve"> The Princeton University Press: New Jersey: USA;</w:t>
      </w:r>
    </w:p>
    <w:p w:rsidR="0044028A" w:rsidRPr="0044028A" w:rsidRDefault="0044028A" w:rsidP="005368ED">
      <w:pPr>
        <w:jc w:val="both"/>
        <w:rPr>
          <w:rFonts w:ascii="Times New Roman" w:hAnsi="Times New Roman" w:cs="Times New Roman"/>
          <w:sz w:val="24"/>
          <w:szCs w:val="24"/>
        </w:rPr>
      </w:pPr>
      <w:r w:rsidRPr="0044028A">
        <w:rPr>
          <w:rFonts w:ascii="Times New Roman" w:hAnsi="Times New Roman" w:cs="Times New Roman"/>
          <w:sz w:val="24"/>
          <w:szCs w:val="24"/>
        </w:rPr>
        <w:t xml:space="preserve">INPI (2012), </w:t>
      </w:r>
      <w:r w:rsidR="0091189C">
        <w:rPr>
          <w:rFonts w:ascii="Times New Roman" w:hAnsi="Times New Roman" w:cs="Times New Roman"/>
          <w:sz w:val="24"/>
          <w:szCs w:val="24"/>
        </w:rPr>
        <w:t>“</w:t>
      </w:r>
      <w:r w:rsidRPr="0044028A">
        <w:rPr>
          <w:rFonts w:ascii="Times New Roman" w:hAnsi="Times New Roman" w:cs="Times New Roman"/>
          <w:sz w:val="24"/>
          <w:szCs w:val="24"/>
        </w:rPr>
        <w:t>Diretrizes d</w:t>
      </w:r>
      <w:r>
        <w:rPr>
          <w:rFonts w:ascii="Times New Roman" w:hAnsi="Times New Roman" w:cs="Times New Roman"/>
          <w:sz w:val="24"/>
          <w:szCs w:val="24"/>
        </w:rPr>
        <w:t>e Exames de Patentes de Modelo de Utilidade</w:t>
      </w:r>
      <w:r w:rsidR="0091189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F53A0">
        <w:rPr>
          <w:rFonts w:ascii="Times New Roman" w:hAnsi="Times New Roman" w:cs="Times New Roman"/>
          <w:i/>
          <w:sz w:val="24"/>
          <w:szCs w:val="24"/>
        </w:rPr>
        <w:t>Mimeo</w:t>
      </w:r>
      <w:proofErr w:type="spellEnd"/>
      <w:r w:rsidRPr="000F53A0">
        <w:rPr>
          <w:rFonts w:ascii="Times New Roman" w:hAnsi="Times New Roman" w:cs="Times New Roman"/>
          <w:i/>
          <w:sz w:val="24"/>
          <w:szCs w:val="24"/>
        </w:rPr>
        <w:t xml:space="preserve"> INPI</w:t>
      </w:r>
      <w:r>
        <w:rPr>
          <w:rFonts w:ascii="Times New Roman" w:hAnsi="Times New Roman" w:cs="Times New Roman"/>
          <w:sz w:val="24"/>
          <w:szCs w:val="24"/>
        </w:rPr>
        <w:t xml:space="preserve">: Rio de Janeiro/RJ: Brasil; </w:t>
      </w:r>
    </w:p>
    <w:p w:rsidR="00AA0837" w:rsidRDefault="00AA0837" w:rsidP="005368ED">
      <w:pPr>
        <w:jc w:val="both"/>
        <w:rPr>
          <w:rFonts w:ascii="Times New Roman" w:hAnsi="Times New Roman" w:cs="Times New Roman"/>
          <w:sz w:val="24"/>
          <w:szCs w:val="24"/>
          <w:lang w:val="en-US"/>
        </w:rPr>
      </w:pPr>
      <w:r w:rsidRPr="0044028A">
        <w:rPr>
          <w:rFonts w:ascii="Times New Roman" w:hAnsi="Times New Roman" w:cs="Times New Roman"/>
          <w:sz w:val="24"/>
          <w:szCs w:val="24"/>
        </w:rPr>
        <w:t xml:space="preserve">LAI, E. (1998). </w:t>
      </w:r>
      <w:r>
        <w:rPr>
          <w:rFonts w:ascii="Times New Roman" w:hAnsi="Times New Roman" w:cs="Times New Roman"/>
          <w:sz w:val="24"/>
          <w:szCs w:val="24"/>
          <w:lang w:val="en-US"/>
        </w:rPr>
        <w:t xml:space="preserve">“International Intellectual Property Rights Protection and </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Rate of Product Innovation”. </w:t>
      </w:r>
      <w:r w:rsidRPr="00AA0837">
        <w:rPr>
          <w:rFonts w:ascii="Times New Roman" w:hAnsi="Times New Roman" w:cs="Times New Roman"/>
          <w:i/>
          <w:sz w:val="24"/>
          <w:szCs w:val="24"/>
          <w:lang w:val="en-US"/>
        </w:rPr>
        <w:t>Journal of Development Economics</w:t>
      </w:r>
      <w:r>
        <w:rPr>
          <w:rFonts w:ascii="Times New Roman" w:hAnsi="Times New Roman" w:cs="Times New Roman"/>
          <w:sz w:val="24"/>
          <w:szCs w:val="24"/>
          <w:lang w:val="en-US"/>
        </w:rPr>
        <w:t>, 55: p. 115-130;</w:t>
      </w:r>
    </w:p>
    <w:p w:rsidR="00877EEC" w:rsidRDefault="00877EEC" w:rsidP="005368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MACHLUP, F. (1968), “Patents”. </w:t>
      </w:r>
      <w:proofErr w:type="gramStart"/>
      <w:r>
        <w:rPr>
          <w:rFonts w:ascii="Times New Roman" w:hAnsi="Times New Roman" w:cs="Times New Roman"/>
          <w:sz w:val="24"/>
          <w:szCs w:val="24"/>
          <w:lang w:val="en-US"/>
        </w:rPr>
        <w:t xml:space="preserve">In the </w:t>
      </w:r>
      <w:r w:rsidRPr="00877EEC">
        <w:rPr>
          <w:rFonts w:ascii="Times New Roman" w:hAnsi="Times New Roman" w:cs="Times New Roman"/>
          <w:i/>
          <w:sz w:val="24"/>
          <w:szCs w:val="24"/>
          <w:lang w:val="en-US"/>
        </w:rPr>
        <w:t>International Encyclopedia of the Social Sciences</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Collier-Mac-</w:t>
      </w:r>
      <w:proofErr w:type="spellStart"/>
      <w:r>
        <w:rPr>
          <w:rFonts w:ascii="Times New Roman" w:hAnsi="Times New Roman" w:cs="Times New Roman"/>
          <w:sz w:val="24"/>
          <w:szCs w:val="24"/>
          <w:lang w:val="en-US"/>
        </w:rPr>
        <w:t>Millan</w:t>
      </w:r>
      <w:proofErr w:type="spellEnd"/>
      <w:r>
        <w:rPr>
          <w:rFonts w:ascii="Times New Roman" w:hAnsi="Times New Roman" w:cs="Times New Roman"/>
          <w:sz w:val="24"/>
          <w:szCs w:val="24"/>
          <w:lang w:val="en-US"/>
        </w:rPr>
        <w:t xml:space="preserve">: London: UK;  </w:t>
      </w:r>
    </w:p>
    <w:p w:rsidR="008A0539" w:rsidRDefault="008A0539" w:rsidP="005368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MOTTA, M. (2004), Competition Policy: Theory and </w:t>
      </w:r>
      <w:proofErr w:type="spellStart"/>
      <w:r>
        <w:rPr>
          <w:rFonts w:ascii="Times New Roman" w:hAnsi="Times New Roman" w:cs="Times New Roman"/>
          <w:sz w:val="24"/>
          <w:szCs w:val="24"/>
          <w:lang w:val="en-US"/>
        </w:rPr>
        <w:t>Pratice</w:t>
      </w:r>
      <w:proofErr w:type="spellEnd"/>
      <w:r>
        <w:rPr>
          <w:rFonts w:ascii="Times New Roman" w:hAnsi="Times New Roman" w:cs="Times New Roman"/>
          <w:sz w:val="24"/>
          <w:szCs w:val="24"/>
          <w:lang w:val="en-US"/>
        </w:rPr>
        <w:t xml:space="preserve">. Cambridge University Press: New York, NY: USA; </w:t>
      </w:r>
    </w:p>
    <w:p w:rsidR="005368ED" w:rsidRDefault="005368ED" w:rsidP="005368ED">
      <w:pPr>
        <w:jc w:val="both"/>
        <w:rPr>
          <w:rFonts w:ascii="Times New Roman" w:hAnsi="Times New Roman" w:cs="Times New Roman"/>
          <w:sz w:val="24"/>
          <w:szCs w:val="24"/>
          <w:lang w:val="en-US"/>
        </w:rPr>
      </w:pPr>
      <w:r w:rsidRPr="005368ED">
        <w:rPr>
          <w:rFonts w:ascii="Times New Roman" w:hAnsi="Times New Roman" w:cs="Times New Roman"/>
          <w:sz w:val="24"/>
          <w:szCs w:val="24"/>
          <w:lang w:val="en-US"/>
        </w:rPr>
        <w:t>OCDE (2005)</w:t>
      </w:r>
      <w:r>
        <w:rPr>
          <w:rFonts w:ascii="Times New Roman" w:hAnsi="Times New Roman" w:cs="Times New Roman"/>
          <w:sz w:val="24"/>
          <w:szCs w:val="24"/>
          <w:lang w:val="en-US"/>
        </w:rPr>
        <w:t>,</w:t>
      </w:r>
      <w:r w:rsidRPr="005368ED">
        <w:rPr>
          <w:rFonts w:ascii="Times New Roman" w:hAnsi="Times New Roman" w:cs="Times New Roman"/>
          <w:sz w:val="24"/>
          <w:szCs w:val="24"/>
          <w:lang w:val="en-US"/>
        </w:rPr>
        <w:t xml:space="preserve"> Oslo Manual: Guidelines for</w:t>
      </w:r>
      <w:r>
        <w:rPr>
          <w:rFonts w:ascii="Times New Roman" w:hAnsi="Times New Roman" w:cs="Times New Roman"/>
          <w:sz w:val="24"/>
          <w:szCs w:val="24"/>
          <w:lang w:val="en-US"/>
        </w:rPr>
        <w:t xml:space="preserve"> Collection and Interpreting Innovation Data. OECD/European Communities; </w:t>
      </w:r>
    </w:p>
    <w:p w:rsidR="00B94ED9" w:rsidRPr="000B02C4" w:rsidRDefault="00B94ED9" w:rsidP="005368ED">
      <w:pPr>
        <w:jc w:val="both"/>
        <w:rPr>
          <w:rFonts w:ascii="Times New Roman" w:hAnsi="Times New Roman" w:cs="Times New Roman"/>
          <w:sz w:val="24"/>
          <w:szCs w:val="24"/>
        </w:rPr>
      </w:pPr>
      <w:r w:rsidRPr="000B02C4">
        <w:rPr>
          <w:rFonts w:ascii="Times New Roman" w:hAnsi="Times New Roman" w:cs="Times New Roman"/>
          <w:sz w:val="24"/>
          <w:szCs w:val="24"/>
        </w:rPr>
        <w:t>RUIZ, R. (2011)</w:t>
      </w:r>
      <w:r w:rsidR="000B02C4" w:rsidRPr="000B02C4">
        <w:rPr>
          <w:rFonts w:ascii="Times New Roman" w:hAnsi="Times New Roman" w:cs="Times New Roman"/>
          <w:sz w:val="24"/>
          <w:szCs w:val="24"/>
        </w:rPr>
        <w:t>,</w:t>
      </w:r>
      <w:r w:rsidRPr="000B02C4">
        <w:rPr>
          <w:rFonts w:ascii="Times New Roman" w:hAnsi="Times New Roman" w:cs="Times New Roman"/>
          <w:sz w:val="24"/>
          <w:szCs w:val="24"/>
        </w:rPr>
        <w:t xml:space="preserve"> </w:t>
      </w:r>
      <w:r w:rsidR="000B02C4">
        <w:rPr>
          <w:rFonts w:ascii="Times New Roman" w:hAnsi="Times New Roman" w:cs="Times New Roman"/>
          <w:sz w:val="24"/>
          <w:szCs w:val="24"/>
        </w:rPr>
        <w:t>“</w:t>
      </w:r>
      <w:r w:rsidR="000B02C4" w:rsidRPr="000B02C4">
        <w:rPr>
          <w:rFonts w:ascii="Times New Roman" w:hAnsi="Times New Roman" w:cs="Times New Roman"/>
          <w:sz w:val="24"/>
          <w:szCs w:val="24"/>
        </w:rPr>
        <w:t>Inovação e Estratégias de A</w:t>
      </w:r>
      <w:r w:rsidR="000B02C4">
        <w:rPr>
          <w:rFonts w:ascii="Times New Roman" w:hAnsi="Times New Roman" w:cs="Times New Roman"/>
          <w:sz w:val="24"/>
          <w:szCs w:val="24"/>
        </w:rPr>
        <w:t xml:space="preserve">cumulação de Conhecimento na Indústria Brasileira”. </w:t>
      </w:r>
      <w:r w:rsidR="000B02C4" w:rsidRPr="000B02C4">
        <w:rPr>
          <w:rFonts w:ascii="Times New Roman" w:hAnsi="Times New Roman" w:cs="Times New Roman"/>
          <w:i/>
          <w:sz w:val="24"/>
          <w:szCs w:val="24"/>
        </w:rPr>
        <w:t>Textos para Discussão Cepal – IPEA</w:t>
      </w:r>
      <w:r w:rsidR="000B02C4">
        <w:rPr>
          <w:rFonts w:ascii="Times New Roman" w:hAnsi="Times New Roman" w:cs="Times New Roman"/>
          <w:sz w:val="24"/>
          <w:szCs w:val="24"/>
        </w:rPr>
        <w:t xml:space="preserve">: </w:t>
      </w:r>
      <w:proofErr w:type="spellStart"/>
      <w:r w:rsidR="000B02C4">
        <w:rPr>
          <w:rFonts w:ascii="Times New Roman" w:hAnsi="Times New Roman" w:cs="Times New Roman"/>
          <w:sz w:val="24"/>
          <w:szCs w:val="24"/>
        </w:rPr>
        <w:t>Brasilia</w:t>
      </w:r>
      <w:proofErr w:type="spellEnd"/>
      <w:r w:rsidR="000B02C4">
        <w:rPr>
          <w:rFonts w:ascii="Times New Roman" w:hAnsi="Times New Roman" w:cs="Times New Roman"/>
          <w:sz w:val="24"/>
          <w:szCs w:val="24"/>
        </w:rPr>
        <w:t xml:space="preserve">/DF: Brasil; </w:t>
      </w:r>
    </w:p>
    <w:p w:rsidR="00947021" w:rsidRDefault="00947021" w:rsidP="005368ED">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SCOTCHMER, S. (2006).</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Innovation and Incentives.</w:t>
      </w:r>
      <w:proofErr w:type="gramEnd"/>
      <w:r>
        <w:rPr>
          <w:rFonts w:ascii="Times New Roman" w:hAnsi="Times New Roman" w:cs="Times New Roman"/>
          <w:sz w:val="24"/>
          <w:szCs w:val="24"/>
          <w:lang w:val="en-US"/>
        </w:rPr>
        <w:t xml:space="preserve"> The MIT Press: Cambridge, MA: USA;</w:t>
      </w:r>
    </w:p>
    <w:p w:rsidR="000C2B83" w:rsidRDefault="000C2B83" w:rsidP="005368ED">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SHERER, F.; &amp; ROSS, D. (1990), Industrial Market Structure and Economic Performance.</w:t>
      </w:r>
      <w:proofErr w:type="gramEnd"/>
      <w:r>
        <w:rPr>
          <w:rFonts w:ascii="Times New Roman" w:hAnsi="Times New Roman" w:cs="Times New Roman"/>
          <w:sz w:val="24"/>
          <w:szCs w:val="24"/>
          <w:lang w:val="en-US"/>
        </w:rPr>
        <w:t xml:space="preserve"> Houghton Mifflin Co.: Boston, MA: USA;</w:t>
      </w:r>
    </w:p>
    <w:p w:rsidR="008A0539" w:rsidRDefault="008A0539" w:rsidP="005368ED">
      <w:pPr>
        <w:jc w:val="both"/>
        <w:rPr>
          <w:rFonts w:ascii="Times New Roman" w:hAnsi="Times New Roman" w:cs="Times New Roman"/>
          <w:sz w:val="24"/>
          <w:szCs w:val="24"/>
          <w:lang w:val="en-US"/>
        </w:rPr>
      </w:pPr>
      <w:r>
        <w:rPr>
          <w:rFonts w:ascii="Times New Roman" w:hAnsi="Times New Roman" w:cs="Times New Roman"/>
          <w:sz w:val="24"/>
          <w:szCs w:val="24"/>
          <w:lang w:val="en-US"/>
        </w:rPr>
        <w:t>SHY, O. (</w:t>
      </w:r>
      <w:r w:rsidR="00B9367F">
        <w:rPr>
          <w:rFonts w:ascii="Times New Roman" w:hAnsi="Times New Roman" w:cs="Times New Roman"/>
          <w:sz w:val="24"/>
          <w:szCs w:val="24"/>
          <w:lang w:val="en-US"/>
        </w:rPr>
        <w:t>1995), Industrial Organization: Theory and Applications. The MIT Press: Cambridge, MA: USA;</w:t>
      </w:r>
    </w:p>
    <w:p w:rsidR="00401814" w:rsidRDefault="00401814" w:rsidP="005368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STONEMAN, P. (2002), </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Economics of Technological Diffusion. Blackwell Publishers: Oxford: UK;</w:t>
      </w:r>
    </w:p>
    <w:p w:rsidR="00FD4AC9" w:rsidRDefault="00FD4AC9" w:rsidP="005368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STONEMAN, P.; DIEDEREN, P. (1994), “Technology Diffusion </w:t>
      </w:r>
      <w:proofErr w:type="gramStart"/>
      <w:r>
        <w:rPr>
          <w:rFonts w:ascii="Times New Roman" w:hAnsi="Times New Roman" w:cs="Times New Roman"/>
          <w:sz w:val="24"/>
          <w:szCs w:val="24"/>
          <w:lang w:val="en-US"/>
        </w:rPr>
        <w:t>an</w:t>
      </w:r>
      <w:proofErr w:type="gramEnd"/>
      <w:r>
        <w:rPr>
          <w:rFonts w:ascii="Times New Roman" w:hAnsi="Times New Roman" w:cs="Times New Roman"/>
          <w:sz w:val="24"/>
          <w:szCs w:val="24"/>
          <w:lang w:val="en-US"/>
        </w:rPr>
        <w:t xml:space="preserve"> Public Policy”. </w:t>
      </w:r>
      <w:r w:rsidRPr="00FD4AC9">
        <w:rPr>
          <w:rFonts w:ascii="Times New Roman" w:hAnsi="Times New Roman" w:cs="Times New Roman"/>
          <w:i/>
          <w:sz w:val="24"/>
          <w:szCs w:val="24"/>
          <w:lang w:val="en-US"/>
        </w:rPr>
        <w:t>Economic Journal</w:t>
      </w:r>
      <w:r>
        <w:rPr>
          <w:rFonts w:ascii="Times New Roman" w:hAnsi="Times New Roman" w:cs="Times New Roman"/>
          <w:sz w:val="24"/>
          <w:szCs w:val="24"/>
          <w:lang w:val="en-US"/>
        </w:rPr>
        <w:t>, 104: p. 918-930;</w:t>
      </w:r>
    </w:p>
    <w:p w:rsidR="00031F60" w:rsidRPr="00031F60" w:rsidRDefault="00031F60" w:rsidP="005368ED">
      <w:pPr>
        <w:jc w:val="both"/>
        <w:rPr>
          <w:rFonts w:ascii="Times New Roman" w:hAnsi="Times New Roman" w:cs="Times New Roman"/>
          <w:sz w:val="24"/>
          <w:szCs w:val="24"/>
          <w:lang w:val="en-US"/>
        </w:rPr>
      </w:pPr>
      <w:proofErr w:type="gramStart"/>
      <w:r w:rsidRPr="00031F60">
        <w:rPr>
          <w:rFonts w:ascii="Times New Roman" w:hAnsi="Times New Roman" w:cs="Times New Roman"/>
          <w:sz w:val="24"/>
          <w:szCs w:val="24"/>
          <w:lang w:val="en-US"/>
        </w:rPr>
        <w:lastRenderedPageBreak/>
        <w:t>TIETZ, R.</w:t>
      </w:r>
      <w:r>
        <w:rPr>
          <w:rFonts w:ascii="Times New Roman" w:hAnsi="Times New Roman" w:cs="Times New Roman"/>
          <w:sz w:val="24"/>
          <w:szCs w:val="24"/>
          <w:lang w:val="en-US"/>
        </w:rPr>
        <w:t>;</w:t>
      </w:r>
      <w:r w:rsidRPr="00031F60">
        <w:rPr>
          <w:rFonts w:ascii="Times New Roman" w:hAnsi="Times New Roman" w:cs="Times New Roman"/>
          <w:sz w:val="24"/>
          <w:szCs w:val="24"/>
          <w:lang w:val="en-US"/>
        </w:rPr>
        <w:t xml:space="preserve"> MORRISON, P.</w:t>
      </w:r>
      <w:r>
        <w:rPr>
          <w:rFonts w:ascii="Times New Roman" w:hAnsi="Times New Roman" w:cs="Times New Roman"/>
          <w:sz w:val="24"/>
          <w:szCs w:val="24"/>
          <w:lang w:val="en-US"/>
        </w:rPr>
        <w:t>;</w:t>
      </w:r>
      <w:r w:rsidRPr="00031F60">
        <w:rPr>
          <w:rFonts w:ascii="Times New Roman" w:hAnsi="Times New Roman" w:cs="Times New Roman"/>
          <w:sz w:val="24"/>
          <w:szCs w:val="24"/>
          <w:lang w:val="en-US"/>
        </w:rPr>
        <w:t xml:space="preserve"> LUTHJE, C.</w:t>
      </w:r>
      <w:r>
        <w:rPr>
          <w:rFonts w:ascii="Times New Roman" w:hAnsi="Times New Roman" w:cs="Times New Roman"/>
          <w:sz w:val="24"/>
          <w:szCs w:val="24"/>
          <w:lang w:val="en-US"/>
        </w:rPr>
        <w:t>;</w:t>
      </w:r>
      <w:r w:rsidRPr="00031F60">
        <w:rPr>
          <w:rFonts w:ascii="Times New Roman" w:hAnsi="Times New Roman" w:cs="Times New Roman"/>
          <w:sz w:val="24"/>
          <w:szCs w:val="24"/>
          <w:lang w:val="en-US"/>
        </w:rPr>
        <w:t xml:space="preserve"> HE</w:t>
      </w:r>
      <w:r>
        <w:rPr>
          <w:rFonts w:ascii="Times New Roman" w:hAnsi="Times New Roman" w:cs="Times New Roman"/>
          <w:sz w:val="24"/>
          <w:szCs w:val="24"/>
          <w:lang w:val="en-US"/>
        </w:rPr>
        <w:t>RSTATT, C. (2005).</w:t>
      </w:r>
      <w:proofErr w:type="gramEnd"/>
      <w:r>
        <w:rPr>
          <w:rFonts w:ascii="Times New Roman" w:hAnsi="Times New Roman" w:cs="Times New Roman"/>
          <w:sz w:val="24"/>
          <w:szCs w:val="24"/>
          <w:lang w:val="en-US"/>
        </w:rPr>
        <w:t xml:space="preserve"> “The Process of User-Innovation: A Case Study in a Consumer Goods Setting”. </w:t>
      </w:r>
      <w:r w:rsidRPr="00FD4AC9">
        <w:rPr>
          <w:rFonts w:ascii="Times New Roman" w:hAnsi="Times New Roman" w:cs="Times New Roman"/>
          <w:i/>
          <w:sz w:val="24"/>
          <w:szCs w:val="24"/>
          <w:lang w:val="en-US"/>
        </w:rPr>
        <w:t>International Journal of Product Development</w:t>
      </w:r>
      <w:r>
        <w:rPr>
          <w:rFonts w:ascii="Times New Roman" w:hAnsi="Times New Roman" w:cs="Times New Roman"/>
          <w:sz w:val="24"/>
          <w:szCs w:val="24"/>
          <w:lang w:val="en-US"/>
        </w:rPr>
        <w:t>, 2 (4): p. 321-338;</w:t>
      </w:r>
    </w:p>
    <w:p w:rsidR="00434A8B" w:rsidRPr="00031F60" w:rsidRDefault="00D50748" w:rsidP="00C91808">
      <w:pPr>
        <w:jc w:val="both"/>
        <w:rPr>
          <w:rFonts w:ascii="Times New Roman" w:hAnsi="Times New Roman" w:cs="Times New Roman"/>
          <w:sz w:val="24"/>
          <w:szCs w:val="24"/>
          <w:lang w:val="en-US"/>
        </w:rPr>
      </w:pPr>
      <w:r w:rsidRPr="00031F60">
        <w:rPr>
          <w:rFonts w:ascii="Times New Roman" w:hAnsi="Times New Roman" w:cs="Times New Roman"/>
          <w:sz w:val="24"/>
          <w:szCs w:val="24"/>
          <w:lang w:val="en-US"/>
        </w:rPr>
        <w:t xml:space="preserve"> </w:t>
      </w:r>
    </w:p>
    <w:p w:rsidR="00B344E2" w:rsidRPr="00031F60" w:rsidRDefault="00B97592" w:rsidP="00C91808">
      <w:pPr>
        <w:jc w:val="both"/>
        <w:rPr>
          <w:rFonts w:ascii="Times New Roman" w:hAnsi="Times New Roman" w:cs="Times New Roman"/>
          <w:sz w:val="24"/>
          <w:szCs w:val="24"/>
          <w:lang w:val="en-US"/>
        </w:rPr>
      </w:pPr>
      <w:r w:rsidRPr="00031F60">
        <w:rPr>
          <w:rFonts w:ascii="Times New Roman" w:hAnsi="Times New Roman" w:cs="Times New Roman"/>
          <w:sz w:val="24"/>
          <w:szCs w:val="24"/>
          <w:lang w:val="en-US"/>
        </w:rPr>
        <w:t xml:space="preserve">  </w:t>
      </w:r>
    </w:p>
    <w:p w:rsidR="00F41A3B" w:rsidRPr="00031F60" w:rsidRDefault="00F41A3B" w:rsidP="00C91808">
      <w:pPr>
        <w:rPr>
          <w:rFonts w:ascii="Times New Roman" w:hAnsi="Times New Roman" w:cs="Times New Roman"/>
          <w:sz w:val="24"/>
          <w:szCs w:val="24"/>
          <w:lang w:val="en-US"/>
        </w:rPr>
      </w:pPr>
    </w:p>
    <w:sectPr w:rsidR="00F41A3B" w:rsidRPr="00031F60" w:rsidSect="00610B0D">
      <w:footerReference w:type="default" r:id="rId10"/>
      <w:pgSz w:w="11906" w:h="16838"/>
      <w:pgMar w:top="1418" w:right="1134" w:bottom="141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539" w:rsidRDefault="008A0539" w:rsidP="00E446ED">
      <w:pPr>
        <w:spacing w:after="0" w:line="240" w:lineRule="auto"/>
      </w:pPr>
      <w:r>
        <w:separator/>
      </w:r>
    </w:p>
  </w:endnote>
  <w:endnote w:type="continuationSeparator" w:id="0">
    <w:p w:rsidR="008A0539" w:rsidRDefault="008A0539" w:rsidP="00E44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043767"/>
      <w:docPartObj>
        <w:docPartGallery w:val="Page Numbers (Bottom of Page)"/>
        <w:docPartUnique/>
      </w:docPartObj>
    </w:sdtPr>
    <w:sdtContent>
      <w:p w:rsidR="008A0539" w:rsidRDefault="008A0539">
        <w:pPr>
          <w:pStyle w:val="Rodap"/>
          <w:jc w:val="right"/>
        </w:pPr>
        <w:fldSimple w:instr="PAGE   \* MERGEFORMAT">
          <w:r w:rsidR="00A81DAF">
            <w:rPr>
              <w:noProof/>
            </w:rPr>
            <w:t>2</w:t>
          </w:r>
        </w:fldSimple>
      </w:p>
    </w:sdtContent>
  </w:sdt>
  <w:p w:rsidR="008A0539" w:rsidRDefault="008A053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539" w:rsidRDefault="008A0539" w:rsidP="00E446ED">
      <w:pPr>
        <w:spacing w:after="0" w:line="240" w:lineRule="auto"/>
      </w:pPr>
      <w:r>
        <w:separator/>
      </w:r>
    </w:p>
  </w:footnote>
  <w:footnote w:type="continuationSeparator" w:id="0">
    <w:p w:rsidR="008A0539" w:rsidRDefault="008A0539" w:rsidP="00E446ED">
      <w:pPr>
        <w:spacing w:after="0" w:line="240" w:lineRule="auto"/>
      </w:pPr>
      <w:r>
        <w:continuationSeparator/>
      </w:r>
    </w:p>
  </w:footnote>
  <w:footnote w:id="1">
    <w:p w:rsidR="008A0539" w:rsidRDefault="008A0539" w:rsidP="00490E66">
      <w:pPr>
        <w:pStyle w:val="Textodenotaderodap"/>
        <w:jc w:val="both"/>
      </w:pPr>
      <w:r w:rsidRPr="0017520B">
        <w:rPr>
          <w:rStyle w:val="Refdenotaderodap"/>
        </w:rPr>
        <w:footnoteRef/>
      </w:r>
      <w:r w:rsidRPr="0017520B">
        <w:t xml:space="preserve"> </w:t>
      </w:r>
      <w:r w:rsidRPr="00B94ED9">
        <w:rPr>
          <w:caps/>
        </w:rPr>
        <w:t>Ruiz (2011)</w:t>
      </w:r>
      <w:r w:rsidRPr="0017520B">
        <w:t xml:space="preserve"> providencia um mapeamento das heterogeneidades </w:t>
      </w:r>
      <w:proofErr w:type="spellStart"/>
      <w:r w:rsidRPr="0017520B">
        <w:t>intrasetoriais</w:t>
      </w:r>
      <w:proofErr w:type="spellEnd"/>
      <w:r w:rsidRPr="0017520B">
        <w:t xml:space="preserve"> para vários segmentos da indústria de transformação brasileira. As empresas são classificadas em função de seu esforço e desempenho tecnológicos entre líderes, seguidoras, frágeis e emergentes. Os diferenciais de produtividade e desempenho entre os grupos são enormes. Acreditamos que problemas relacionados à assimetria com que as inovações são geradas e difundidas intra setorialmente possam explicar em parte tal heterogeneidade e os dados apresentados pelo autor parecem apontar nesse sentido.</w:t>
      </w:r>
      <w:r>
        <w:t xml:space="preserve">   </w:t>
      </w:r>
    </w:p>
  </w:footnote>
  <w:footnote w:id="2">
    <w:p w:rsidR="008A0539" w:rsidRDefault="008A0539" w:rsidP="00E96429">
      <w:pPr>
        <w:pStyle w:val="Textodenotaderodap"/>
        <w:jc w:val="both"/>
      </w:pPr>
      <w:r>
        <w:rPr>
          <w:rStyle w:val="Refdenotaderodap"/>
        </w:rPr>
        <w:footnoteRef/>
      </w:r>
      <w:r>
        <w:t xml:space="preserve"> Para um custo marginal </w:t>
      </w:r>
      <m:oMath>
        <m:sSup>
          <m:sSupPr>
            <m:ctrlPr>
              <w:rPr>
                <w:rFonts w:ascii="Cambria Math" w:hAnsi="Cambria Math"/>
                <w:i/>
              </w:rPr>
            </m:ctrlPr>
          </m:sSupPr>
          <m:e>
            <m:r>
              <w:rPr>
                <w:rFonts w:ascii="Cambria Math" w:hAnsi="Cambria Math"/>
              </w:rPr>
              <m:t>c</m:t>
            </m:r>
          </m:e>
          <m:sup>
            <m:r>
              <w:rPr>
                <w:rFonts w:ascii="Cambria Math" w:hAnsi="Cambria Math"/>
              </w:rPr>
              <m:t>i</m:t>
            </m:r>
          </m:sup>
        </m:sSup>
      </m:oMath>
      <w:r>
        <w:rPr>
          <w:rFonts w:eastAsiaTheme="minorEastAsia"/>
        </w:rPr>
        <w:t xml:space="preserve"> e uma demanda </w:t>
      </w:r>
      <m:oMath>
        <m:r>
          <w:rPr>
            <w:rFonts w:ascii="Cambria Math" w:eastAsiaTheme="minorEastAsia" w:hAnsi="Cambria Math"/>
          </w:rPr>
          <m:t>Q=a-bP</m:t>
        </m:r>
      </m:oMath>
      <w:r>
        <w:rPr>
          <w:rFonts w:eastAsiaTheme="minorEastAsia"/>
        </w:rPr>
        <w:t xml:space="preserve">, o preço de equilíbrio para o monopólio seria igual a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m:t>
            </m:r>
          </m:sup>
        </m:sSup>
        <m:r>
          <w:rPr>
            <w:rFonts w:ascii="Cambria Math" w:eastAsiaTheme="minorEastAsia" w:hAnsi="Cambria Math"/>
          </w:rPr>
          <m:t>=</m:t>
        </m:r>
        <w:proofErr w:type="gramStart"/>
        <m:r>
          <w:rPr>
            <w:rFonts w:ascii="Cambria Math" w:eastAsiaTheme="minorEastAsia" w:hAnsi="Cambria Math"/>
          </w:rPr>
          <m:t>(</m:t>
        </m:r>
        <w:proofErr w:type="gramEn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i</m:t>
            </m:r>
          </m:sup>
        </m:sSup>
        <m:r>
          <w:rPr>
            <w:rFonts w:ascii="Cambria Math" w:eastAsiaTheme="minorEastAsia" w:hAnsi="Cambria Math"/>
          </w:rPr>
          <m:t xml:space="preserve">)/2. </m:t>
        </m:r>
      </m:oMath>
      <w:r>
        <w:rPr>
          <w:rFonts w:eastAsiaTheme="minorEastAsia"/>
        </w:rPr>
        <w:t xml:space="preserve">Contudo, tal preço seria praticado pelo mercado apenas no caso em que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m:t>
            </m:r>
          </m:sup>
        </m:sSup>
        <m:r>
          <w:rPr>
            <w:rFonts w:ascii="Cambria Math" w:eastAsiaTheme="minorEastAsia" w:hAnsi="Cambria Math"/>
          </w:rPr>
          <m:t>≤c=P(Q)</m:t>
        </m:r>
      </m:oMath>
      <w:r>
        <w:rPr>
          <w:rFonts w:eastAsiaTheme="minorEastAsia"/>
        </w:rPr>
        <w:t xml:space="preserve">, ou seja, o preço de monopólio (computado a partir do custo marginal de produção pós-inovação) for igual ou inferior ao preço (=custo marginal) praticado na situação pré-inovação. Tal situação é denominada de inovação drástica.   </w:t>
      </w:r>
    </w:p>
  </w:footnote>
  <w:footnote w:id="3">
    <w:p w:rsidR="008A0539" w:rsidRDefault="008A0539">
      <w:pPr>
        <w:pStyle w:val="Textodenotaderodap"/>
      </w:pPr>
      <w:r>
        <w:rPr>
          <w:rStyle w:val="Refdenotaderodap"/>
        </w:rPr>
        <w:footnoteRef/>
      </w:r>
      <w:r>
        <w:t xml:space="preserve"> Em geral o valor de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para este conjunto de parâmetros repousa entre 15 e 40 anos.</w:t>
      </w:r>
    </w:p>
  </w:footnote>
  <w:footnote w:id="4">
    <w:p w:rsidR="008A0539" w:rsidRDefault="008A0539">
      <w:pPr>
        <w:pStyle w:val="Textodenotaderodap"/>
      </w:pPr>
      <w:r>
        <w:rPr>
          <w:rStyle w:val="Refdenotaderodap"/>
        </w:rPr>
        <w:footnoteRef/>
      </w:r>
      <w:r>
        <w:t xml:space="preserve"> Há um valor de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eastAsiaTheme="minorEastAsia"/>
        </w:rPr>
        <w:t xml:space="preserve">para cada valor de </w:t>
      </w:r>
      <m:oMath>
        <m:r>
          <w:rPr>
            <w:rFonts w:ascii="Cambria Math" w:eastAsiaTheme="minorEastAsia" w:hAnsi="Cambria Math"/>
          </w:rPr>
          <m:t>T</m:t>
        </m:r>
      </m:oMath>
      <w:r>
        <w:rPr>
          <w:rFonts w:eastAsiaTheme="minorEastAsia"/>
        </w:rPr>
        <w:t>.</w:t>
      </w:r>
    </w:p>
  </w:footnote>
  <w:footnote w:id="5">
    <w:p w:rsidR="008A0539" w:rsidRDefault="008A0539" w:rsidP="00375917">
      <w:pPr>
        <w:pStyle w:val="Textodenotaderodap"/>
        <w:jc w:val="both"/>
      </w:pPr>
      <w:r>
        <w:rPr>
          <w:rStyle w:val="Refdenotaderodap"/>
        </w:rPr>
        <w:footnoteRef/>
      </w:r>
      <w:r>
        <w:t xml:space="preserve"> A hipótese de taxa exógena de difusão tecnológica diz respeito ao fato de que o número de adotantes da tecnologia do inovador no modelo não guarda qualquer relação com a lucratividade do mercado, seja durante ou após a expiração da patente.</w:t>
      </w:r>
    </w:p>
  </w:footnote>
  <w:footnote w:id="6">
    <w:p w:rsidR="008A0539" w:rsidRDefault="008A0539">
      <w:pPr>
        <w:pStyle w:val="Textodenotaderodap"/>
      </w:pPr>
      <w:r>
        <w:rPr>
          <w:rStyle w:val="Refdenotaderodap"/>
        </w:rPr>
        <w:footnoteRef/>
      </w:r>
      <w:r>
        <w:t xml:space="preserve"> A efetividade depende dos valores de </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oMath>
      <w:r>
        <w:rPr>
          <w:rFonts w:eastAsiaTheme="minorEastAsia"/>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3436F"/>
    <w:multiLevelType w:val="multilevel"/>
    <w:tmpl w:val="9642D9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B7B1C"/>
    <w:rsid w:val="000047DF"/>
    <w:rsid w:val="000062FF"/>
    <w:rsid w:val="00016974"/>
    <w:rsid w:val="00021AEB"/>
    <w:rsid w:val="00022477"/>
    <w:rsid w:val="00031F60"/>
    <w:rsid w:val="00032819"/>
    <w:rsid w:val="00037A1E"/>
    <w:rsid w:val="000404FE"/>
    <w:rsid w:val="00041713"/>
    <w:rsid w:val="0004495B"/>
    <w:rsid w:val="00047EC6"/>
    <w:rsid w:val="00051EA8"/>
    <w:rsid w:val="00057A74"/>
    <w:rsid w:val="00057AB8"/>
    <w:rsid w:val="000607EE"/>
    <w:rsid w:val="00061F57"/>
    <w:rsid w:val="000850AC"/>
    <w:rsid w:val="00087425"/>
    <w:rsid w:val="000A5940"/>
    <w:rsid w:val="000A693A"/>
    <w:rsid w:val="000B02C4"/>
    <w:rsid w:val="000B164D"/>
    <w:rsid w:val="000B354F"/>
    <w:rsid w:val="000B6D3D"/>
    <w:rsid w:val="000B7B1C"/>
    <w:rsid w:val="000C003C"/>
    <w:rsid w:val="000C2B83"/>
    <w:rsid w:val="000C4062"/>
    <w:rsid w:val="000C70E4"/>
    <w:rsid w:val="000D3E92"/>
    <w:rsid w:val="000E08B8"/>
    <w:rsid w:val="000E4870"/>
    <w:rsid w:val="000E7B82"/>
    <w:rsid w:val="000F0908"/>
    <w:rsid w:val="000F2851"/>
    <w:rsid w:val="000F53A0"/>
    <w:rsid w:val="0011620A"/>
    <w:rsid w:val="001236BE"/>
    <w:rsid w:val="00130F1B"/>
    <w:rsid w:val="00137836"/>
    <w:rsid w:val="001639A0"/>
    <w:rsid w:val="0017111E"/>
    <w:rsid w:val="00174E06"/>
    <w:rsid w:val="0017520B"/>
    <w:rsid w:val="001762A7"/>
    <w:rsid w:val="001838BB"/>
    <w:rsid w:val="0018580A"/>
    <w:rsid w:val="00190AA6"/>
    <w:rsid w:val="001970DA"/>
    <w:rsid w:val="001A2739"/>
    <w:rsid w:val="001C26C3"/>
    <w:rsid w:val="001C3D00"/>
    <w:rsid w:val="001C43F6"/>
    <w:rsid w:val="001C6015"/>
    <w:rsid w:val="001D2A9F"/>
    <w:rsid w:val="001D7E6D"/>
    <w:rsid w:val="001E03AF"/>
    <w:rsid w:val="001E0809"/>
    <w:rsid w:val="001F0B30"/>
    <w:rsid w:val="001F5310"/>
    <w:rsid w:val="001F72B8"/>
    <w:rsid w:val="001F739C"/>
    <w:rsid w:val="001F7FC7"/>
    <w:rsid w:val="002005AB"/>
    <w:rsid w:val="00202545"/>
    <w:rsid w:val="00202B76"/>
    <w:rsid w:val="00204735"/>
    <w:rsid w:val="002057AC"/>
    <w:rsid w:val="0021101F"/>
    <w:rsid w:val="002213BB"/>
    <w:rsid w:val="00222834"/>
    <w:rsid w:val="00227726"/>
    <w:rsid w:val="00231242"/>
    <w:rsid w:val="00231748"/>
    <w:rsid w:val="0023197B"/>
    <w:rsid w:val="00234BA5"/>
    <w:rsid w:val="002366F5"/>
    <w:rsid w:val="002426E5"/>
    <w:rsid w:val="002442BA"/>
    <w:rsid w:val="00250B11"/>
    <w:rsid w:val="00256077"/>
    <w:rsid w:val="00262A7E"/>
    <w:rsid w:val="00264C28"/>
    <w:rsid w:val="00276801"/>
    <w:rsid w:val="002A67C2"/>
    <w:rsid w:val="002D0EF4"/>
    <w:rsid w:val="002E31E2"/>
    <w:rsid w:val="002F0595"/>
    <w:rsid w:val="002F1021"/>
    <w:rsid w:val="002F172A"/>
    <w:rsid w:val="002F5D1E"/>
    <w:rsid w:val="003039A2"/>
    <w:rsid w:val="00312502"/>
    <w:rsid w:val="00325863"/>
    <w:rsid w:val="00325D7B"/>
    <w:rsid w:val="00333300"/>
    <w:rsid w:val="00340E0F"/>
    <w:rsid w:val="003418FA"/>
    <w:rsid w:val="0035072A"/>
    <w:rsid w:val="00355499"/>
    <w:rsid w:val="00356182"/>
    <w:rsid w:val="00357A9C"/>
    <w:rsid w:val="00373D79"/>
    <w:rsid w:val="00375917"/>
    <w:rsid w:val="00385A34"/>
    <w:rsid w:val="00387FD8"/>
    <w:rsid w:val="00393F4D"/>
    <w:rsid w:val="003A6EE8"/>
    <w:rsid w:val="003B487F"/>
    <w:rsid w:val="003B5425"/>
    <w:rsid w:val="003C4097"/>
    <w:rsid w:val="003E1CF0"/>
    <w:rsid w:val="003F0B3B"/>
    <w:rsid w:val="003F3FAA"/>
    <w:rsid w:val="004017B0"/>
    <w:rsid w:val="00401814"/>
    <w:rsid w:val="00412F01"/>
    <w:rsid w:val="00420F71"/>
    <w:rsid w:val="00425E6A"/>
    <w:rsid w:val="00434743"/>
    <w:rsid w:val="00434A8B"/>
    <w:rsid w:val="0044028A"/>
    <w:rsid w:val="00447904"/>
    <w:rsid w:val="00452EA6"/>
    <w:rsid w:val="00456982"/>
    <w:rsid w:val="00473D8F"/>
    <w:rsid w:val="004769AE"/>
    <w:rsid w:val="00490E66"/>
    <w:rsid w:val="00492902"/>
    <w:rsid w:val="004A0FF6"/>
    <w:rsid w:val="004B2D5F"/>
    <w:rsid w:val="004B2EE8"/>
    <w:rsid w:val="004B45CC"/>
    <w:rsid w:val="004B4F2D"/>
    <w:rsid w:val="004D1C09"/>
    <w:rsid w:val="004E5F53"/>
    <w:rsid w:val="004F3E79"/>
    <w:rsid w:val="004F4E24"/>
    <w:rsid w:val="00500D13"/>
    <w:rsid w:val="00502B5A"/>
    <w:rsid w:val="00511E0D"/>
    <w:rsid w:val="00515F05"/>
    <w:rsid w:val="00521488"/>
    <w:rsid w:val="00526B11"/>
    <w:rsid w:val="00527988"/>
    <w:rsid w:val="00532DDF"/>
    <w:rsid w:val="005368ED"/>
    <w:rsid w:val="00537323"/>
    <w:rsid w:val="005421E1"/>
    <w:rsid w:val="005473BF"/>
    <w:rsid w:val="005537CC"/>
    <w:rsid w:val="00561FA6"/>
    <w:rsid w:val="00562A53"/>
    <w:rsid w:val="00571DE2"/>
    <w:rsid w:val="00580265"/>
    <w:rsid w:val="00584A64"/>
    <w:rsid w:val="005928BF"/>
    <w:rsid w:val="005975D9"/>
    <w:rsid w:val="00597D61"/>
    <w:rsid w:val="005A0B0D"/>
    <w:rsid w:val="005C1EE0"/>
    <w:rsid w:val="005D03DE"/>
    <w:rsid w:val="005D2D64"/>
    <w:rsid w:val="005D3B90"/>
    <w:rsid w:val="005D572F"/>
    <w:rsid w:val="005E11A9"/>
    <w:rsid w:val="005E25A9"/>
    <w:rsid w:val="005E344A"/>
    <w:rsid w:val="005E7EBA"/>
    <w:rsid w:val="005F07E8"/>
    <w:rsid w:val="00604ED6"/>
    <w:rsid w:val="00610B0D"/>
    <w:rsid w:val="006144D4"/>
    <w:rsid w:val="006172C1"/>
    <w:rsid w:val="00621E68"/>
    <w:rsid w:val="00622907"/>
    <w:rsid w:val="006256C6"/>
    <w:rsid w:val="00631C94"/>
    <w:rsid w:val="00633330"/>
    <w:rsid w:val="006415C4"/>
    <w:rsid w:val="00643B32"/>
    <w:rsid w:val="0064551B"/>
    <w:rsid w:val="006461F8"/>
    <w:rsid w:val="006529DE"/>
    <w:rsid w:val="00654364"/>
    <w:rsid w:val="006644D0"/>
    <w:rsid w:val="00665269"/>
    <w:rsid w:val="006718BC"/>
    <w:rsid w:val="00673A0A"/>
    <w:rsid w:val="00675506"/>
    <w:rsid w:val="0067642A"/>
    <w:rsid w:val="00676BB3"/>
    <w:rsid w:val="00676F9B"/>
    <w:rsid w:val="00677F58"/>
    <w:rsid w:val="00681695"/>
    <w:rsid w:val="00685F23"/>
    <w:rsid w:val="00691062"/>
    <w:rsid w:val="00697071"/>
    <w:rsid w:val="006A7C20"/>
    <w:rsid w:val="006B402C"/>
    <w:rsid w:val="006C636F"/>
    <w:rsid w:val="006C64A7"/>
    <w:rsid w:val="006C6571"/>
    <w:rsid w:val="006D17FC"/>
    <w:rsid w:val="006D5076"/>
    <w:rsid w:val="006E6A00"/>
    <w:rsid w:val="006F5270"/>
    <w:rsid w:val="006F5D84"/>
    <w:rsid w:val="006F70B9"/>
    <w:rsid w:val="00714447"/>
    <w:rsid w:val="00714C5E"/>
    <w:rsid w:val="007268C3"/>
    <w:rsid w:val="0073487F"/>
    <w:rsid w:val="0073790B"/>
    <w:rsid w:val="007403B8"/>
    <w:rsid w:val="00766C5D"/>
    <w:rsid w:val="0077143D"/>
    <w:rsid w:val="00772527"/>
    <w:rsid w:val="007767E0"/>
    <w:rsid w:val="00782680"/>
    <w:rsid w:val="00784769"/>
    <w:rsid w:val="0078485E"/>
    <w:rsid w:val="00785510"/>
    <w:rsid w:val="0078722B"/>
    <w:rsid w:val="00790F24"/>
    <w:rsid w:val="007B749A"/>
    <w:rsid w:val="007C1B0B"/>
    <w:rsid w:val="007C52D5"/>
    <w:rsid w:val="007D2CBA"/>
    <w:rsid w:val="007E6C1D"/>
    <w:rsid w:val="007F2F6C"/>
    <w:rsid w:val="00810988"/>
    <w:rsid w:val="00816C05"/>
    <w:rsid w:val="008376CB"/>
    <w:rsid w:val="008442E1"/>
    <w:rsid w:val="00846643"/>
    <w:rsid w:val="008532EF"/>
    <w:rsid w:val="008751EB"/>
    <w:rsid w:val="00877EEC"/>
    <w:rsid w:val="008809BC"/>
    <w:rsid w:val="0088318B"/>
    <w:rsid w:val="00883CF9"/>
    <w:rsid w:val="008A0539"/>
    <w:rsid w:val="008A2559"/>
    <w:rsid w:val="008A4677"/>
    <w:rsid w:val="008A6F0C"/>
    <w:rsid w:val="008B060B"/>
    <w:rsid w:val="008B331F"/>
    <w:rsid w:val="008C12F0"/>
    <w:rsid w:val="008D1E11"/>
    <w:rsid w:val="008E15D1"/>
    <w:rsid w:val="008E6A58"/>
    <w:rsid w:val="008F4EFF"/>
    <w:rsid w:val="00900658"/>
    <w:rsid w:val="00901342"/>
    <w:rsid w:val="00906DD9"/>
    <w:rsid w:val="00906F6C"/>
    <w:rsid w:val="0091189C"/>
    <w:rsid w:val="009203E0"/>
    <w:rsid w:val="009219E1"/>
    <w:rsid w:val="00927638"/>
    <w:rsid w:val="0094117E"/>
    <w:rsid w:val="00943E41"/>
    <w:rsid w:val="00945CBB"/>
    <w:rsid w:val="00947021"/>
    <w:rsid w:val="00947157"/>
    <w:rsid w:val="00972ACF"/>
    <w:rsid w:val="00976109"/>
    <w:rsid w:val="00980905"/>
    <w:rsid w:val="009A1E96"/>
    <w:rsid w:val="009A32A5"/>
    <w:rsid w:val="009B0CE6"/>
    <w:rsid w:val="009B4F15"/>
    <w:rsid w:val="009B7BF4"/>
    <w:rsid w:val="009C4AC4"/>
    <w:rsid w:val="009C5A8D"/>
    <w:rsid w:val="009D1E74"/>
    <w:rsid w:val="009D4C3C"/>
    <w:rsid w:val="009D5948"/>
    <w:rsid w:val="009F090A"/>
    <w:rsid w:val="009F26E0"/>
    <w:rsid w:val="009F4702"/>
    <w:rsid w:val="00A14FA0"/>
    <w:rsid w:val="00A152EA"/>
    <w:rsid w:val="00A16EE4"/>
    <w:rsid w:val="00A2318B"/>
    <w:rsid w:val="00A23BDB"/>
    <w:rsid w:val="00A27E5F"/>
    <w:rsid w:val="00A30876"/>
    <w:rsid w:val="00A363BC"/>
    <w:rsid w:val="00A3717C"/>
    <w:rsid w:val="00A42545"/>
    <w:rsid w:val="00A5109B"/>
    <w:rsid w:val="00A524E0"/>
    <w:rsid w:val="00A533D8"/>
    <w:rsid w:val="00A550D4"/>
    <w:rsid w:val="00A617CD"/>
    <w:rsid w:val="00A670B3"/>
    <w:rsid w:val="00A743B9"/>
    <w:rsid w:val="00A81DAF"/>
    <w:rsid w:val="00A82B05"/>
    <w:rsid w:val="00AA0837"/>
    <w:rsid w:val="00AA4449"/>
    <w:rsid w:val="00AA76A1"/>
    <w:rsid w:val="00AB536A"/>
    <w:rsid w:val="00AB7DD1"/>
    <w:rsid w:val="00AC7AB1"/>
    <w:rsid w:val="00AF003E"/>
    <w:rsid w:val="00AF2CA9"/>
    <w:rsid w:val="00AF4D6D"/>
    <w:rsid w:val="00B042EA"/>
    <w:rsid w:val="00B07CB9"/>
    <w:rsid w:val="00B20653"/>
    <w:rsid w:val="00B20F1E"/>
    <w:rsid w:val="00B221C4"/>
    <w:rsid w:val="00B23711"/>
    <w:rsid w:val="00B344E2"/>
    <w:rsid w:val="00B3709E"/>
    <w:rsid w:val="00B54A27"/>
    <w:rsid w:val="00B62FE2"/>
    <w:rsid w:val="00B65163"/>
    <w:rsid w:val="00B660D7"/>
    <w:rsid w:val="00B7427C"/>
    <w:rsid w:val="00B7631D"/>
    <w:rsid w:val="00B83E90"/>
    <w:rsid w:val="00B913C4"/>
    <w:rsid w:val="00B9367F"/>
    <w:rsid w:val="00B94ED9"/>
    <w:rsid w:val="00B97592"/>
    <w:rsid w:val="00BA009B"/>
    <w:rsid w:val="00BA04C9"/>
    <w:rsid w:val="00BA2844"/>
    <w:rsid w:val="00BA72A3"/>
    <w:rsid w:val="00BD3E98"/>
    <w:rsid w:val="00BD6090"/>
    <w:rsid w:val="00BD63AB"/>
    <w:rsid w:val="00BE0F25"/>
    <w:rsid w:val="00C01C07"/>
    <w:rsid w:val="00C1052B"/>
    <w:rsid w:val="00C10A7F"/>
    <w:rsid w:val="00C13FD0"/>
    <w:rsid w:val="00C14C98"/>
    <w:rsid w:val="00C1642D"/>
    <w:rsid w:val="00C16F4C"/>
    <w:rsid w:val="00C25C66"/>
    <w:rsid w:val="00C332B1"/>
    <w:rsid w:val="00C3434D"/>
    <w:rsid w:val="00C355A4"/>
    <w:rsid w:val="00C36C5F"/>
    <w:rsid w:val="00C376AA"/>
    <w:rsid w:val="00C43822"/>
    <w:rsid w:val="00C67DBC"/>
    <w:rsid w:val="00C736BF"/>
    <w:rsid w:val="00C75A0E"/>
    <w:rsid w:val="00C91808"/>
    <w:rsid w:val="00C92583"/>
    <w:rsid w:val="00C92C7C"/>
    <w:rsid w:val="00C95FC6"/>
    <w:rsid w:val="00CA58A5"/>
    <w:rsid w:val="00CB53C1"/>
    <w:rsid w:val="00CB73C2"/>
    <w:rsid w:val="00CC14DC"/>
    <w:rsid w:val="00CC60FD"/>
    <w:rsid w:val="00CD7F25"/>
    <w:rsid w:val="00CE7A0C"/>
    <w:rsid w:val="00CF7C09"/>
    <w:rsid w:val="00D06FAA"/>
    <w:rsid w:val="00D12D95"/>
    <w:rsid w:val="00D143E5"/>
    <w:rsid w:val="00D34FF3"/>
    <w:rsid w:val="00D35727"/>
    <w:rsid w:val="00D45CD2"/>
    <w:rsid w:val="00D50748"/>
    <w:rsid w:val="00D52564"/>
    <w:rsid w:val="00D57784"/>
    <w:rsid w:val="00D62516"/>
    <w:rsid w:val="00D72DDF"/>
    <w:rsid w:val="00D760F8"/>
    <w:rsid w:val="00D80F86"/>
    <w:rsid w:val="00D91DE2"/>
    <w:rsid w:val="00DA289E"/>
    <w:rsid w:val="00DA3F65"/>
    <w:rsid w:val="00DB0739"/>
    <w:rsid w:val="00DB0EE9"/>
    <w:rsid w:val="00DB2953"/>
    <w:rsid w:val="00DE37BC"/>
    <w:rsid w:val="00DE732E"/>
    <w:rsid w:val="00DF77B5"/>
    <w:rsid w:val="00E042EC"/>
    <w:rsid w:val="00E054A6"/>
    <w:rsid w:val="00E117C3"/>
    <w:rsid w:val="00E15FE0"/>
    <w:rsid w:val="00E22C25"/>
    <w:rsid w:val="00E231F6"/>
    <w:rsid w:val="00E258C9"/>
    <w:rsid w:val="00E25F96"/>
    <w:rsid w:val="00E30999"/>
    <w:rsid w:val="00E334AE"/>
    <w:rsid w:val="00E351B6"/>
    <w:rsid w:val="00E3643D"/>
    <w:rsid w:val="00E4113C"/>
    <w:rsid w:val="00E446ED"/>
    <w:rsid w:val="00E4709F"/>
    <w:rsid w:val="00E677B0"/>
    <w:rsid w:val="00E73A5B"/>
    <w:rsid w:val="00E87B70"/>
    <w:rsid w:val="00E90A10"/>
    <w:rsid w:val="00E910F0"/>
    <w:rsid w:val="00E92BBF"/>
    <w:rsid w:val="00E92E6C"/>
    <w:rsid w:val="00E96429"/>
    <w:rsid w:val="00E965DD"/>
    <w:rsid w:val="00E96D59"/>
    <w:rsid w:val="00EB2B59"/>
    <w:rsid w:val="00EB67BE"/>
    <w:rsid w:val="00EB6C7E"/>
    <w:rsid w:val="00ED2AC5"/>
    <w:rsid w:val="00EE7972"/>
    <w:rsid w:val="00EE7F80"/>
    <w:rsid w:val="00EF03EE"/>
    <w:rsid w:val="00EF2AD7"/>
    <w:rsid w:val="00EF6125"/>
    <w:rsid w:val="00F02D2B"/>
    <w:rsid w:val="00F04FAB"/>
    <w:rsid w:val="00F120D9"/>
    <w:rsid w:val="00F2140B"/>
    <w:rsid w:val="00F258B1"/>
    <w:rsid w:val="00F35564"/>
    <w:rsid w:val="00F36288"/>
    <w:rsid w:val="00F418A2"/>
    <w:rsid w:val="00F41A3B"/>
    <w:rsid w:val="00F4396D"/>
    <w:rsid w:val="00F47499"/>
    <w:rsid w:val="00F6124C"/>
    <w:rsid w:val="00F657F6"/>
    <w:rsid w:val="00F66E29"/>
    <w:rsid w:val="00F80780"/>
    <w:rsid w:val="00FB48C3"/>
    <w:rsid w:val="00FB626E"/>
    <w:rsid w:val="00FB7352"/>
    <w:rsid w:val="00FC6019"/>
    <w:rsid w:val="00FD0EF7"/>
    <w:rsid w:val="00FD4932"/>
    <w:rsid w:val="00FD4AC9"/>
    <w:rsid w:val="00FE0BB5"/>
    <w:rsid w:val="00FF0BA0"/>
    <w:rsid w:val="00FF1913"/>
    <w:rsid w:val="00FF38B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F0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B7B1C"/>
    <w:pPr>
      <w:ind w:left="720"/>
      <w:contextualSpacing/>
    </w:pPr>
  </w:style>
  <w:style w:type="character" w:styleId="TextodoEspaoReservado">
    <w:name w:val="Placeholder Text"/>
    <w:basedOn w:val="Fontepargpadro"/>
    <w:uiPriority w:val="99"/>
    <w:semiHidden/>
    <w:rsid w:val="00790F24"/>
    <w:rPr>
      <w:color w:val="808080"/>
    </w:rPr>
  </w:style>
  <w:style w:type="paragraph" w:styleId="Textodebalo">
    <w:name w:val="Balloon Text"/>
    <w:basedOn w:val="Normal"/>
    <w:link w:val="TextodebaloChar"/>
    <w:uiPriority w:val="99"/>
    <w:semiHidden/>
    <w:unhideWhenUsed/>
    <w:rsid w:val="00790F2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90F24"/>
    <w:rPr>
      <w:rFonts w:ascii="Tahoma" w:hAnsi="Tahoma" w:cs="Tahoma"/>
      <w:sz w:val="16"/>
      <w:szCs w:val="16"/>
    </w:rPr>
  </w:style>
  <w:style w:type="paragraph" w:styleId="Textodenotaderodap">
    <w:name w:val="footnote text"/>
    <w:basedOn w:val="Normal"/>
    <w:link w:val="TextodenotaderodapChar"/>
    <w:uiPriority w:val="99"/>
    <w:semiHidden/>
    <w:unhideWhenUsed/>
    <w:rsid w:val="00E446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446ED"/>
    <w:rPr>
      <w:sz w:val="20"/>
      <w:szCs w:val="20"/>
    </w:rPr>
  </w:style>
  <w:style w:type="character" w:styleId="Refdenotaderodap">
    <w:name w:val="footnote reference"/>
    <w:basedOn w:val="Fontepargpadro"/>
    <w:uiPriority w:val="99"/>
    <w:semiHidden/>
    <w:unhideWhenUsed/>
    <w:rsid w:val="00E446ED"/>
    <w:rPr>
      <w:vertAlign w:val="superscript"/>
    </w:rPr>
  </w:style>
  <w:style w:type="table" w:styleId="Tabelacomgrade">
    <w:name w:val="Table Grid"/>
    <w:basedOn w:val="Tabelanormal"/>
    <w:uiPriority w:val="59"/>
    <w:rsid w:val="008466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4B4F2D"/>
    <w:pPr>
      <w:spacing w:line="240" w:lineRule="auto"/>
    </w:pPr>
    <w:rPr>
      <w:i/>
      <w:iCs/>
      <w:color w:val="1F497D" w:themeColor="text2"/>
      <w:sz w:val="18"/>
      <w:szCs w:val="18"/>
    </w:rPr>
  </w:style>
  <w:style w:type="paragraph" w:styleId="Cabealho">
    <w:name w:val="header"/>
    <w:basedOn w:val="Normal"/>
    <w:link w:val="CabealhoChar"/>
    <w:uiPriority w:val="99"/>
    <w:unhideWhenUsed/>
    <w:rsid w:val="000169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6974"/>
  </w:style>
  <w:style w:type="paragraph" w:styleId="Rodap">
    <w:name w:val="footer"/>
    <w:basedOn w:val="Normal"/>
    <w:link w:val="RodapChar"/>
    <w:uiPriority w:val="99"/>
    <w:unhideWhenUsed/>
    <w:rsid w:val="00016974"/>
    <w:pPr>
      <w:tabs>
        <w:tab w:val="center" w:pos="4252"/>
        <w:tab w:val="right" w:pos="8504"/>
      </w:tabs>
      <w:spacing w:after="0" w:line="240" w:lineRule="auto"/>
    </w:pPr>
  </w:style>
  <w:style w:type="character" w:customStyle="1" w:styleId="RodapChar">
    <w:name w:val="Rodapé Char"/>
    <w:basedOn w:val="Fontepargpadro"/>
    <w:link w:val="Rodap"/>
    <w:uiPriority w:val="99"/>
    <w:rsid w:val="00016974"/>
  </w:style>
</w:styles>
</file>

<file path=word/webSettings.xml><?xml version="1.0" encoding="utf-8"?>
<w:webSettings xmlns:r="http://schemas.openxmlformats.org/officeDocument/2006/relationships" xmlns:w="http://schemas.openxmlformats.org/wordprocessingml/2006/main">
  <w:divs>
    <w:div w:id="153375290">
      <w:bodyDiv w:val="1"/>
      <w:marLeft w:val="0"/>
      <w:marRight w:val="0"/>
      <w:marTop w:val="0"/>
      <w:marBottom w:val="0"/>
      <w:divBdr>
        <w:top w:val="none" w:sz="0" w:space="0" w:color="auto"/>
        <w:left w:val="none" w:sz="0" w:space="0" w:color="auto"/>
        <w:bottom w:val="none" w:sz="0" w:space="0" w:color="auto"/>
        <w:right w:val="none" w:sz="0" w:space="0" w:color="auto"/>
      </w:divBdr>
    </w:div>
    <w:div w:id="845288250">
      <w:bodyDiv w:val="1"/>
      <w:marLeft w:val="0"/>
      <w:marRight w:val="0"/>
      <w:marTop w:val="0"/>
      <w:marBottom w:val="0"/>
      <w:divBdr>
        <w:top w:val="none" w:sz="0" w:space="0" w:color="auto"/>
        <w:left w:val="none" w:sz="0" w:space="0" w:color="auto"/>
        <w:bottom w:val="none" w:sz="0" w:space="0" w:color="auto"/>
        <w:right w:val="none" w:sz="0" w:space="0" w:color="auto"/>
      </w:divBdr>
    </w:div>
    <w:div w:id="1223444384">
      <w:bodyDiv w:val="1"/>
      <w:marLeft w:val="0"/>
      <w:marRight w:val="0"/>
      <w:marTop w:val="0"/>
      <w:marBottom w:val="0"/>
      <w:divBdr>
        <w:top w:val="none" w:sz="0" w:space="0" w:color="auto"/>
        <w:left w:val="none" w:sz="0" w:space="0" w:color="auto"/>
        <w:bottom w:val="none" w:sz="0" w:space="0" w:color="auto"/>
        <w:right w:val="none" w:sz="0" w:space="0" w:color="auto"/>
      </w:divBdr>
    </w:div>
    <w:div w:id="1620144042">
      <w:bodyDiv w:val="1"/>
      <w:marLeft w:val="0"/>
      <w:marRight w:val="0"/>
      <w:marTop w:val="0"/>
      <w:marBottom w:val="0"/>
      <w:divBdr>
        <w:top w:val="none" w:sz="0" w:space="0" w:color="auto"/>
        <w:left w:val="none" w:sz="0" w:space="0" w:color="auto"/>
        <w:bottom w:val="none" w:sz="0" w:space="0" w:color="auto"/>
        <w:right w:val="none" w:sz="0" w:space="0" w:color="auto"/>
      </w:divBdr>
      <w:divsChild>
        <w:div w:id="325087825">
          <w:marLeft w:val="0"/>
          <w:marRight w:val="0"/>
          <w:marTop w:val="0"/>
          <w:marBottom w:val="0"/>
          <w:divBdr>
            <w:top w:val="none" w:sz="0" w:space="0" w:color="auto"/>
            <w:left w:val="none" w:sz="0" w:space="0" w:color="auto"/>
            <w:bottom w:val="none" w:sz="0" w:space="0" w:color="auto"/>
            <w:right w:val="none" w:sz="0" w:space="0" w:color="auto"/>
          </w:divBdr>
        </w:div>
        <w:div w:id="647517715">
          <w:marLeft w:val="0"/>
          <w:marRight w:val="0"/>
          <w:marTop w:val="0"/>
          <w:marBottom w:val="0"/>
          <w:divBdr>
            <w:top w:val="none" w:sz="0" w:space="0" w:color="auto"/>
            <w:left w:val="none" w:sz="0" w:space="0" w:color="auto"/>
            <w:bottom w:val="none" w:sz="0" w:space="0" w:color="auto"/>
            <w:right w:val="none" w:sz="0" w:space="0" w:color="auto"/>
          </w:divBdr>
        </w:div>
        <w:div w:id="1138765449">
          <w:marLeft w:val="0"/>
          <w:marRight w:val="0"/>
          <w:marTop w:val="0"/>
          <w:marBottom w:val="0"/>
          <w:divBdr>
            <w:top w:val="none" w:sz="0" w:space="0" w:color="auto"/>
            <w:left w:val="none" w:sz="0" w:space="0" w:color="auto"/>
            <w:bottom w:val="none" w:sz="0" w:space="0" w:color="auto"/>
            <w:right w:val="none" w:sz="0" w:space="0" w:color="auto"/>
          </w:divBdr>
        </w:div>
        <w:div w:id="1446266450">
          <w:marLeft w:val="0"/>
          <w:marRight w:val="0"/>
          <w:marTop w:val="0"/>
          <w:marBottom w:val="0"/>
          <w:divBdr>
            <w:top w:val="none" w:sz="0" w:space="0" w:color="auto"/>
            <w:left w:val="none" w:sz="0" w:space="0" w:color="auto"/>
            <w:bottom w:val="none" w:sz="0" w:space="0" w:color="auto"/>
            <w:right w:val="none" w:sz="0" w:space="0" w:color="auto"/>
          </w:divBdr>
        </w:div>
      </w:divsChild>
    </w:div>
    <w:div w:id="191450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Planilha_do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lang val="pt-B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Distribuições de W (T)</a:t>
            </a:r>
          </a:p>
        </c:rich>
      </c:tx>
      <c:layout/>
      <c:spPr>
        <a:noFill/>
        <a:ln>
          <a:noFill/>
        </a:ln>
        <a:effectLst/>
      </c:spPr>
    </c:title>
    <c:plotArea>
      <c:layout/>
      <c:lineChart>
        <c:grouping val="standard"/>
        <c:ser>
          <c:idx val="1"/>
          <c:order val="0"/>
          <c:tx>
            <c:strRef>
              <c:f>'Distribuições W'!$B$1</c:f>
              <c:strCache>
                <c:ptCount val="1"/>
                <c:pt idx="0">
                  <c:v>W(C-M-C)*</c:v>
                </c:pt>
              </c:strCache>
            </c:strRef>
          </c:tx>
          <c:spPr>
            <a:ln w="28575" cap="rnd">
              <a:solidFill>
                <a:schemeClr val="accent2"/>
              </a:solidFill>
              <a:round/>
            </a:ln>
            <a:effectLst/>
          </c:spPr>
          <c:marker>
            <c:symbol val="none"/>
          </c:marker>
          <c:cat>
            <c:numRef>
              <c:f>'Distribuições W'!$A$2:$A$32</c:f>
              <c:numCache>
                <c:formatCode>General</c:formatCode>
                <c:ptCount val="3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numCache>
            </c:numRef>
          </c:cat>
          <c:val>
            <c:numRef>
              <c:f>'Distribuições W'!$B$2:$B$32</c:f>
              <c:numCache>
                <c:formatCode>0.00</c:formatCode>
                <c:ptCount val="31"/>
                <c:pt idx="0">
                  <c:v>2850.0009448888763</c:v>
                </c:pt>
                <c:pt idx="1">
                  <c:v>2863.0187267296437</c:v>
                </c:pt>
                <c:pt idx="2">
                  <c:v>2871.7090793716661</c:v>
                </c:pt>
                <c:pt idx="3">
                  <c:v>2877.5538400983501</c:v>
                </c:pt>
                <c:pt idx="4">
                  <c:v>2881.4921123362951</c:v>
                </c:pt>
                <c:pt idx="5">
                  <c:v>2884.1347199610514</c:v>
                </c:pt>
                <c:pt idx="6">
                  <c:v>2885.8875818287843</c:v>
                </c:pt>
                <c:pt idx="7">
                  <c:v>2887.0252519045248</c:v>
                </c:pt>
                <c:pt idx="8">
                  <c:v>2887.7361221703841</c:v>
                </c:pt>
                <c:pt idx="9">
                  <c:v>2888.1509597368627</c:v>
                </c:pt>
                <c:pt idx="10">
                  <c:v>2888.361347388482</c:v>
                </c:pt>
                <c:pt idx="11">
                  <c:v>2888.4318450104065</c:v>
                </c:pt>
                <c:pt idx="12">
                  <c:v>2888.4081542204408</c:v>
                </c:pt>
                <c:pt idx="13">
                  <c:v>2888.3226858593594</c:v>
                </c:pt>
                <c:pt idx="14">
                  <c:v>2888.1984084945593</c:v>
                </c:pt>
                <c:pt idx="15">
                  <c:v>2888.0515403345566</c:v>
                </c:pt>
                <c:pt idx="16">
                  <c:v>2887.8934514734151</c:v>
                </c:pt>
                <c:pt idx="17">
                  <c:v>2887.7320198998359</c:v>
                </c:pt>
                <c:pt idx="18">
                  <c:v>2887.5726052514742</c:v>
                </c:pt>
                <c:pt idx="19">
                  <c:v>2887.4187523045612</c:v>
                </c:pt>
                <c:pt idx="20">
                  <c:v>2887.2727016412668</c:v>
                </c:pt>
                <c:pt idx="21">
                  <c:v>2887.1357616541727</c:v>
                </c:pt>
                <c:pt idx="22">
                  <c:v>2887.0085801513414</c:v>
                </c:pt>
                <c:pt idx="23">
                  <c:v>2886.8913428434907</c:v>
                </c:pt>
                <c:pt idx="24">
                  <c:v>2886.7839183244441</c:v>
                </c:pt>
                <c:pt idx="25">
                  <c:v>2886.6859637453881</c:v>
                </c:pt>
                <c:pt idx="26">
                  <c:v>2886.5970015314992</c:v>
                </c:pt>
                <c:pt idx="27">
                  <c:v>2886.5164747249387</c:v>
                </c:pt>
                <c:pt idx="28">
                  <c:v>2886.4437865386421</c:v>
                </c:pt>
                <c:pt idx="29">
                  <c:v>2886.3783282494765</c:v>
                </c:pt>
                <c:pt idx="30">
                  <c:v>2886.3194984929924</c:v>
                </c:pt>
              </c:numCache>
            </c:numRef>
          </c:val>
        </c:ser>
        <c:dLbls/>
        <c:marker val="1"/>
        <c:axId val="93641728"/>
        <c:axId val="93987584"/>
      </c:lineChart>
      <c:catAx>
        <c:axId val="9364172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3987584"/>
        <c:crosses val="autoZero"/>
        <c:auto val="1"/>
        <c:lblAlgn val="ctr"/>
        <c:lblOffset val="100"/>
      </c:catAx>
      <c:valAx>
        <c:axId val="93987584"/>
        <c:scaling>
          <c:orientation val="minMax"/>
          <c:min val="2880"/>
        </c:scaling>
        <c:axPos val="l"/>
        <c:majorGridlines>
          <c:spPr>
            <a:ln w="9525" cap="flat" cmpd="sng" algn="ctr">
              <a:solidFill>
                <a:schemeClr val="tx1">
                  <a:lumMod val="15000"/>
                  <a:lumOff val="85000"/>
                </a:schemeClr>
              </a:solidFill>
              <a:round/>
            </a:ln>
            <a:effectLst/>
          </c:spPr>
        </c:majorGridlines>
        <c:numFmt formatCode="0.0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3641728"/>
        <c:crossesAt val="5"/>
        <c:crossBetween val="between"/>
      </c:valAx>
      <c:spPr>
        <a:noFill/>
        <a:ln>
          <a:noFill/>
        </a:ln>
        <a:effectLst/>
      </c:spPr>
    </c:plotArea>
    <c:legend>
      <c:legendPos val="b"/>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t-B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Distribuições de W (T)</a:t>
            </a:r>
          </a:p>
        </c:rich>
      </c:tx>
      <c:layout/>
      <c:spPr>
        <a:noFill/>
        <a:ln>
          <a:noFill/>
        </a:ln>
        <a:effectLst/>
      </c:spPr>
    </c:title>
    <c:plotArea>
      <c:layout/>
      <c:lineChart>
        <c:grouping val="standard"/>
        <c:ser>
          <c:idx val="1"/>
          <c:order val="0"/>
          <c:tx>
            <c:strRef>
              <c:f>'Distribuições W'!$B$1</c:f>
              <c:strCache>
                <c:ptCount val="1"/>
                <c:pt idx="0">
                  <c:v>W(C-M-C)*</c:v>
                </c:pt>
              </c:strCache>
            </c:strRef>
          </c:tx>
          <c:spPr>
            <a:ln w="28575" cap="rnd">
              <a:solidFill>
                <a:schemeClr val="accent2"/>
              </a:solidFill>
              <a:round/>
            </a:ln>
            <a:effectLst/>
          </c:spPr>
          <c:marker>
            <c:symbol val="none"/>
          </c:marker>
          <c:cat>
            <c:numRef>
              <c:f>'Distribuições W'!$A$2:$A$32</c:f>
              <c:numCache>
                <c:formatCode>General</c:formatCode>
                <c:ptCount val="3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numCache>
            </c:numRef>
          </c:cat>
          <c:val>
            <c:numRef>
              <c:f>'Distribuições W'!$B$2:$B$32</c:f>
              <c:numCache>
                <c:formatCode>0.00</c:formatCode>
                <c:ptCount val="31"/>
                <c:pt idx="0">
                  <c:v>2850.0009448888763</c:v>
                </c:pt>
                <c:pt idx="1">
                  <c:v>2863.0187267296437</c:v>
                </c:pt>
                <c:pt idx="2">
                  <c:v>2871.7090793716661</c:v>
                </c:pt>
                <c:pt idx="3">
                  <c:v>2877.5538400983501</c:v>
                </c:pt>
                <c:pt idx="4">
                  <c:v>2881.4921123362951</c:v>
                </c:pt>
                <c:pt idx="5">
                  <c:v>2884.1347199610514</c:v>
                </c:pt>
                <c:pt idx="6">
                  <c:v>2885.8875818287843</c:v>
                </c:pt>
                <c:pt idx="7">
                  <c:v>2887.0252519045248</c:v>
                </c:pt>
                <c:pt idx="8">
                  <c:v>2887.7361221703841</c:v>
                </c:pt>
                <c:pt idx="9">
                  <c:v>2888.1509597368627</c:v>
                </c:pt>
                <c:pt idx="10">
                  <c:v>2888.361347388482</c:v>
                </c:pt>
                <c:pt idx="11">
                  <c:v>2888.4318450104065</c:v>
                </c:pt>
                <c:pt idx="12">
                  <c:v>2888.4081542204408</c:v>
                </c:pt>
                <c:pt idx="13">
                  <c:v>2888.3226858593594</c:v>
                </c:pt>
                <c:pt idx="14">
                  <c:v>2888.1984084945593</c:v>
                </c:pt>
                <c:pt idx="15">
                  <c:v>2888.0515403345566</c:v>
                </c:pt>
                <c:pt idx="16">
                  <c:v>2887.8934514734151</c:v>
                </c:pt>
                <c:pt idx="17">
                  <c:v>2887.7320198998359</c:v>
                </c:pt>
                <c:pt idx="18">
                  <c:v>2887.5726052514742</c:v>
                </c:pt>
                <c:pt idx="19">
                  <c:v>2887.4187523045612</c:v>
                </c:pt>
                <c:pt idx="20">
                  <c:v>2887.2727016412668</c:v>
                </c:pt>
                <c:pt idx="21">
                  <c:v>2887.1357616541727</c:v>
                </c:pt>
                <c:pt idx="22">
                  <c:v>2887.0085801513414</c:v>
                </c:pt>
                <c:pt idx="23">
                  <c:v>2886.8913428434907</c:v>
                </c:pt>
                <c:pt idx="24">
                  <c:v>2886.7839183244441</c:v>
                </c:pt>
                <c:pt idx="25">
                  <c:v>2886.6859637453881</c:v>
                </c:pt>
                <c:pt idx="26">
                  <c:v>2886.5970015314992</c:v>
                </c:pt>
                <c:pt idx="27">
                  <c:v>2886.5164747249387</c:v>
                </c:pt>
                <c:pt idx="28">
                  <c:v>2886.4437865386421</c:v>
                </c:pt>
                <c:pt idx="29">
                  <c:v>2886.3783282494765</c:v>
                </c:pt>
                <c:pt idx="30">
                  <c:v>2886.3194984929924</c:v>
                </c:pt>
              </c:numCache>
            </c:numRef>
          </c:val>
        </c:ser>
        <c:ser>
          <c:idx val="2"/>
          <c:order val="1"/>
          <c:tx>
            <c:strRef>
              <c:f>'Distribuições W'!$C$1</c:f>
              <c:strCache>
                <c:ptCount val="1"/>
                <c:pt idx="0">
                  <c:v>W(C-M-D)*</c:v>
                </c:pt>
              </c:strCache>
            </c:strRef>
          </c:tx>
          <c:spPr>
            <a:ln w="28575" cap="rnd">
              <a:solidFill>
                <a:schemeClr val="accent3"/>
              </a:solidFill>
              <a:round/>
            </a:ln>
            <a:effectLst/>
          </c:spPr>
          <c:marker>
            <c:symbol val="none"/>
          </c:marker>
          <c:cat>
            <c:numRef>
              <c:f>'Distribuições W'!$A$2:$A$32</c:f>
              <c:numCache>
                <c:formatCode>General</c:formatCode>
                <c:ptCount val="3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numCache>
            </c:numRef>
          </c:cat>
          <c:val>
            <c:numRef>
              <c:f>'Distribuições W'!$C$2:$C$32</c:f>
              <c:numCache>
                <c:formatCode>0.00</c:formatCode>
                <c:ptCount val="31"/>
                <c:pt idx="0">
                  <c:v>2841.2480533620155</c:v>
                </c:pt>
                <c:pt idx="1">
                  <c:v>2853.945412373821</c:v>
                </c:pt>
                <c:pt idx="2">
                  <c:v>2862.6960788544802</c:v>
                </c:pt>
                <c:pt idx="3">
                  <c:v>2868.8466771727203</c:v>
                </c:pt>
                <c:pt idx="4">
                  <c:v>2873.2402487525951</c:v>
                </c:pt>
                <c:pt idx="5">
                  <c:v>2876.4211771979703</c:v>
                </c:pt>
                <c:pt idx="6">
                  <c:v>2878.7502518124093</c:v>
                </c:pt>
                <c:pt idx="7">
                  <c:v>2880.4719122838469</c:v>
                </c:pt>
                <c:pt idx="8">
                  <c:v>2881.7549157617023</c:v>
                </c:pt>
                <c:pt idx="9">
                  <c:v>2882.717668927236</c:v>
                </c:pt>
                <c:pt idx="10">
                  <c:v>2883.4444194407947</c:v>
                </c:pt>
                <c:pt idx="11">
                  <c:v>2883.9958414479383</c:v>
                </c:pt>
                <c:pt idx="12">
                  <c:v>2884.4160953220817</c:v>
                </c:pt>
                <c:pt idx="13">
                  <c:v>2884.7376197940207</c:v>
                </c:pt>
                <c:pt idx="14">
                  <c:v>2884.9844362458089</c:v>
                </c:pt>
                <c:pt idx="15">
                  <c:v>2885.1744591707397</c:v>
                </c:pt>
                <c:pt idx="16">
                  <c:v>2885.3211320058767</c:v>
                </c:pt>
                <c:pt idx="17">
                  <c:v>2885.4345983220019</c:v>
                </c:pt>
                <c:pt idx="18">
                  <c:v>2885.5225487709331</c:v>
                </c:pt>
                <c:pt idx="19">
                  <c:v>2885.5908390647096</c:v>
                </c:pt>
                <c:pt idx="20">
                  <c:v>2885.6439445195601</c:v>
                </c:pt>
                <c:pt idx="21">
                  <c:v>2885.6852968004309</c:v>
                </c:pt>
                <c:pt idx="22">
                  <c:v>2885.7175350074403</c:v>
                </c:pt>
                <c:pt idx="23">
                  <c:v>2885.7426939766983</c:v>
                </c:pt>
                <c:pt idx="24">
                  <c:v>2885.7623462270017</c:v>
                </c:pt>
                <c:pt idx="25">
                  <c:v>2885.7777094593712</c:v>
                </c:pt>
                <c:pt idx="26">
                  <c:v>2885.789728306394</c:v>
                </c:pt>
                <c:pt idx="27">
                  <c:v>2885.7991367297909</c:v>
                </c:pt>
                <c:pt idx="28">
                  <c:v>2885.8065058048014</c:v>
                </c:pt>
                <c:pt idx="29">
                  <c:v>2885.812280421781</c:v>
                </c:pt>
                <c:pt idx="30">
                  <c:v>2885.8168075498102</c:v>
                </c:pt>
              </c:numCache>
            </c:numRef>
          </c:val>
        </c:ser>
        <c:dLbls/>
        <c:marker val="1"/>
        <c:axId val="95808128"/>
        <c:axId val="95818112"/>
      </c:lineChart>
      <c:catAx>
        <c:axId val="9580812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5818112"/>
        <c:crosses val="autoZero"/>
        <c:auto val="1"/>
        <c:lblAlgn val="ctr"/>
        <c:lblOffset val="100"/>
      </c:catAx>
      <c:valAx>
        <c:axId val="95818112"/>
        <c:scaling>
          <c:orientation val="minMax"/>
          <c:min val="2880"/>
        </c:scaling>
        <c:axPos val="l"/>
        <c:majorGridlines>
          <c:spPr>
            <a:ln w="9525" cap="flat" cmpd="sng" algn="ctr">
              <a:solidFill>
                <a:schemeClr val="tx1">
                  <a:lumMod val="15000"/>
                  <a:lumOff val="85000"/>
                </a:schemeClr>
              </a:solidFill>
              <a:round/>
            </a:ln>
            <a:effectLst/>
          </c:spPr>
        </c:majorGridlines>
        <c:numFmt formatCode="0.0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5808128"/>
        <c:crossesAt val="5"/>
        <c:crossBetween val="between"/>
      </c:valAx>
      <c:spPr>
        <a:noFill/>
        <a:ln>
          <a:noFill/>
        </a:ln>
        <a:effectLst/>
      </c:spPr>
    </c:plotArea>
    <c:legend>
      <c:legendPos val="b"/>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16A8A0-B3E6-4013-B993-3E703E66C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18081</TotalTime>
  <Pages>20</Pages>
  <Words>7537</Words>
  <Characters>40703</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48144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luiz.esteves</dc:creator>
  <cp:lastModifiedBy>luiz.esteves</cp:lastModifiedBy>
  <cp:revision>320</cp:revision>
  <cp:lastPrinted>2014-07-21T18:51:00Z</cp:lastPrinted>
  <dcterms:created xsi:type="dcterms:W3CDTF">2014-07-02T20:51:00Z</dcterms:created>
  <dcterms:modified xsi:type="dcterms:W3CDTF">2014-07-22T16:58:00Z</dcterms:modified>
</cp:coreProperties>
</file>