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C6698" w14:textId="0C4F7C5B" w:rsidR="008217BF" w:rsidRPr="00B77761" w:rsidRDefault="00C872C5" w:rsidP="00B77761">
      <w:pPr>
        <w:widowControl w:val="0"/>
        <w:autoSpaceDE w:val="0"/>
        <w:autoSpaceDN w:val="0"/>
        <w:adjustRightInd w:val="0"/>
        <w:jc w:val="center"/>
        <w:rPr>
          <w:rFonts w:ascii="Times New Roman" w:hAnsi="Times New Roman" w:cs="Times New Roman"/>
          <w:b/>
          <w:lang w:val="en-US"/>
        </w:rPr>
      </w:pPr>
      <w:r w:rsidRPr="00B77761">
        <w:rPr>
          <w:rFonts w:ascii="Times New Roman" w:hAnsi="Times New Roman" w:cs="Times New Roman"/>
          <w:b/>
          <w:lang w:val="en-US"/>
        </w:rPr>
        <w:t>Global Value Chains and Business Cycles S</w:t>
      </w:r>
      <w:r w:rsidR="00540BE1" w:rsidRPr="00B77761">
        <w:rPr>
          <w:rFonts w:ascii="Times New Roman" w:hAnsi="Times New Roman" w:cs="Times New Roman"/>
          <w:b/>
          <w:lang w:val="en-US"/>
        </w:rPr>
        <w:t xml:space="preserve">hocks: </w:t>
      </w:r>
    </w:p>
    <w:p w14:paraId="12C81A9C" w14:textId="6855A6AC" w:rsidR="008217BF" w:rsidRDefault="008217BF" w:rsidP="00B77761">
      <w:pPr>
        <w:widowControl w:val="0"/>
        <w:autoSpaceDE w:val="0"/>
        <w:autoSpaceDN w:val="0"/>
        <w:adjustRightInd w:val="0"/>
        <w:jc w:val="center"/>
        <w:rPr>
          <w:rFonts w:ascii="Times New Roman" w:hAnsi="Times New Roman" w:cs="Times New Roman"/>
          <w:lang w:val="en-US"/>
        </w:rPr>
      </w:pPr>
      <w:r w:rsidRPr="00B77761">
        <w:rPr>
          <w:rFonts w:ascii="Times New Roman" w:hAnsi="Times New Roman" w:cs="Times New Roman"/>
          <w:lang w:val="en-US"/>
        </w:rPr>
        <w:t xml:space="preserve"> </w:t>
      </w:r>
      <w:r w:rsidR="007F7D95" w:rsidRPr="00B77761">
        <w:rPr>
          <w:rFonts w:ascii="Times New Roman" w:hAnsi="Times New Roman" w:cs="Times New Roman"/>
          <w:lang w:val="en-US"/>
        </w:rPr>
        <w:t>Trade</w:t>
      </w:r>
      <w:r w:rsidR="00540BE1" w:rsidRPr="00B77761">
        <w:rPr>
          <w:rFonts w:ascii="Times New Roman" w:hAnsi="Times New Roman" w:cs="Times New Roman"/>
          <w:lang w:val="en-US"/>
        </w:rPr>
        <w:t>-income ratio</w:t>
      </w:r>
      <w:r w:rsidRPr="00B77761">
        <w:rPr>
          <w:rFonts w:ascii="Times New Roman" w:hAnsi="Times New Roman" w:cs="Times New Roman"/>
          <w:lang w:val="en-US"/>
        </w:rPr>
        <w:t xml:space="preserve"> in a </w:t>
      </w:r>
      <w:r w:rsidR="00540BE1" w:rsidRPr="00B77761">
        <w:rPr>
          <w:rFonts w:ascii="Times New Roman" w:hAnsi="Times New Roman" w:cs="Times New Roman"/>
          <w:lang w:val="en-US"/>
        </w:rPr>
        <w:t>vertically specialized scenario</w:t>
      </w:r>
    </w:p>
    <w:p w14:paraId="06E9B07C" w14:textId="68490C79" w:rsidR="00212D9B" w:rsidRPr="00212D9B" w:rsidRDefault="00212D9B" w:rsidP="00212D9B">
      <w:pPr>
        <w:widowControl w:val="0"/>
        <w:autoSpaceDE w:val="0"/>
        <w:autoSpaceDN w:val="0"/>
        <w:adjustRightInd w:val="0"/>
        <w:jc w:val="right"/>
        <w:rPr>
          <w:rFonts w:ascii="Times New Roman" w:hAnsi="Times New Roman" w:cs="Times New Roman"/>
          <w:i/>
          <w:lang w:val="en-US"/>
        </w:rPr>
      </w:pPr>
      <w:r w:rsidRPr="00212D9B">
        <w:rPr>
          <w:rFonts w:ascii="Times New Roman" w:hAnsi="Times New Roman" w:cs="Times New Roman"/>
          <w:i/>
          <w:lang w:val="en-US"/>
        </w:rPr>
        <w:t>Marília Bassetti Marcato</w:t>
      </w:r>
      <w:r>
        <w:rPr>
          <w:rStyle w:val="FootnoteReference"/>
          <w:rFonts w:ascii="Times New Roman" w:hAnsi="Times New Roman" w:cs="Times New Roman"/>
          <w:i/>
          <w:lang w:val="en-US"/>
        </w:rPr>
        <w:footnoteReference w:id="1"/>
      </w:r>
    </w:p>
    <w:p w14:paraId="2BD6D0CE" w14:textId="7FB9CCF9" w:rsidR="00600F0F" w:rsidRDefault="00212D9B" w:rsidP="00212D9B">
      <w:pPr>
        <w:widowControl w:val="0"/>
        <w:autoSpaceDE w:val="0"/>
        <w:autoSpaceDN w:val="0"/>
        <w:adjustRightInd w:val="0"/>
        <w:jc w:val="right"/>
        <w:rPr>
          <w:rFonts w:ascii="Times New Roman" w:hAnsi="Times New Roman" w:cs="Times New Roman"/>
          <w:i/>
          <w:lang w:val="en-US"/>
        </w:rPr>
      </w:pPr>
      <w:r w:rsidRPr="00212D9B">
        <w:rPr>
          <w:rFonts w:ascii="Times New Roman" w:hAnsi="Times New Roman" w:cs="Times New Roman"/>
          <w:i/>
          <w:lang w:val="en-US"/>
        </w:rPr>
        <w:t>Fernando Sarti</w:t>
      </w:r>
      <w:r>
        <w:rPr>
          <w:rStyle w:val="FootnoteReference"/>
          <w:rFonts w:ascii="Times New Roman" w:hAnsi="Times New Roman" w:cs="Times New Roman"/>
          <w:i/>
          <w:lang w:val="en-US"/>
        </w:rPr>
        <w:footnoteReference w:id="2"/>
      </w:r>
    </w:p>
    <w:p w14:paraId="16938045" w14:textId="7DC1AF6D" w:rsidR="00FE43F6" w:rsidRPr="00212D9B" w:rsidRDefault="00FE43F6" w:rsidP="00212D9B">
      <w:pPr>
        <w:widowControl w:val="0"/>
        <w:autoSpaceDE w:val="0"/>
        <w:autoSpaceDN w:val="0"/>
        <w:adjustRightInd w:val="0"/>
        <w:jc w:val="right"/>
        <w:rPr>
          <w:rFonts w:ascii="Times New Roman" w:hAnsi="Times New Roman" w:cs="Times New Roman"/>
          <w:i/>
          <w:lang w:val="en-US"/>
        </w:rPr>
      </w:pPr>
      <w:r>
        <w:rPr>
          <w:rFonts w:ascii="Times New Roman" w:hAnsi="Times New Roman" w:cs="Times New Roman"/>
          <w:i/>
          <w:lang w:val="en-US"/>
        </w:rPr>
        <w:t>Fernanda Oliveira Ultremare</w:t>
      </w:r>
      <w:r>
        <w:rPr>
          <w:rStyle w:val="FootnoteReference"/>
          <w:rFonts w:ascii="Times New Roman" w:hAnsi="Times New Roman" w:cs="Times New Roman"/>
          <w:i/>
          <w:lang w:val="en-US"/>
        </w:rPr>
        <w:footnoteReference w:id="3"/>
      </w:r>
    </w:p>
    <w:p w14:paraId="1A39A227" w14:textId="30EFC897" w:rsidR="00212D9B" w:rsidRPr="00212D9B" w:rsidRDefault="00903659" w:rsidP="00B77761">
      <w:pPr>
        <w:jc w:val="both"/>
        <w:rPr>
          <w:rFonts w:ascii="Times New Roman" w:hAnsi="Times New Roman" w:cs="Times New Roman"/>
          <w:b/>
          <w:lang w:val="en-US"/>
        </w:rPr>
      </w:pPr>
      <w:r w:rsidRPr="00B77761">
        <w:rPr>
          <w:rFonts w:ascii="Times New Roman" w:hAnsi="Times New Roman" w:cs="Times New Roman"/>
          <w:b/>
          <w:lang w:val="en-US"/>
        </w:rPr>
        <w:t>Abstract</w:t>
      </w:r>
    </w:p>
    <w:p w14:paraId="1B2BD793" w14:textId="5E8703DC" w:rsidR="00903659" w:rsidRPr="00212D9B" w:rsidRDefault="00212D9B" w:rsidP="00B77761">
      <w:pPr>
        <w:jc w:val="both"/>
        <w:rPr>
          <w:rFonts w:ascii="Times New Roman" w:hAnsi="Times New Roman" w:cs="Times New Roman"/>
          <w:lang w:val="en-US"/>
        </w:rPr>
      </w:pPr>
      <w:r w:rsidRPr="00357057">
        <w:rPr>
          <w:rFonts w:ascii="Times New Roman" w:hAnsi="Times New Roman" w:cs="Times New Roman"/>
          <w:lang w:val="en-US"/>
        </w:rPr>
        <w:t xml:space="preserve">International trade has changed drastically with the emergence of borderless production systems, commonly referred to as Global Value Chains (GVC), and so has the relationship between trade and income. In this paper, we examine the relationship between trade and income by developing an empirical model that takes into account cyclical and structural components, using the Brazilian economy as a country-case. Our approach emphasizes the structural component of the recent change in the trade-income ratio and analyzes in more detail the implications of GVC on trade elasticity to income. A decomposition analysis using an Error Correction Model (ECM) for the period of 2000-2013 suggests that short-term factors were dominant during economic crisis. Moreover, we find that the reshaping of the trade elasticity to income at the aggregated world level also can be observed for an individual country. Trade elasticity appears to have </w:t>
      </w:r>
      <w:r w:rsidRPr="00357057">
        <w:rPr>
          <w:rFonts w:ascii="Times New Roman" w:hAnsi="Times New Roman" w:cs="Times New Roman"/>
          <w:i/>
          <w:lang w:val="en-US"/>
        </w:rPr>
        <w:t xml:space="preserve">decreased </w:t>
      </w:r>
      <w:r w:rsidRPr="00357057">
        <w:rPr>
          <w:rFonts w:ascii="Times New Roman" w:hAnsi="Times New Roman" w:cs="Times New Roman"/>
          <w:lang w:val="en-US"/>
        </w:rPr>
        <w:t xml:space="preserve">in the 2000s, i.e. the Brazilian trade has become less sensitive to changes in income. We find that vertical specialization (VS) significantly affects trade by raising its trade elasticity to income on the aggregated sector level, i.e. trade elasticity is higher when VS variables are considered. However, we cannot find strong evidences for the assumption of greater vertical specialization, greater sensibility to external shocks on the disaggregated sector level. </w:t>
      </w:r>
    </w:p>
    <w:p w14:paraId="1E0E9B2C" w14:textId="7A2B8844" w:rsidR="00B77761" w:rsidRPr="00B77761" w:rsidRDefault="00B77761" w:rsidP="00B77761">
      <w:pPr>
        <w:jc w:val="both"/>
        <w:rPr>
          <w:rFonts w:ascii="Times New Roman" w:hAnsi="Times New Roman" w:cs="Times New Roman"/>
          <w:i/>
          <w:lang w:val="en-US"/>
        </w:rPr>
      </w:pPr>
      <w:r w:rsidRPr="00B77761">
        <w:rPr>
          <w:rFonts w:ascii="Times New Roman" w:hAnsi="Times New Roman" w:cs="Times New Roman"/>
          <w:b/>
          <w:lang w:val="en-US"/>
        </w:rPr>
        <w:t xml:space="preserve">Keywords: </w:t>
      </w:r>
      <w:r w:rsidRPr="00B77761">
        <w:rPr>
          <w:rFonts w:ascii="Times New Roman" w:hAnsi="Times New Roman" w:cs="Times New Roman"/>
          <w:i/>
          <w:lang w:val="en-US"/>
        </w:rPr>
        <w:t>Global Value Chains; Trade elasticity to income; Vertical Specialization.</w:t>
      </w:r>
    </w:p>
    <w:p w14:paraId="31639764" w14:textId="77777777" w:rsidR="00B77761" w:rsidRPr="00B77761" w:rsidRDefault="00B77761" w:rsidP="00B77761">
      <w:pPr>
        <w:jc w:val="both"/>
        <w:rPr>
          <w:rFonts w:ascii="Times New Roman" w:hAnsi="Times New Roman" w:cs="Times New Roman"/>
          <w:i/>
          <w:lang w:val="en-US"/>
        </w:rPr>
      </w:pPr>
    </w:p>
    <w:p w14:paraId="40B8FD1B" w14:textId="4C326D1E" w:rsidR="00B77761" w:rsidRDefault="00B77761" w:rsidP="00B77761">
      <w:pPr>
        <w:jc w:val="both"/>
        <w:rPr>
          <w:rFonts w:ascii="Times New Roman" w:hAnsi="Times New Roman" w:cs="Times New Roman"/>
          <w:b/>
        </w:rPr>
      </w:pPr>
      <w:r w:rsidRPr="001005F1">
        <w:rPr>
          <w:rFonts w:ascii="Times New Roman" w:hAnsi="Times New Roman" w:cs="Times New Roman"/>
          <w:b/>
        </w:rPr>
        <w:t>Resumo</w:t>
      </w:r>
    </w:p>
    <w:p w14:paraId="270232FA" w14:textId="655AE09C" w:rsidR="001005F1" w:rsidRPr="00212D9B" w:rsidRDefault="00212D9B" w:rsidP="00B77761">
      <w:pPr>
        <w:jc w:val="both"/>
        <w:rPr>
          <w:rFonts w:ascii="Times New Roman" w:hAnsi="Times New Roman" w:cs="Times New Roman"/>
        </w:rPr>
      </w:pPr>
      <w:r w:rsidRPr="00357057">
        <w:rPr>
          <w:rFonts w:ascii="Times New Roman" w:hAnsi="Times New Roman" w:cs="Times New Roman"/>
        </w:rPr>
        <w:t xml:space="preserve">O comércio internacional mudou drasticamente com o surgimento de sistemas de produção internacionais, comumente referidos como Cadeias Globais de Valor (CGV), transformando a relação entre comércio e renda. Neste artigo, analisamos a relação entre comércio e renda a partir de um modelo empírico que considera componentes cíclicos e estruturais, tendo a economia brasileira como estudo de caso. Nossa abordagem enfatiza o componente estrutural da recente mudança na relação comércio-renda e analisa as implicações das CGV na elasticidade-renda do comércio. A análise de decomposição usando um Modelo de Correção de Erros (MCE), para o período de 2000-2013, sugere que fatores de curto-prazo foram dominantes durante momentos de crise econômica. Além disso, verificamos que a reformulação da elasticidade-renda do comércio a nível global também pode ser observada para um país individual. A elasticidade do comércio parece ter diminuído ao longo da década de 2000, ou seja, o comércio do Brasil tornou-se menos sensível às mudanças na renda. Finalmente, verificamos que a especialização vertical afeta significativamente o comércio, aumentando sua elasticidade comércio-renda ao nível agregado dos setores. No entanto, quando analisamos os setores econômicos desagregadamente, não encontramos fortes evidências para a hipótese de que uma maior especialização vertical seria responsável por uma maior sensibilidade a choques externos. </w:t>
      </w:r>
    </w:p>
    <w:p w14:paraId="4590E41A" w14:textId="6BC2C62F" w:rsidR="00B77761" w:rsidRPr="00B77761" w:rsidRDefault="00B77761" w:rsidP="00B77761">
      <w:pPr>
        <w:jc w:val="both"/>
        <w:rPr>
          <w:rFonts w:ascii="Times New Roman" w:hAnsi="Times New Roman" w:cs="Times New Roman"/>
          <w:i/>
        </w:rPr>
      </w:pPr>
      <w:r w:rsidRPr="00B77761">
        <w:rPr>
          <w:rFonts w:ascii="Times New Roman" w:hAnsi="Times New Roman" w:cs="Times New Roman"/>
          <w:b/>
        </w:rPr>
        <w:t xml:space="preserve">Palavras-chave: </w:t>
      </w:r>
      <w:r w:rsidRPr="00B77761">
        <w:rPr>
          <w:rFonts w:ascii="Times New Roman" w:hAnsi="Times New Roman" w:cs="Times New Roman"/>
          <w:i/>
        </w:rPr>
        <w:t>Cadeias Globais de Valor; Elasticidade comércio-renda; especialização vertical.</w:t>
      </w:r>
    </w:p>
    <w:p w14:paraId="628B88DE" w14:textId="77777777" w:rsidR="00B77761" w:rsidRPr="00B77761" w:rsidRDefault="00B77761" w:rsidP="00B77761">
      <w:pPr>
        <w:jc w:val="both"/>
        <w:rPr>
          <w:rFonts w:ascii="Times New Roman" w:hAnsi="Times New Roman" w:cs="Times New Roman"/>
          <w:i/>
        </w:rPr>
      </w:pPr>
    </w:p>
    <w:p w14:paraId="13D2DC10" w14:textId="77777777" w:rsidR="00B77761" w:rsidRPr="00B77761" w:rsidRDefault="00B77761" w:rsidP="00B77761">
      <w:pPr>
        <w:jc w:val="both"/>
        <w:rPr>
          <w:rFonts w:ascii="Times New Roman" w:hAnsi="Times New Roman" w:cs="Times New Roman"/>
          <w:b/>
        </w:rPr>
      </w:pPr>
    </w:p>
    <w:p w14:paraId="6DD49797" w14:textId="7504974C" w:rsidR="00B77761" w:rsidRPr="00B77761" w:rsidRDefault="00B77761" w:rsidP="00B77761">
      <w:pPr>
        <w:jc w:val="both"/>
        <w:rPr>
          <w:rFonts w:ascii="Times New Roman" w:hAnsi="Times New Roman" w:cs="Times New Roman"/>
          <w:b/>
        </w:rPr>
      </w:pPr>
      <w:r w:rsidRPr="00B77761">
        <w:rPr>
          <w:rFonts w:ascii="Times New Roman" w:hAnsi="Times New Roman" w:cs="Times New Roman"/>
          <w:b/>
        </w:rPr>
        <w:t xml:space="preserve">JEL: </w:t>
      </w:r>
      <w:r w:rsidRPr="00212D9B">
        <w:rPr>
          <w:rFonts w:ascii="Times New Roman" w:hAnsi="Times New Roman" w:cs="Times New Roman"/>
        </w:rPr>
        <w:t>F14; F15; C21.</w:t>
      </w:r>
    </w:p>
    <w:p w14:paraId="2AA35155" w14:textId="5CEC6C53" w:rsidR="00B77761" w:rsidRPr="00B77761" w:rsidRDefault="00B77761" w:rsidP="00B77761">
      <w:pPr>
        <w:jc w:val="both"/>
        <w:rPr>
          <w:rFonts w:ascii="Times New Roman" w:hAnsi="Times New Roman" w:cs="Times New Roman"/>
          <w:b/>
        </w:rPr>
      </w:pPr>
      <w:r w:rsidRPr="00B77761">
        <w:rPr>
          <w:rFonts w:ascii="Times New Roman" w:hAnsi="Times New Roman" w:cs="Times New Roman"/>
          <w:b/>
        </w:rPr>
        <w:t>Área ANPEC: Área 7 – Economia Internacional</w:t>
      </w:r>
    </w:p>
    <w:p w14:paraId="00199F6A" w14:textId="77777777" w:rsidR="00B77761" w:rsidRPr="00B77761" w:rsidRDefault="00B77761" w:rsidP="00B77761">
      <w:pPr>
        <w:jc w:val="both"/>
        <w:rPr>
          <w:rFonts w:ascii="Times New Roman" w:hAnsi="Times New Roman" w:cs="Times New Roman"/>
          <w:b/>
        </w:rPr>
      </w:pPr>
    </w:p>
    <w:p w14:paraId="0FC864E9" w14:textId="77777777" w:rsidR="00B77761" w:rsidRDefault="00B77761" w:rsidP="00B77761">
      <w:pPr>
        <w:jc w:val="both"/>
        <w:rPr>
          <w:rFonts w:ascii="Times New Roman" w:hAnsi="Times New Roman" w:cs="Times New Roman"/>
          <w:b/>
          <w:lang w:val="en-US"/>
        </w:rPr>
      </w:pPr>
    </w:p>
    <w:p w14:paraId="1B5110D4" w14:textId="77777777" w:rsidR="00B77761" w:rsidRDefault="00B77761" w:rsidP="00B77761">
      <w:pPr>
        <w:jc w:val="both"/>
        <w:rPr>
          <w:rFonts w:ascii="Times New Roman" w:hAnsi="Times New Roman" w:cs="Times New Roman"/>
          <w:b/>
          <w:lang w:val="en-US"/>
        </w:rPr>
      </w:pPr>
    </w:p>
    <w:p w14:paraId="53EB0923" w14:textId="77777777" w:rsidR="00B77761" w:rsidRDefault="00B77761" w:rsidP="00B77761">
      <w:pPr>
        <w:jc w:val="both"/>
        <w:rPr>
          <w:rFonts w:ascii="Times New Roman" w:hAnsi="Times New Roman" w:cs="Times New Roman"/>
          <w:b/>
          <w:lang w:val="en-US"/>
        </w:rPr>
      </w:pPr>
      <w:bookmarkStart w:id="0" w:name="_GoBack"/>
      <w:bookmarkEnd w:id="0"/>
    </w:p>
    <w:p w14:paraId="62E439D5" w14:textId="77777777" w:rsidR="00B77761" w:rsidRPr="00B77761" w:rsidRDefault="00B77761" w:rsidP="00B77761">
      <w:pPr>
        <w:jc w:val="both"/>
        <w:rPr>
          <w:rFonts w:ascii="Times New Roman" w:hAnsi="Times New Roman" w:cs="Times New Roman"/>
          <w:b/>
          <w:lang w:val="en-US"/>
        </w:rPr>
      </w:pPr>
    </w:p>
    <w:p w14:paraId="47ECB048" w14:textId="53C704CD" w:rsidR="00871719" w:rsidRDefault="00C44B28" w:rsidP="00B77761">
      <w:pPr>
        <w:jc w:val="both"/>
        <w:rPr>
          <w:rFonts w:ascii="Times New Roman" w:hAnsi="Times New Roman" w:cs="Times New Roman"/>
          <w:b/>
          <w:lang w:val="en-US"/>
        </w:rPr>
      </w:pPr>
      <w:r w:rsidRPr="00B77761">
        <w:rPr>
          <w:rFonts w:ascii="Times New Roman" w:hAnsi="Times New Roman" w:cs="Times New Roman"/>
          <w:b/>
          <w:lang w:val="en-US"/>
        </w:rPr>
        <w:t>1. Introduction</w:t>
      </w:r>
      <w:r w:rsidR="007016D7" w:rsidRPr="00B77761">
        <w:rPr>
          <w:rFonts w:ascii="Times New Roman" w:hAnsi="Times New Roman" w:cs="Times New Roman"/>
          <w:b/>
          <w:lang w:val="en-US"/>
        </w:rPr>
        <w:t xml:space="preserve"> </w:t>
      </w:r>
    </w:p>
    <w:p w14:paraId="2A39F54F" w14:textId="77777777" w:rsidR="00B77761" w:rsidRPr="00B77761" w:rsidRDefault="00B77761" w:rsidP="00B77761">
      <w:pPr>
        <w:jc w:val="both"/>
        <w:rPr>
          <w:rFonts w:ascii="Times New Roman" w:hAnsi="Times New Roman" w:cs="Times New Roman"/>
          <w:b/>
          <w:lang w:val="en-US"/>
        </w:rPr>
      </w:pPr>
    </w:p>
    <w:p w14:paraId="1FAE985B" w14:textId="5849C5CC" w:rsidR="00B4304A" w:rsidRPr="00B77761" w:rsidRDefault="00B4304A"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International trade has changed drastically with the emergence of borderless production systems, commonly referred to as global value chains (GVC), and so has the relationship between trade and income. Not only trade as a share of global output is currently more than four times its level in the 1950s, but also the foreign content share in gross exports on average has almost doubled since 1970 </w:t>
      </w:r>
      <w:r w:rsidRPr="00B77761">
        <w:rPr>
          <w:rFonts w:ascii="Times New Roman" w:hAnsi="Times New Roman" w:cs="Times New Roman"/>
          <w:lang w:val="en-US"/>
        </w:rPr>
        <w:fldChar w:fldCharType="begin" w:fldLock="1"/>
      </w:r>
      <w:r w:rsidR="00672DBE" w:rsidRPr="00B77761">
        <w:rPr>
          <w:rFonts w:ascii="Times New Roman" w:hAnsi="Times New Roman" w:cs="Times New Roman"/>
          <w:lang w:val="en-US"/>
        </w:rPr>
        <w:instrText>ADDIN CSL_CITATION { "citationItems" : [ { "id" : "ITEM-1", "itemData" : { "abstract" : "importance", "author" : [ { "dropping-particle" : "", "family" : "International Monetary Fund", "given" : "", "non-dropping-particle" : "", "parse-names" : false, "suffix" : "" } ], "container-title" : "IMF Policy Paper", "id" : "ITEM-1", "issued" : { "date-parts" : [ [ "2013" ] ] }, "publisher-place" : "Washington", "title" : "Trade Interconnectedness: The World with Global Value Chains", "type" : "article-journal" }, "uris" : [ "http://www.mendeley.com/documents/?uuid=1e66fae0-773d-4c2b-b7f0-c5d031dfb481" ] } ], "mendeley" : { "formattedCitation" : "(INTERNATIONAL MONETARY FUND, 2013)", "plainTextFormattedCitation" : "(INTERNATIONAL MONETARY FUND, 2013)", "previouslyFormattedCitation" : "(INTERNATIONAL MONETARY FUND, 2013)" }, "properties" : { "noteIndex" : 0 }, "schema" : "https://github.com/citation-style-language/schema/raw/master/csl-citation.json" }</w:instrText>
      </w:r>
      <w:r w:rsidRPr="00B77761">
        <w:rPr>
          <w:rFonts w:ascii="Times New Roman" w:hAnsi="Times New Roman" w:cs="Times New Roman"/>
          <w:lang w:val="en-US"/>
        </w:rPr>
        <w:fldChar w:fldCharType="separate"/>
      </w:r>
      <w:r w:rsidR="005707E1" w:rsidRPr="00B77761">
        <w:rPr>
          <w:rFonts w:ascii="Times New Roman" w:hAnsi="Times New Roman" w:cs="Times New Roman"/>
          <w:noProof/>
          <w:lang w:val="en-US"/>
        </w:rPr>
        <w:t>(INTERNATIONAL MONETARY FUND, 2013)</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In recent years, the remarkable collapse in world trade that followed the Global Crisis of 2008-2009, whilst severe, sudden and synchronized, put GVC as one of the key aspects of the debate over the causes and consequences of the crisis. This crisis is a mark for several scholars because has been the first economic crisis felt globally since the globalization of production, i.e. the expanded use of GVC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"author" : [ { "dropping-particle" : "", "family" : "Milberg", "given" : "William", "non-dropping-particle" : "", "parse-names" : false, "suffix" : "" }, { "dropping-particle" : "", "family" : "Winkler", "given" : "Deborah", "non-dropping-particle" : "", "parse-names" : false, "suffix" : "" } ], "chapter-number" : "2", "container-title" : "Global Value Chains in a Postcrisis World", "editor" : [ { "dropping-particle" : "", "family" : "Cattaneo", "given" : "Olivier", "non-dropping-particle" : "", "parse-names" : false, "suffix" : "" }, { "dropping-particle" : "", "family" : "Gereffi", "given" : "Gary", "non-dropping-particle" : "", "parse-names" : false, "suffix" : "" }, { "dropping-particle" : "", "family" : "Staritz", "given" : "Cornelia", "non-dropping-particle" : "", "parse-names" : false, "suffix" : "" } ], "id" : "ITEM-1", "issued" : { "date-parts" : [ [ "2010" ] ] }, "page" : "23-72", "publisher" : "Thw World Bank", "publisher-place" : "Washington D.C.", "title" : "Trade, crisis, and recovery: restructuring Global Value Chains", "type" : "chapter" }, "uris" : [ "http://www.mendeley.com/documents/?uuid=480eeab6-163e-48e1-a67f-d46ba841522e" ] } ], "mendeley" : { "formattedCitation" : "(MILBERG; WINKLER, 2010)", "plainTextFormattedCitation" : "(MILBERG; WINKLER, 2010)", "previouslyFormattedCitation" : "(MILBERG; WINKLER, 2010)"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(MILBERG; WINKLER, 2010)</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In this sense, several studies have been questioning if the relationship between trade and income has undergone a structural or cyclical change. This issue has received renewed attention as scholars struggled to understand an unexpected global trade slowdown in the aftermath of the Global Crisis of 2008-2009. Global trade presented a 3.0 percent annual growth rate, between 2012 and 2015, well below the pre-crisis average growth of about 7 percent per annum for 1985-2007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"author" : [ { "dropping-particle" : "", "family" : "Constantinescu", "given" : "Cristina", "non-dropping-particle" : "", "parse-names" : false, "suffix" : "" }, { "dropping-particle" : "", "family" : "Mattoo", "given" : "Aaditya", "non-dropping-particle" : "", "parse-names" : false, "suffix" : "" }, { "dropping-particle" : "", "family" : "Ruta", "given" : "Michele", "non-dropping-particle" : "", "parse-names" : false, "suffix" : "" } ], "collection-title" : "Policy Research Working Paper", "id" : "ITEM-1", "issued" : { "date-parts" : [ [ "2016" ] ] }, "number" : "7673", "number-of-pages" : "1-24", "title" : "Does the Global Trade Slowdown Matter?", "type" : "report" }, "uris" : [ "http://www.mendeley.com/documents/?uuid=a492d440-b4d0-4619-89b9-484a96cb2eaa" ] } ], "mendeley" : { "formattedCitation" : "(CONSTANTINESCU; MATTOO; RUTA, 2016)", "plainTextFormattedCitation" : "(CONSTANTINESCU; MATTOO; RUTA, 2016)", "previouslyFormattedCitation" : "(CONSTANTINESCU; MATTOO; RUTA, 2016)"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(CONSTANTINESCU; MATTOO; RUTA, 2016)</w:t>
      </w:r>
      <w:r w:rsidRPr="00B77761">
        <w:rPr>
          <w:rFonts w:ascii="Times New Roman" w:hAnsi="Times New Roman" w:cs="Times New Roman"/>
          <w:lang w:val="en-US"/>
        </w:rPr>
        <w:fldChar w:fldCharType="end"/>
      </w:r>
    </w:p>
    <w:p w14:paraId="08179B6D" w14:textId="0193BC88" w:rsidR="00B4304A" w:rsidRPr="00B77761" w:rsidRDefault="00B4304A" w:rsidP="00B77761">
      <w:pPr>
        <w:ind w:firstLine="284"/>
        <w:jc w:val="both"/>
        <w:rPr>
          <w:rFonts w:ascii="Times New Roman" w:hAnsi="Times New Roman" w:cs="Times New Roman"/>
          <w:lang w:val="en-US"/>
        </w:rPr>
      </w:pPr>
      <w:r w:rsidRPr="00B77761">
        <w:rPr>
          <w:rFonts w:ascii="Times New Roman" w:hAnsi="Times New Roman" w:cs="Times New Roman"/>
          <w:lang w:val="en-US"/>
        </w:rPr>
        <w:t>In this paper, we examine the relationship between trade and income by developing a country-case empirical mod</w:t>
      </w:r>
      <w:r w:rsidR="00C225D0" w:rsidRPr="00B77761">
        <w:rPr>
          <w:rFonts w:ascii="Times New Roman" w:hAnsi="Times New Roman" w:cs="Times New Roman"/>
          <w:lang w:val="en-US"/>
        </w:rPr>
        <w:t>el that takes into account both</w:t>
      </w:r>
      <w:r w:rsidRPr="00B77761">
        <w:rPr>
          <w:rFonts w:ascii="Times New Roman" w:hAnsi="Times New Roman" w:cs="Times New Roman"/>
          <w:lang w:val="en-US"/>
        </w:rPr>
        <w:t xml:space="preserve"> and structural components</w:t>
      </w:r>
      <w:r w:rsidR="00C225D0" w:rsidRPr="00B77761">
        <w:rPr>
          <w:rFonts w:ascii="Times New Roman" w:hAnsi="Times New Roman" w:cs="Times New Roman"/>
          <w:lang w:val="en-US"/>
        </w:rPr>
        <w:t>,</w:t>
      </w:r>
      <w:r w:rsidRPr="00B77761">
        <w:rPr>
          <w:rFonts w:ascii="Times New Roman" w:hAnsi="Times New Roman" w:cs="Times New Roman"/>
          <w:lang w:val="en-US"/>
        </w:rPr>
        <w:t xml:space="preserve"> and we estimate the influence of vertical specialization on the change in trade elasticity at the sector level.  Despite an extensive literature on the subject, there is no consensus to date whether the recent change in the trade-income relationship is due to cyclical or structural factors. This paper aims to contribute to this line of research and argues that a country’ integration into GVC has to be analyzed on a sector-level data to be consistent with the assumption that vertical specialization has effects on macroeconomic volatility. Our analysis thus proceeds by asking two questions: first, has the relationship between trade and income experienced a cyclical or structural change? Second, if structural factors are relevant, what is the importance of vertical specialization for the transmission of macroeconomic shocks at the sector level</w:t>
      </w:r>
      <w:r w:rsidRPr="00B77761">
        <w:rPr>
          <w:rFonts w:ascii="Times New Roman" w:hAnsi="Times New Roman" w:cs="Times New Roman"/>
          <w:i/>
          <w:lang w:val="en-US"/>
        </w:rPr>
        <w:t>?</w:t>
      </w:r>
    </w:p>
    <w:p w14:paraId="0CB25933" w14:textId="4053B4D0" w:rsidR="00B4304A" w:rsidRPr="00B77761" w:rsidRDefault="00B4304A" w:rsidP="00B77761">
      <w:pPr>
        <w:ind w:firstLine="284"/>
        <w:jc w:val="both"/>
        <w:rPr>
          <w:rFonts w:ascii="Times New Roman" w:hAnsi="Times New Roman" w:cs="Times New Roman"/>
          <w:bCs/>
          <w:iCs/>
          <w:lang w:val="en-US"/>
        </w:rPr>
      </w:pPr>
      <w:r w:rsidRPr="00B77761">
        <w:rPr>
          <w:rFonts w:ascii="Times New Roman" w:hAnsi="Times New Roman" w:cs="Times New Roman"/>
          <w:lang w:val="en-US"/>
        </w:rPr>
        <w:t>The research aims to assess if the reshaping of the trade elasticity to income at the aggregated world level also holds at the disaggregated level (here on sector-level data) and can be observed for an individual country</w:t>
      </w:r>
      <w:r w:rsidRPr="00B77761">
        <w:rPr>
          <w:rStyle w:val="FootnoteReference"/>
          <w:rFonts w:ascii="Times New Roman" w:hAnsi="Times New Roman" w:cs="Times New Roman"/>
        </w:rPr>
        <w:footnoteReference w:id="4"/>
      </w:r>
      <w:r w:rsidRPr="00B77761">
        <w:rPr>
          <w:rFonts w:ascii="Times New Roman" w:hAnsi="Times New Roman" w:cs="Times New Roman"/>
          <w:lang w:val="en-US"/>
        </w:rPr>
        <w:t xml:space="preserve">. Hence, the research attempts to identify the causative factors by examining the relationship between an asymmetric vertical integration pattern on sector-level and the vulnerability to macroeconomic shocks. This objective is based on the assumption that GVC have changed the role of trade in macroeconomics, forcing scholars to rethink the difference between supply and demand and their interaction with GDP. The intuition underlying this research is that an increased vertical integration can result in higher simultaneity of trade collapses across countries, once vertical specialization would provide an additional channel of transmission with the increasing trade of intermediate parts. Our approach emphasizes the structural component of the recent change in the trade-income ratio and analyzes in more detail the implications of GVC on trade elasticity. </w:t>
      </w:r>
    </w:p>
    <w:p w14:paraId="3114C0A3" w14:textId="71864A62" w:rsidR="00B4304A" w:rsidRPr="00B77761" w:rsidRDefault="00B4304A"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From the current academic literature, the closest studies in spirit to ours are Escaith </w:t>
      </w:r>
      <w:r w:rsidRPr="00B77761">
        <w:rPr>
          <w:rFonts w:ascii="Times New Roman" w:hAnsi="Times New Roman" w:cs="Times New Roman"/>
          <w:i/>
          <w:lang w:val="en-US"/>
        </w:rPr>
        <w:t xml:space="preserve">et al. </w:t>
      </w:r>
      <w:r w:rsidRPr="00B77761">
        <w:rPr>
          <w:rFonts w:ascii="Times New Roman" w:hAnsi="Times New Roman" w:cs="Times New Roman"/>
          <w:lang w:val="en-US"/>
        </w:rPr>
        <w:t xml:space="preserve">(2010a; 2010b), Constantinescu, Mattoo and Ruta (2015), </w:t>
      </w:r>
      <w:r w:rsidR="008A3AE6" w:rsidRPr="00B77761">
        <w:rPr>
          <w:rFonts w:ascii="Times New Roman" w:hAnsi="Times New Roman" w:cs="Times New Roman"/>
          <w:lang w:val="en-US"/>
        </w:rPr>
        <w:t xml:space="preserve">Cheung and Guichard </w:t>
      </w:r>
      <w:r w:rsidR="008A3AE6"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"DOI" : "10.1787/220821574732", "author" : [ { "dropping-particle" : "", "family" : "Cheung", "given" : "Calista", "non-dropping-particle" : "", "parse-names" : false, "suffix" : "" }, { "dropping-particle" : "", "family" : "Guichard", "given" : "St\u00e9phanie", "non-dropping-particle" : "", "parse-names" : false, "suffix" : "" } ], "collection-title" : "Economics Department Working Papers", "container-title" : "Economic Department Working Paper", "id" : "ITEM-1", "issued" : { "date-parts" : [ [ "2009" ] ] }, "number" : "729", "number-of-pages" : "34", "publisher-place" : "Paris", "title" : "Understanding the world trade collapse", "type" : "report" }, "suppress-author" : 1, "uris" : [ "http://www.mendeley.com/documents/?uuid=c6c34257-b825-45a8-a357-f30ac76b3f70" ] } ], "mendeley" : { "formattedCitation" : "(2009)", "plainTextFormattedCitation" : "(2009)", "previouslyFormattedCitation" : "(2009)" }, "properties" : { "noteIndex" : 0 }, "schema" : "https://github.com/citation-style-language/schema/raw/master/csl-citation.json" }</w:instrText>
      </w:r>
      <w:r w:rsidR="008A3AE6" w:rsidRPr="00B77761">
        <w:rPr>
          <w:rFonts w:ascii="Times New Roman" w:hAnsi="Times New Roman" w:cs="Times New Roman"/>
          <w:lang w:val="en-US"/>
        </w:rPr>
        <w:fldChar w:fldCharType="separate"/>
      </w:r>
      <w:r w:rsidR="008A3AE6" w:rsidRPr="00B77761">
        <w:rPr>
          <w:rFonts w:ascii="Times New Roman" w:hAnsi="Times New Roman" w:cs="Times New Roman"/>
          <w:noProof/>
          <w:lang w:val="en-US"/>
        </w:rPr>
        <w:t>(2009)</w:t>
      </w:r>
      <w:r w:rsidR="008A3AE6" w:rsidRPr="00B77761">
        <w:rPr>
          <w:rFonts w:ascii="Times New Roman" w:hAnsi="Times New Roman" w:cs="Times New Roman"/>
          <w:lang w:val="en-US"/>
        </w:rPr>
        <w:fldChar w:fldCharType="end"/>
      </w:r>
      <w:r w:rsidR="008A3AE6" w:rsidRPr="00B77761">
        <w:rPr>
          <w:rFonts w:ascii="Times New Roman" w:hAnsi="Times New Roman" w:cs="Times New Roman"/>
          <w:lang w:val="en-US"/>
        </w:rPr>
        <w:t xml:space="preserve">, </w:t>
      </w:r>
      <w:r w:rsidRPr="00B77761">
        <w:rPr>
          <w:rFonts w:ascii="Times New Roman" w:hAnsi="Times New Roman" w:cs="Times New Roman"/>
          <w:lang w:val="en-US"/>
        </w:rPr>
        <w:t xml:space="preserve">Milberg and Winkler (2010), Al-Haschimi </w:t>
      </w:r>
      <w:r w:rsidRPr="00B77761">
        <w:rPr>
          <w:rFonts w:ascii="Times New Roman" w:hAnsi="Times New Roman" w:cs="Times New Roman"/>
          <w:i/>
          <w:lang w:val="en-US"/>
        </w:rPr>
        <w:t>et al.</w:t>
      </w:r>
      <w:r w:rsidRPr="00B77761">
        <w:rPr>
          <w:rFonts w:ascii="Times New Roman" w:hAnsi="Times New Roman" w:cs="Times New Roman"/>
          <w:lang w:val="en-US"/>
        </w:rPr>
        <w:t xml:space="preserve"> (2015) and Gangnes, Ma and Assche (2012). Our work relates to a set of studies that estimates the long-term and short-term variations observed in the relationship between trade and income and a wide literature on the causes of the recent trade slowdown, especially those that emphasize the role of GVC in the transmission of business cycle shocks. Escaith </w:t>
      </w:r>
      <w:r w:rsidRPr="00B77761">
        <w:rPr>
          <w:rFonts w:ascii="Times New Roman" w:hAnsi="Times New Roman" w:cs="Times New Roman"/>
          <w:i/>
          <w:lang w:val="en-US"/>
        </w:rPr>
        <w:t xml:space="preserve">et al. </w:t>
      </w:r>
      <w:r w:rsidRPr="00B77761">
        <w:rPr>
          <w:rFonts w:ascii="Times New Roman" w:hAnsi="Times New Roman" w:cs="Times New Roman"/>
          <w:lang w:val="en-US"/>
        </w:rPr>
        <w:t xml:space="preserve">(2010a; 2010b) find evidences of an increase in world trade elasticity in the 1990s and a returning to a new steady state around 2004, relating this to the process of vertical specialization. Constantinescu, Mattoo and Ruta (2015) emphasize some of the structural factors that have contributed to the lower responsiveness of trade to income, finding that those are key to understanding the current slowdown (specially the changes in international vertical specialization), meanwhile cyclical factors are important for the recent trade collapse. </w:t>
      </w:r>
      <w:r w:rsidR="00133591" w:rsidRPr="00B77761">
        <w:rPr>
          <w:rFonts w:ascii="Times New Roman" w:hAnsi="Times New Roman" w:cs="Times New Roman"/>
          <w:lang w:val="en-US"/>
        </w:rPr>
        <w:t xml:space="preserve">Cheung and Guichard (2009) emphasizes that the trade finance mechanisms may explain the </w:t>
      </w:r>
      <w:r w:rsidR="00133591" w:rsidRPr="00B77761">
        <w:rPr>
          <w:rFonts w:ascii="Times New Roman" w:hAnsi="Times New Roman" w:cs="Times New Roman"/>
          <w:lang w:val="en-US"/>
        </w:rPr>
        <w:lastRenderedPageBreak/>
        <w:t xml:space="preserve">collapse in world trade, although part of the trade decline remains unexplained and perhaps reflects a breakdown in GVC. </w:t>
      </w:r>
      <w:r w:rsidRPr="00B77761">
        <w:rPr>
          <w:rFonts w:ascii="Times New Roman" w:hAnsi="Times New Roman" w:cs="Times New Roman"/>
          <w:lang w:val="en-US"/>
        </w:rPr>
        <w:t xml:space="preserve">Similar to their work, we also use an Error Correction Model (ECM) to measure the short-run and long-run dynamics of trade elasticity. Dividing the world between emerging and advanced countries, Al-Haschimi </w:t>
      </w:r>
      <w:r w:rsidRPr="00B77761">
        <w:rPr>
          <w:rFonts w:ascii="Times New Roman" w:hAnsi="Times New Roman" w:cs="Times New Roman"/>
          <w:i/>
          <w:lang w:val="en-US"/>
        </w:rPr>
        <w:t>et al.</w:t>
      </w:r>
      <w:r w:rsidRPr="00B77761">
        <w:rPr>
          <w:rFonts w:ascii="Times New Roman" w:hAnsi="Times New Roman" w:cs="Times New Roman"/>
          <w:lang w:val="en-US"/>
        </w:rPr>
        <w:t xml:space="preserve"> (2015) investigate the empirical importance of vertical specialization for the elasticity of global trade to income. Apparently, demand reacts more strongly when is followed by stronger GVC participation, which may have reached its peak recently, for both emerging and advanced countries; however, demand elasticity tends to be higher for the former. Differently from these studies, we analyzed an individual country on a sector-level data. </w:t>
      </w:r>
    </w:p>
    <w:p w14:paraId="042EEF28" w14:textId="77777777" w:rsidR="00B4304A" w:rsidRPr="00B77761" w:rsidRDefault="00B4304A"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Our sector-level analysis benefits from Milberg and Winkler (2010) contributions, for whom economic globalization has resulted in a steady increase in the world trade elasticity to income, although this process is not homogeneous across sectors. Our emphasis on the tradable sector is in accordance with Bussière </w:t>
      </w:r>
      <w:r w:rsidRPr="00B77761">
        <w:rPr>
          <w:rFonts w:ascii="Times New Roman" w:hAnsi="Times New Roman" w:cs="Times New Roman"/>
          <w:i/>
          <w:lang w:val="en-US"/>
        </w:rPr>
        <w:t>et al.</w:t>
      </w:r>
      <w:r w:rsidRPr="00B77761">
        <w:rPr>
          <w:rFonts w:ascii="Times New Roman" w:hAnsi="Times New Roman" w:cs="Times New Roman"/>
          <w:lang w:val="en-US"/>
        </w:rPr>
        <w:t xml:space="preserve"> (2013), which estimate trade elasticity from a demand composition perspective, finding that the most import-intensive categories of expenditure are responsible for the larger movements in trade dynamics, i.e. the high import intensity of exports, especially in the tradable sector, contribute to the simultaneity of the trade collapse across countries.</w:t>
      </w:r>
    </w:p>
    <w:p w14:paraId="17997F04" w14:textId="77777777" w:rsidR="00B4304A" w:rsidRPr="00B77761" w:rsidRDefault="00B4304A"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Our research also benefit from several works that investigate the channels through which a country’s integration into GVC may increase trade elasticity to income. Commonly illustrated in the literature by the collapse of trade in 2008-2009, two possible channels are considered: the </w:t>
      </w:r>
      <w:r w:rsidRPr="00B77761">
        <w:rPr>
          <w:rFonts w:ascii="Times New Roman" w:hAnsi="Times New Roman" w:cs="Times New Roman"/>
          <w:i/>
          <w:lang w:val="en-US"/>
        </w:rPr>
        <w:t>supply chain effect</w:t>
      </w:r>
      <w:r w:rsidRPr="00B77761">
        <w:rPr>
          <w:rFonts w:ascii="Times New Roman" w:hAnsi="Times New Roman" w:cs="Times New Roman"/>
          <w:lang w:val="en-US"/>
        </w:rPr>
        <w:t xml:space="preserve"> and the </w:t>
      </w:r>
      <w:r w:rsidRPr="00B77761">
        <w:rPr>
          <w:rFonts w:ascii="Times New Roman" w:hAnsi="Times New Roman" w:cs="Times New Roman"/>
          <w:i/>
          <w:lang w:val="en-US"/>
        </w:rPr>
        <w:t xml:space="preserve">composition effect. </w:t>
      </w:r>
      <w:r w:rsidRPr="00B77761">
        <w:rPr>
          <w:rFonts w:ascii="Times New Roman" w:hAnsi="Times New Roman" w:cs="Times New Roman"/>
          <w:lang w:val="en-US"/>
        </w:rPr>
        <w:t xml:space="preserve">Gangnes, Ma and Assche (2012) use trade data (exports) from China to OECD countries. Alessandria </w:t>
      </w:r>
      <w:r w:rsidRPr="00B77761">
        <w:rPr>
          <w:rFonts w:ascii="Times New Roman" w:hAnsi="Times New Roman" w:cs="Times New Roman"/>
          <w:i/>
          <w:lang w:val="en-US"/>
        </w:rPr>
        <w:t>et al.</w:t>
      </w:r>
      <w:r w:rsidRPr="00B77761">
        <w:rPr>
          <w:rFonts w:ascii="Times New Roman" w:hAnsi="Times New Roman" w:cs="Times New Roman"/>
          <w:lang w:val="en-US"/>
        </w:rPr>
        <w:t xml:space="preserve"> (2013) provide evidence of the role of inventory adjustment for import dynamics using US imports of autos from Japan to develop a general equilibrium model. Altomonte </w:t>
      </w:r>
      <w:r w:rsidRPr="00B77761">
        <w:rPr>
          <w:rFonts w:ascii="Times New Roman" w:hAnsi="Times New Roman" w:cs="Times New Roman"/>
          <w:i/>
          <w:lang w:val="en-US"/>
        </w:rPr>
        <w:t>et al.</w:t>
      </w:r>
      <w:r w:rsidRPr="00B77761">
        <w:rPr>
          <w:rFonts w:ascii="Times New Roman" w:hAnsi="Times New Roman" w:cs="Times New Roman"/>
          <w:lang w:val="en-US"/>
        </w:rPr>
        <w:t xml:space="preserve"> </w:t>
      </w:r>
      <w:r w:rsidRPr="00B77761">
        <w:rPr>
          <w:rFonts w:ascii="Times New Roman" w:hAnsi="Times New Roman" w:cs="Times New Roman"/>
          <w:lang w:val="en-US"/>
        </w:rPr>
        <w:fldChar w:fldCharType="begin" w:fldLock="1"/>
      </w:r>
      <w:r w:rsidRPr="00B77761">
        <w:rPr>
          <w:rFonts w:ascii="Times New Roman" w:hAnsi="Times New Roman" w:cs="Times New Roman"/>
          <w:lang w:val="en-US"/>
        </w:rPr>
        <w:instrText>ADDIN CSL_CITATION { "citationItems" : [ { "id" : "ITEM-1", "itemData" : { "author" : [ { "dropping-particle" : "", "family" : "Altomonte", "given" : "Carlo", "non-dropping-particle" : "", "parse-names" : false, "suffix" : "" }, { "dropping-particle" : "Di", "family" : "Mauro", "given" : "Filippo", "non-dropping-particle" : "", "parse-names" : false, "suffix" : "" }, { "dropping-particle" : "", "family" : "Ottaviano", "given" : "Gianmarco", "non-dropping-particle" : "", "parse-names" : false, "suffix" : "" }, { "dropping-particle" : "", "family" : "Rungi", "given" : "Armando", "non-dropping-particle" : "", "parse-names" : false, "suffix" : "" }, { "dropping-particle" : "", "family" : "Vicard", "given" : "Vincent", "non-dropping-particle" : "", "parse-names" : false, "suffix" : "" } ], "id" : "ITEM-1", "issue" : "CEP Discussion Paper", "issued" : { "date-parts" : [ [ "2012" ] ] }, "number" : "1131", "number-of-pages" : "23", "publisher-place" : "London", "title" : "Global Value Chains During the Great Trade Collapse: A Bullwhip Effect?", "type" : "report" }, "suppress-author" : 1, "uris" : [ "http://www.mendeley.com/documents/?uuid=c4e7e72e-4094-4524-bdd9-a282f4ff4025" ] } ], "mendeley" : { "formattedCitation" : "(2012)", "plainTextFormattedCitation" : "(2012)", "previouslyFormattedCitation" : "(2012)" }, "properties" : { "noteIndex" : 0 }, "schema" : "https://github.com/citation-style-language/schema/raw/master/csl-citation.json" }</w:instrText>
      </w:r>
      <w:r w:rsidRPr="00B77761">
        <w:rPr>
          <w:rFonts w:ascii="Times New Roman" w:hAnsi="Times New Roman" w:cs="Times New Roman"/>
          <w:lang w:val="en-US"/>
        </w:rPr>
        <w:fldChar w:fldCharType="separate"/>
      </w:r>
      <w:r w:rsidRPr="00B77761">
        <w:rPr>
          <w:rFonts w:ascii="Times New Roman" w:hAnsi="Times New Roman" w:cs="Times New Roman"/>
          <w:noProof/>
          <w:lang w:val="en-US"/>
        </w:rPr>
        <w:t>(2012)</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findings applied to French firms are consistent with the research of Alessandria </w:t>
      </w:r>
      <w:r w:rsidRPr="00B77761">
        <w:rPr>
          <w:rFonts w:ascii="Times New Roman" w:hAnsi="Times New Roman" w:cs="Times New Roman"/>
          <w:i/>
          <w:lang w:val="en-US"/>
        </w:rPr>
        <w:t xml:space="preserve">et al. </w:t>
      </w:r>
      <w:r w:rsidRPr="00B77761">
        <w:rPr>
          <w:rFonts w:ascii="Times New Roman" w:hAnsi="Times New Roman" w:cs="Times New Roman"/>
          <w:lang w:val="en-US"/>
        </w:rPr>
        <w:fldChar w:fldCharType="begin" w:fldLock="1"/>
      </w:r>
      <w:r w:rsidRPr="00B77761">
        <w:rPr>
          <w:rFonts w:ascii="Times New Roman" w:hAnsi="Times New Roman" w:cs="Times New Roman"/>
          <w:lang w:val="en-US"/>
        </w:rPr>
        <w:instrText>ADDIN CSL_CITATION { "citationItems" : [ { "id" : "ITEM-1", "itemData" : { "DOI" : "10.1257/aer.101.3.303", "ISBN" : "00028282", "ISSN" : "00028282", "abstract" : "We examine the source of the large fall and rebound in US trade in the recent recession. While trade fell and rebounded more than expenditures or production of traded goods, we find that relative to the magnitude of the downturn, these trade fluctuations were in line with those in previous business cycle fluctuations. We argue that the high volatility of trade is attributed to more severe inventory management considerations of firms involved in international trade. We present empirical evidence for autos as well as at the aggregate level that the adjustment of inventory holdings help explain these fluctuations in trade. [ABSTRACT FROM AUTHOR]", "author" : [ { "dropping-particle" : "", "family" : "Alessandria", "given" : "George", "non-dropping-particle" : "", "parse-names" : false, "suffix" : "" }, { "dropping-particle" : "", "family" : "Kaboski", "given" : "Joseph P.", "non-dropping-particle" : "", "parse-names" : false, "suffix" : "" }, { "dropping-particle" : "", "family" : "Midrigan", "given" : "Virgiliu", "non-dropping-particle" : "", "parse-names" : false, "suffix" : "" } ], "container-title" : "American Economic Review", "id" : "ITEM-1", "issue" : "3", "issued" : { "date-parts" : [ [ "2011" ] ] }, "page" : "303-307", "title" : "US trade and inventory dynamics", "type" : "paper-conference", "volume" : "101" }, "suppress-author" : 1, "uris" : [ "http://www.mendeley.com/documents/?uuid=5910e0c3-6a53-4a1a-bb16-200125093832" ] } ], "mendeley" : { "formattedCitation" : "(2011)", "manualFormatting" : "(2013)", "plainTextFormattedCitation" : "(2011)", "previouslyFormattedCitation" : "(2011)" }, "properties" : { "noteIndex" : 0 }, "schema" : "https://github.com/citation-style-language/schema/raw/master/csl-citation.json" }</w:instrText>
      </w:r>
      <w:r w:rsidRPr="00B77761">
        <w:rPr>
          <w:rFonts w:ascii="Times New Roman" w:hAnsi="Times New Roman" w:cs="Times New Roman"/>
          <w:lang w:val="en-US"/>
        </w:rPr>
        <w:fldChar w:fldCharType="separate"/>
      </w:r>
      <w:r w:rsidRPr="00B77761">
        <w:rPr>
          <w:rFonts w:ascii="Times New Roman" w:hAnsi="Times New Roman" w:cs="Times New Roman"/>
          <w:noProof/>
          <w:lang w:val="en-US"/>
        </w:rPr>
        <w:t>(2013)</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for the United Sates case. Both researches highlighted the </w:t>
      </w:r>
      <w:r w:rsidRPr="00B77761">
        <w:rPr>
          <w:rFonts w:ascii="Times New Roman" w:hAnsi="Times New Roman" w:cs="Times New Roman"/>
          <w:i/>
          <w:lang w:val="en-US"/>
        </w:rPr>
        <w:t>adjustment in inventories</w:t>
      </w:r>
      <w:r w:rsidRPr="00B77761">
        <w:rPr>
          <w:rFonts w:ascii="Times New Roman" w:hAnsi="Times New Roman" w:cs="Times New Roman"/>
          <w:lang w:val="en-US"/>
        </w:rPr>
        <w:t xml:space="preserve">. Unlike their work, here we use an exploratory analysis based on input-output matrices focusing on the composition effect. </w:t>
      </w:r>
    </w:p>
    <w:p w14:paraId="76AA79BE" w14:textId="40E9D116" w:rsidR="00B4304A" w:rsidRPr="00B77761" w:rsidRDefault="00B4304A"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Our empirical strategy is to estimate the relationship between Brazilian imports and real GDP by using an Error Correction Model </w:t>
      </w:r>
      <w:r w:rsidR="00205F2B" w:rsidRPr="00B77761">
        <w:rPr>
          <w:rFonts w:ascii="Times New Roman" w:hAnsi="Times New Roman" w:cs="Times New Roman"/>
          <w:lang w:val="en-US"/>
        </w:rPr>
        <w:t xml:space="preserve">(ECM). Assuming that there is a </w:t>
      </w:r>
      <w:r w:rsidRPr="00B77761">
        <w:rPr>
          <w:rFonts w:ascii="Times New Roman" w:hAnsi="Times New Roman" w:cs="Times New Roman"/>
          <w:lang w:val="en-US"/>
        </w:rPr>
        <w:t xml:space="preserve">stable trade elasticity to income in the long-run, we expect that the reshaping of the trade elasticity to income at the aggregated world level also holds at the disaggregated level and can be observed for an individual country. We work with annual data from National Input-Output tables over the period 2000-2013, estimated by Guilhoto e Sesso Filho </w:t>
      </w:r>
      <w:r w:rsidR="00205F2B" w:rsidRPr="00B77761">
        <w:rPr>
          <w:rFonts w:ascii="Times New Roman" w:hAnsi="Times New Roman" w:cs="Times New Roman"/>
          <w:lang w:val="en-US"/>
        </w:rPr>
        <w:fldChar w:fldCharType="begin" w:fldLock="1"/>
      </w:r>
      <w:r w:rsidR="0008149C" w:rsidRPr="00B77761">
        <w:rPr>
          <w:rFonts w:ascii="Times New Roman" w:hAnsi="Times New Roman" w:cs="Times New Roman"/>
          <w:lang w:val="en-US"/>
        </w:rPr>
        <w:instrText>ADDIN CSL_CITATION { "citationItems" : [ { "id" : "ITEM-1", "itemData" : { "DOI" : "10.5897/JAERD12.088", "ISBN" : "9781905846498", "author" : [ { "dropping-particle" : "", "family" : "Guilhoto", "given" : "J.J.M.", "non-dropping-particle" : "", "parse-names" : false, "suffix" : "" }, { "dropping-particle" : "", "family" : "Sesso Filho", "given" : "U. A.", "non-dropping-particle" : "", "parse-names" : false, "suffix" : "" } ], "container-title" : "Economia Aplicada", "id" : "ITEM-1", "issue" : "1", "issued" : { "date-parts" : [ [ "2005" ] ] }, "page" : "23", "title" : "Estima\u00e7\u00e3o da matriz Insumo-Produto a partir de dados preliminares das contas nacionais", "type" : "article-journal", "volume" : "9" }, "suppress-author" : 1, "uris" : [ "http://www.mendeley.com/documents/?uuid=a5087388-d41e-4b5e-af39-88d49ff3852d" ] }, { "id" : "ITEM-2", "itemData" : { "author" : [ { "dropping-particle" : "", "family" : "Guilhoto", "given" : "Joaquim Jos\u00e9 Martins", "non-dropping-particle" : "", "parse-names" : false, "suffix" : "" }, { "dropping-particle" : "", "family" : "Sesso Filho", "given" : "U. A.", "non-dropping-particle" : "", "parse-names" : false, "suffix" : "" } ], "container-title" : "Economia &amp; Tecnologia", "id" : "ITEM-2", "issued" : { "date-parts" : [ [ "2010" ] ] }, "page" : "53-62", "title" : "Estima\u00e7\u00e3o da matriz insumo-produto utilizando dados preliminares das contas nacionais: aplica\u00e7\u00e3o e an\u00e1lise de indicadores econ\u00f4micos para o Brasil em 2005", "type" : "article-journal", "volume" : "23" }, "suppress-author" : 1, "uris" : [ "http://www.mendeley.com/documents/?uuid=4cb2a802-c8b6-478b-978c-e533e206f303" ] } ], "mendeley" : { "formattedCitation" : "(2005; 2010)", "plainTextFormattedCitation" : "(2005; 2010)", "previouslyFormattedCitation" : "(2005; 2010)" }, "properties" : { "noteIndex" : 0 }, "schema" : "https://github.com/citation-style-language/schema/raw/master/csl-citation.json" }</w:instrText>
      </w:r>
      <w:r w:rsidR="00205F2B" w:rsidRPr="00B77761">
        <w:rPr>
          <w:rFonts w:ascii="Times New Roman" w:hAnsi="Times New Roman" w:cs="Times New Roman"/>
          <w:lang w:val="en-US"/>
        </w:rPr>
        <w:fldChar w:fldCharType="separate"/>
      </w:r>
      <w:r w:rsidR="00205F2B" w:rsidRPr="00B77761">
        <w:rPr>
          <w:rFonts w:ascii="Times New Roman" w:hAnsi="Times New Roman" w:cs="Times New Roman"/>
          <w:noProof/>
          <w:lang w:val="en-US"/>
        </w:rPr>
        <w:t>(2005; 2010)</w:t>
      </w:r>
      <w:r w:rsidR="00205F2B" w:rsidRPr="00B77761">
        <w:rPr>
          <w:rFonts w:ascii="Times New Roman" w:hAnsi="Times New Roman" w:cs="Times New Roman"/>
          <w:lang w:val="en-US"/>
        </w:rPr>
        <w:fldChar w:fldCharType="end"/>
      </w:r>
      <w:r w:rsidRPr="00B77761">
        <w:rPr>
          <w:rFonts w:ascii="Times New Roman" w:hAnsi="Times New Roman" w:cs="Times New Roman"/>
          <w:lang w:val="en-US"/>
        </w:rPr>
        <w:t>, in current prices, from IBGE National Accounts dat</w:t>
      </w:r>
      <w:r w:rsidR="00A71D76" w:rsidRPr="00B77761">
        <w:rPr>
          <w:rFonts w:ascii="Times New Roman" w:hAnsi="Times New Roman" w:cs="Times New Roman"/>
          <w:lang w:val="en-US"/>
        </w:rPr>
        <w:t>abase, basing our analysis on</w:t>
      </w:r>
      <w:r w:rsidRPr="00B77761">
        <w:rPr>
          <w:rFonts w:ascii="Times New Roman" w:hAnsi="Times New Roman" w:cs="Times New Roman"/>
          <w:lang w:val="en-US"/>
        </w:rPr>
        <w:t xml:space="preserve"> sector-level data in order to have a consistent dataset with time-series. In order to remove the changes in relative price, we deflated all elements using a specific price deflator for each category – GDP, Agriculture, Services, Industry and Imports implicit deflators with 2000 as base year, extracted from Ipeadata.</w:t>
      </w:r>
    </w:p>
    <w:p w14:paraId="2BD7113C" w14:textId="05E30455" w:rsidR="00B4304A" w:rsidRPr="00B77761" w:rsidRDefault="00A71D76" w:rsidP="00B77761">
      <w:pPr>
        <w:widowControl w:val="0"/>
        <w:autoSpaceDE w:val="0"/>
        <w:autoSpaceDN w:val="0"/>
        <w:adjustRightInd w:val="0"/>
        <w:ind w:firstLine="284"/>
        <w:jc w:val="both"/>
        <w:rPr>
          <w:rFonts w:ascii="Times New Roman" w:hAnsi="Times New Roman" w:cs="Times New Roman"/>
          <w:lang w:val="en-US"/>
        </w:rPr>
      </w:pPr>
      <w:r w:rsidRPr="00B77761">
        <w:rPr>
          <w:rFonts w:ascii="Times New Roman" w:hAnsi="Times New Roman" w:cs="Times New Roman"/>
          <w:lang w:val="en-US"/>
        </w:rPr>
        <w:t xml:space="preserve">The results are partially supportive of our priors. With regard to the first question of interest, whether the relationship between trade and income experienced a cyclical or structural change, we find strong evidence pointing to </w:t>
      </w:r>
      <w:r w:rsidR="008712E8" w:rsidRPr="00B77761">
        <w:rPr>
          <w:rFonts w:ascii="Times New Roman" w:hAnsi="Times New Roman" w:cs="Times New Roman"/>
          <w:lang w:val="en-US"/>
        </w:rPr>
        <w:t xml:space="preserve">a </w:t>
      </w:r>
      <w:r w:rsidRPr="00B77761">
        <w:rPr>
          <w:rFonts w:ascii="Times New Roman" w:hAnsi="Times New Roman" w:cs="Times New Roman"/>
          <w:lang w:val="en-US"/>
        </w:rPr>
        <w:t xml:space="preserve">special relevance of structural factors, specially in the recent years of trade decline. </w:t>
      </w:r>
      <w:r w:rsidR="008712E8" w:rsidRPr="00B77761">
        <w:rPr>
          <w:rFonts w:ascii="Times New Roman" w:hAnsi="Times New Roman" w:cs="Times New Roman"/>
          <w:lang w:val="en-US"/>
        </w:rPr>
        <w:t xml:space="preserve">A decomposition analysis using ECM suggests that short-term factors were dominant during economic crisis. Moreover, we find that the reshaping of the trade elasticity to income at the aggregated world level also holds at the disaggregated level and can be observed for an individual country. As hypothesized, trade elasticity appears to have </w:t>
      </w:r>
      <w:r w:rsidR="008712E8" w:rsidRPr="00B77761">
        <w:rPr>
          <w:rFonts w:ascii="Times New Roman" w:hAnsi="Times New Roman" w:cs="Times New Roman"/>
          <w:i/>
          <w:lang w:val="en-US"/>
        </w:rPr>
        <w:t xml:space="preserve">decreased </w:t>
      </w:r>
      <w:r w:rsidR="008712E8" w:rsidRPr="00B77761">
        <w:rPr>
          <w:rFonts w:ascii="Times New Roman" w:hAnsi="Times New Roman" w:cs="Times New Roman"/>
          <w:lang w:val="en-US"/>
        </w:rPr>
        <w:t xml:space="preserve">in the 2000s, i.e. the Brazilian trade has become less sensitive to changes in income.  In the last regression for the post-Crisis period (2008-2013), all variables are significant, and </w:t>
      </w:r>
      <w:r w:rsidR="006F6DF9" w:rsidRPr="00B77761">
        <w:rPr>
          <w:rFonts w:ascii="Times New Roman" w:hAnsi="Times New Roman" w:cs="Times New Roman"/>
          <w:lang w:val="en-US"/>
        </w:rPr>
        <w:t>the lower</w:t>
      </w:r>
      <w:r w:rsidR="008712E8" w:rsidRPr="00B77761">
        <w:rPr>
          <w:rFonts w:ascii="Times New Roman" w:hAnsi="Times New Roman" w:cs="Times New Roman"/>
          <w:lang w:val="en-US"/>
        </w:rPr>
        <w:t xml:space="preserve"> long-run trade elasticity might reflect a possible change in the way trade reacts to macroeconomic shocks in the recent trade slowdown. With regard to our second question, we find that vertical specialization significantly affects trade by raising its trade elasticity to income</w:t>
      </w:r>
      <w:r w:rsidR="006F6DF9" w:rsidRPr="00B77761">
        <w:rPr>
          <w:rFonts w:ascii="Times New Roman" w:hAnsi="Times New Roman" w:cs="Times New Roman"/>
          <w:lang w:val="en-US"/>
        </w:rPr>
        <w:t xml:space="preserve"> on the aggregated sector level, i.e. trade elasticity is higher when VS variables are considered.</w:t>
      </w:r>
      <w:r w:rsidR="008712E8" w:rsidRPr="00B77761">
        <w:rPr>
          <w:rFonts w:ascii="Times New Roman" w:hAnsi="Times New Roman" w:cs="Times New Roman"/>
          <w:lang w:val="en-US"/>
        </w:rPr>
        <w:t xml:space="preserve"> </w:t>
      </w:r>
      <w:r w:rsidR="006F6DF9" w:rsidRPr="00B77761">
        <w:rPr>
          <w:rFonts w:ascii="Times New Roman" w:hAnsi="Times New Roman" w:cs="Times New Roman"/>
          <w:lang w:val="en-US"/>
        </w:rPr>
        <w:t xml:space="preserve">However, </w:t>
      </w:r>
      <w:r w:rsidR="008712E8" w:rsidRPr="00B77761">
        <w:rPr>
          <w:rFonts w:ascii="Times New Roman" w:hAnsi="Times New Roman" w:cs="Times New Roman"/>
          <w:lang w:val="en-US"/>
        </w:rPr>
        <w:t>we cannot find strong evidences for the assumption of greater vertica</w:t>
      </w:r>
      <w:r w:rsidR="006F6DF9" w:rsidRPr="00B77761">
        <w:rPr>
          <w:rFonts w:ascii="Times New Roman" w:hAnsi="Times New Roman" w:cs="Times New Roman"/>
          <w:lang w:val="en-US"/>
        </w:rPr>
        <w:t xml:space="preserve">l specialization, greater sensibility to external shocks on the disaggregated sector level. </w:t>
      </w:r>
      <w:r w:rsidR="008712E8" w:rsidRPr="00B77761">
        <w:rPr>
          <w:rFonts w:ascii="Times New Roman" w:hAnsi="Times New Roman" w:cs="Times New Roman"/>
          <w:lang w:val="en-US"/>
        </w:rPr>
        <w:t xml:space="preserve"> </w:t>
      </w:r>
    </w:p>
    <w:p w14:paraId="74BCE949" w14:textId="5A7001F7" w:rsidR="00B4304A" w:rsidRPr="00B77761" w:rsidRDefault="006F6DF9" w:rsidP="00B77761">
      <w:pPr>
        <w:widowControl w:val="0"/>
        <w:autoSpaceDE w:val="0"/>
        <w:autoSpaceDN w:val="0"/>
        <w:adjustRightInd w:val="0"/>
        <w:ind w:firstLine="284"/>
        <w:jc w:val="both"/>
        <w:rPr>
          <w:rFonts w:ascii="Times New Roman" w:hAnsi="Times New Roman" w:cs="Times New Roman"/>
          <w:lang w:val="en-US"/>
        </w:rPr>
      </w:pPr>
      <w:r w:rsidRPr="00B77761">
        <w:rPr>
          <w:rFonts w:ascii="Times New Roman" w:hAnsi="Times New Roman" w:cs="Times New Roman"/>
          <w:lang w:val="en-US"/>
        </w:rPr>
        <w:t>The paper is structured in four</w:t>
      </w:r>
      <w:r w:rsidR="00B4304A" w:rsidRPr="00B77761">
        <w:rPr>
          <w:rFonts w:ascii="Times New Roman" w:hAnsi="Times New Roman" w:cs="Times New Roman"/>
          <w:lang w:val="en-US"/>
        </w:rPr>
        <w:t xml:space="preserve"> sections, besides introduction and concluding remarks. In section 2, we review the related literature on the relationship between trade and income, paying particular attention to how GVC may have contributed to reshape trade elasticity. In section 3, we review the literature on the transmission mechanisms through which GVC may affect the international transmission of business cycles shocks. Commonly illustrated in the literature by the collapse of trade in 2009, two possible </w:t>
      </w:r>
      <w:r w:rsidR="00B4304A" w:rsidRPr="00B77761">
        <w:rPr>
          <w:rFonts w:ascii="Times New Roman" w:hAnsi="Times New Roman" w:cs="Times New Roman"/>
          <w:lang w:val="en-US"/>
        </w:rPr>
        <w:lastRenderedPageBreak/>
        <w:t xml:space="preserve">channels are revisited: the supply chain effect and the composition effect. In section 4, using the Brazilian economy as a country-case, we estimate the vulnerability to business cycle external shocks </w:t>
      </w:r>
      <w:r w:rsidR="00CE28BB" w:rsidRPr="00B77761">
        <w:rPr>
          <w:rFonts w:ascii="Times New Roman" w:hAnsi="Times New Roman" w:cs="Times New Roman"/>
          <w:lang w:val="en-US"/>
        </w:rPr>
        <w:t xml:space="preserve">on </w:t>
      </w:r>
      <w:r w:rsidR="00B4304A" w:rsidRPr="00B77761">
        <w:rPr>
          <w:rFonts w:ascii="Times New Roman" w:hAnsi="Times New Roman" w:cs="Times New Roman"/>
          <w:lang w:val="en-US"/>
        </w:rPr>
        <w:t>sector-level data, given GVC contribution to reshape the elasticity of international trade. An exploratory analysis using Input-Output tables is used, not only to attempt to the problem of multiple counting, but also to address the real implications for macroeconomic transmissions in a world increasingly characterized by vertical specialization. The impact of asymmetric demand shocks on Brazilian trade pattern is estimated using an Error Correction Model (ECM) for the period of 2000-2013, with the National Accounts Database. Finally, the general purpose is to contribute with evidences to rethink trade integration as a policy strategy for pursuing long-term economic growth, considering the asymmetric structure of production and the relative autonomy of export as a component of aggregate demand in a vertically specialized scenario.</w:t>
      </w:r>
    </w:p>
    <w:p w14:paraId="00822F17" w14:textId="77777777" w:rsidR="00D80ED0" w:rsidRPr="00B77761" w:rsidRDefault="00D80ED0" w:rsidP="00B77761">
      <w:pPr>
        <w:jc w:val="both"/>
        <w:rPr>
          <w:rFonts w:ascii="Times New Roman" w:hAnsi="Times New Roman" w:cs="Times New Roman"/>
          <w:lang w:val="en-US"/>
        </w:rPr>
      </w:pPr>
    </w:p>
    <w:p w14:paraId="23471996" w14:textId="79AD4BF5" w:rsidR="00B77761" w:rsidRDefault="00C44B28" w:rsidP="00B77761">
      <w:pPr>
        <w:jc w:val="both"/>
        <w:rPr>
          <w:rFonts w:ascii="Times New Roman" w:hAnsi="Times New Roman" w:cs="Times New Roman"/>
          <w:b/>
          <w:lang w:val="en-US"/>
        </w:rPr>
      </w:pPr>
      <w:r w:rsidRPr="00B77761">
        <w:rPr>
          <w:rFonts w:ascii="Times New Roman" w:hAnsi="Times New Roman" w:cs="Times New Roman"/>
          <w:b/>
          <w:lang w:val="en-US"/>
        </w:rPr>
        <w:t xml:space="preserve">2. The magnitude of trade </w:t>
      </w:r>
      <w:r w:rsidR="000A6FE8" w:rsidRPr="00B77761">
        <w:rPr>
          <w:rFonts w:ascii="Times New Roman" w:hAnsi="Times New Roman" w:cs="Times New Roman"/>
          <w:b/>
          <w:lang w:val="en-US"/>
        </w:rPr>
        <w:t>fluctuations: Trade Elasticity</w:t>
      </w:r>
      <w:r w:rsidRPr="00B77761">
        <w:rPr>
          <w:rFonts w:ascii="Times New Roman" w:hAnsi="Times New Roman" w:cs="Times New Roman"/>
          <w:b/>
          <w:lang w:val="en-US"/>
        </w:rPr>
        <w:t xml:space="preserve"> and GVC</w:t>
      </w:r>
    </w:p>
    <w:p w14:paraId="4BB33093" w14:textId="77777777" w:rsidR="00B77761" w:rsidRPr="00B77761" w:rsidRDefault="00B77761" w:rsidP="00B77761">
      <w:pPr>
        <w:jc w:val="both"/>
        <w:rPr>
          <w:rFonts w:ascii="Times New Roman" w:hAnsi="Times New Roman" w:cs="Times New Roman"/>
          <w:b/>
          <w:lang w:val="en-US"/>
        </w:rPr>
      </w:pPr>
    </w:p>
    <w:p w14:paraId="14644950" w14:textId="63DD723D" w:rsidR="000D1635" w:rsidRPr="00B77761" w:rsidRDefault="000D1635"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There are evidences of transformations in the way macroeconomic shocks are transmitted across countries, and the magnitude, simultaneity and speed of the trade collapse that followed the Global Financial Crisis of 2008 corroborates with this assumption. Furthermore, world trade has grown persistently more slowly than the world GDP in the aftermath of the Global Crisis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"author" : [ { "dropping-particle" : "", "family" : "Gangnes", "given" : "Byron S", "non-dropping-particle" : "", "parse-names" : false, "suffix" : "" }, { "dropping-particle" : "", "family" : "Ma", "given" : "Alyson C", "non-dropping-particle" : "", "parse-names" : false, "suffix" : "" }, { "dropping-particle" : "Van", "family" : "Assche", "given" : "Ari", "non-dropping-particle" : "", "parse-names" : false, "suffix" : "" } ], "container-title" : "The Global Trade Slowdown: a new normal?", "editor" : [ { "dropping-particle" : "", "family" : "Hoekman", "given" : "Bernard", "non-dropping-particle" : "", "parse-names" : false, "suffix" : "" } ], "id" : "ITEM-1", "issued" : { "date-parts" : [ [ "2015" ] ] }, "page" : "111-126", "publisher" : "CEPR Press", "publisher-place" : "London", "title" : "Global value chains and the trade-income relationship: implications for the recent trade slowdown", "type" : "chapter" }, "uris" : [ "http://www.mendeley.com/documents/?uuid=e11f4b4e-92be-4952-8192-18b098b25e24" ] }, { "id" : "ITEM-2", "itemData" : { "author" : [ { "dropping-particle" : "", "family" : "Constantinescu", "given" : "Cristina", "non-dropping-particle" : "", "parse-names" : false, "suffix" : "" }, { "dropping-particle" : "", "family" : "Mattoo", "given" : "Aaditya", "non-dropping-particle" : "", "parse-names" : false, "suffix" : "" }, { "dropping-particle" : "", "family" : "Ruta", "given" : "Michele", "non-dropping-particle" : "", "parse-names" : false, "suffix" : "" } ], "collection-title" : "Policy Research Working Paper", "id" : "ITEM-2", "issued" : { "date-parts" : [ [ "2016" ] ] }, "number" : "7673", "number-of-pages" : "1-24", "title" : "Does the Global Trade Slowdown Matter?", "type" : "report" }, "uris" : [ "http://www.mendeley.com/documents/?uuid=a492d440-b4d0-4619-89b9-484a96cb2eaa" ] } ], "mendeley" : { "formattedCitation" : "(CONSTANTINESCU; MATTOO; RUTA, 2016; GANGNES; MA; ASSCHE, 2015)", "plainTextFormattedCitation" : "(CONSTANTINESCU; MATTOO; RUTA, 2016; GANGNES; MA; ASSCHE, 2015)", "previouslyFormattedCitation" : "(CONSTANTINESCU; MATTOO; RUTA, 2016; GANGNES; MA; ASSCHE, 2015)"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(CONSTANTINESCU; MATTOO; RUTA, 2016; GANGNES; MA; ASSCHE, 2015)</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While under the surface the literature attempts to answer to how occurred and which were the transmission mechanisms of the recent trade slowdown, the major question is whether this change in the trade-income relationship is cyclical of structural. In this sense, the amplified fluctuations of international trade given the impact of external business cycle shocks have been analyzed in terms of </w:t>
      </w:r>
      <w:r w:rsidRPr="00B77761">
        <w:rPr>
          <w:rFonts w:ascii="Times New Roman" w:hAnsi="Times New Roman" w:cs="Times New Roman"/>
          <w:i/>
          <w:lang w:val="en-US"/>
        </w:rPr>
        <w:t>trade elasticities.</w:t>
      </w:r>
    </w:p>
    <w:p w14:paraId="665D3B1E" w14:textId="77777777" w:rsidR="000D1635" w:rsidRPr="00B77761" w:rsidRDefault="000D1635" w:rsidP="00B77761">
      <w:pPr>
        <w:ind w:firstLine="284"/>
        <w:jc w:val="both"/>
        <w:rPr>
          <w:rFonts w:ascii="Times New Roman" w:hAnsi="Times New Roman" w:cs="Times New Roman"/>
          <w:lang w:val="en-US"/>
        </w:rPr>
      </w:pPr>
      <w:r w:rsidRPr="00B77761">
        <w:rPr>
          <w:rFonts w:ascii="Times New Roman" w:hAnsi="Times New Roman" w:cs="Times New Roman"/>
          <w:lang w:val="en-US"/>
        </w:rPr>
        <w:t>From the current academic literature, we identify two research branches. A first set of studies estimates the long-term and short-term variations observed in trade dynamics in terms of trade elasticity to income (</w:t>
      </w:r>
      <w:r w:rsidRPr="00B77761">
        <w:rPr>
          <w:rFonts w:ascii="Times New Roman" w:hAnsi="Times New Roman" w:cs="Times New Roman"/>
          <w:i/>
          <w:lang w:val="en-US"/>
        </w:rPr>
        <w:t>long-run elasticity of trade).</w:t>
      </w:r>
      <w:r w:rsidRPr="00B77761">
        <w:rPr>
          <w:rFonts w:ascii="Times New Roman" w:hAnsi="Times New Roman" w:cs="Times New Roman"/>
          <w:lang w:val="en-US"/>
        </w:rPr>
        <w:t xml:space="preserve"> Another branch investigates the </w:t>
      </w:r>
      <w:r w:rsidRPr="00B77761">
        <w:rPr>
          <w:rFonts w:ascii="Times New Roman" w:hAnsi="Times New Roman" w:cs="Times New Roman"/>
          <w:i/>
          <w:lang w:val="en-US"/>
        </w:rPr>
        <w:t>causes</w:t>
      </w:r>
      <w:r w:rsidRPr="00B77761">
        <w:rPr>
          <w:rFonts w:ascii="Times New Roman" w:hAnsi="Times New Roman" w:cs="Times New Roman"/>
          <w:lang w:val="en-US"/>
        </w:rPr>
        <w:t xml:space="preserve"> of what might be a structural change in trade patterns, highlighting the role of vertical specialization for changes in trade elasticity to income. This separation into two distinct research branches does not mean that there are no complementary questions, or even overlapped aspects. The Global Crisis is considered a mark for several authors from both strands of investigation. A wide literature on the trade collapse of 2008-2009 have been questioning why did trade volumes collapse so dramatically relative to GDP, and if the recent trade slowdown turned to be a new normal on global trade patterns. </w:t>
      </w:r>
    </w:p>
    <w:p w14:paraId="7647DE55" w14:textId="3DDFD158" w:rsidR="000D1635" w:rsidRPr="00B77761" w:rsidRDefault="000D1635"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International trade has traditionally been analyzed on price elasticities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"DOI" : "10.2307/1926720", "ISSN" : "00346535", "author" : [ { "dropping-particle" : "", "family" : "Houthakker", "given" : "H. S.", "non-dropping-particle" : "", "parse-names" : false, "suffix" : "" }, { "dropping-particle" : "", "family" : "Magee", "given" : "Stephen P.", "non-dropping-particle" : "", "parse-names" : false, "suffix" : "" } ], "container-title" : "The Review of Economics and Statistics", "id" : "ITEM-1", "issue" : "2", "issued" : { "date-parts" : [ [ "1969", "5" ] ] }, "page" : "111-125", "title" : "Income and Price Elasticities in World Trade", "type" : "article-journal", "volume" : "51" }, "uris" : [ "http://www.mendeley.com/documents/?uuid=02a736ee-5daa-4d81-9c64-a3fe1c0cc011" ] } ], "mendeley" : { "formattedCitation" : "(HOUTHAKKER; MAGEE, 1969)", "plainTextFormattedCitation" : "(HOUTHAKKER; MAGEE, 1969)", "previouslyFormattedCitation" : "(HOUTHAKKER; MAGEE, 1969)"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(HOUTHAKKER; MAGEE, 1969)</w:t>
      </w:r>
      <w:r w:rsidRPr="00B77761">
        <w:rPr>
          <w:rFonts w:ascii="Times New Roman" w:hAnsi="Times New Roman" w:cs="Times New Roman"/>
          <w:lang w:val="en-US"/>
        </w:rPr>
        <w:fldChar w:fldCharType="end"/>
      </w:r>
      <w:r w:rsidRPr="00B77761">
        <w:rPr>
          <w:rFonts w:ascii="Times New Roman" w:hAnsi="Times New Roman" w:cs="Times New Roman"/>
          <w:lang w:val="en-US"/>
        </w:rPr>
        <w:t>. Recently, several studies increasingly realize the importance of income elasticities</w:t>
      </w:r>
      <w:r w:rsidRPr="00B77761">
        <w:rPr>
          <w:rStyle w:val="FootnoteReference"/>
          <w:rFonts w:ascii="Times New Roman" w:hAnsi="Times New Roman" w:cs="Times New Roman"/>
        </w:rPr>
        <w:footnoteReference w:id="5"/>
      </w:r>
      <w:r w:rsidRPr="00B77761">
        <w:rPr>
          <w:rFonts w:ascii="Times New Roman" w:hAnsi="Times New Roman" w:cs="Times New Roman"/>
          <w:lang w:val="en-US"/>
        </w:rPr>
        <w:t xml:space="preserve">. </w:t>
      </w:r>
      <w:r w:rsidRPr="00B77761">
        <w:rPr>
          <w:rFonts w:ascii="Times New Roman" w:hAnsi="Times New Roman" w:cs="Times New Roman"/>
          <w:i/>
          <w:lang w:val="en-US"/>
        </w:rPr>
        <w:t>Elasticity of trade to income</w:t>
      </w:r>
      <w:r w:rsidRPr="00B77761">
        <w:rPr>
          <w:rFonts w:ascii="Times New Roman" w:hAnsi="Times New Roman" w:cs="Times New Roman"/>
          <w:lang w:val="en-US"/>
        </w:rPr>
        <w:t xml:space="preserve"> measures the ratio of the percentage change in trade over the percentage change in income. Most of the literature on trade elasticity do not consider neither price effects nor substitutions effects explicitly, what means that trade elasticities reflect the pure effect</w:t>
      </w:r>
      <w:r w:rsidRPr="00B77761">
        <w:rPr>
          <w:rStyle w:val="FootnoteReference"/>
          <w:rFonts w:ascii="Times New Roman" w:hAnsi="Times New Roman" w:cs="Times New Roman"/>
        </w:rPr>
        <w:footnoteReference w:id="6"/>
      </w:r>
      <w:r w:rsidRPr="00B77761">
        <w:rPr>
          <w:rFonts w:ascii="Times New Roman" w:hAnsi="Times New Roman" w:cs="Times New Roman"/>
          <w:lang w:val="en-US"/>
        </w:rPr>
        <w:t xml:space="preserve"> of a change in domestic income (measured by GDP) to the quantity of imports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"ISBN" : "978-0-8213-8503-6", "author" : [ { "dropping-particle" : "", "family" : "Escaith", "given" : "Hubert", "non-dropping-particle" : "", "parse-names" : false, "suffix" : "" }, { "dropping-particle" : "", "family" : "Lindenberg", "given" : "Nannette", "non-dropping-particle" : "", "parse-names" : false, "suffix" : "" }, { "dropping-particle" : "", "family" : "Miroudot", "given" : "S\u00e9bastien", "non-dropping-particle" : "", "parse-names" : false, "suffix" : "" } ], "chapter-number" : "3", "container-title" : "Global Value Chains in a Postcrisis World: a development perspective", "editor" : [ { "dropping-particle" : "", "family" : "Cattaneo", "given" : "Olivier", "non-dropping-particle" : "", "parse-names" : false, "suffix" : "" }, { "dropping-particle" : "", "family" : "Gereffi", "given" : "Gary", "non-dropping-particle" : "", "parse-names" : false, "suffix" : "" }, { "dropping-particle" : "", "family" : "Staritz", "given" : "Cornelia", "non-dropping-particle" : "", "parse-names" : false, "suffix" : "" } ], "id" : "ITEM-1", "issued" : { "date-parts" : [ [ "2010" ] ] }, "page" : "73-124", "publisher" : "The International Bank for Reconstruction and Development / The World Bank", "publisher-place" : "Washington, D.C.", "title" : "Global Value Chains and the Crisis: Reshaping International Trade Elasticity?", "type" : "chapter" }, "uris" : [ "http://www.mendeley.com/documents/?uuid=226a8e4f-d6a6-4270-878b-9ab229a9d5dc" ] } ], "mendeley" : { "formattedCitation" : "(ESCAITH; LINDENBERG; MIROUDOT, 2010a)", "plainTextFormattedCitation" : "(ESCAITH; LINDENBERG; MIROUDOT, 2010a)", "previouslyFormattedCitation" : "(ESCAITH; LINDENBERG; MIROUDOT, 2010a)"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(ESCAITH; LINDENBERG; MIROUDOT, 2010a)</w:t>
      </w:r>
      <w:r w:rsidRPr="00B77761">
        <w:rPr>
          <w:rFonts w:ascii="Times New Roman" w:hAnsi="Times New Roman" w:cs="Times New Roman"/>
          <w:lang w:val="en-US"/>
        </w:rPr>
        <w:fldChar w:fldCharType="end"/>
      </w:r>
      <w:r w:rsidRPr="00B77761">
        <w:rPr>
          <w:rFonts w:ascii="Times New Roman" w:hAnsi="Times New Roman" w:cs="Times New Roman"/>
          <w:lang w:val="en-US"/>
        </w:rPr>
        <w:t>.</w:t>
      </w:r>
    </w:p>
    <w:p w14:paraId="5C6A123F" w14:textId="77777777" w:rsidR="005F4E9B" w:rsidRDefault="005F4E9B" w:rsidP="00B77761">
      <w:pPr>
        <w:rPr>
          <w:rFonts w:ascii="Times New Roman" w:hAnsi="Times New Roman" w:cs="Times New Roman"/>
          <w:b/>
          <w:lang w:val="en-US"/>
        </w:rPr>
      </w:pPr>
    </w:p>
    <w:p w14:paraId="0847E640" w14:textId="77777777" w:rsidR="00B77761" w:rsidRDefault="00B77761" w:rsidP="00B77761">
      <w:pPr>
        <w:rPr>
          <w:rFonts w:ascii="Times New Roman" w:hAnsi="Times New Roman" w:cs="Times New Roman"/>
          <w:b/>
          <w:lang w:val="en-US"/>
        </w:rPr>
      </w:pPr>
    </w:p>
    <w:p w14:paraId="4958DC9F" w14:textId="77777777" w:rsidR="00B77761" w:rsidRDefault="00B77761" w:rsidP="00B77761">
      <w:pPr>
        <w:rPr>
          <w:rFonts w:ascii="Times New Roman" w:hAnsi="Times New Roman" w:cs="Times New Roman"/>
          <w:b/>
          <w:lang w:val="en-US"/>
        </w:rPr>
      </w:pPr>
    </w:p>
    <w:p w14:paraId="7114A284" w14:textId="77777777" w:rsidR="00B77761" w:rsidRDefault="00B77761" w:rsidP="00B77761">
      <w:pPr>
        <w:rPr>
          <w:rFonts w:ascii="Times New Roman" w:hAnsi="Times New Roman" w:cs="Times New Roman"/>
          <w:b/>
          <w:lang w:val="en-US"/>
        </w:rPr>
      </w:pPr>
    </w:p>
    <w:p w14:paraId="3FAB8B3A" w14:textId="77777777" w:rsidR="00B77761" w:rsidRDefault="00B77761" w:rsidP="00B77761">
      <w:pPr>
        <w:rPr>
          <w:rFonts w:ascii="Times New Roman" w:hAnsi="Times New Roman" w:cs="Times New Roman"/>
          <w:b/>
          <w:lang w:val="en-US"/>
        </w:rPr>
      </w:pPr>
    </w:p>
    <w:p w14:paraId="330911DA" w14:textId="77777777" w:rsidR="00B77761" w:rsidRDefault="00B77761" w:rsidP="00B77761">
      <w:pPr>
        <w:rPr>
          <w:rFonts w:ascii="Times New Roman" w:hAnsi="Times New Roman" w:cs="Times New Roman"/>
          <w:b/>
          <w:lang w:val="en-US"/>
        </w:rPr>
      </w:pPr>
    </w:p>
    <w:p w14:paraId="7DFEB39B" w14:textId="77777777" w:rsidR="00B77761" w:rsidRDefault="00B77761" w:rsidP="00B77761">
      <w:pPr>
        <w:rPr>
          <w:rFonts w:ascii="Times New Roman" w:hAnsi="Times New Roman" w:cs="Times New Roman"/>
          <w:b/>
          <w:lang w:val="en-US"/>
        </w:rPr>
      </w:pPr>
    </w:p>
    <w:p w14:paraId="2F3D323A" w14:textId="77777777" w:rsidR="00B77761" w:rsidRDefault="00B77761" w:rsidP="00B77761">
      <w:pPr>
        <w:rPr>
          <w:rFonts w:ascii="Times New Roman" w:hAnsi="Times New Roman" w:cs="Times New Roman"/>
          <w:b/>
          <w:lang w:val="en-US"/>
        </w:rPr>
      </w:pPr>
    </w:p>
    <w:p w14:paraId="59BCAAB8" w14:textId="77777777" w:rsidR="00B77761" w:rsidRDefault="00B77761" w:rsidP="00B77761">
      <w:pPr>
        <w:rPr>
          <w:rFonts w:ascii="Times New Roman" w:hAnsi="Times New Roman" w:cs="Times New Roman"/>
          <w:b/>
          <w:lang w:val="en-US"/>
        </w:rPr>
      </w:pPr>
    </w:p>
    <w:p w14:paraId="35EE31E8" w14:textId="77777777" w:rsidR="00B77761" w:rsidRPr="00B77761" w:rsidRDefault="00B77761" w:rsidP="00B77761">
      <w:pPr>
        <w:rPr>
          <w:rFonts w:ascii="Times New Roman" w:hAnsi="Times New Roman" w:cs="Times New Roman"/>
          <w:b/>
          <w:lang w:val="en-US"/>
        </w:rPr>
      </w:pPr>
    </w:p>
    <w:p w14:paraId="3E296C4C" w14:textId="77777777" w:rsidR="000D1635" w:rsidRPr="00B77761" w:rsidRDefault="000D1635" w:rsidP="00B77761">
      <w:pPr>
        <w:pBdr>
          <w:top w:val="single" w:sz="4" w:space="1" w:color="auto"/>
          <w:left w:val="single" w:sz="4" w:space="4" w:color="auto"/>
          <w:right w:val="single" w:sz="4" w:space="4" w:color="auto"/>
        </w:pBdr>
        <w:rPr>
          <w:rFonts w:ascii="Times New Roman" w:hAnsi="Times New Roman" w:cs="Times New Roman"/>
          <w:b/>
          <w:lang w:val="en-US"/>
        </w:rPr>
      </w:pPr>
      <w:r w:rsidRPr="00B77761">
        <w:rPr>
          <w:rFonts w:ascii="Times New Roman" w:hAnsi="Times New Roman" w:cs="Times New Roman"/>
          <w:b/>
          <w:lang w:val="en-US"/>
        </w:rPr>
        <w:t>Box 1. Trade Elasticities</w:t>
      </w:r>
    </w:p>
    <w:p w14:paraId="562C7E8B" w14:textId="77777777" w:rsidR="000D1635" w:rsidRPr="00B77761" w:rsidRDefault="000D1635" w:rsidP="00B77761">
      <w:pPr>
        <w:pBdr>
          <w:left w:val="single" w:sz="4" w:space="4" w:color="auto"/>
          <w:right w:val="single" w:sz="4" w:space="4" w:color="auto"/>
        </w:pBdr>
        <w:jc w:val="both"/>
        <w:rPr>
          <w:rFonts w:ascii="Times New Roman" w:hAnsi="Times New Roman" w:cs="Times New Roman"/>
          <w:sz w:val="22"/>
          <w:szCs w:val="22"/>
          <w:lang w:val="en-US"/>
        </w:rPr>
      </w:pPr>
      <w:r w:rsidRPr="00B77761">
        <w:rPr>
          <w:rFonts w:ascii="Times New Roman" w:hAnsi="Times New Roman" w:cs="Times New Roman"/>
          <w:sz w:val="22"/>
          <w:szCs w:val="22"/>
          <w:lang w:val="en-US"/>
        </w:rPr>
        <w:t xml:space="preserve">Elasticities measure the responsiveness of quantity demanded or quantity supplied to changes in income, prices, or other variables, i.e. a percentage change in one variable resulting from a 1-percent change in another. Price elasticity and income elasticity of demand are two main representatives of elasticities. While the former is the ratio of relative change (best interpreted as the percentage change) in quantity demanded to relative change in price, the latter measures how much quantity demanded changes with respect to a change in income. </w:t>
      </w:r>
    </w:p>
    <w:p w14:paraId="03FF79A9" w14:textId="77777777" w:rsidR="000D1635" w:rsidRPr="00B77761" w:rsidRDefault="000D1635" w:rsidP="00B77761">
      <w:pPr>
        <w:pBdr>
          <w:left w:val="single" w:sz="4" w:space="4" w:color="auto"/>
          <w:right w:val="single" w:sz="4" w:space="4" w:color="auto"/>
        </w:pBdr>
        <w:jc w:val="both"/>
        <w:rPr>
          <w:rFonts w:ascii="Times New Roman" w:hAnsi="Times New Roman" w:cs="Times New Roman"/>
          <w:sz w:val="22"/>
          <w:szCs w:val="22"/>
          <w:lang w:val="en-US"/>
        </w:rPr>
      </w:pPr>
    </w:p>
    <w:p w14:paraId="7AEAEFBB" w14:textId="77777777" w:rsidR="000D1635" w:rsidRPr="00B77761" w:rsidRDefault="009C14B0" w:rsidP="00B77761">
      <w:pPr>
        <w:pBdr>
          <w:left w:val="single" w:sz="4" w:space="4" w:color="auto"/>
          <w:right w:val="single" w:sz="4" w:space="4" w:color="auto"/>
        </w:pBdr>
        <w:jc w:val="center"/>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E</m:t>
            </m:r>
          </m:e>
          <m:sub>
            <m:r>
              <w:rPr>
                <w:rFonts w:ascii="Cambria Math" w:hAnsi="Cambria Math" w:cs="Times New Roman"/>
                <w:sz w:val="22"/>
                <w:szCs w:val="22"/>
                <w:lang w:val="en-US"/>
              </w:rPr>
              <m:t>p</m:t>
            </m:r>
          </m:sub>
        </m:sSub>
        <m:r>
          <w:rPr>
            <w:rFonts w:ascii="Cambria Math" w:hAnsi="Cambria Math" w:cs="Times New Roman"/>
            <w:sz w:val="22"/>
            <w:szCs w:val="22"/>
            <w:lang w:val="en-US"/>
          </w:rPr>
          <m:t xml:space="preserve">= </m:t>
        </m:r>
        <m:f>
          <m:fPr>
            <m:ctrlPr>
              <w:rPr>
                <w:rFonts w:ascii="Cambria Math" w:hAnsi="Cambria Math" w:cs="Times New Roman"/>
                <w:i/>
                <w:sz w:val="22"/>
                <w:szCs w:val="22"/>
                <w:lang w:val="en-US"/>
              </w:rPr>
            </m:ctrlPr>
          </m:fPr>
          <m:num>
            <m:f>
              <m:fPr>
                <m:type m:val="lin"/>
                <m:ctrlPr>
                  <w:rPr>
                    <w:rFonts w:ascii="Cambria Math" w:hAnsi="Cambria Math" w:cs="Times New Roman"/>
                    <w:i/>
                    <w:sz w:val="22"/>
                    <w:szCs w:val="22"/>
                    <w:lang w:val="en-US"/>
                  </w:rPr>
                </m:ctrlPr>
              </m:fPr>
              <m:num>
                <m:r>
                  <w:rPr>
                    <w:rFonts w:ascii="Cambria Math" w:hAnsi="Cambria Math" w:cs="Times New Roman"/>
                    <w:sz w:val="22"/>
                    <w:szCs w:val="22"/>
                    <w:lang w:val="en-US"/>
                  </w:rPr>
                  <m:t>∆Q</m:t>
                </m:r>
              </m:num>
              <m:den>
                <m:r>
                  <w:rPr>
                    <w:rFonts w:ascii="Cambria Math" w:hAnsi="Cambria Math" w:cs="Times New Roman"/>
                    <w:sz w:val="22"/>
                    <w:szCs w:val="22"/>
                    <w:lang w:val="en-US"/>
                  </w:rPr>
                  <m:t>Q</m:t>
                </m:r>
              </m:den>
            </m:f>
          </m:num>
          <m:den>
            <m:r>
              <w:rPr>
                <w:rFonts w:ascii="Cambria Math" w:hAnsi="Cambria Math" w:cs="Times New Roman"/>
                <w:sz w:val="22"/>
                <w:szCs w:val="22"/>
                <w:lang w:val="en-US"/>
              </w:rPr>
              <m:t>∆P/P</m:t>
            </m:r>
          </m:den>
        </m:f>
        <m:r>
          <w:rPr>
            <w:rFonts w:ascii="Cambria Math" w:hAnsi="Cambria Math" w:cs="Times New Roman"/>
            <w:sz w:val="22"/>
            <w:szCs w:val="22"/>
            <w:lang w:val="en-US"/>
          </w:rPr>
          <m:t>=</m:t>
        </m:r>
        <m:f>
          <m:fPr>
            <m:ctrlPr>
              <w:rPr>
                <w:rFonts w:ascii="Cambria Math" w:hAnsi="Cambria Math" w:cs="Times New Roman"/>
                <w:i/>
                <w:sz w:val="22"/>
                <w:szCs w:val="22"/>
                <w:lang w:val="en-US"/>
              </w:rPr>
            </m:ctrlPr>
          </m:fPr>
          <m:num>
            <m:r>
              <w:rPr>
                <w:rFonts w:ascii="Cambria Math" w:hAnsi="Cambria Math" w:cs="Times New Roman"/>
                <w:sz w:val="22"/>
                <w:szCs w:val="22"/>
                <w:lang w:val="en-US"/>
              </w:rPr>
              <m:t>P</m:t>
            </m:r>
          </m:num>
          <m:den>
            <m:r>
              <w:rPr>
                <w:rFonts w:ascii="Cambria Math" w:hAnsi="Cambria Math" w:cs="Times New Roman"/>
                <w:sz w:val="22"/>
                <w:szCs w:val="22"/>
                <w:lang w:val="en-US"/>
              </w:rPr>
              <m:t>Q</m:t>
            </m:r>
          </m:den>
        </m:f>
        <m:f>
          <m:fPr>
            <m:ctrlPr>
              <w:rPr>
                <w:rFonts w:ascii="Cambria Math" w:hAnsi="Cambria Math" w:cs="Times New Roman"/>
                <w:i/>
                <w:sz w:val="22"/>
                <w:szCs w:val="22"/>
                <w:lang w:val="en-US"/>
              </w:rPr>
            </m:ctrlPr>
          </m:fPr>
          <m:num>
            <m:r>
              <w:rPr>
                <w:rFonts w:ascii="Cambria Math" w:hAnsi="Cambria Math" w:cs="Times New Roman"/>
                <w:sz w:val="22"/>
                <w:szCs w:val="22"/>
                <w:lang w:val="en-US"/>
              </w:rPr>
              <m:t>∆Q</m:t>
            </m:r>
          </m:num>
          <m:den>
            <m:r>
              <w:rPr>
                <w:rFonts w:ascii="Cambria Math" w:hAnsi="Cambria Math" w:cs="Times New Roman"/>
                <w:sz w:val="22"/>
                <w:szCs w:val="22"/>
                <w:lang w:val="en-US"/>
              </w:rPr>
              <m:t>∆P</m:t>
            </m:r>
          </m:den>
        </m:f>
      </m:oMath>
      <w:r w:rsidR="000D1635" w:rsidRPr="00B77761">
        <w:rPr>
          <w:rFonts w:ascii="Times New Roman" w:hAnsi="Times New Roman" w:cs="Times New Roman"/>
          <w:sz w:val="22"/>
          <w:szCs w:val="22"/>
          <w:lang w:val="en-US"/>
        </w:rPr>
        <w:t xml:space="preserv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 xml:space="preserve">     E</m:t>
            </m:r>
          </m:e>
          <m:sub>
            <m:r>
              <w:rPr>
                <w:rFonts w:ascii="Cambria Math" w:hAnsi="Cambria Math" w:cs="Times New Roman"/>
                <w:sz w:val="22"/>
                <w:szCs w:val="22"/>
                <w:lang w:val="en-US"/>
              </w:rPr>
              <m:t>I</m:t>
            </m:r>
          </m:sub>
        </m:sSub>
        <m:r>
          <w:rPr>
            <w:rFonts w:ascii="Cambria Math" w:hAnsi="Cambria Math" w:cs="Times New Roman"/>
            <w:sz w:val="22"/>
            <w:szCs w:val="22"/>
            <w:lang w:val="en-US"/>
          </w:rPr>
          <m:t xml:space="preserve">= </m:t>
        </m:r>
        <m:f>
          <m:fPr>
            <m:ctrlPr>
              <w:rPr>
                <w:rFonts w:ascii="Cambria Math" w:hAnsi="Cambria Math" w:cs="Times New Roman"/>
                <w:i/>
                <w:sz w:val="22"/>
                <w:szCs w:val="22"/>
                <w:lang w:val="en-US"/>
              </w:rPr>
            </m:ctrlPr>
          </m:fPr>
          <m:num>
            <m:f>
              <m:fPr>
                <m:type m:val="lin"/>
                <m:ctrlPr>
                  <w:rPr>
                    <w:rFonts w:ascii="Cambria Math" w:hAnsi="Cambria Math" w:cs="Times New Roman"/>
                    <w:i/>
                    <w:sz w:val="22"/>
                    <w:szCs w:val="22"/>
                    <w:lang w:val="en-US"/>
                  </w:rPr>
                </m:ctrlPr>
              </m:fPr>
              <m:num>
                <m:r>
                  <w:rPr>
                    <w:rFonts w:ascii="Cambria Math" w:hAnsi="Cambria Math" w:cs="Times New Roman"/>
                    <w:sz w:val="22"/>
                    <w:szCs w:val="22"/>
                    <w:lang w:val="en-US"/>
                  </w:rPr>
                  <m:t>∆Q</m:t>
                </m:r>
              </m:num>
              <m:den>
                <m:r>
                  <w:rPr>
                    <w:rFonts w:ascii="Cambria Math" w:hAnsi="Cambria Math" w:cs="Times New Roman"/>
                    <w:sz w:val="22"/>
                    <w:szCs w:val="22"/>
                    <w:lang w:val="en-US"/>
                  </w:rPr>
                  <m:t>Q</m:t>
                </m:r>
              </m:den>
            </m:f>
          </m:num>
          <m:den>
            <m:r>
              <w:rPr>
                <w:rFonts w:ascii="Cambria Math" w:hAnsi="Cambria Math" w:cs="Times New Roman"/>
                <w:sz w:val="22"/>
                <w:szCs w:val="22"/>
                <w:lang w:val="en-US"/>
              </w:rPr>
              <m:t>∆I/I</m:t>
            </m:r>
          </m:den>
        </m:f>
        <m:r>
          <w:rPr>
            <w:rFonts w:ascii="Cambria Math" w:hAnsi="Cambria Math" w:cs="Times New Roman"/>
            <w:sz w:val="22"/>
            <w:szCs w:val="22"/>
            <w:lang w:val="en-US"/>
          </w:rPr>
          <m:t>=</m:t>
        </m:r>
        <m:f>
          <m:fPr>
            <m:ctrlPr>
              <w:rPr>
                <w:rFonts w:ascii="Cambria Math" w:hAnsi="Cambria Math" w:cs="Times New Roman"/>
                <w:i/>
                <w:sz w:val="22"/>
                <w:szCs w:val="22"/>
                <w:lang w:val="en-US"/>
              </w:rPr>
            </m:ctrlPr>
          </m:fPr>
          <m:num>
            <m:r>
              <w:rPr>
                <w:rFonts w:ascii="Cambria Math" w:hAnsi="Cambria Math" w:cs="Times New Roman"/>
                <w:sz w:val="22"/>
                <w:szCs w:val="22"/>
                <w:lang w:val="en-US"/>
              </w:rPr>
              <m:t>I</m:t>
            </m:r>
          </m:num>
          <m:den>
            <m:r>
              <w:rPr>
                <w:rFonts w:ascii="Cambria Math" w:hAnsi="Cambria Math" w:cs="Times New Roman"/>
                <w:sz w:val="22"/>
                <w:szCs w:val="22"/>
                <w:lang w:val="en-US"/>
              </w:rPr>
              <m:t>Q</m:t>
            </m:r>
          </m:den>
        </m:f>
        <m:f>
          <m:fPr>
            <m:ctrlPr>
              <w:rPr>
                <w:rFonts w:ascii="Cambria Math" w:hAnsi="Cambria Math" w:cs="Times New Roman"/>
                <w:i/>
                <w:sz w:val="22"/>
                <w:szCs w:val="22"/>
                <w:lang w:val="en-US"/>
              </w:rPr>
            </m:ctrlPr>
          </m:fPr>
          <m:num>
            <m:r>
              <w:rPr>
                <w:rFonts w:ascii="Cambria Math" w:hAnsi="Cambria Math" w:cs="Times New Roman"/>
                <w:sz w:val="22"/>
                <w:szCs w:val="22"/>
                <w:lang w:val="en-US"/>
              </w:rPr>
              <m:t>∆Q</m:t>
            </m:r>
          </m:num>
          <m:den>
            <m:r>
              <w:rPr>
                <w:rFonts w:ascii="Cambria Math" w:hAnsi="Cambria Math" w:cs="Times New Roman"/>
                <w:sz w:val="22"/>
                <w:szCs w:val="22"/>
                <w:lang w:val="en-US"/>
              </w:rPr>
              <m:t>∆I</m:t>
            </m:r>
          </m:den>
        </m:f>
      </m:oMath>
      <w:r w:rsidR="000D1635" w:rsidRPr="00B77761">
        <w:rPr>
          <w:rFonts w:ascii="Times New Roman" w:hAnsi="Times New Roman" w:cs="Times New Roman"/>
          <w:sz w:val="22"/>
          <w:szCs w:val="22"/>
          <w:lang w:val="en-US"/>
        </w:rPr>
        <w:t xml:space="preserve"> , </w:t>
      </w:r>
    </w:p>
    <w:p w14:paraId="21FBC0A3" w14:textId="77777777" w:rsidR="000D1635" w:rsidRPr="00B77761" w:rsidRDefault="000D1635" w:rsidP="00B77761">
      <w:pPr>
        <w:pBdr>
          <w:left w:val="single" w:sz="4" w:space="4" w:color="auto"/>
          <w:right w:val="single" w:sz="4" w:space="4" w:color="auto"/>
        </w:pBdr>
        <w:rPr>
          <w:rFonts w:ascii="Times New Roman" w:hAnsi="Times New Roman" w:cs="Times New Roman"/>
          <w:sz w:val="22"/>
          <w:szCs w:val="22"/>
          <w:lang w:val="en-US"/>
        </w:rPr>
      </w:pPr>
      <w:r w:rsidRPr="00B77761">
        <w:rPr>
          <w:rFonts w:ascii="Times New Roman" w:hAnsi="Times New Roman" w:cs="Times New Roman"/>
          <w:sz w:val="22"/>
          <w:szCs w:val="22"/>
          <w:lang w:val="en-US"/>
        </w:rPr>
        <w:t>with E = elasticity, Q = quantity demanded, P = price, and I = Income.</w:t>
      </w:r>
    </w:p>
    <w:p w14:paraId="5219EFAD" w14:textId="77777777" w:rsidR="000D1635" w:rsidRPr="00B77761" w:rsidRDefault="000D1635" w:rsidP="00B77761">
      <w:pPr>
        <w:pBdr>
          <w:left w:val="single" w:sz="4" w:space="4" w:color="auto"/>
          <w:right w:val="single" w:sz="4" w:space="4" w:color="auto"/>
        </w:pBdr>
        <w:jc w:val="both"/>
        <w:rPr>
          <w:rFonts w:ascii="Times New Roman" w:hAnsi="Times New Roman" w:cs="Times New Roman"/>
          <w:sz w:val="22"/>
          <w:szCs w:val="22"/>
          <w:lang w:val="en-US"/>
        </w:rPr>
      </w:pPr>
      <w:r w:rsidRPr="00B77761">
        <w:rPr>
          <w:rFonts w:ascii="Times New Roman" w:hAnsi="Times New Roman" w:cs="Times New Roman"/>
          <w:sz w:val="22"/>
          <w:szCs w:val="22"/>
          <w:lang w:val="en-US"/>
        </w:rPr>
        <w:t>Therefore, the income elasticity of import demand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E</m:t>
            </m:r>
          </m:e>
          <m:sub>
            <m:r>
              <w:rPr>
                <w:rFonts w:ascii="Cambria Math" w:hAnsi="Cambria Math" w:cs="Times New Roman"/>
                <w:sz w:val="22"/>
                <w:szCs w:val="22"/>
                <w:lang w:val="en-US"/>
              </w:rPr>
              <m:t>M</m:t>
            </m:r>
          </m:sub>
        </m:sSub>
        <m:r>
          <w:rPr>
            <w:rFonts w:ascii="Cambria Math" w:hAnsi="Cambria Math" w:cs="Times New Roman"/>
            <w:sz w:val="22"/>
            <w:szCs w:val="22"/>
            <w:lang w:val="en-US"/>
          </w:rPr>
          <m:t>)</m:t>
        </m:r>
      </m:oMath>
      <w:r w:rsidRPr="00B77761">
        <w:rPr>
          <w:rFonts w:ascii="Times New Roman" w:hAnsi="Times New Roman" w:cs="Times New Roman"/>
          <w:sz w:val="22"/>
          <w:szCs w:val="22"/>
          <w:lang w:val="en-US"/>
        </w:rPr>
        <w:t xml:space="preserve">, for example, is given by: </w:t>
      </w:r>
    </w:p>
    <w:p w14:paraId="480C9E1B" w14:textId="77777777" w:rsidR="000D1635" w:rsidRPr="00B77761" w:rsidRDefault="000D1635" w:rsidP="00B77761">
      <w:pPr>
        <w:pBdr>
          <w:left w:val="single" w:sz="4" w:space="4" w:color="auto"/>
          <w:right w:val="single" w:sz="4" w:space="4" w:color="auto"/>
        </w:pBdr>
        <w:jc w:val="both"/>
        <w:rPr>
          <w:rFonts w:ascii="Times New Roman" w:hAnsi="Times New Roman" w:cs="Times New Roman"/>
          <w:sz w:val="22"/>
          <w:szCs w:val="22"/>
          <w:lang w:val="en-US"/>
        </w:rPr>
      </w:pPr>
    </w:p>
    <w:p w14:paraId="271A5EFB" w14:textId="77777777" w:rsidR="000D1635" w:rsidRPr="00B77761" w:rsidRDefault="009C14B0" w:rsidP="00B77761">
      <w:pPr>
        <w:pBdr>
          <w:left w:val="single" w:sz="4" w:space="4" w:color="auto"/>
          <w:right w:val="single" w:sz="4" w:space="4" w:color="auto"/>
        </w:pBdr>
        <w:jc w:val="center"/>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E</m:t>
            </m:r>
          </m:e>
          <m:sub>
            <m:r>
              <w:rPr>
                <w:rFonts w:ascii="Cambria Math" w:hAnsi="Cambria Math" w:cs="Times New Roman"/>
                <w:sz w:val="22"/>
                <w:szCs w:val="22"/>
                <w:lang w:val="en-US"/>
              </w:rPr>
              <m:t>M</m:t>
            </m:r>
          </m:sub>
        </m:sSub>
        <m:r>
          <w:rPr>
            <w:rFonts w:ascii="Cambria Math" w:hAnsi="Cambria Math" w:cs="Times New Roman"/>
            <w:sz w:val="22"/>
            <w:szCs w:val="22"/>
            <w:lang w:val="en-US"/>
          </w:rPr>
          <m:t xml:space="preserve">=  </m:t>
        </m:r>
        <m:f>
          <m:fPr>
            <m:ctrlPr>
              <w:rPr>
                <w:rFonts w:ascii="Cambria Math" w:hAnsi="Cambria Math" w:cs="Times New Roman"/>
                <w:i/>
                <w:sz w:val="22"/>
                <w:szCs w:val="22"/>
                <w:lang w:val="en-US"/>
              </w:rPr>
            </m:ctrlPr>
          </m:fPr>
          <m:num>
            <m:f>
              <m:fPr>
                <m:type m:val="lin"/>
                <m:ctrlPr>
                  <w:rPr>
                    <w:rFonts w:ascii="Cambria Math" w:hAnsi="Cambria Math" w:cs="Times New Roman"/>
                    <w:i/>
                    <w:sz w:val="22"/>
                    <w:szCs w:val="22"/>
                    <w:lang w:val="en-US"/>
                  </w:rPr>
                </m:ctrlPr>
              </m:fPr>
              <m:num>
                <m:r>
                  <w:rPr>
                    <w:rFonts w:ascii="Cambria Math" w:hAnsi="Cambria Math" w:cs="Times New Roman"/>
                    <w:sz w:val="22"/>
                    <w:szCs w:val="22"/>
                    <w:lang w:val="en-US"/>
                  </w:rPr>
                  <m:t>∆M</m:t>
                </m:r>
              </m:num>
              <m:den>
                <m:r>
                  <w:rPr>
                    <w:rFonts w:ascii="Cambria Math" w:hAnsi="Cambria Math" w:cs="Times New Roman"/>
                    <w:sz w:val="22"/>
                    <w:szCs w:val="22"/>
                    <w:lang w:val="en-US"/>
                  </w:rPr>
                  <m:t>M</m:t>
                </m:r>
              </m:den>
            </m:f>
          </m:num>
          <m:den>
            <m:r>
              <w:rPr>
                <w:rFonts w:ascii="Cambria Math" w:hAnsi="Cambria Math" w:cs="Times New Roman"/>
                <w:sz w:val="22"/>
                <w:szCs w:val="22"/>
                <w:lang w:val="en-US"/>
              </w:rPr>
              <m:t>∆I/I</m:t>
            </m:r>
          </m:den>
        </m:f>
      </m:oMath>
      <w:r w:rsidR="000D1635" w:rsidRPr="00B77761">
        <w:rPr>
          <w:rFonts w:ascii="Times New Roman" w:hAnsi="Times New Roman" w:cs="Times New Roman"/>
          <w:sz w:val="22"/>
          <w:szCs w:val="22"/>
          <w:lang w:val="en-US"/>
        </w:rPr>
        <w:t xml:space="preserve"> = </w:t>
      </w:r>
      <m:oMath>
        <m:f>
          <m:fPr>
            <m:ctrlPr>
              <w:rPr>
                <w:rFonts w:ascii="Cambria Math" w:hAnsi="Cambria Math" w:cs="Times New Roman"/>
                <w:i/>
                <w:sz w:val="22"/>
                <w:szCs w:val="22"/>
                <w:lang w:val="en-US"/>
              </w:rPr>
            </m:ctrlPr>
          </m:fPr>
          <m:num>
            <m:r>
              <w:rPr>
                <w:rFonts w:ascii="Cambria Math" w:hAnsi="Cambria Math" w:cs="Times New Roman"/>
                <w:sz w:val="22"/>
                <w:szCs w:val="22"/>
                <w:lang w:val="en-US"/>
              </w:rPr>
              <m:t>I</m:t>
            </m:r>
          </m:num>
          <m:den>
            <m:r>
              <w:rPr>
                <w:rFonts w:ascii="Cambria Math" w:hAnsi="Cambria Math" w:cs="Times New Roman"/>
                <w:sz w:val="22"/>
                <w:szCs w:val="22"/>
                <w:lang w:val="en-US"/>
              </w:rPr>
              <m:t>M</m:t>
            </m:r>
          </m:den>
        </m:f>
        <m:f>
          <m:fPr>
            <m:ctrlPr>
              <w:rPr>
                <w:rFonts w:ascii="Cambria Math" w:hAnsi="Cambria Math" w:cs="Times New Roman"/>
                <w:i/>
                <w:sz w:val="22"/>
                <w:szCs w:val="22"/>
                <w:lang w:val="en-US"/>
              </w:rPr>
            </m:ctrlPr>
          </m:fPr>
          <m:num>
            <m:r>
              <w:rPr>
                <w:rFonts w:ascii="Cambria Math" w:hAnsi="Cambria Math" w:cs="Times New Roman"/>
                <w:sz w:val="22"/>
                <w:szCs w:val="22"/>
                <w:lang w:val="en-US"/>
              </w:rPr>
              <m:t>∆M</m:t>
            </m:r>
          </m:num>
          <m:den>
            <m:r>
              <w:rPr>
                <w:rFonts w:ascii="Cambria Math" w:hAnsi="Cambria Math" w:cs="Times New Roman"/>
                <w:sz w:val="22"/>
                <w:szCs w:val="22"/>
                <w:lang w:val="en-US"/>
              </w:rPr>
              <m:t>∆I</m:t>
            </m:r>
          </m:den>
        </m:f>
      </m:oMath>
    </w:p>
    <w:p w14:paraId="39BA8F9C" w14:textId="77777777" w:rsidR="000D1635" w:rsidRPr="00B77761" w:rsidRDefault="000D1635" w:rsidP="00B77761">
      <w:pPr>
        <w:pBdr>
          <w:left w:val="single" w:sz="4" w:space="4" w:color="auto"/>
          <w:bottom w:val="single" w:sz="4" w:space="1" w:color="auto"/>
          <w:right w:val="single" w:sz="4" w:space="4" w:color="auto"/>
        </w:pBdr>
        <w:jc w:val="both"/>
        <w:rPr>
          <w:rFonts w:ascii="Times New Roman" w:hAnsi="Times New Roman" w:cs="Times New Roman"/>
          <w:sz w:val="22"/>
          <w:szCs w:val="22"/>
          <w:lang w:val="en-US"/>
        </w:rPr>
      </w:pPr>
      <w:r w:rsidRPr="00B77761">
        <w:rPr>
          <w:rFonts w:ascii="Times New Roman" w:hAnsi="Times New Roman" w:cs="Times New Roman"/>
          <w:sz w:val="22"/>
          <w:szCs w:val="22"/>
          <w:lang w:val="en-US"/>
        </w:rPr>
        <w:t>with E = elasticity, M = quantity imported, I = Income.</w:t>
      </w:r>
    </w:p>
    <w:p w14:paraId="45243800" w14:textId="77777777" w:rsidR="000D1635" w:rsidRPr="00B77761" w:rsidRDefault="000D1635" w:rsidP="00B77761">
      <w:pPr>
        <w:jc w:val="both"/>
        <w:rPr>
          <w:rFonts w:ascii="Times New Roman" w:hAnsi="Times New Roman" w:cs="Times New Roman"/>
          <w:lang w:val="en-US"/>
        </w:rPr>
      </w:pPr>
    </w:p>
    <w:p w14:paraId="19853A29" w14:textId="77777777" w:rsidR="000D1635" w:rsidRPr="00B77761" w:rsidRDefault="000D1635"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Structural changes may have played a key role in the recent slowdown in trade. Constantinescu, Mattoo and Ruta (2015) found that the responsiveness of trade to income – </w:t>
      </w:r>
      <w:r w:rsidRPr="00B77761">
        <w:rPr>
          <w:rFonts w:ascii="Times New Roman" w:hAnsi="Times New Roman" w:cs="Times New Roman"/>
          <w:i/>
          <w:lang w:val="en-US"/>
        </w:rPr>
        <w:t>the long-run income elasticity of trade</w:t>
      </w:r>
      <w:r w:rsidRPr="00B77761">
        <w:rPr>
          <w:rFonts w:ascii="Times New Roman" w:hAnsi="Times New Roman" w:cs="Times New Roman"/>
          <w:lang w:val="en-US"/>
        </w:rPr>
        <w:t xml:space="preserve"> – already started to decline long before the Crisis of 2008-2009. They found that the long-term income elasticity of trade was 1.3 (1970-1985), rose to 2.2. in the 1990s (1986-2000), and reverted back to 1.3 in the 2000s. In the post-2008 (2008-2013), the long-run trade elasticity fell even lower (0.7). Moreover, they confirm the existence of significant structural breaks in the trade-income ratio in the 1990s relative to the other periods. Al-Haschimi </w:t>
      </w:r>
      <w:r w:rsidRPr="00B77761">
        <w:rPr>
          <w:rFonts w:ascii="Times New Roman" w:hAnsi="Times New Roman" w:cs="Times New Roman"/>
          <w:i/>
          <w:lang w:val="en-US"/>
        </w:rPr>
        <w:t>et al.</w:t>
      </w:r>
      <w:r w:rsidRPr="00B77761">
        <w:rPr>
          <w:rFonts w:ascii="Times New Roman" w:hAnsi="Times New Roman" w:cs="Times New Roman"/>
          <w:lang w:val="en-US"/>
        </w:rPr>
        <w:t xml:space="preserve"> (2015) found evidences that the ratio of global import growth to GDP growth accelerated strongly from mid-1980s until late 1990s, when it started to fall strongly. The ratio was almost 2.0, on average, over the period 1981-2007, i.e., global imports grew almost twice as quickly as global GDP, and turned to 1.0 for the period 2011-2014. Although the Global Crisis is considered a mark for several authors, one can see that the rising trend gives place to decline some ten years before. </w:t>
      </w:r>
    </w:p>
    <w:p w14:paraId="3E75AF64" w14:textId="6BFC5C57" w:rsidR="00790ECF" w:rsidRPr="00B77761" w:rsidRDefault="000D1635"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This discussion has developed to analyze how GVC may affect the trade-to-income ratio. Several studies have argued that GVC have contributed to reshape the elasticity of international trade to income </w:t>
      </w:r>
      <w:r w:rsidRPr="00B77761">
        <w:rPr>
          <w:rFonts w:ascii="Times New Roman" w:hAnsi="Times New Roman" w:cs="Times New Roman"/>
          <w:lang w:val="en-US"/>
        </w:rPr>
        <w:fldChar w:fldCharType="begin" w:fldLock="1"/>
      </w:r>
      <w:r w:rsidR="00672DBE" w:rsidRPr="00B77761">
        <w:rPr>
          <w:rFonts w:ascii="Times New Roman" w:hAnsi="Times New Roman" w:cs="Times New Roman"/>
          <w:lang w:val="en-US"/>
        </w:rPr>
        <w:instrText>ADDIN CSL_CITATION { "citationItems" : [ { "id" : "ITEM-1", "itemData" : { "ISBN" : "978-0-8213-8503-6", "author" : [ { "dropping-particle" : "", "family" : "Escaith", "given" : "Hubert", "non-dropping-particle" : "", "parse-names" : false, "suffix" : "" }, { "dropping-particle" : "", "family" : "Lindenberg", "given" : "Nannette", "non-dropping-particle" : "", "parse-names" : false, "suffix" : "" }, { "dropping-particle" : "", "family" : "Miroudot", "given" : "S\u00e9bastien", "non-dropping-particle" : "", "parse-names" : false, "suffix" : "" } ], "chapter-number" : "3", "container-title" : "Global Value Chains in a Postcrisis World: a development perspective", "editor" : [ { "dropping-particle" : "", "family" : "Cattaneo", "given" : "Olivier", "non-dropping-particle" : "", "parse-names" : false, "suffix" : "" }, { "dropping-particle" : "", "family" : "Gereffi", "given" : "Gary", "non-dropping-particle" : "", "parse-names" : false, "suffix" : "" }, { "dropping-particle" : "", "family" : "Staritz", "given" : "Cornelia", "non-dropping-particle" : "", "parse-names" : false, "suffix" : "" } ], "id" : "ITEM-1", "issued" : { "date-parts" : [ [ "2010" ] ] }, "page" : "73-124", "publisher" : "The International Bank for Reconstruction and Development / The World Bank", "publisher-place" : "Washington, D.C.", "title" : "Global Value Chains and the Crisis: Reshaping International Trade Elasticity?", "type" : "chapter" }, "uris" : [ "http://www.mendeley.com/documents/?uuid=226a8e4f-d6a6-4270-878b-9ab229a9d5dc" ] }, { "id" : "ITEM-2", "itemData" : { "ISBN" : "978-92-870-3882-1", "author" : [ { "dropping-particle" : "", "family" : "Ahamad", "given" : "Nadim", "non-dropping-particle" : "", "parse-names" : false, "suffix" : "" } ], "chapter-number" : "3", "container-title" : "Global value chains in a changing world", "editor" : [ { "dropping-particle" : "", "family" : "Elms", "given" : "Deborah K.", "non-dropping-particle" : "", "parse-names" : false, "suffix" : "" }, { "dropping-particle" : "", "family" : "Low", "given" : "Patrick", "non-dropping-particle" : "", "parse-names" : false, "suffix" : "" } ], "id" : "ITEM-2", "issued" : { "date-parts" : [ [ "2013" ] ] }, "page" : "85-108", "publisher" : "WTO Publications", "publisher-place" : "Switzerland", "title" : "Estimating trade in value-added: why and how?", "type" : "chapter" }, "uris" : [ "http://www.mendeley.com/documents/?uuid=d44317ea-7e2c-4023-8abb-0666ab9f1378" ] }, { "id" : "ITEM-3", "itemData" : { "author" : [ { "dropping-particle" : "", "family" : "Gangnes", "given" : "Byron S", "non-dropping-particle" : "", "parse-names" : false, "suffix" : "" }, { "dropping-particle" : "", "family" : "Ma", "given" : "Alyson C", "non-dropping-particle" : "", "parse-names" : false, "suffix" : "" }, { "dropping-particle" : "Van", "family" : "Assche", "given" : "Ari", "non-dropping-particle" : "", "parse-names" : false, "suffix" : "" } ], "id" : "ITEM-3", "issue" : "February", "issued" : { "date-parts" : [ [ "2014" ] ] }, "number" : "2", "publisher-place" : "Honolulu", "title" : "Global Value Chains and trade elasticities", "type" : "report" }, "uris" : [ "http://www.mendeley.com/documents/?uuid=ded14d5b-de77-4a9e-a443-daae52a302c1" ] }, { "id" : "ITEM-4", "itemData" : { "abstract" : "importance", "author" : [ { "dropping-particle" : "", "family" : "International Monetary Fund", "given" : "", "non-dropping-particle" : "", "parse-names" : false, "suffix" : "" } ], "container-title" : "IMF Policy Paper", "id" : "ITEM-4", "issued" : { "date-parts" : [ [ "2013" ] ] }, "publisher-place" : "Washington", "title" : "Trade Interconnectedness: The World with Global Value Chains", "type" : "article-journal" }, "uris" : [ "http://www.mendeley.com/documents/?uuid=1e66fae0-773d-4c2b-b7f0-c5d031dfb481" ] } ], "mendeley" : { "formattedCitation" : "(AHAMAD, 2013; ESCAITH; LINDENBERG; MIROUDOT, 2010a; GANGNES; MA; ASSCHE, 2014a; INTERNATIONAL MONETARY FUND, 2013)", "plainTextFormattedCitation" : "(AHAMAD, 2013; ESCAITH; LINDENBERG; MIROUDOT, 2010a; GANGNES; MA; ASSCHE, 2014a; INTERNATIONAL MONETARY FUND, 2013)", "previouslyFormattedCitation" : "(AHAMAD, 2013; ESCAITH; LINDENBERG; MIROUDOT, 2010a; GANGNES; MA; ASSCHE, 2014a; INTERNATIONAL MONETARY FUND, 2013)" }, "properties" : { "noteIndex" : 0 }, "schema" : "https://github.com/citation-style-language/schema/raw/master/csl-citation.json" }</w:instrText>
      </w:r>
      <w:r w:rsidRPr="00B77761">
        <w:rPr>
          <w:rFonts w:ascii="Times New Roman" w:hAnsi="Times New Roman" w:cs="Times New Roman"/>
          <w:lang w:val="en-US"/>
        </w:rPr>
        <w:fldChar w:fldCharType="separate"/>
      </w:r>
      <w:r w:rsidR="005707E1" w:rsidRPr="00B77761">
        <w:rPr>
          <w:rFonts w:ascii="Times New Roman" w:hAnsi="Times New Roman" w:cs="Times New Roman"/>
          <w:noProof/>
          <w:lang w:val="en-US"/>
        </w:rPr>
        <w:t>(AHAMAD, 2013; ESCAITH; LINDENBERG; MIROUDOT, 2010a; GANGNES; MA; ASSCHE, 2014a; INTERNATIONAL MONETARY FUND, 2013)</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The IMF </w:t>
      </w:r>
      <w:r w:rsidRPr="00B77761">
        <w:rPr>
          <w:rFonts w:ascii="Times New Roman" w:hAnsi="Times New Roman" w:cs="Times New Roman"/>
          <w:lang w:val="en-US"/>
        </w:rPr>
        <w:fldChar w:fldCharType="begin" w:fldLock="1"/>
      </w:r>
      <w:r w:rsidR="00672DBE" w:rsidRPr="00B77761">
        <w:rPr>
          <w:rFonts w:ascii="Times New Roman" w:hAnsi="Times New Roman" w:cs="Times New Roman"/>
          <w:lang w:val="en-US"/>
        </w:rPr>
        <w:instrText>ADDIN CSL_CITATION { "citationItems" : [ { "id" : "ITEM-1", "itemData" : { "abstract" : "importance", "author" : [ { "dropping-particle" : "", "family" : "International Monetary Fund", "given" : "", "non-dropping-particle" : "", "parse-names" : false, "suffix" : "" } ], "container-title" : "IMF Policy Paper", "id" : "ITEM-1", "issued" : { "date-parts" : [ [ "2013" ] ] }, "publisher-place" : "Washington", "title" : "Trade Interconnectedness: The World with Global Value Chains", "type" : "article-journal" }, "uris" : [ "http://www.mendeley.com/documents/?uuid=1e66fae0-773d-4c2b-b7f0-c5d031dfb481" ] } ], "mendeley" : { "formattedCitation" : "(INTERNATIONAL MONETARY FUND, 2013)", "plainTextFormattedCitation" : "(INTERNATIONAL MONETARY FUND, 2013)", "previouslyFormattedCitation" : "(INTERNATIONAL MONETARY FUND, 2013)" }, "properties" : { "noteIndex" : 0 }, "schema" : "https://github.com/citation-style-language/schema/raw/master/csl-citation.json" }</w:instrText>
      </w:r>
      <w:r w:rsidRPr="00B77761">
        <w:rPr>
          <w:rFonts w:ascii="Times New Roman" w:hAnsi="Times New Roman" w:cs="Times New Roman"/>
          <w:lang w:val="en-US"/>
        </w:rPr>
        <w:fldChar w:fldCharType="separate"/>
      </w:r>
      <w:r w:rsidR="005707E1" w:rsidRPr="00B77761">
        <w:rPr>
          <w:rFonts w:ascii="Times New Roman" w:hAnsi="Times New Roman" w:cs="Times New Roman"/>
          <w:noProof/>
          <w:lang w:val="en-US"/>
        </w:rPr>
        <w:t>(INTERNATIONAL MONETARY FUND, 2013)</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report argues that the responsiveness of trade flows to changes in demand tend to increase during global slowdowns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"abstract" : "Abstract The author examines the impact of historical global downturns on trade flows. The results provide insight into why trade has dropped so dramatically in the current crisis, what is likely to happen in the coming years, how global imbalances are affected, and which regions and industries suffer most heavily. The author finds that the elasticity of global trade volumes to real world GDP has increased gradually from around 2 in the 1960s to above 3 now. The author also finds that trade is more responsive to GDP during global downturns than in tranquil times. The results suggest that the overall drop in real trade this year is likely to exceed 15 percent. There is significant variation across industries, with food and beverages the least affected and crude materials and fuels the most affected. On the positive side, trade tends to rebound very rapidly when the outlook brightens. The author also finds evidence that global downturns often lead to persistent improvements in the ratio of the trade balance to GDP in borrower countries.", "author" : [ { "dropping-particle" : "", "family" : "Freund", "given" : "Caroline", "non-dropping-particle" : "", "parse-names" : false, "suffix" : "" } ], "container-title" : "Policy Research Working Paper 5015", "id" : "ITEM-1", "issue" : "August", "issued" : { "date-parts" : [ [ "2009" ] ] }, "page" : "28", "title" : "The Trade Response to Global Downturns Historical Evidence", "type" : "article-journal", "volume" : "World Bank" }, "uris" : [ "http://www.mendeley.com/documents/?uuid=0fd2ccd7-2b15-4913-ab48-f7981642810f" ] } ], "mendeley" : { "formattedCitation" : "(FREUND, 2009)", "plainTextFormattedCitation" : "(FREUND, 2009)", "previouslyFormattedCitation" : "(FREUND, 2009)"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(FREUND, 2009)</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and, despite the fact that standard theories predicted an elasticity of one, trade flows have always been two or three times more volatile than GDP (HOUTHAKKER; MAGEE, 1960 </w:t>
      </w:r>
      <w:r w:rsidRPr="00B77761">
        <w:rPr>
          <w:rFonts w:ascii="Times New Roman" w:hAnsi="Times New Roman" w:cs="Times New Roman"/>
          <w:i/>
          <w:lang w:val="en-US"/>
        </w:rPr>
        <w:t>apud</w:t>
      </w:r>
      <w:r w:rsidRPr="00B77761">
        <w:rPr>
          <w:rFonts w:ascii="Times New Roman" w:hAnsi="Times New Roman" w:cs="Times New Roman"/>
          <w:lang w:val="en-US"/>
        </w:rPr>
        <w:t xml:space="preserve"> IMF, 2013)</w:t>
      </w:r>
      <w:r w:rsidRPr="00B77761">
        <w:rPr>
          <w:rStyle w:val="FootnoteReference"/>
          <w:rFonts w:ascii="Times New Roman" w:hAnsi="Times New Roman" w:cs="Times New Roman"/>
        </w:rPr>
        <w:footnoteReference w:id="7"/>
      </w:r>
      <w:r w:rsidRPr="00B77761">
        <w:rPr>
          <w:rFonts w:ascii="Times New Roman" w:hAnsi="Times New Roman" w:cs="Times New Roman"/>
          <w:lang w:val="en-US"/>
        </w:rPr>
        <w:t>. Compared to previous economic downturns, the Great Trade Collapse of 2008-2009 was an unprecedentedly</w:t>
      </w:r>
      <w:r w:rsidRPr="00B77761">
        <w:rPr>
          <w:rStyle w:val="FootnoteReference"/>
          <w:rFonts w:ascii="Times New Roman" w:hAnsi="Times New Roman" w:cs="Times New Roman"/>
        </w:rPr>
        <w:footnoteReference w:id="8"/>
      </w:r>
      <w:r w:rsidRPr="00B77761">
        <w:rPr>
          <w:rFonts w:ascii="Times New Roman" w:hAnsi="Times New Roman" w:cs="Times New Roman"/>
          <w:lang w:val="en-US"/>
        </w:rPr>
        <w:t xml:space="preserve"> drop in trade that might reflect a previous increased sensibility of trade to income growth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"author" : [ { "dropping-particle" : "", "family" : "Gangnes", "given" : "Byron S", "non-dropping-particle" : "", "parse-names" : false, "suffix" : "" }, { "dropping-particle" : "", "family" : "Ma", "given" : "Alyson C", "non-dropping-particle" : "", "parse-names" : false, "suffix" : "" }, { "dropping-particle" : "Van", "family" : "Assche", "given" : "Ari", "non-dropping-particle" : "", "parse-names" : false, "suffix" : "" } ], "container-title" : "The Global Trade Slowdown: a new normal?", "editor" : [ { "dropping-particle" : "", "family" : "Hoekman", "given" : "Bernard", "non-dropping-particle" : "", "parse-names" : false, "suffix" : "" } ], "id" : "ITEM-1", "issued" : { "date-parts" : [ [ "2015" ] ] }, "page" : "111-126", "publisher" : "CEPR Press", "publisher-place" : "London", "title" : "Global value chains and the trade-income relationship: implications for the recent trade slowdown", "type" : "chapter" }, "uris" : [ "http://www.mendeley.com/documents/?uuid=e11f4b4e-92be-4952-8192-18b098b25e24" ] } ], "mendeley" : { "formattedCitation" : "(GANGNES; MA; ASSCHE, 2015)", "plainTextFormattedCitation" : "(GANGNES; MA; ASSCHE, 2015)", "previouslyFormattedCitation" : "(GANGNES; MA; ASSCHE, 2015)"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(GANGNES; MA; ASSCHE, 2015)</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w:t>
      </w:r>
      <w:r w:rsidR="00C52FBA" w:rsidRPr="00B77761">
        <w:rPr>
          <w:rFonts w:ascii="Times New Roman" w:hAnsi="Times New Roman" w:cs="Times New Roman"/>
          <w:lang w:val="en-US"/>
        </w:rPr>
        <w:t xml:space="preserve">A brief overview of the related literature on GVC and trade elasticity indicates a more severe, rapid, and persistent reaction of trade to the fall in GDP in 2008-2009 than any other trade collapse in the past </w:t>
      </w:r>
      <w:r w:rsidR="00C52FBA" w:rsidRPr="00B77761">
        <w:rPr>
          <w:rFonts w:ascii="Times New Roman" w:hAnsi="Times New Roman" w:cs="Times New Roman"/>
        </w:rPr>
        <w:fldChar w:fldCharType="begin" w:fldLock="1"/>
      </w:r>
      <w:r w:rsidR="00326730" w:rsidRPr="00B77761">
        <w:rPr>
          <w:rFonts w:ascii="Times New Roman" w:hAnsi="Times New Roman" w:cs="Times New Roman"/>
        </w:rPr>
        <w:instrText>ADDIN CSL_CITATION { "citationItems" : [ { "id" : "ITEM-1", "itemData" : { "ISBN" : "978-0-8213-8503-6", "author" : [ { "dropping-particle" : "", "family" : "Escaith", "given" : "Hubert", "non-dropping-particle" : "", "parse-names" : false, "suffix" : "" }, { "dropping-particle" : "", "family" : "Lindenberg", "given" : "Nannette", "non-dropping-particle" : "", "parse-names" : false, "suffix" : "" }, { "dropping-particle" : "", "family" : "Miroudot", "given" : "S\u00e9bastien", "non-dropping-particle" : "", "parse-names" : false, "suffix" : "" } ], "chapter-number" : "3", "container-title" : "Global Value Chains in a Postcrisis World: a development perspective", "editor" : [ { "dropping-particle" : "", "family" : "Cattaneo", "given" : "Olivier", "non-dropping-particle" : "", "parse-names" : false, "suffix" : "" }, { "dropping-particle" : "", "family" : "Gereffi", "given" : "Gary", "non-dropping-particle" : "", "parse-names" : false, "suffix" : "" }, { "dropping-particle" : "", "family" : "Staritz", "given" : "Cornelia", "non-dropping-particle" : "", "parse-names" : false, "suffix" : "" } ], "id" : "ITEM-1", "issued" : { "date-parts" : [ [ "2010" ] ] }, "page" : "73-124", "publisher" : "The International Bank for Reconstruction and Development / The World Bank", "publisher-place" : "Washington, D.C.", "title" : "Global Value Chains and the Crisis: Reshaping International Trade Elasticity?", "type" : "chapter" }, "uris" : [ "http://www.mendeley.com/documents/?uuid=226a8e4f-d6a6-4270-878b-9ab229a9d5dc" ] } ], "mendeley" : { "formattedCitation" : "(ESCAITH; LINDENBERG; MIROUDOT, 2010a)", "plainTextFormattedCitation" : "(ESCAITH; LINDENBERG; MIROUDOT, 2010a)", "previouslyFormattedCitation" : "(ESCAITH; LINDENBERG; MIROUDOT, 2010a)" }, "properties" : { "noteIndex" : 0 }, "schema" : "https://github.com/citation-style-language/schema/raw/master/csl-citation.json" }</w:instrText>
      </w:r>
      <w:r w:rsidR="00C52FBA" w:rsidRPr="00B77761">
        <w:rPr>
          <w:rFonts w:ascii="Times New Roman" w:hAnsi="Times New Roman" w:cs="Times New Roman"/>
        </w:rPr>
        <w:fldChar w:fldCharType="separate"/>
      </w:r>
      <w:r w:rsidR="001F18C7" w:rsidRPr="00B77761">
        <w:rPr>
          <w:rFonts w:ascii="Times New Roman" w:hAnsi="Times New Roman" w:cs="Times New Roman"/>
          <w:noProof/>
        </w:rPr>
        <w:t>(ESCAITH; LINDENBERG; MIROUDOT, 2010a)</w:t>
      </w:r>
      <w:r w:rsidR="00C52FBA" w:rsidRPr="00B77761">
        <w:rPr>
          <w:rFonts w:ascii="Times New Roman" w:hAnsi="Times New Roman" w:cs="Times New Roman"/>
        </w:rPr>
        <w:fldChar w:fldCharType="end"/>
      </w:r>
      <w:r w:rsidR="00C52FBA" w:rsidRPr="00B77761">
        <w:rPr>
          <w:rFonts w:ascii="Times New Roman" w:hAnsi="Times New Roman" w:cs="Times New Roman"/>
          <w:lang w:val="en-US"/>
        </w:rPr>
        <w:t xml:space="preserve">. The magnitude of this reaction implies a high trade elasticity to income. In this sense, if the emergence of GVC helps to explain the rising ratio of global trade to GDP in the 1980s and 1990s, GVC may also help to explain the magnitude and the synchronization of the trade collapse after the Global Crisis and the recent trade slowdown </w:t>
      </w:r>
      <w:r w:rsidR="00C52FBA"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"ISBN" : "978-1-907142-91-8", "author" : [ { "dropping-particle" : "", "family" : "Al-Haschimi", "given" : "Alexander", "non-dropping-particle" : "", "parse-names" : false, "suffix" : "" }, { "dropping-particle" : "", "family" : "Skudelny", "given" : "Frauke", "non-dropping-particle" : "", "parse-names" : false, "suffix" : "" }, { "dropping-particle" : "", "family" : "Vaccarino", "given" : "Elena", "non-dropping-particle" : "", "parse-names" : false, "suffix" : "" }, { "dropping-particle" : "", "family" : "Wo\u0308rz", "given" : "Julia", "non-dropping-particle" : "", "parse-names" : false, "suffix" : "" } ], "container-title" : "The Age of Global Value Chains: Maps and Policy Issues", "editor" : [ { "dropping-particle" : "", "family" : "Amador", "given" : "Jo\u00e3o", "non-dropping-particle" : "", "parse-names" : false, "suffix" : "" }, { "dropping-particle" : "di", "family" : "Mauro", "given" : "Filippo", "non-dropping-particle" : "", "parse-names" : false, "suffix" : "" } ], "id" : "ITEM-1", "issued" : { "date-parts" : [ [ "2015" ] ] }, "page" : "132-147", "publisher" : "CEPR Press", "publisher-place" : "London", "title" : "The trade and demand nexus: Do global value chains matter?", "type" : "chapter" }, "uris" : [ "http://www.mendeley.com/documents/?uuid=7407ccba-7091-4034-ae14-4f73f730e9a0" ] } ], "mendeley" : { "formattedCitation" : "(AL-HASCHIMI &lt;i&gt;et al.&lt;/i&gt;, 2015)", "plainTextFormattedCitation" : "(AL-HASCHIMI et al., 2015)", "previouslyFormattedCitation" : "(AL-HASCHIMI &lt;i&gt;et al.&lt;/i&gt;, 2015)" }, "properties" : { "noteIndex" : 0 }, "schema" : "https://github.com/citation-style-language/schema/raw/master/csl-citation.json" }</w:instrText>
      </w:r>
      <w:r w:rsidR="00C52FBA"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 xml:space="preserve">(AL-HASCHIMI </w:t>
      </w:r>
      <w:r w:rsidR="001F18C7" w:rsidRPr="00B77761">
        <w:rPr>
          <w:rFonts w:ascii="Times New Roman" w:hAnsi="Times New Roman" w:cs="Times New Roman"/>
          <w:i/>
          <w:noProof/>
          <w:lang w:val="en-US"/>
        </w:rPr>
        <w:t>et al.</w:t>
      </w:r>
      <w:r w:rsidR="001F18C7" w:rsidRPr="00B77761">
        <w:rPr>
          <w:rFonts w:ascii="Times New Roman" w:hAnsi="Times New Roman" w:cs="Times New Roman"/>
          <w:noProof/>
          <w:lang w:val="en-US"/>
        </w:rPr>
        <w:t>, 2015)</w:t>
      </w:r>
      <w:r w:rsidR="00C52FBA" w:rsidRPr="00B77761">
        <w:rPr>
          <w:rFonts w:ascii="Times New Roman" w:hAnsi="Times New Roman" w:cs="Times New Roman"/>
          <w:lang w:val="en-US"/>
        </w:rPr>
        <w:fldChar w:fldCharType="end"/>
      </w:r>
      <w:r w:rsidR="00C52FBA" w:rsidRPr="00B77761">
        <w:rPr>
          <w:rFonts w:ascii="Times New Roman" w:hAnsi="Times New Roman" w:cs="Times New Roman"/>
          <w:lang w:val="en-US"/>
        </w:rPr>
        <w:t>.</w:t>
      </w:r>
    </w:p>
    <w:p w14:paraId="6825538B" w14:textId="2769679E" w:rsidR="00644431" w:rsidRPr="00B77761" w:rsidRDefault="00643456"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Is important to say that is not the globalization of production </w:t>
      </w:r>
      <w:r w:rsidRPr="00B77761">
        <w:rPr>
          <w:rFonts w:ascii="Times New Roman" w:hAnsi="Times New Roman" w:cs="Times New Roman"/>
          <w:i/>
          <w:lang w:val="en-US"/>
        </w:rPr>
        <w:t>per se</w:t>
      </w:r>
      <w:r w:rsidRPr="00B77761">
        <w:rPr>
          <w:rFonts w:ascii="Times New Roman" w:hAnsi="Times New Roman" w:cs="Times New Roman"/>
          <w:lang w:val="en-US"/>
        </w:rPr>
        <w:t xml:space="preserve"> what influences the rise in trade elasticities, but the rising sensitivity of trade to changes in GDP, i.e. the nature of GVC, not the rise in trade openness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"author" : [ { "dropping-particle" : "", "family" : "Milberg", "given" : "William", "non-dropping-particle" : "", "parse-names" : false, "suffix" : "" }, { "dropping-particle" : "", "family" : "Winkler", "given" : "Deborah", "non-dropping-particle" : "", "parse-names" : false, "suffix" : "" } ], "chapter-number" : "2", "container-title" : "Global Value Chains in a Postcrisis World", "editor" : [ { "dropping-particle" : "", "family" : "Cattaneo", "given" : "Olivier", "non-dropping-particle" : "", "parse-names" : false, "suffix" : "" }, { "dropping-particle" : "", "family" : "Gereffi", "given" : "Gary", "non-dropping-particle" : "", "parse-names" : false, "suffix" : "" }, { "dropping-particle" : "", "family" : "Staritz", "given" : "Cornelia", "non-dropping-particle" : "", "parse-names" : false, "suffix" : "" } ], "id" : "ITEM-1", "issued" : { "date-parts" : [ [ "2010" ] ] }, "page" : "23-72", "publisher" : "Thw World Bank", "publisher-place" : "Washington D.C.", "title" : "Trade, crisis, and recovery: restructuring Global Value Chains", "type" : "chapter" }, "uris" : [ "http://www.mendeley.com/documents/?uuid=480eeab6-163e-48e1-a67f-d46ba841522e" ] } ], "mendeley" : { "formattedCitation" : "(MILBERG; WINKLER, 2010)", "plainTextFormattedCitation" : "(MILBERG; WINKLER, 2010)", "previouslyFormattedCitation" : "(MILBERG; WINKLER, 2010)"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(MILBERG; WINKLER, 2010)</w:t>
      </w:r>
      <w:r w:rsidRPr="00B77761">
        <w:rPr>
          <w:rFonts w:ascii="Times New Roman" w:hAnsi="Times New Roman" w:cs="Times New Roman"/>
          <w:lang w:val="en-US"/>
        </w:rPr>
        <w:fldChar w:fldCharType="end"/>
      </w:r>
      <w:r w:rsidRPr="00B77761">
        <w:rPr>
          <w:rFonts w:ascii="Times New Roman" w:hAnsi="Times New Roman" w:cs="Times New Roman"/>
          <w:lang w:val="en-US"/>
        </w:rPr>
        <w:t>.</w:t>
      </w:r>
      <w:r w:rsidR="00790ECF" w:rsidRPr="00B77761">
        <w:rPr>
          <w:rFonts w:ascii="Times New Roman" w:hAnsi="Times New Roman" w:cs="Times New Roman"/>
          <w:lang w:val="en-US"/>
        </w:rPr>
        <w:t xml:space="preserve"> </w:t>
      </w:r>
      <w:r w:rsidR="00644431" w:rsidRPr="00B77761">
        <w:rPr>
          <w:rFonts w:ascii="Times New Roman" w:hAnsi="Times New Roman" w:cs="Times New Roman"/>
          <w:lang w:val="en-US"/>
        </w:rPr>
        <w:t xml:space="preserve">In this sense, the faster trade growth compared to GDP may reflect the emergence of GVC. Al-Haschimi </w:t>
      </w:r>
      <w:r w:rsidR="00644431" w:rsidRPr="00B77761">
        <w:rPr>
          <w:rFonts w:ascii="Times New Roman" w:hAnsi="Times New Roman" w:cs="Times New Roman"/>
          <w:i/>
          <w:lang w:val="en-US"/>
        </w:rPr>
        <w:t>et al.</w:t>
      </w:r>
      <w:r w:rsidR="00644431" w:rsidRPr="00B77761">
        <w:rPr>
          <w:rFonts w:ascii="Times New Roman" w:hAnsi="Times New Roman" w:cs="Times New Roman"/>
          <w:lang w:val="en-US"/>
        </w:rPr>
        <w:t xml:space="preserve"> (2015) investigate the empirical importance of </w:t>
      </w:r>
      <w:r w:rsidR="00644431" w:rsidRPr="00B77761">
        <w:rPr>
          <w:rFonts w:ascii="Times New Roman" w:hAnsi="Times New Roman" w:cs="Times New Roman"/>
          <w:lang w:val="en-US"/>
        </w:rPr>
        <w:lastRenderedPageBreak/>
        <w:t>vertical specialization for the elasticity of global trade to income. This trade dynamics was assessed using a standard import demand function enlarged by measures of GVC integration</w:t>
      </w:r>
      <w:r w:rsidR="00644431" w:rsidRPr="00B77761">
        <w:rPr>
          <w:rStyle w:val="FootnoteReference"/>
          <w:rFonts w:ascii="Times New Roman" w:hAnsi="Times New Roman" w:cs="Times New Roman"/>
        </w:rPr>
        <w:footnoteReference w:id="9"/>
      </w:r>
      <w:r w:rsidR="00644431" w:rsidRPr="00B77761">
        <w:rPr>
          <w:rFonts w:ascii="Times New Roman" w:hAnsi="Times New Roman" w:cs="Times New Roman"/>
          <w:lang w:val="en-US"/>
        </w:rPr>
        <w:t xml:space="preserve"> for 14 emerging and advanced countries. They found evidences that demand reacts more strongly when is followed by stronger GVC participation, both in emerging and advanced countries, however demand elasticity tend to be higher for the former. Further, they suggest that the process of GVC integration may have reached its peak recently, what has waned the positive impact of GVC integration on trade-to-income since mid-2000s. Vertical specialization has been neglected for too long, and may be exactly what can explain the unknown part of the trade-to-income ratio </w:t>
      </w:r>
      <w:r w:rsidR="00644431"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"DOI" : "http://dx.doi.org/10.1016/S0022-1996(00)00093-3", "ISBN" : "0022-1996", "ISSN" : "0022-1996", "abstract" : "Dramatic changes are occurring in the nature of international trade. Production processes increasingly involve a sequential, vertical trading chain stretching across many countries, with each country specializing in particular stages of a good\u2019s production sequence. We document a key aspect of these vertical linkages \u2014the use of imported inputs in producing goods that are exported \u2014 which we call vertical specialization. Using input\u2013output tables from 10 OECD and four emerging market countries we calculate that vertical specialization accounts for 21% of these countries\u2019 exports, and grew almost 30% between 1970 and 1990.We also find that growth in vertical specialization accounts for 30% of the growth in these countries\u2019 exports.", "author" : [ { "dropping-particle" : "", "family" : "Hummels", "given" : "David", "non-dropping-particle" : "", "parse-names" : false, "suffix" : "" }, { "dropping-particle" : "", "family" : "Ishii", "given" : "Jun", "non-dropping-particle" : "", "parse-names" : false, "suffix" : "" }, { "dropping-particle" : "", "family" : "Yi", "given" : "Kei-Mu", "non-dropping-particle" : "", "parse-names" : false, "suffix" : "" } ], "container-title" : "Journal of International Economics", "id" : "ITEM-1", "issued" : { "date-parts" : [ [ "2001" ] ] }, "page" : "75-96", "title" : "The nature and growth of vertical specialisation in world trade", "type" : "article-journal", "volume" : "54" }, "uris" : [ "http://www.mendeley.com/documents/?uuid=cc116203-727c-4101-84b7-010f00654751" ] } ], "mendeley" : { "formattedCitation" : "(HUMMELS; ISHII; YI, 2001)", "plainTextFormattedCitation" : "(HUMMELS; ISHII; YI, 2001)", "previouslyFormattedCitation" : "(HUMMELS; ISHII; YI, 2001)" }, "properties" : { "noteIndex" : 0 }, "schema" : "https://github.com/citation-style-language/schema/raw/master/csl-citation.json" }</w:instrText>
      </w:r>
      <w:r w:rsidR="00644431"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(HUMMELS; ISHII; YI, 2001)</w:t>
      </w:r>
      <w:r w:rsidR="00644431" w:rsidRPr="00B77761">
        <w:rPr>
          <w:rFonts w:ascii="Times New Roman" w:hAnsi="Times New Roman" w:cs="Times New Roman"/>
          <w:lang w:val="en-US"/>
        </w:rPr>
        <w:fldChar w:fldCharType="end"/>
      </w:r>
      <w:r w:rsidR="00644431" w:rsidRPr="00B77761">
        <w:rPr>
          <w:rFonts w:ascii="Times New Roman" w:hAnsi="Times New Roman" w:cs="Times New Roman"/>
          <w:lang w:val="en-US"/>
        </w:rPr>
        <w:t xml:space="preserve">. </w:t>
      </w:r>
    </w:p>
    <w:p w14:paraId="7B02F34E" w14:textId="6F904E11" w:rsidR="00644431" w:rsidRPr="00B77761" w:rsidRDefault="00644431"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Escaith </w:t>
      </w:r>
      <w:r w:rsidRPr="00B77761">
        <w:rPr>
          <w:rFonts w:ascii="Times New Roman" w:hAnsi="Times New Roman" w:cs="Times New Roman"/>
          <w:i/>
          <w:lang w:val="en-US"/>
        </w:rPr>
        <w:t>et al</w:t>
      </w:r>
      <w:r w:rsidR="00205F2B" w:rsidRPr="00B77761">
        <w:rPr>
          <w:rFonts w:ascii="Times New Roman" w:hAnsi="Times New Roman" w:cs="Times New Roman"/>
          <w:i/>
          <w:lang w:val="en-US"/>
        </w:rPr>
        <w:t>.</w:t>
      </w:r>
      <w:r w:rsidRPr="00B77761">
        <w:rPr>
          <w:rFonts w:ascii="Times New Roman" w:hAnsi="Times New Roman" w:cs="Times New Roman"/>
          <w:lang w:val="en-US"/>
        </w:rPr>
        <w:t xml:space="preserve"> (2010a) investigates the role played by GVC in explaining the trade collapse that followed the Global Crisis of 2008-2009 and the long-term variations observed in trade elasticity. They first estimated income elasticity of trade at the aggregated world level by ordinary least squares (OLS) with a sample from 1980 to 2009, finding a trade elasticity of, on average, </w:t>
      </w:r>
      <w:r w:rsidRPr="00B77761">
        <w:rPr>
          <w:rFonts w:ascii="Times New Roman" w:hAnsi="Times New Roman" w:cs="Times New Roman"/>
          <w:i/>
          <w:lang w:val="en-US"/>
        </w:rPr>
        <w:t>2.28</w:t>
      </w:r>
      <w:r w:rsidRPr="00B77761">
        <w:rPr>
          <w:rFonts w:ascii="Times New Roman" w:hAnsi="Times New Roman" w:cs="Times New Roman"/>
          <w:lang w:val="en-US"/>
        </w:rPr>
        <w:t>. This result had its robustness checked</w:t>
      </w:r>
      <w:r w:rsidRPr="00B77761">
        <w:rPr>
          <w:rStyle w:val="FootnoteReference"/>
          <w:rFonts w:ascii="Times New Roman" w:hAnsi="Times New Roman" w:cs="Times New Roman"/>
        </w:rPr>
        <w:footnoteReference w:id="10"/>
      </w:r>
      <w:r w:rsidRPr="00B77761">
        <w:rPr>
          <w:rFonts w:ascii="Times New Roman" w:hAnsi="Times New Roman" w:cs="Times New Roman"/>
          <w:lang w:val="en-US"/>
        </w:rPr>
        <w:t xml:space="preserve"> and the estimated elasticity was also 2.28, however, not all constant over the years. From 1989 to 1998, there was a steady increase (from about 1.6 to 3.0), which was followed by a decrease</w:t>
      </w:r>
      <w:r w:rsidR="00363976" w:rsidRPr="00B77761">
        <w:rPr>
          <w:rFonts w:ascii="Times New Roman" w:hAnsi="Times New Roman" w:cs="Times New Roman"/>
          <w:lang w:val="en-US"/>
        </w:rPr>
        <w:t xml:space="preserve"> in trade elasticity (about 2.3</w:t>
      </w:r>
      <w:r w:rsidRPr="00B77761">
        <w:rPr>
          <w:rFonts w:ascii="Times New Roman" w:hAnsi="Times New Roman" w:cs="Times New Roman"/>
          <w:lang w:val="en-US"/>
        </w:rPr>
        <w:t xml:space="preserve">) between 2004 and 2008. Trade elasticity increased extensively during the 1990s, but reached a new steady state around 2004 with a higher level, what means that trade responsiveness to changes in GDP during 2004-2008 was greater than three decades ago. These estimates indicate that there might be a structural change in the way a global turmoil is transmitted across the world. Whilst the hypothesis of a structural change in world trade is supported by their results, there are no clear evidences on the causes of the observed change. They found no pattern for the observed change in elasticities, by exploring sub-groups of countries, when the participation into GVC of different countries is considered. </w:t>
      </w:r>
    </w:p>
    <w:p w14:paraId="3B3CE22F" w14:textId="060C879B" w:rsidR="00644431" w:rsidRPr="00B77761" w:rsidRDefault="00644431"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Other authors also consider the existence of structural factors, though GVC may not have such a strong role in the explanation of the Crisis-related decline in the trade-to-income ratio. Constantinescu, Matoo and Ruta (2015) found evidences of a changing pattern in trade-to-income ratio, which they attribute to a slowing pace of international vertical specialization.  But is important to </w:t>
      </w:r>
      <w:r w:rsidR="00C52FBA" w:rsidRPr="00B77761">
        <w:rPr>
          <w:rFonts w:ascii="Times New Roman" w:hAnsi="Times New Roman" w:cs="Times New Roman"/>
          <w:lang w:val="en-US"/>
        </w:rPr>
        <w:t xml:space="preserve">highlight the temporality of the events, since </w:t>
      </w:r>
      <w:r w:rsidRPr="00B77761">
        <w:rPr>
          <w:rFonts w:ascii="Times New Roman" w:hAnsi="Times New Roman" w:cs="Times New Roman"/>
          <w:lang w:val="en-US"/>
        </w:rPr>
        <w:t xml:space="preserve">the authors suggest that the acute increase in the 1990s turned to a decline </w:t>
      </w:r>
      <w:r w:rsidRPr="00B77761">
        <w:rPr>
          <w:rFonts w:ascii="Times New Roman" w:hAnsi="Times New Roman" w:cs="Times New Roman"/>
          <w:i/>
          <w:lang w:val="en-US"/>
        </w:rPr>
        <w:t>earlier</w:t>
      </w:r>
      <w:r w:rsidRPr="00B77761">
        <w:rPr>
          <w:rFonts w:ascii="Times New Roman" w:hAnsi="Times New Roman" w:cs="Times New Roman"/>
          <w:lang w:val="en-US"/>
        </w:rPr>
        <w:t xml:space="preserve"> in the 2000s. This </w:t>
      </w:r>
      <w:r w:rsidR="00C52FBA" w:rsidRPr="00B77761">
        <w:rPr>
          <w:rFonts w:ascii="Times New Roman" w:hAnsi="Times New Roman" w:cs="Times New Roman"/>
          <w:lang w:val="en-US"/>
        </w:rPr>
        <w:t>indicates</w:t>
      </w:r>
      <w:r w:rsidRPr="00B77761">
        <w:rPr>
          <w:rFonts w:ascii="Times New Roman" w:hAnsi="Times New Roman" w:cs="Times New Roman"/>
          <w:lang w:val="en-US"/>
        </w:rPr>
        <w:t xml:space="preserve"> that trade is persistently growing slowly not only because of cyclical factors, such as a slow growth of GDP, but also because of a structural change in the trade-GDP relationship that include the evolving world production fragmented internationally into GVC during the 1990s and the deceleration of this process in the 2000s. </w:t>
      </w:r>
      <w:r w:rsidR="00C52FBA" w:rsidRPr="00B77761">
        <w:rPr>
          <w:rFonts w:ascii="Times New Roman" w:hAnsi="Times New Roman" w:cs="Times New Roman"/>
          <w:lang w:val="en-US"/>
        </w:rPr>
        <w:t>Therefore, the next section</w:t>
      </w:r>
      <w:r w:rsidR="00C45781" w:rsidRPr="00B77761">
        <w:rPr>
          <w:rFonts w:ascii="Times New Roman" w:hAnsi="Times New Roman" w:cs="Times New Roman"/>
          <w:lang w:val="en-US"/>
        </w:rPr>
        <w:t xml:space="preserve"> investigates the causes of what may be a structural change in trade patterns, emphasizing the role that vertical specialization has in explaining the recent trade collapse and</w:t>
      </w:r>
      <w:r w:rsidR="00C52FBA" w:rsidRPr="00B77761">
        <w:rPr>
          <w:rFonts w:ascii="Times New Roman" w:hAnsi="Times New Roman" w:cs="Times New Roman"/>
          <w:lang w:val="en-US"/>
        </w:rPr>
        <w:t xml:space="preserve"> </w:t>
      </w:r>
      <w:r w:rsidR="00661FAE" w:rsidRPr="00B77761">
        <w:rPr>
          <w:rFonts w:ascii="Times New Roman" w:hAnsi="Times New Roman" w:cs="Times New Roman"/>
          <w:lang w:val="en-US"/>
        </w:rPr>
        <w:t>the</w:t>
      </w:r>
      <w:r w:rsidR="00C45781" w:rsidRPr="00B77761">
        <w:rPr>
          <w:rFonts w:ascii="Times New Roman" w:hAnsi="Times New Roman" w:cs="Times New Roman"/>
          <w:lang w:val="en-US"/>
        </w:rPr>
        <w:t xml:space="preserve"> channels through GVC can </w:t>
      </w:r>
      <w:r w:rsidR="00661FAE" w:rsidRPr="00B77761">
        <w:rPr>
          <w:rFonts w:ascii="Times New Roman" w:hAnsi="Times New Roman" w:cs="Times New Roman"/>
          <w:lang w:val="en-US"/>
        </w:rPr>
        <w:t xml:space="preserve">transmit macroeconomic shocks. </w:t>
      </w:r>
      <w:r w:rsidR="00C45781" w:rsidRPr="00B77761">
        <w:rPr>
          <w:rFonts w:ascii="Times New Roman" w:hAnsi="Times New Roman" w:cs="Times New Roman"/>
          <w:lang w:val="en-US"/>
        </w:rPr>
        <w:t xml:space="preserve"> </w:t>
      </w:r>
    </w:p>
    <w:p w14:paraId="29BDFFD0" w14:textId="77777777" w:rsidR="000D1635" w:rsidRPr="00B77761" w:rsidRDefault="000D1635" w:rsidP="00B77761">
      <w:pPr>
        <w:ind w:firstLine="284"/>
        <w:jc w:val="both"/>
        <w:rPr>
          <w:rFonts w:ascii="Times New Roman" w:hAnsi="Times New Roman" w:cs="Times New Roman"/>
          <w:lang w:val="en-US"/>
        </w:rPr>
      </w:pPr>
    </w:p>
    <w:p w14:paraId="2B7879FD" w14:textId="15100484" w:rsidR="00871719" w:rsidRDefault="005547F2" w:rsidP="00B77761">
      <w:pPr>
        <w:jc w:val="both"/>
        <w:rPr>
          <w:rFonts w:ascii="Times New Roman" w:hAnsi="Times New Roman" w:cs="Times New Roman"/>
          <w:b/>
          <w:lang w:val="en-US"/>
        </w:rPr>
      </w:pPr>
      <w:r w:rsidRPr="00B77761">
        <w:rPr>
          <w:rFonts w:ascii="Times New Roman" w:hAnsi="Times New Roman" w:cs="Times New Roman"/>
          <w:b/>
          <w:lang w:val="en-US"/>
        </w:rPr>
        <w:t xml:space="preserve">3. GVC, Crisis and Macroeconomic Shocks </w:t>
      </w:r>
    </w:p>
    <w:p w14:paraId="0DFD5BB0" w14:textId="77777777" w:rsidR="00B77761" w:rsidRPr="00B77761" w:rsidRDefault="00B77761" w:rsidP="00B77761">
      <w:pPr>
        <w:jc w:val="both"/>
        <w:rPr>
          <w:rFonts w:ascii="Times New Roman" w:hAnsi="Times New Roman" w:cs="Times New Roman"/>
          <w:b/>
          <w:lang w:val="en-US"/>
        </w:rPr>
      </w:pPr>
    </w:p>
    <w:p w14:paraId="07825C5D" w14:textId="5764E1CC" w:rsidR="00661FAE" w:rsidRPr="00B77761" w:rsidRDefault="00661FAE"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The Global Crisis of 2008 has been followed by a remarkable collapse in world trade. While this crisis had its roots in the financial markets of a number of developed countries, the impacts were felt globally </w:t>
      </w:r>
      <w:r w:rsidR="005707E1" w:rsidRPr="00B77761">
        <w:rPr>
          <w:rFonts w:ascii="Times New Roman" w:hAnsi="Times New Roman" w:cs="Times New Roman"/>
          <w:lang w:val="en-US"/>
        </w:rPr>
        <w:fldChar w:fldCharType="begin" w:fldLock="1"/>
      </w:r>
      <w:r w:rsidR="005707E1" w:rsidRPr="00B77761">
        <w:rPr>
          <w:rFonts w:ascii="Times New Roman" w:hAnsi="Times New Roman" w:cs="Times New Roman"/>
          <w:lang w:val="en-US"/>
        </w:rPr>
        <w:instrText>ADDIN CSL_CITATION { "citationItems" : [ { "id" : "ITEM-1", "itemData" : { "author" : [ { "dropping-particle" : "", "family" : "World Trade Organization", "given" : "", "non-dropping-particle" : "", "parse-names" : false, "suffix" : "" } ], "id" : "ITEM-1", "issued" : { "date-parts" : [ [ "2014" ] ] }, "publisher-place" : "Geneva", "title" : "World Trade Report 2014 - Trade and development: recent trends and the role of the WTO", "type" : "report" }, "uris" : [ "http://www.mendeley.com/documents/?uuid=e62b215b-39a9-4b15-a556-7fd25444e30b" ] } ], "mendeley" : { "formattedCitation" : "(WORLD TRADE ORGANIZATION, 2014b)", "plainTextFormattedCitation" : "(WORLD TRADE ORGANIZATION, 2014b)", "previouslyFormattedCitation" : "(WORLD TRADE ORGANIZATION, 2014b)" }, "properties" : { "noteIndex" : 0 }, "schema" : "https://github.com/citation-style-language/schema/raw/master/csl-citation.json" }</w:instrText>
      </w:r>
      <w:r w:rsidR="005707E1" w:rsidRPr="00B77761">
        <w:rPr>
          <w:rFonts w:ascii="Times New Roman" w:hAnsi="Times New Roman" w:cs="Times New Roman"/>
          <w:lang w:val="en-US"/>
        </w:rPr>
        <w:fldChar w:fldCharType="separate"/>
      </w:r>
      <w:r w:rsidR="005707E1" w:rsidRPr="00B77761">
        <w:rPr>
          <w:rFonts w:ascii="Times New Roman" w:hAnsi="Times New Roman" w:cs="Times New Roman"/>
          <w:noProof/>
          <w:lang w:val="en-US"/>
        </w:rPr>
        <w:t>(WORLD TRADE ORGANIZATION, 2014b)</w:t>
      </w:r>
      <w:r w:rsidR="005707E1" w:rsidRPr="00B77761">
        <w:rPr>
          <w:rFonts w:ascii="Times New Roman" w:hAnsi="Times New Roman" w:cs="Times New Roman"/>
          <w:lang w:val="en-US"/>
        </w:rPr>
        <w:fldChar w:fldCharType="end"/>
      </w:r>
      <w:r w:rsidRPr="00B77761">
        <w:rPr>
          <w:rFonts w:ascii="Times New Roman" w:hAnsi="Times New Roman" w:cs="Times New Roman"/>
          <w:lang w:val="en-US"/>
        </w:rPr>
        <w:t xml:space="preserve">. A sudden, severe and synchronized collapse in global trade affected every single country that is part of the global trading system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"author" : [ { "dropping-particle" : "", "family" : "Yi", "given" : "Kei-Mu", "non-dropping-particle" : "", "parse-names" : false, "suffix" : "" } ], "chapter-number" : "9", "container-title" : "The collapse of global trade, murky protectionism, and the crisis: recommendations for the G20", "editor" : [ { "dropping-particle" : "", "family" : "Baldwin", "given" : "Richard", "non-dropping-particle" : "", "parse-names" : false, "suffix" : "" }, { "dropping-particle" : "", "family" : "Evenett", "given" : "Simon", "non-dropping-particle" : "", "parse-names" : false, "suffix" : "" } ], "id" : "ITEM-1", "issued" : { "date-parts" : [ [ "2009" ] ] }, "page" : "45-48", "publisher" : "CEPR Press", "publisher-place" : "London", "title" : "The collapse of global trade: the role of vertical specialization", "type" : "chapter" }, "uris" : [ "http://www.mendeley.com/documents/?uuid=9aa54b95-d309-44f0-a5f6-a546dd25cf9d" ] } ], "mendeley" : { "formattedCitation" : "(YI, 2009)", "plainTextFormattedCitation" : "(YI, 2009)", "previouslyFormattedCitation" : "(YI, 2009)"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(YI, 2009)</w:t>
      </w:r>
      <w:r w:rsidRPr="00B77761">
        <w:rPr>
          <w:rFonts w:ascii="Times New Roman" w:hAnsi="Times New Roman" w:cs="Times New Roman"/>
          <w:lang w:val="en-US"/>
        </w:rPr>
        <w:fldChar w:fldCharType="end"/>
      </w:r>
      <w:r w:rsidRPr="00B77761">
        <w:rPr>
          <w:rFonts w:ascii="Times New Roman" w:hAnsi="Times New Roman" w:cs="Times New Roman"/>
          <w:lang w:val="en-US"/>
        </w:rPr>
        <w:t>. More than 90% of OECD countries have simultaneously declined their exports and imports exceeding 10%, however, a more severe retraction in trade was seen for emerging economies</w:t>
      </w:r>
      <w:r w:rsidRPr="00B77761">
        <w:rPr>
          <w:rStyle w:val="FootnoteReference"/>
          <w:rFonts w:ascii="Times New Roman" w:hAnsi="Times New Roman" w:cs="Times New Roman"/>
        </w:rPr>
        <w:footnoteReference w:id="11"/>
      </w:r>
      <w:r w:rsidRPr="00B77761">
        <w:rPr>
          <w:rFonts w:ascii="Times New Roman" w:hAnsi="Times New Roman" w:cs="Times New Roman"/>
          <w:lang w:val="en-US"/>
        </w:rPr>
        <w:t xml:space="preserve">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"author" : [ { "dropping-particle" : "", "family" : "Baldwin", "given" : "Richard", "non-dropping-particle" : "", "parse-names" : false, "suffix" : "" }, { "dropping-particle" : "", "family" : "Taglioni", "given" : "Daria", "non-dropping-particle" : "", "parse-names" : false, "suffix" : "" } ], "chapter-number" : "6", "container-title" : "The Great Trade Collapse: causes, consequences and prospects", "editor" : [ { "dropping-particle" : "", "family" : "Baldwin", "given" : "Richard", "non-dropping-particle" : "", "parse-names" : false, "suffix" : "" } ], "id" : "ITEM-1", "issued" : { "date-parts" : [ [ "2009" ] ] }, "page" : "47-58", "publisher" : "VoxEU.org Publication", "publisher-place" : "London", "title" : "The great trade collapse and trade imbalances", "type" : "chapter" }, "uris" : [ "http://www.mendeley.com/documents/?uuid=2dd76a74-07d1-4208-a7bc-6c8c059483e0" ] }, { "id" : "ITEM-2", "itemData" : { "author" : [ { "dropping-particle" : "", "family" : "Altomonte", "given" : "Carlo", "non-dropping-particle" : "", "parse-names" : false, "suffix" : "" }, { "dropping-particle" : "Di", "family" : "Mauro", "given" : "Filippo", "non-dropping-particle" : "", "parse-names" : false, "suffix" : "" }, { "dropping-particle" : "", "family" : "Ottaviano", "given" : "Gianmarco", "non-dropping-particle" : "", "parse-names" : false, "suffix" : "" }, { "dropping-particle" : "", "family" : "Rungi", "given" : "Armando", "non-dropping-particle" : "", "parse-names" : false, "suffix" : "" }, { "dropping-particle" : "", "family" : "Vicard", "given" : "Vincent", "non-dropping-particle" : "", "parse-names" : false, "suffix" : "" } ], "id" : "ITEM-2", "issue" : "CEP Discussion Paper", "issued" : { "date-parts" : [ [ "2012" ] ] }, "number" : "1131", "number-of-pages" : "23", "publisher-place" : "London", "title" : "Global Value Chains During the Great Trade Collapse: A Bullwhip Effect?", "type" : "report" }, "uris" : [ "http://www.mendeley.com/documents/?uuid=c4e7e72e-4094-4524-bdd9-a282f4ff4025" ] } ], "mendeley" : { "formattedCitation" : "(ALTOMONTE &lt;i&gt;et al.&lt;/i&gt;, 2012; BALDWIN; TAGLIONI, 2009)", "plainTextFormattedCitation" : "(ALTOMONTE et al., 2012; BALDWIN; TAGLIONI, 2009)", "previouslyFormattedCitation" : "(ALTOMONTE &lt;i&gt;et al.&lt;/i&gt;, 2012; BALDWIN; TAGLIONI, 2009)"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 xml:space="preserve">(ALTOMONTE </w:t>
      </w:r>
      <w:r w:rsidR="001F18C7" w:rsidRPr="00B77761">
        <w:rPr>
          <w:rFonts w:ascii="Times New Roman" w:hAnsi="Times New Roman" w:cs="Times New Roman"/>
          <w:i/>
          <w:noProof/>
          <w:lang w:val="en-US"/>
        </w:rPr>
        <w:t>et al.</w:t>
      </w:r>
      <w:r w:rsidR="001F18C7" w:rsidRPr="00B77761">
        <w:rPr>
          <w:rFonts w:ascii="Times New Roman" w:hAnsi="Times New Roman" w:cs="Times New Roman"/>
          <w:noProof/>
          <w:lang w:val="en-US"/>
        </w:rPr>
        <w:t xml:space="preserve">, 2012; </w:t>
      </w:r>
      <w:r w:rsidR="001F18C7" w:rsidRPr="00B77761">
        <w:rPr>
          <w:rFonts w:ascii="Times New Roman" w:hAnsi="Times New Roman" w:cs="Times New Roman"/>
          <w:noProof/>
          <w:lang w:val="en-US"/>
        </w:rPr>
        <w:lastRenderedPageBreak/>
        <w:t>BALDWIN; TAGLIONI, 2009)</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The post-crisis period is marked by an unexpected global trade slowdown, raising questions about whether there have been structural or cyclical changes in the trade-income relationship. </w:t>
      </w:r>
    </w:p>
    <w:p w14:paraId="561C63C1" w14:textId="625C304E" w:rsidR="00661FAE" w:rsidRPr="00B77761" w:rsidRDefault="00661FAE" w:rsidP="00B77761">
      <w:pPr>
        <w:ind w:firstLine="284"/>
        <w:jc w:val="both"/>
        <w:rPr>
          <w:rFonts w:ascii="Times New Roman" w:hAnsi="Times New Roman" w:cs="Times New Roman"/>
          <w:lang w:val="en-US"/>
        </w:rPr>
      </w:pPr>
      <w:r w:rsidRPr="00B77761">
        <w:rPr>
          <w:rFonts w:ascii="Times New Roman" w:hAnsi="Times New Roman" w:cs="Times New Roman"/>
          <w:lang w:val="en-US"/>
        </w:rPr>
        <w:t>Several explanations were given for this potential new trade pattern - weak demand conditions, a rise in protectionism</w:t>
      </w:r>
      <w:r w:rsidRPr="00B77761">
        <w:rPr>
          <w:rStyle w:val="FootnoteReference"/>
          <w:rFonts w:ascii="Times New Roman" w:hAnsi="Times New Roman" w:cs="Times New Roman"/>
        </w:rPr>
        <w:footnoteReference w:id="12"/>
      </w:r>
      <w:r w:rsidRPr="00B77761">
        <w:rPr>
          <w:rFonts w:ascii="Times New Roman" w:hAnsi="Times New Roman" w:cs="Times New Roman"/>
          <w:lang w:val="en-US"/>
        </w:rPr>
        <w:t>, a drop in trade finance</w:t>
      </w:r>
      <w:r w:rsidRPr="00B77761">
        <w:rPr>
          <w:rStyle w:val="FootnoteReference"/>
          <w:rFonts w:ascii="Times New Roman" w:hAnsi="Times New Roman" w:cs="Times New Roman"/>
        </w:rPr>
        <w:footnoteReference w:id="13"/>
      </w:r>
      <w:r w:rsidRPr="00B77761">
        <w:rPr>
          <w:rFonts w:ascii="Times New Roman" w:hAnsi="Times New Roman" w:cs="Times New Roman"/>
          <w:lang w:val="en-US"/>
        </w:rPr>
        <w:t xml:space="preserve">, and a domino effect caused by GVC </w:t>
      </w:r>
      <w:r w:rsidR="005418AA" w:rsidRPr="00B77761">
        <w:rPr>
          <w:rFonts w:ascii="Times New Roman" w:hAnsi="Times New Roman" w:cs="Times New Roman"/>
          <w:lang w:val="en-US"/>
        </w:rPr>
        <w:fldChar w:fldCharType="begin" w:fldLock="1"/>
      </w:r>
      <w:r w:rsidR="005707E1" w:rsidRPr="00B77761">
        <w:rPr>
          <w:rFonts w:ascii="Times New Roman" w:hAnsi="Times New Roman" w:cs="Times New Roman"/>
          <w:lang w:val="en-US"/>
        </w:rPr>
        <w:instrText>ADDIN CSL_CITATION { "citationItems" : [ { "id" : "ITEM-1", "itemData" : { "author" : [ { "dropping-particle" : "", "family" : "Baldwin", "given" : "Richard", "non-dropping-particle" : "", "parse-names" : false, "suffix" : "" } ], "container-title" : "The Great Trade Collapse: Causes, Consequences and Prospects", "editor" : [ { "dropping-particle" : "", "family" : "Baldwin", "given" : "Richard", "non-dropping-particle" : "", "parse-names" : false, "suffix" : "" } ], "id" : "ITEM-1", "issued" : { "date-parts" : [ [ "2009" ] ] }, "page" : "1-14", "publisher" : "VoxEU.org Publication", "publisher-place" : "London", "title" : "The great trade collapse: what caused it and what does it mean?", "type" : "chapter" }, "uris" : [ "http://www.mendeley.com/documents/?uuid=21251b2b-fca2-417c-8015-363b059f4aec" ] } ], "mendeley" : { "formattedCitation" : "(BALDWIN, 2009)", "plainTextFormattedCitation" : "(BALDWIN, 2009)", "previouslyFormattedCitation" : "(BALDWIN, 2009)" }, "properties" : { "noteIndex" : 0 }, "schema" : "https://github.com/citation-style-language/schema/raw/master/csl-citation.json" }</w:instrText>
      </w:r>
      <w:r w:rsidR="005418AA" w:rsidRPr="00B77761">
        <w:rPr>
          <w:rFonts w:ascii="Times New Roman" w:hAnsi="Times New Roman" w:cs="Times New Roman"/>
          <w:lang w:val="en-US"/>
        </w:rPr>
        <w:fldChar w:fldCharType="separate"/>
      </w:r>
      <w:r w:rsidR="005418AA" w:rsidRPr="00B77761">
        <w:rPr>
          <w:rFonts w:ascii="Times New Roman" w:hAnsi="Times New Roman" w:cs="Times New Roman"/>
          <w:noProof/>
          <w:lang w:val="en-US"/>
        </w:rPr>
        <w:t>(BALDWIN, 2009)</w:t>
      </w:r>
      <w:r w:rsidR="005418AA" w:rsidRPr="00B77761">
        <w:rPr>
          <w:rFonts w:ascii="Times New Roman" w:hAnsi="Times New Roman" w:cs="Times New Roman"/>
          <w:lang w:val="en-US"/>
        </w:rPr>
        <w:fldChar w:fldCharType="end"/>
      </w:r>
      <w:r w:rsidRPr="00B77761">
        <w:rPr>
          <w:rFonts w:ascii="Times New Roman" w:hAnsi="Times New Roman" w:cs="Times New Roman"/>
          <w:lang w:val="en-US"/>
        </w:rPr>
        <w:t xml:space="preserve">. Cyclical factors may have played a key role in the recent trade slowdown, which may be partially explained by the composition of demand growth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"author" : [ { "dropping-particle" : "", "family" : "Gangnes", "given" : "Byron S", "non-dropping-particle" : "", "parse-names" : false, "suffix" : "" }, { "dropping-particle" : "", "family" : "Ma", "given" : "Alyson C", "non-dropping-particle" : "", "parse-names" : false, "suffix" : "" }, { "dropping-particle" : "Van", "family" : "Assche", "given" : "Ari", "non-dropping-particle" : "", "parse-names" : false, "suffix" : "" } ], "container-title" : "The Global Trade Slowdown: a new normal?", "editor" : [ { "dropping-particle" : "", "family" : "Hoekman", "given" : "Bernard", "non-dropping-particle" : "", "parse-names" : false, "suffix" : "" } ], "id" : "ITEM-1", "issued" : { "date-parts" : [ [ "2015" ] ] }, "page" : "111-126", "publisher" : "CEPR Press", "publisher-place" : "London", "title" : "Global value chains and the trade-income relationship: implications for the recent trade slowdown", "type" : "chapter" }, "uris" : [ "http://www.mendeley.com/documents/?uuid=e11f4b4e-92be-4952-8192-18b098b25e24" ] } ], "mendeley" : { "formattedCitation" : "(GANGNES; MA; ASSCHE, 2015)", "plainTextFormattedCitation" : "(GANGNES; MA; ASSCHE, 2015)", "previouslyFormattedCitation" : "(GANGNES; MA; ASSCHE, 2015)"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(GANGNES; MA; ASSCHE, 2015)</w:t>
      </w:r>
      <w:r w:rsidRPr="00B77761">
        <w:rPr>
          <w:rFonts w:ascii="Times New Roman" w:hAnsi="Times New Roman" w:cs="Times New Roman"/>
          <w:lang w:val="en-US"/>
        </w:rPr>
        <w:fldChar w:fldCharType="end"/>
      </w:r>
      <w:r w:rsidRPr="00B77761">
        <w:rPr>
          <w:rFonts w:ascii="Times New Roman" w:hAnsi="Times New Roman" w:cs="Times New Roman"/>
          <w:lang w:val="en-US"/>
        </w:rPr>
        <w:t>. The weaknesses in investment</w:t>
      </w:r>
      <w:r w:rsidRPr="00B77761">
        <w:rPr>
          <w:rStyle w:val="FootnoteReference"/>
          <w:rFonts w:ascii="Times New Roman" w:hAnsi="Times New Roman" w:cs="Times New Roman"/>
        </w:rPr>
        <w:footnoteReference w:id="14"/>
      </w:r>
      <w:r w:rsidRPr="00B77761">
        <w:rPr>
          <w:rFonts w:ascii="Times New Roman" w:hAnsi="Times New Roman" w:cs="Times New Roman"/>
          <w:lang w:val="en-US"/>
        </w:rPr>
        <w:t xml:space="preserve"> and private consumption, particularly in Europe, increased global imbalances with the collapse of exports and imports flows, resulting in considerable gaps between exports and imports (BALDWIN; TAGLIONI, 2009). The recent trade slowdown, however, does not reflect strictly a slowly growth of global GDP, but also a changing trade-income relationship with a less responsive trade to GDP </w:t>
      </w:r>
      <w:r w:rsidRPr="00B77761">
        <w:rPr>
          <w:rFonts w:ascii="Times New Roman" w:hAnsi="Times New Roman" w:cs="Times New Roman"/>
          <w:b/>
          <w:lang w:val="en-US"/>
        </w:rPr>
        <w:fldChar w:fldCharType="begin" w:fldLock="1"/>
      </w:r>
      <w:r w:rsidR="00326730" w:rsidRPr="00B77761">
        <w:rPr>
          <w:rFonts w:ascii="Times New Roman" w:hAnsi="Times New Roman" w:cs="Times New Roman"/>
          <w:b/>
          <w:lang w:val="en-US"/>
        </w:rPr>
        <w:instrText>ADDIN CSL_CITATION { "citationItems" : [ { "id" : "ITEM-1", "itemData" : { "author" : [ { "dropping-particle" : "", "family" : "Constantinescu", "given" : "Cristina", "non-dropping-particle" : "", "parse-names" : false, "suffix" : "" }, { "dropping-particle" : "", "family" : "Mattoo", "given" : "Aaditya", "non-dropping-particle" : "", "parse-names" : false, "suffix" : "" }, { "dropping-particle" : "", "family" : "Ruta", "given" : "Michele", "non-dropping-particle" : "", "parse-names" : false, "suffix" : "" } ], "collection-title" : "Policy Research Working Paper", "id" : "ITEM-1", "issued" : { "date-parts" : [ [ "2016" ] ] }, "number" : "7673", "number-of-pages" : "1-24", "title" : "Does the Global Trade Slowdown Matter?", "type" : "report" }, "uris" : [ "http://www.mendeley.com/documents/?uuid=a492d440-b4d0-4619-89b9-484a96cb2eaa" ] } ], "mendeley" : { "formattedCitation" : "(CONSTANTINESCU; MATTOO; RUTA, 2016)", "plainTextFormattedCitation" : "(CONSTANTINESCU; MATTOO; RUTA, 2016)", "previouslyFormattedCitation" : "(CONSTANTINESCU; MATTOO; RUTA, 2016)" }, "properties" : { "noteIndex" : 0 }, "schema" : "https://github.com/citation-style-language/schema/raw/master/csl-citation.json" }</w:instrText>
      </w:r>
      <w:r w:rsidRPr="00B77761">
        <w:rPr>
          <w:rFonts w:ascii="Times New Roman" w:hAnsi="Times New Roman" w:cs="Times New Roman"/>
          <w:b/>
          <w:lang w:val="en-US"/>
        </w:rPr>
        <w:fldChar w:fldCharType="separate"/>
      </w:r>
      <w:r w:rsidR="001F18C7" w:rsidRPr="00B77761">
        <w:rPr>
          <w:rFonts w:ascii="Times New Roman" w:hAnsi="Times New Roman" w:cs="Times New Roman"/>
          <w:noProof/>
          <w:lang w:val="en-US"/>
        </w:rPr>
        <w:t>(CONSTANTINESCU; MATTOO; RUTA, 2016)</w:t>
      </w:r>
      <w:r w:rsidRPr="00B77761">
        <w:rPr>
          <w:rFonts w:ascii="Times New Roman" w:hAnsi="Times New Roman" w:cs="Times New Roman"/>
          <w:b/>
          <w:lang w:val="en-US"/>
        </w:rPr>
        <w:fldChar w:fldCharType="end"/>
      </w:r>
      <w:r w:rsidRPr="00B77761">
        <w:rPr>
          <w:rFonts w:ascii="Times New Roman" w:hAnsi="Times New Roman" w:cs="Times New Roman"/>
          <w:b/>
          <w:lang w:val="en-US"/>
        </w:rPr>
        <w:t xml:space="preserve">. </w:t>
      </w:r>
    </w:p>
    <w:p w14:paraId="1A2BB4A3" w14:textId="751FB4A6" w:rsidR="00661FAE" w:rsidRPr="00B77761" w:rsidRDefault="00661FAE"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In additional to the cyclical weak dynamics in global trade flows, structural factors started to be considered as global trade drivers of the current trade slowdown. Most of the standard trade models have neglected the fundamental structural change that led to a globally integrated production structure and a rising trade in intermediates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"ISBN" : "978-1-907142-91-8", "author" : [ { "dropping-particle" : "", "family" : "Al-Haschimi", "given" : "Alexander", "non-dropping-particle" : "", "parse-names" : false, "suffix" : "" }, { "dropping-particle" : "", "family" : "Skudelny", "given" : "Frauke", "non-dropping-particle" : "", "parse-names" : false, "suffix" : "" }, { "dropping-particle" : "", "family" : "Vaccarino", "given" : "Elena", "non-dropping-particle" : "", "parse-names" : false, "suffix" : "" }, { "dropping-particle" : "", "family" : "Wo\u0308rz", "given" : "Julia", "non-dropping-particle" : "", "parse-names" : false, "suffix" : "" } ], "container-title" : "The Age of Global Value Chains: Maps and Policy Issues", "editor" : [ { "dropping-particle" : "", "family" : "Amador", "given" : "Jo\u00e3o", "non-dropping-particle" : "", "parse-names" : false, "suffix" : "" }, { "dropping-particle" : "di", "family" : "Mauro", "given" : "Filippo", "non-dropping-particle" : "", "parse-names" : false, "suffix" : "" } ], "id" : "ITEM-1", "issued" : { "date-parts" : [ [ "2015" ] ] }, "page" : "132-147", "publisher" : "CEPR Press", "publisher-place" : "London", "title" : "The trade and demand nexus: Do global value chains matter?", "type" : "chapter" }, "uris" : [ "http://www.mendeley.com/documents/?uuid=7407ccba-7091-4034-ae14-4f73f730e9a0" ] } ], "mendeley" : { "formattedCitation" : "(AL-HASCHIMI &lt;i&gt;et al.&lt;/i&gt;, 2015)", "plainTextFormattedCitation" : "(AL-HASCHIMI et al., 2015)", "previouslyFormattedCitation" : "(AL-HASCHIMI &lt;i&gt;et al.&lt;/i&gt;, 2015)"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 xml:space="preserve">(AL-HASCHIMI </w:t>
      </w:r>
      <w:r w:rsidR="001F18C7" w:rsidRPr="00B77761">
        <w:rPr>
          <w:rFonts w:ascii="Times New Roman" w:hAnsi="Times New Roman" w:cs="Times New Roman"/>
          <w:i/>
          <w:noProof/>
          <w:lang w:val="en-US"/>
        </w:rPr>
        <w:t>et al.</w:t>
      </w:r>
      <w:r w:rsidR="001F18C7" w:rsidRPr="00B77761">
        <w:rPr>
          <w:rFonts w:ascii="Times New Roman" w:hAnsi="Times New Roman" w:cs="Times New Roman"/>
          <w:noProof/>
          <w:lang w:val="en-US"/>
        </w:rPr>
        <w:t>, 2015)</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Vertical specialization is one of the leading causes of the changing trade-income relationship </w:t>
      </w:r>
      <w:r w:rsidRPr="00B77761">
        <w:rPr>
          <w:rFonts w:ascii="Times New Roman" w:hAnsi="Times New Roman" w:cs="Times New Roman"/>
          <w:b/>
          <w:lang w:val="en-US"/>
        </w:rPr>
        <w:fldChar w:fldCharType="begin" w:fldLock="1"/>
      </w:r>
      <w:r w:rsidR="00326730" w:rsidRPr="00B77761">
        <w:rPr>
          <w:rFonts w:ascii="Times New Roman" w:hAnsi="Times New Roman" w:cs="Times New Roman"/>
          <w:b/>
          <w:lang w:val="en-US"/>
        </w:rPr>
        <w:instrText>ADDIN CSL_CITATION { "citationItems" : [ { "id" : "ITEM-1", "itemData" : { "author" : [ { "dropping-particle" : "", "family" : "Constantinescu", "given" : "Cristina", "non-dropping-particle" : "", "parse-names" : false, "suffix" : "" }, { "dropping-particle" : "", "family" : "Mattoo", "given" : "Aaditya", "non-dropping-particle" : "", "parse-names" : false, "suffix" : "" }, { "dropping-particle" : "", "family" : "Ruta", "given" : "Michele", "non-dropping-particle" : "", "parse-names" : false, "suffix" : "" } ], "collection-title" : "Policy Research Working Paper", "id" : "ITEM-1", "issued" : { "date-parts" : [ [ "2016" ] ] }, "number" : "7673", "number-of-pages" : "1-24", "title" : "Does the Global Trade Slowdown Matter?", "type" : "report" }, "uris" : [ "http://www.mendeley.com/documents/?uuid=a492d440-b4d0-4619-89b9-484a96cb2eaa" ] } ], "mendeley" : { "formattedCitation" : "(CONSTANTINESCU; MATTOO; RUTA, 2016)", "plainTextFormattedCitation" : "(CONSTANTINESCU; MATTOO; RUTA, 2016)", "previouslyFormattedCitation" : "(CONSTANTINESCU; MATTOO; RUTA, 2016)" }, "properties" : { "noteIndex" : 0 }, "schema" : "https://github.com/citation-style-language/schema/raw/master/csl-citation.json" }</w:instrText>
      </w:r>
      <w:r w:rsidRPr="00B77761">
        <w:rPr>
          <w:rFonts w:ascii="Times New Roman" w:hAnsi="Times New Roman" w:cs="Times New Roman"/>
          <w:b/>
          <w:lang w:val="en-US"/>
        </w:rPr>
        <w:fldChar w:fldCharType="separate"/>
      </w:r>
      <w:r w:rsidR="001F18C7" w:rsidRPr="00B77761">
        <w:rPr>
          <w:rFonts w:ascii="Times New Roman" w:hAnsi="Times New Roman" w:cs="Times New Roman"/>
          <w:noProof/>
          <w:lang w:val="en-US"/>
        </w:rPr>
        <w:t>(CONSTANTINESCU; MATTOO; RUTA, 2016)</w:t>
      </w:r>
      <w:r w:rsidRPr="00B77761">
        <w:rPr>
          <w:rFonts w:ascii="Times New Roman" w:hAnsi="Times New Roman" w:cs="Times New Roman"/>
          <w:b/>
          <w:lang w:val="en-US"/>
        </w:rPr>
        <w:fldChar w:fldCharType="end"/>
      </w:r>
      <w:r w:rsidRPr="00B77761">
        <w:rPr>
          <w:rFonts w:ascii="Times New Roman" w:hAnsi="Times New Roman" w:cs="Times New Roman"/>
          <w:b/>
          <w:lang w:val="en-US"/>
        </w:rPr>
        <w:t xml:space="preserve">. </w:t>
      </w:r>
      <w:r w:rsidRPr="00B77761">
        <w:rPr>
          <w:rFonts w:ascii="Times New Roman" w:hAnsi="Times New Roman" w:cs="Times New Roman"/>
          <w:lang w:val="en-US"/>
        </w:rPr>
        <w:t xml:space="preserve">Therefore, the importance of vertical specialization has to be considered, and the </w:t>
      </w:r>
      <w:r w:rsidRPr="00B77761">
        <w:rPr>
          <w:rFonts w:ascii="Times New Roman" w:hAnsi="Times New Roman" w:cs="Times New Roman"/>
          <w:i/>
          <w:lang w:val="en-US"/>
        </w:rPr>
        <w:t xml:space="preserve">magnitude </w:t>
      </w:r>
      <w:r w:rsidRPr="00B77761">
        <w:rPr>
          <w:rFonts w:ascii="Times New Roman" w:hAnsi="Times New Roman" w:cs="Times New Roman"/>
          <w:lang w:val="en-US"/>
        </w:rPr>
        <w:t xml:space="preserve">of the drop in trade relative to output and the acute </w:t>
      </w:r>
      <w:r w:rsidRPr="00B77761">
        <w:rPr>
          <w:rFonts w:ascii="Times New Roman" w:hAnsi="Times New Roman" w:cs="Times New Roman"/>
          <w:i/>
          <w:lang w:val="en-US"/>
        </w:rPr>
        <w:t>synchronized</w:t>
      </w:r>
      <w:r w:rsidRPr="00B77761">
        <w:rPr>
          <w:rFonts w:ascii="Times New Roman" w:hAnsi="Times New Roman" w:cs="Times New Roman"/>
          <w:lang w:val="en-US"/>
        </w:rPr>
        <w:t xml:space="preserve"> transmission of macroeconomic shocks across countries, both aspects have shed light to the particular contribution of GVC. </w:t>
      </w:r>
    </w:p>
    <w:p w14:paraId="7F9350AF" w14:textId="3C978430" w:rsidR="00661FAE" w:rsidRPr="00B77761" w:rsidRDefault="00661FAE"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There is nothing new in the fact that trade can act as a transmission mechanism for the international propagation of adverse external shocks across countries. Although, the economic crisis of 2008 showed that trade was a major transmission channel that turned the crisis global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"DOI" : "10.1057/imfer.2010.12", "ISBN" : "2041-4161", "ISSN" : "2041-4161", "abstract" : "We examine whether the cross-country incidence and severity of the 2008&amp;ndash;09 global recession is systematically related to precrisis macroeconomic and financial factors. We find that the precrisis level of development, increases in the ratio of private credit to GDP, current account deficits, and openness to trade are helpful in understanding the intensity of the crisis. International risk sharing did little to shield domestic demand from the country-specific component of output declines, while those countries with large pre-crisis current account deficits saw domestic demand fall by much more than domestic output during the crisis.", "author" : [ { "dropping-particle" : "", "family" : "Lane", "given" : "Philip R", "non-dropping-particle" : "", "parse-names" : false, "suffix" : "" }, { "dropping-particle" : "", "family" : "Milesi-Ferretti", "given" : "Gian Maria", "non-dropping-particle" : "", "parse-names" : false, "suffix" : "" } ], "container-title" : "IMF Working Paper", "id" : "ITEM-1", "issued" : { "date-parts" : [ [ "2010" ] ] }, "number" : "171", "number-of-pages" : "29", "publisher-place" : "Washington", "title" : "The Cross-Country Incidence of the Global Crisis", "type" : "report" }, "uris" : [ "http://www.mendeley.com/documents/?uuid=3ec03214-fdd2-4c5f-995e-9aeca01bfeb6" ] } ], "mendeley" : { "formattedCitation" : "(LANE; MILESI-FERRETTI, 2010)", "plainTextFormattedCitation" : "(LANE; MILESI-FERRETTI, 2010)", "previouslyFormattedCitation" : "(LANE; MILESI-FERRETTI, 2010)"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(LANE; MILESI-FERRETTI, 2010)</w:t>
      </w:r>
      <w:r w:rsidRPr="00B77761">
        <w:rPr>
          <w:rFonts w:ascii="Times New Roman" w:hAnsi="Times New Roman" w:cs="Times New Roman"/>
          <w:lang w:val="en-US"/>
        </w:rPr>
        <w:fldChar w:fldCharType="end"/>
      </w:r>
      <w:r w:rsidRPr="00B77761">
        <w:rPr>
          <w:rFonts w:ascii="Times New Roman" w:hAnsi="Times New Roman" w:cs="Times New Roman"/>
          <w:lang w:val="en-US"/>
        </w:rPr>
        <w:t>. In this sense, what would possibly make this drop in trade a unique episode among many drops of trade after a financial crisis? A number of transmission mechanisms have been proposed, and among those mechanisms several studies observed that the rising of GVC affected trade performance differently during what was named the “</w:t>
      </w:r>
      <w:r w:rsidRPr="00B77761">
        <w:rPr>
          <w:rFonts w:ascii="Times New Roman" w:hAnsi="Times New Roman" w:cs="Times New Roman"/>
          <w:i/>
          <w:lang w:val="en-US"/>
        </w:rPr>
        <w:t>Great Trade Collapse</w:t>
      </w:r>
      <w:r w:rsidRPr="00B77761">
        <w:rPr>
          <w:rFonts w:ascii="Times New Roman" w:hAnsi="Times New Roman" w:cs="Times New Roman"/>
          <w:lang w:val="en-US"/>
        </w:rPr>
        <w:t xml:space="preserve">”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"author" : [ { "dropping-particle" : "", "family" : "Altomonte", "given" : "Carlo", "non-dropping-particle" : "", "parse-names" : false, "suffix" : "" }, { "dropping-particle" : "Di", "family" : "Mauro", "given" : "Filippo", "non-dropping-particle" : "", "parse-names" : false, "suffix" : "" }, { "dropping-particle" : "", "family" : "Ottaviano", "given" : "Gianmarco", "non-dropping-particle" : "", "parse-names" : false, "suffix" : "" }, { "dropping-particle" : "", "family" : "Rungi", "given" : "Armando", "non-dropping-particle" : "", "parse-names" : false, "suffix" : "" }, { "dropping-particle" : "", "family" : "Vicard", "given" : "Vincent", "non-dropping-particle" : "", "parse-names" : false, "suffix" : "" } ], "id" : "ITEM-1", "issue" : "CEP Discussion Paper", "issued" : { "date-parts" : [ [ "2012" ] ] }, "number" : "1131", "number-of-pages" : "23", "publisher-place" : "London", "title" : "Global Value Chains During the Great Trade Collapse: A Bullwhip Effect?", "type" : "report" }, "uris" : [ "http://www.mendeley.com/documents/?uuid=c4e7e72e-4094-4524-bdd9-a282f4ff4025" ] }, { "id" : "ITEM-2", "itemData" : { "DOI" : "10.1146/annurev-economics-082912-110201", "ISBN" : "0829121102", "ISSN" : "1941-1383", "abstract" : "We survey recent literature on the causes of the collapse in international trade during the 2008-2009 global recession. We argue that the evidence points to the collapse in aggregate expenditure, concentrated on trade-intensive durable goods, as the main driver of the trade collapse. Inventory adjustment likely amplified the impact of these expenditure changes on trade. In addition, shocks to credit supply constrained export supply, further exacerbating the decline in trade. Most evidence suggests that changes in trade policy did not play a large role. We conclude that one benefit of the trade collapse is that it has stimulated research in neglected areas at the intersection of trade and macroeconomics. \u00a9 2013 by Annual Reviews. All rights reserved.", "author" : [ { "dropping-particle" : "", "family" : "Bems", "given" : "Rudolfs", "non-dropping-particle" : "", "parse-names" : false, "suffix" : "" }, { "dropping-particle" : "", "family" : "Johnson", "given" : "Robert C", "non-dropping-particle" : "", "parse-names" : false, "suffix" : "" }, { "dropping-particle" : "", "family" : "Yi", "given" : "Kei-Mu", "non-dropping-particle" : "", "parse-names" : false, "suffix" : "" } ], "chapter-number" : "9", "container-title" : "The great trade collapse: causes, consequences and prospects", "editor" : [ { "dropping-particle" : "", "family" : "Baldwin", "given" : "Richard", "non-dropping-particle" : "", "parse-names" : false, "suffix" : "" } ], "id" : "ITEM-2", "issued" : { "date-parts" : [ [ "2009" ] ] }, "page" : "79-86", "publisher" : "VoxEU.org publication", "publisher-place" : "London", "title" : "The collapse of global trade: update on the role of vertical linkages", "type" : "chapter" }, "uris" : [ "http://www.mendeley.com/documents/?uuid=2f7daf6d-3ef7-4bca-93f8-6791541bed4b" ] }, { "id" : "ITEM-3", "itemData" : { "author" : [ { "dropping-particle" : "", "family" : "Baldwin", "given" : "Richard", "non-dropping-particle" : "", "parse-names" : false, "suffix" : "" }, { "dropping-particle" : "", "family" : "Taglioni", "given" : "Daria", "non-dropping-particle" : "", "parse-names" : false, "suffix" : "" } ], "chapter-number" : "6", "container-title" : "The Great Trade Collapse: causes, consequences and prospects", "editor" : [ { "dropping-particle" : "", "family" : "Baldwin", "given" : "Richard", "non-dropping-particle" : "", "parse-names" : false, "suffix" : "" } ], "id" : "ITEM-3", "issued" : { "date-parts" : [ [ "2009" ] ] }, "page" : "47-58", "publisher" : "VoxEU.org Publication", "publisher-place" : "London", "title" : "The great trade collapse and trade imbalances", "type" : "chapter" }, "uris" : [ "http://www.mendeley.com/documents/?uuid=2dd76a74-07d1-4208-a7bc-6c8c059483e0" ] }, { "id" : "ITEM-4", "itemData" : { "author" : [ { "dropping-particle" : "", "family" : "Yi", "given" : "Kei-Mu", "non-dropping-particle" : "", "parse-names" : false, "suffix" : "" } ], "chapter-number" : "9", "container-title" : "The collapse of global trade, murky protectionism, and the crisis: recommendations for the G20", "editor" : [ { "dropping-particle" : "", "family" : "Baldwin", "given" : "Richard", "non-dropping-particle" : "", "parse-names" : false, "suffix" : "" }, { "dropping-particle" : "", "family" : "Evenett", "given" : "Simon", "non-dropping-particle" : "", "parse-names" : false, "suffix" : "" } ], "id" : "ITEM-4", "issued" : { "date-parts" : [ [ "2009" ] ] }, "page" : "45-48", "publisher" : "CEPR Press", "publisher-place" : "London", "title" : "The collapse of global trade: the role of vertical specialization", "type" : "chapter" }, "uris" : [ "http://www.mendeley.com/documents/?uuid=9aa54b95-d309-44f0-a5f6-a546dd25cf9d" ] }, { "id" : "ITEM-5", "itemData" : { "abstract" : "Abstract The author examines the impact of historical global downturns on trade flows. The results provide insight into why trade has dropped so dramatically in the current crisis, what is likely to happen in the coming years, how global imbalances are affected, and which regions and industries suffer most heavily. The author finds that the elasticity of global trade volumes to real world GDP has increased gradually from around 2 in the 1960s to above 3 now. The author also finds that trade is more responsive to GDP during global downturns than in tranquil times. The results suggest that the overall drop in real trade this year is likely to exceed 15 percent. There is significant variation across industries, with food and beverages the least affected and crude materials and fuels the most affected. On the positive side, trade tends to rebound very rapidly when the outlook brightens. The author also finds evidence that global downturns often lead to persistent improvements in the ratio of the trade balance to GDP in borrower countries.", "author" : [ { "dropping-particle" : "", "family" : "Freund", "given" : "Caroline", "non-dropping-particle" : "", "parse-names" : false, "suffix" : "" } ], "container-title" : "Policy Research Working Paper 5015", "id" : "ITEM-5", "issue" : "August", "issued" : { "date-parts" : [ [ "2009" ] ] }, "page" : "28", "title" : "The Trade Response to Global Downturns Historical Evidence", "type" : "article-journal", "volume" : "World Bank" }, "uris" : [ "http://www.mendeley.com/documents/?uuid=0fd2ccd7-2b15-4913-ab48-f7981642810f" ] } ], "mendeley" : { "formattedCitation" : "(ALTOMONTE &lt;i&gt;et al.&lt;/i&gt;, 2012; BALDWIN; TAGLIONI, 2009; BEMS; JOHNSON; YI, 2009; FREUND, 2009; YI, 2009)", "plainTextFormattedCitation" : "(ALTOMONTE et al., 2012; BALDWIN; TAGLIONI, 2009; BEMS; JOHNSON; YI, 2009; FREUND, 2009; YI, 2009)", "previouslyFormattedCitation" : "(ALTOMONTE &lt;i&gt;et al.&lt;/i&gt;, 2012; BALDWIN; TAGLIONI, 2009; BEMS; JOHNSON; YI, 2009; FREUND, 2009; YI, 2009)"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 xml:space="preserve">(ALTOMONTE </w:t>
      </w:r>
      <w:r w:rsidR="001F18C7" w:rsidRPr="00B77761">
        <w:rPr>
          <w:rFonts w:ascii="Times New Roman" w:hAnsi="Times New Roman" w:cs="Times New Roman"/>
          <w:i/>
          <w:noProof/>
          <w:lang w:val="en-US"/>
        </w:rPr>
        <w:t>et al.</w:t>
      </w:r>
      <w:r w:rsidR="001F18C7" w:rsidRPr="00B77761">
        <w:rPr>
          <w:rFonts w:ascii="Times New Roman" w:hAnsi="Times New Roman" w:cs="Times New Roman"/>
          <w:noProof/>
          <w:lang w:val="en-US"/>
        </w:rPr>
        <w:t>, 2012; BALDWIN; TAGLIONI, 2009; BEMS; JOHNSON; YI, 2009; FREUND, 2009; YI, 2009)</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This suggests that GVC play a different role as a transmission channel of macroeconomic shocks across countries, the so-called </w:t>
      </w:r>
      <w:r w:rsidRPr="00B77761">
        <w:rPr>
          <w:rFonts w:ascii="Times New Roman" w:hAnsi="Times New Roman" w:cs="Times New Roman"/>
          <w:i/>
          <w:lang w:val="en-US"/>
        </w:rPr>
        <w:t>trade spillovers</w:t>
      </w:r>
      <w:r w:rsidRPr="00B77761">
        <w:rPr>
          <w:rFonts w:ascii="Times New Roman" w:hAnsi="Times New Roman" w:cs="Times New Roman"/>
          <w:lang w:val="en-US"/>
        </w:rPr>
        <w:t xml:space="preserve"> </w:t>
      </w:r>
      <w:r w:rsidRPr="00B77761">
        <w:rPr>
          <w:rFonts w:ascii="Times New Roman" w:hAnsi="Times New Roman" w:cs="Times New Roman"/>
          <w:lang w:val="en-US"/>
        </w:rPr>
        <w:fldChar w:fldCharType="begin" w:fldLock="1"/>
      </w:r>
      <w:r w:rsidR="00672DBE" w:rsidRPr="00B77761">
        <w:rPr>
          <w:rFonts w:ascii="Times New Roman" w:hAnsi="Times New Roman" w:cs="Times New Roman"/>
          <w:lang w:val="en-US"/>
        </w:rPr>
        <w:instrText>ADDIN CSL_CITATION { "citationItems" : [ { "id" : "ITEM-1", "itemData" : { "abstract" : "importance", "author" : [ { "dropping-particle" : "", "family" : "International Monetary Fund", "given" : "", "non-dropping-particle" : "", "parse-names" : false, "suffix" : "" } ], "container-title" : "IMF Policy Paper", "id" : "ITEM-1", "issued" : { "date-parts" : [ [ "2013" ] ] }, "publisher-place" : "Washington", "title" : "Trade Interconnectedness: The World with Global Value Chains", "type" : "article-journal" }, "uris" : [ "http://www.mendeley.com/documents/?uuid=1e66fae0-773d-4c2b-b7f0-c5d031dfb481" ] }, { "id" : "ITEM-2", "itemData" : { "author" : [ { "dropping-particle" : "", "family" : "International Monetary Fund", "given" : "", "non-dropping-particle" : "", "parse-names" : false, "suffix" : "" } ], "container-title" : "IMF policy paper", "id" : "ITEM-2", "issued" : { "date-parts" : [ [ "2012" ] ] }, "publisher-place" : "Washington", "title" : "2012 Spillover Report", "type" : "report" }, "uris" : [ "http://www.mendeley.com/documents/?uuid=16de5c04-8d41-4eda-861b-554d67be8baf" ] }, { "id" : "ITEM-3", "itemData" : { "author" : [ { "dropping-particle" : "", "family" : "International Monetary Fund", "given" : "", "non-dropping-particle" : "", "parse-names" : false, "suffix" : "" } ], "id" : "ITEM-3", "issued" : { "date-parts" : [ [ "2011" ] ] }, "number-of-pages" : "1-30", "publisher-place" : "Washington", "title" : "Triennial Surveillance Review\u2014Overview Paper", "type" : "report" }, "uris" : [ "http://www.mendeley.com/documents/?uuid=61e416eb-cf5e-47b8-8ae8-46f0fd6687cf" ] } ], "mendeley" : { "formattedCitation" : "(INTERNATIONAL MONETARY FUND, 2011, 2012, 2013)", "plainTextFormattedCitation" : "(INTERNATIONAL MONETARY FUND, 2011, 2012, 2013)", "previouslyFormattedCitation" : "(INTERNATIONAL MONETARY FUND, 2011, 2012, 2013)" }, "properties" : { "noteIndex" : 0 }, "schema" : "https://github.com/citation-style-language/schema/raw/master/csl-citation.json" }</w:instrText>
      </w:r>
      <w:r w:rsidRPr="00B77761">
        <w:rPr>
          <w:rFonts w:ascii="Times New Roman" w:hAnsi="Times New Roman" w:cs="Times New Roman"/>
          <w:lang w:val="en-US"/>
        </w:rPr>
        <w:fldChar w:fldCharType="separate"/>
      </w:r>
      <w:r w:rsidR="005707E1" w:rsidRPr="00B77761">
        <w:rPr>
          <w:rFonts w:ascii="Times New Roman" w:hAnsi="Times New Roman" w:cs="Times New Roman"/>
          <w:noProof/>
          <w:lang w:val="en-US"/>
        </w:rPr>
        <w:t>(INTERNATIONAL MONETARY FUND, 2011, 2012, 2013)</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w:t>
      </w:r>
    </w:p>
    <w:p w14:paraId="518B33E6" w14:textId="7C1B519F" w:rsidR="00661FAE" w:rsidRPr="00B77761" w:rsidRDefault="00661FAE"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GVC have changed the role of trade in macroeconomics and have forced economists to rethink the difference between supply and demand, and their interaction with GDP. The simplistic world where my imports depend on my GDP and my exports depend upon your GDP gives place to a world with increasing imports of intermediate inputs into exports, where foreign demand determine both exports and imports of several nations </w:t>
      </w:r>
      <w:r w:rsidR="005418AA" w:rsidRPr="00B77761">
        <w:rPr>
          <w:rFonts w:ascii="Times New Roman" w:hAnsi="Times New Roman" w:cs="Times New Roman"/>
          <w:lang w:val="en-US"/>
        </w:rPr>
        <w:fldChar w:fldCharType="begin" w:fldLock="1"/>
      </w:r>
      <w:r w:rsidR="005418AA" w:rsidRPr="00B77761">
        <w:rPr>
          <w:rFonts w:ascii="Times New Roman" w:hAnsi="Times New Roman" w:cs="Times New Roman"/>
          <w:lang w:val="en-US"/>
        </w:rPr>
        <w:instrText>ADDIN CSL_CITATION { "citationItems" : [ { "id" : "ITEM-1", "itemData" : { "author" : [ { "dropping-particle" : "", "family" : "Baldwin", "given" : "Richard", "non-dropping-particle" : "", "parse-names" : false, "suffix" : "" }, { "dropping-particle" : "", "family" : "Taglioni", "given" : "Daria", "non-dropping-particle" : "", "parse-names" : false, "suffix" : "" } ], "chapter-number" : "6", "container-title" : "The Great Trade Collapse: causes, consequences and prospects", "editor" : [ { "dropping-particle" : "", "family" : "Baldwin", "given" : "Richard", "non-dropping-particle" : "", "parse-names" : false, "suffix" : "" } ], "id" : "ITEM-1", "issued" : { "date-parts" : [ [ "2009" ] ] }, "page" : "47-58", "publisher" : "VoxEU.org Publication", "publisher-place" : "London", "title" : "The great trade collapse and trade imbalances", "type" : "chapter" }, "uris" : [ "http://www.mendeley.com/documents/?uuid=2dd76a74-07d1-4208-a7bc-6c8c059483e0" ] } ], "mendeley" : { "formattedCitation" : "(BALDWIN; TAGLIONI, 2009)", "plainTextFormattedCitation" : "(BALDWIN; TAGLIONI, 2009)", "previouslyFormattedCitation" : "(BALDWIN; TAGLIONI, 2009)" }, "properties" : { "noteIndex" : 0 }, "schema" : "https://github.com/citation-style-language/schema/raw/master/csl-citation.json" }</w:instrText>
      </w:r>
      <w:r w:rsidR="005418AA" w:rsidRPr="00B77761">
        <w:rPr>
          <w:rFonts w:ascii="Times New Roman" w:hAnsi="Times New Roman" w:cs="Times New Roman"/>
          <w:lang w:val="en-US"/>
        </w:rPr>
        <w:fldChar w:fldCharType="separate"/>
      </w:r>
      <w:r w:rsidR="005418AA" w:rsidRPr="00B77761">
        <w:rPr>
          <w:rFonts w:ascii="Times New Roman" w:hAnsi="Times New Roman" w:cs="Times New Roman"/>
          <w:noProof/>
          <w:lang w:val="en-US"/>
        </w:rPr>
        <w:t>(BALDWIN; TAGLIONI, 2009)</w:t>
      </w:r>
      <w:r w:rsidR="005418AA" w:rsidRPr="00B77761">
        <w:rPr>
          <w:rFonts w:ascii="Times New Roman" w:hAnsi="Times New Roman" w:cs="Times New Roman"/>
          <w:lang w:val="en-US"/>
        </w:rPr>
        <w:fldChar w:fldCharType="end"/>
      </w:r>
      <w:r w:rsidRPr="00B77761">
        <w:rPr>
          <w:rFonts w:ascii="Times New Roman" w:hAnsi="Times New Roman" w:cs="Times New Roman"/>
          <w:lang w:val="en-US"/>
        </w:rPr>
        <w:t xml:space="preserve">. In this sense, trade collapses have to be analyzed via international input-output tables, not only to attempt to a problem of multiple counting, which affects the magnitude of the trade collapse, but also to address its real implications for macroeconomic transmissions in a world characterized by vertical specialization. When the manufacturer </w:t>
      </w:r>
      <w:r w:rsidRPr="00B77761">
        <w:rPr>
          <w:rFonts w:ascii="Times New Roman" w:hAnsi="Times New Roman" w:cs="Times New Roman"/>
          <w:lang w:val="en-US"/>
        </w:rPr>
        <w:lastRenderedPageBreak/>
        <w:t xml:space="preserve">exports the resulting output, considering a production process that at least one stage of production uses imported intermediate inputs, we say that the production process is vertically specialized. </w:t>
      </w:r>
    </w:p>
    <w:p w14:paraId="6452CECD" w14:textId="005D080A" w:rsidR="00661FAE" w:rsidRPr="00B77761" w:rsidRDefault="00661FAE"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Vertical specialization increased over time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"DOI" : "10.1146/annurev-economics-082912-110201", "ISBN" : "0829121102", "ISSN" : "1941-1383", "abstract" : "We survey recent literature on the causes of the collapse in international trade during the 2008-2009 global recession. We argue that the evidence points to the collapse in aggregate expenditure, concentrated on trade-intensive durable goods, as the main driver of the trade collapse. Inventory adjustment likely amplified the impact of these expenditure changes on trade. In addition, shocks to credit supply constrained export supply, further exacerbating the decline in trade. Most evidence suggests that changes in trade policy did not play a large role. We conclude that one benefit of the trade collapse is that it has stimulated research in neglected areas at the intersection of trade and macroeconomics. \u00a9 2013 by Annual Reviews. All rights reserved.", "author" : [ { "dropping-particle" : "", "family" : "Bems", "given" : "Rudolfs", "non-dropping-particle" : "", "parse-names" : false, "suffix" : "" }, { "dropping-particle" : "", "family" : "Johnson", "given" : "Robert C", "non-dropping-particle" : "", "parse-names" : false, "suffix" : "" }, { "dropping-particle" : "", "family" : "Yi", "given" : "Kei-Mu", "non-dropping-particle" : "", "parse-names" : false, "suffix" : "" } ], "chapter-number" : "9", "container-title" : "The great trade collapse: causes, consequences and prospects", "editor" : [ { "dropping-particle" : "", "family" : "Baldwin", "given" : "Richard", "non-dropping-particle" : "", "parse-names" : false, "suffix" : "" } ], "id" : "ITEM-1", "issued" : { "date-parts" : [ [ "2009" ] ] }, "page" : "79-86", "publisher" : "VoxEU.org publication", "publisher-place" : "London", "title" : "The collapse of global trade: update on the role of vertical linkages", "type" : "chapter" }, "uris" : [ "http://www.mendeley.com/documents/?uuid=2f7daf6d-3ef7-4bca-93f8-6791541bed4b" ] }, { "id" : "ITEM-2", "itemData" : { "DOI" : "http://dx.doi.org/10.1016/S0022-1996(00)00093-3", "ISBN" : "0022-1996", "ISSN" : "0022-1996", "abstract" : "Dramatic changes are occurring in the nature of international trade. Production processes increasingly involve a sequential, vertical trading chain stretching across many countries, with each country specializing in particular stages of a good\u2019s production sequence. We document a key aspect of these vertical linkages \u2014the use of imported inputs in producing goods that are exported \u2014 which we call vertical specialization. Using input\u2013output tables from 10 OECD and four emerging market countries we calculate that vertical specialization accounts for 21% of these countries\u2019 exports, and grew almost 30% between 1970 and 1990.We also find that growth in vertical specialization accounts for 30% of the growth in these countries\u2019 exports.", "author" : [ { "dropping-particle" : "", "family" : "Hummels", "given" : "David", "non-dropping-particle" : "", "parse-names" : false, "suffix" : "" }, { "dropping-particle" : "", "family" : "Ishii", "given" : "Jun", "non-dropping-particle" : "", "parse-names" : false, "suffix" : "" }, { "dropping-particle" : "", "family" : "Yi", "given" : "Kei-Mu", "non-dropping-particle" : "", "parse-names" : false, "suffix" : "" } ], "container-title" : "Journal of International Economics", "id" : "ITEM-2", "issued" : { "date-parts" : [ [ "2001" ] ] }, "page" : "75-96", "title" : "The nature and growth of vertical specialisation in world trade", "type" : "article-journal", "volume" : "54" }, "uris" : [ "http://www.mendeley.com/documents/?uuid=cc116203-727c-4101-84b7-010f00654751" ] } ], "mendeley" : { "formattedCitation" : "(BEMS; JOHNSON; YI, 2009; HUMMELS; ISHII; YI, 2001)", "plainTextFormattedCitation" : "(BEMS; JOHNSON; YI, 2009; HUMMELS; ISHII; YI, 2001)", "previouslyFormattedCitation" : "(BEMS; JOHNSON; YI, 2009; HUMMELS; ISHII; YI, 2001)"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(BEMS; JOHNSON; YI, 2009; HUMMELS; ISHII; YI, 2001)</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and changed the standard international trade transmission mechanism. This means that the transmission of shocks is not a mainly macroeconomic phenomenon anymore, with vulnerability restrict to fluctuations in the level of their trading partner’s final demand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"ISBN" : "978-0-8213-8503-6", "author" : [ { "dropping-particle" : "", "family" : "Escaith", "given" : "Hubert", "non-dropping-particle" : "", "parse-names" : false, "suffix" : "" }, { "dropping-particle" : "", "family" : "Lindenberg", "given" : "Nannette", "non-dropping-particle" : "", "parse-names" : false, "suffix" : "" }, { "dropping-particle" : "", "family" : "Miroudot", "given" : "S\u00e9bastien", "non-dropping-particle" : "", "parse-names" : false, "suffix" : "" } ], "chapter-number" : "3", "container-title" : "Global Value Chains in a Postcrisis World: a development perspective", "editor" : [ { "dropping-particle" : "", "family" : "Cattaneo", "given" : "Olivier", "non-dropping-particle" : "", "parse-names" : false, "suffix" : "" }, { "dropping-particle" : "", "family" : "Gereffi", "given" : "Gary", "non-dropping-particle" : "", "parse-names" : false, "suffix" : "" }, { "dropping-particle" : "", "family" : "Staritz", "given" : "Cornelia", "non-dropping-particle" : "", "parse-names" : false, "suffix" : "" } ], "id" : "ITEM-1", "issued" : { "date-parts" : [ [ "2010" ] ] }, "page" : "73-124", "publisher" : "The International Bank for Reconstruction and Development / The World Bank", "publisher-place" : "Washington, D.C.", "title" : "Global Value Chains and the Crisis: Reshaping International Trade Elasticity?", "type" : "chapter" }, "uris" : [ "http://www.mendeley.com/documents/?uuid=226a8e4f-d6a6-4270-878b-9ab229a9d5dc" ] } ], "mendeley" : { "formattedCitation" : "(ESCAITH; LINDENBERG; MIROUDOT, 2010a)", "plainTextFormattedCitation" : "(ESCAITH; LINDENBERG; MIROUDOT, 2010a)", "previouslyFormattedCitation" : "(ESCAITH; LINDENBERG; MIROUDOT, 2010a)"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(ESCAITH; LINDENBERG; MIROUDOT, 2010a)</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Comparing to the logic behind the standard international trade transmission mechanism, Yi (2009) pointed that initially the adjustments are the same – a large negative financial shock in the US, e.g., leads to a decline in its output, with households and firms suffering a decline in their incomes and reducing their spending on imports. The difference is that part of this reduction is on imported vertically specialized goods, and if US exporting firms are responsible for producing some of the parts and components, they will suffer an immediate reduction in their exports. Besides, there is an additional channel coming from reduced spending on domestically produced goods (“made in USA”) with imported parts made by US exporting firms. This means that there will be a direct production chain transmission mechanism from US imports to US exports. In a vertically specialized world, the result is a more synchronized international trade collapse. </w:t>
      </w:r>
    </w:p>
    <w:p w14:paraId="57D47CEA" w14:textId="6912D8B6" w:rsidR="00661FAE" w:rsidRPr="00B77761" w:rsidRDefault="00661FAE"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In general terms, an increasing vertical specialization provides a real transmission mechanism that might help to understand the widespread decline in trade in at least three ways: i) the possibility of re-nationalisation of international production chains; ii) more cross-border transactions occur between separate stages of the production process (moreover, if the elasticity of substitution across stages is very low, the shocks to production in one country might be transmitted to other stages in other countries); iii) considering the case of demand shocks been concentrated on goods that are vertically specialized, trade would be highly sensitive to changes in demand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"DOI" : "10.1146/annurev-economics-082912-110201", "ISBN" : "0829121102", "ISSN" : "1941-1383", "abstract" : "We survey recent literature on the causes of the collapse in international trade during the 2008-2009 global recession. We argue that the evidence points to the collapse in aggregate expenditure, concentrated on trade-intensive durable goods, as the main driver of the trade collapse. Inventory adjustment likely amplified the impact of these expenditure changes on trade. In addition, shocks to credit supply constrained export supply, further exacerbating the decline in trade. Most evidence suggests that changes in trade policy did not play a large role. We conclude that one benefit of the trade collapse is that it has stimulated research in neglected areas at the intersection of trade and macroeconomics. \u00a9 2013 by Annual Reviews. All rights reserved.", "author" : [ { "dropping-particle" : "", "family" : "Bems", "given" : "Rudolfs", "non-dropping-particle" : "", "parse-names" : false, "suffix" : "" }, { "dropping-particle" : "", "family" : "Johnson", "given" : "Robert C", "non-dropping-particle" : "", "parse-names" : false, "suffix" : "" }, { "dropping-particle" : "", "family" : "Yi", "given" : "Kei-Mu", "non-dropping-particle" : "", "parse-names" : false, "suffix" : "" } ], "chapter-number" : "9", "container-title" : "The great trade collapse: causes, consequences and prospects", "editor" : [ { "dropping-particle" : "", "family" : "Baldwin", "given" : "Richard", "non-dropping-particle" : "", "parse-names" : false, "suffix" : "" } ], "id" : "ITEM-1", "issued" : { "date-parts" : [ [ "2009" ] ] }, "page" : "79-86", "publisher" : "VoxEU.org publication", "publisher-place" : "London", "title" : "The collapse of global trade: update on the role of vertical linkages", "type" : "chapter" }, "uris" : [ "http://www.mendeley.com/documents/?uuid=2f7daf6d-3ef7-4bca-93f8-6791541bed4b" ] }, { "id" : "ITEM-2", "itemData" : { "DOI" : "10.1057/imfer.2010.15", "ISSN" : "2041-4161", "author" : [ { "dropping-particle" : "", "family" : "Bems", "given" : "Rudolfs", "non-dropping-particle" : "", "parse-names" : false, "suffix" : "" }, { "dropping-particle" : "", "family" : "Johnson", "given" : "Robert C", "non-dropping-particle" : "", "parse-names" : false, "suffix" : "" }, { "dropping-particle" : "", "family" : "Yi", "given" : "Kei-Mu", "non-dropping-particle" : "", "parse-names" : false, "suffix" : "" } ], "collection-title" : "IMF Working Paper", "container-title" : "IMF Working Paper", "id" : "ITEM-2", "issue" : "2", "issued" : { "date-parts" : [ [ "2010" ] ] }, "number" : "142", "number-of-pages" : "295-326", "title" : "Demand Spillovers and the Collapse of Trade in the Global Recession", "type" : "report", "volume" : "58" }, "uris" : [ "http://www.mendeley.com/documents/?uuid=039bc459-507f-422d-bfe8-59fbbc7ef153" ] }, { "id" : "ITEM-3", "itemData" : { "author" : [ { "dropping-particle" : "", "family" : "Yi", "given" : "Kei-Mu", "non-dropping-particle" : "", "parse-names" : false, "suffix" : "" } ], "chapter-number" : "9", "container-title" : "The collapse of global trade, murky protectionism, and the crisis: recommendations for the G20", "editor" : [ { "dropping-particle" : "", "family" : "Baldwin", "given" : "Richard", "non-dropping-particle" : "", "parse-names" : false, "suffix" : "" }, { "dropping-particle" : "", "family" : "Evenett", "given" : "Simon", "non-dropping-particle" : "", "parse-names" : false, "suffix" : "" } ], "id" : "ITEM-3", "issued" : { "date-parts" : [ [ "2009" ] ] }, "page" : "45-48", "publisher" : "CEPR Press", "publisher-place" : "London", "title" : "The collapse of global trade: the role of vertical specialization", "type" : "chapter" }, "uris" : [ "http://www.mendeley.com/documents/?uuid=9aa54b95-d309-44f0-a5f6-a546dd25cf9d" ] } ], "mendeley" : { "formattedCitation" : "(BEMS; JOHNSON; YI, 2009, 2010; YI, 2009)", "plainTextFormattedCitation" : "(BEMS; JOHNSON; YI, 2009, 2010; YI, 2009)", "previouslyFormattedCitation" : "(BEMS; JOHNSON; YI, 2009, 2010; YI, 2009)"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(BEMS; JOHNSON; YI, 2009, 2010; YI, 2009)</w:t>
      </w:r>
      <w:r w:rsidRPr="00B77761">
        <w:rPr>
          <w:rFonts w:ascii="Times New Roman" w:hAnsi="Times New Roman" w:cs="Times New Roman"/>
          <w:lang w:val="en-US"/>
        </w:rPr>
        <w:fldChar w:fldCharType="end"/>
      </w:r>
      <w:r w:rsidRPr="00B77761">
        <w:rPr>
          <w:rFonts w:ascii="Times New Roman" w:hAnsi="Times New Roman" w:cs="Times New Roman"/>
          <w:lang w:val="en-US"/>
        </w:rPr>
        <w:t>. While seems to have a tighter connection between imported intermediate linkages and vertical specialization, Bems, Johnson and Yi (2009) argue that a country’s exports and imports tend to move in the same direction in response to changes in both domestic and foreign demand. Therefore, a key question is whether and through which channels GVC affected the international transmission of business cycle shocks. Is it possible that the acute and amplified responsiveness of trade to changes in demand would be trigger by characteristics inherent to GVC (</w:t>
      </w:r>
      <w:r w:rsidRPr="00B77761">
        <w:rPr>
          <w:rFonts w:ascii="Times New Roman" w:hAnsi="Times New Roman" w:cs="Times New Roman"/>
          <w:i/>
          <w:lang w:val="en-US"/>
        </w:rPr>
        <w:t>supply chain effect</w:t>
      </w:r>
      <w:r w:rsidRPr="00B77761">
        <w:rPr>
          <w:rFonts w:ascii="Times New Roman" w:hAnsi="Times New Roman" w:cs="Times New Roman"/>
          <w:lang w:val="en-US"/>
        </w:rPr>
        <w:t>)? Or is it only that international vertical specialization is concentrated in sectors that have higher income elasticities (</w:t>
      </w:r>
      <w:r w:rsidRPr="00B77761">
        <w:rPr>
          <w:rFonts w:ascii="Times New Roman" w:hAnsi="Times New Roman" w:cs="Times New Roman"/>
          <w:i/>
          <w:lang w:val="en-US"/>
        </w:rPr>
        <w:t>composition effect</w:t>
      </w:r>
      <w:r w:rsidRPr="00B77761">
        <w:rPr>
          <w:rFonts w:ascii="Times New Roman" w:hAnsi="Times New Roman" w:cs="Times New Roman"/>
          <w:lang w:val="en-US"/>
        </w:rPr>
        <w:t xml:space="preserve">)? </w:t>
      </w:r>
    </w:p>
    <w:p w14:paraId="0DC9132C" w14:textId="4294AEBF" w:rsidR="00661FAE" w:rsidRPr="00B77761" w:rsidRDefault="00661FAE"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Both aspects find support in the literature. Some authors argue that GVC may increase the elasticity of trade to income, and so has amplified trade fluctuations to external business cycle shocks (commonly illustrated in the literature by the collapse of trade in 2009) by two possible channels: the </w:t>
      </w:r>
      <w:r w:rsidRPr="00B77761">
        <w:rPr>
          <w:rFonts w:ascii="Times New Roman" w:hAnsi="Times New Roman" w:cs="Times New Roman"/>
          <w:i/>
          <w:lang w:val="en-US"/>
        </w:rPr>
        <w:t>supply chain effect</w:t>
      </w:r>
      <w:r w:rsidRPr="00B77761">
        <w:rPr>
          <w:rFonts w:ascii="Times New Roman" w:hAnsi="Times New Roman" w:cs="Times New Roman"/>
          <w:lang w:val="en-US"/>
        </w:rPr>
        <w:t xml:space="preserve"> and the </w:t>
      </w:r>
      <w:r w:rsidRPr="00B77761">
        <w:rPr>
          <w:rFonts w:ascii="Times New Roman" w:hAnsi="Times New Roman" w:cs="Times New Roman"/>
          <w:i/>
          <w:lang w:val="en-US"/>
        </w:rPr>
        <w:t>composition effect.</w:t>
      </w:r>
      <w:r w:rsidRPr="00B77761">
        <w:rPr>
          <w:rFonts w:ascii="Times New Roman" w:hAnsi="Times New Roman" w:cs="Times New Roman"/>
          <w:lang w:val="en-US"/>
        </w:rPr>
        <w:t xml:space="preserve"> However, it remains unclear through which channels GVC affect the extent of trade spillovers.</w:t>
      </w:r>
    </w:p>
    <w:p w14:paraId="75F1439E" w14:textId="77777777" w:rsidR="00661FAE" w:rsidRPr="00B77761" w:rsidRDefault="00661FAE" w:rsidP="00B77761">
      <w:pPr>
        <w:ind w:firstLine="284"/>
        <w:jc w:val="both"/>
        <w:rPr>
          <w:rFonts w:ascii="Times New Roman" w:hAnsi="Times New Roman" w:cs="Times New Roman"/>
          <w:lang w:val="en-US"/>
        </w:rPr>
      </w:pPr>
    </w:p>
    <w:p w14:paraId="26FF4EA3" w14:textId="7D429DFA" w:rsidR="00871719" w:rsidRPr="00B77761" w:rsidRDefault="00661FAE" w:rsidP="00B77761">
      <w:pPr>
        <w:jc w:val="both"/>
        <w:rPr>
          <w:rFonts w:ascii="Times New Roman" w:hAnsi="Times New Roman" w:cs="Times New Roman"/>
          <w:b/>
          <w:i/>
          <w:lang w:val="en-US"/>
        </w:rPr>
      </w:pPr>
      <w:r w:rsidRPr="00B77761">
        <w:rPr>
          <w:rFonts w:ascii="Times New Roman" w:hAnsi="Times New Roman" w:cs="Times New Roman"/>
          <w:b/>
          <w:i/>
          <w:lang w:val="en-US"/>
        </w:rPr>
        <w:t>i) Supply Chain Effect</w:t>
      </w:r>
    </w:p>
    <w:p w14:paraId="1B7D0290" w14:textId="6FE06BE9" w:rsidR="00661FAE" w:rsidRPr="00B77761" w:rsidRDefault="00661FAE"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The </w:t>
      </w:r>
      <w:r w:rsidRPr="00B77761">
        <w:rPr>
          <w:rFonts w:ascii="Times New Roman" w:hAnsi="Times New Roman" w:cs="Times New Roman"/>
          <w:i/>
          <w:lang w:val="en-US"/>
        </w:rPr>
        <w:t>supply chain effect</w:t>
      </w:r>
      <w:r w:rsidRPr="00B77761">
        <w:rPr>
          <w:rFonts w:ascii="Times New Roman" w:hAnsi="Times New Roman" w:cs="Times New Roman"/>
          <w:lang w:val="en-US"/>
        </w:rPr>
        <w:t xml:space="preserve"> addresses that characteristics inherent to the structure of global value chains, such as higher inventory holdings, turned income elasticities in GVC trade to be higher than regular recorded trade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"DOI" : "10.1016/j.econlet.2014.07.018", "ISSN" : "01651765", "abstract" : "We investigate whether global value chains have increased the sensitivity of Chinese trade to foreign income shocks. This may occur through either composition or supply chain effects. We find evidence for the former, but not the latter.", "author" : [ { "dropping-particle" : "", "family" : "Gangnes", "given" : "Byron S", "non-dropping-particle" : "", "parse-names" : false, "suffix" : "" }, { "dropping-particle" : "", "family" : "Ma", "given" : "Alyson C", "non-dropping-particle" : "", "parse-names" : false, "suffix" : "" }, { "dropping-particle" : "Van", "family" : "Assche", "given" : "Ari", "non-dropping-particle" : "", "parse-names" : false, "suffix" : "" } ], "container-title" : "Economics Letters", "id" : "ITEM-1", "issue" : "3", "issued" : { "date-parts" : [ [ "2014", "9" ] ] }, "page" : "482-486", "title" : "Global value chains and trade elasticities", "type" : "article-journal", "volume" : "124" }, "uris" : [ "http://www.mendeley.com/documents/?uuid=0f950624-3544-44f1-a5ff-5a93bed47e66" ] }, { "id" : "ITEM-2", "itemData" : { "DOI" : "http://dx.doi.org/10.1016/j.jmoneco.2012.10.014", "ISSN" : "0304-3932", "author" : [ { "dropping-particle" : "", "family" : "Alessandria", "given" : "George", "non-dropping-particle" : "", "parse-names" : false, "suffix" : "" }, { "dropping-particle" : "", "family" : "Kaboski", "given" : "Joseph", "non-dropping-particle" : "", "parse-names" : false, "suffix" : "" }, { "dropping-particle" : "", "family" : "Midrigan", "given" : "Virgiliu", "non-dropping-particle" : "", "parse-names" : false, "suffix" : "" } ], "container-title" : "Journal of Monetary Economics", "id" : "ITEM-2", "issued" : { "date-parts" : [ [ "2013" ] ] }, "page" : "1-20", "title" : "Trade wedges, inventories, and international business cycles", "type" : "article-journal", "volume" : "60" }, "uris" : [ "http://www.mendeley.com/documents/?uuid=68c8adf3-89a8-4d8a-954e-7243209a5181" ] } ], "mendeley" : { "formattedCitation" : "(ALESSANDRIA; KABOSKI; MIDRIGAN, 2013; GANGNES; MA; ASSCHE, 2014b)", "plainTextFormattedCitation" : "(ALESSANDRIA; KABOSKI; MIDRIGAN, 2013; GANGNES; MA; ASSCHE, 2014b)", "previouslyFormattedCitation" : "(ALESSANDRIA; KABOSKI; MIDRIGAN, 2013; GANGNES; MA; ASSCHE, 2014b)"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(ALESSANDRIA; KABOSKI; MIDRIGAN, 2013; GANGNES; MA; ASSCHE, 2014b)</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The general idea is that the magnitude and timing of international transmission of macroeconomic shocks along the supply chain may differ from traditional demand shocks on final goods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"author" : [ { "dropping-particle" : "", "family" : "Escaith", "given" : "Hubert", "non-dropping-particle" : "", "parse-names" : false, "suffix" : "" }, { "dropping-particle" : "", "family" : "Lindenberg", "given" : "Nannette", "non-dropping-particle" : "", "parse-names" : false, "suffix" : "" }, { "dropping-particle" : "", "family" : "Miroudot", "given" : "S\u00e9bastien", "non-dropping-particle" : "", "parse-names" : false, "suffix" : "" } ], "id" : "ITEM-1", "issued" : { "date-parts" : [ [ "2010" ] ] }, "number" : "20478", "title" : "International Supply Chains and Trade Elasticity in Times of Global Crisis", "type" : "report" }, "uris" : [ "http://www.mendeley.com/documents/?uuid=fb98d9af-1936-4ffe-96e3-58c6f23dfd41" ] } ], "mendeley" : { "formattedCitation" : "(ESCAITH; LINDENBERG; MIROUDOT, 2010b)", "plainTextFormattedCitation" : "(ESCAITH; LINDENBERG; MIROUDOT, 2010b)", "previouslyFormattedCitation" : "(ESCAITH; LINDENBERG; MIROUDOT, 2010b)"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(ESCAITH; LINDENBERG; MIROUDOT, 2010b)</w:t>
      </w:r>
      <w:r w:rsidRPr="00B77761">
        <w:rPr>
          <w:rFonts w:ascii="Times New Roman" w:hAnsi="Times New Roman" w:cs="Times New Roman"/>
          <w:lang w:val="en-US"/>
        </w:rPr>
        <w:fldChar w:fldCharType="end"/>
      </w:r>
      <w:r w:rsidRPr="00B77761">
        <w:rPr>
          <w:rFonts w:ascii="Times New Roman" w:hAnsi="Times New Roman" w:cs="Times New Roman"/>
          <w:lang w:val="en-US"/>
        </w:rPr>
        <w:t>.</w:t>
      </w:r>
    </w:p>
    <w:p w14:paraId="25D80636" w14:textId="6DD28EBD" w:rsidR="00661FAE" w:rsidRPr="00B77761" w:rsidRDefault="00661FAE"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The assumption of a different role performed by GVC has been tested from different perspectives. Considering the performance of trade in intermediates and the hierarchies of firms belonging to the same multinational groups, Altomonte </w:t>
      </w:r>
      <w:r w:rsidRPr="00B77761">
        <w:rPr>
          <w:rFonts w:ascii="Times New Roman" w:hAnsi="Times New Roman" w:cs="Times New Roman"/>
          <w:i/>
          <w:lang w:val="en-US"/>
        </w:rPr>
        <w:t>et al</w:t>
      </w:r>
      <w:r w:rsidRPr="00B77761">
        <w:rPr>
          <w:rFonts w:ascii="Times New Roman" w:hAnsi="Times New Roman" w:cs="Times New Roman"/>
          <w:lang w:val="en-US"/>
        </w:rPr>
        <w:t xml:space="preserve"> </w:t>
      </w:r>
      <w:r w:rsidRPr="00B77761">
        <w:rPr>
          <w:rFonts w:ascii="Times New Roman" w:hAnsi="Times New Roman" w:cs="Times New Roman"/>
          <w:lang w:val="en-US"/>
        </w:rPr>
        <w:fldChar w:fldCharType="begin" w:fldLock="1"/>
      </w:r>
      <w:r w:rsidRPr="00B77761">
        <w:rPr>
          <w:rFonts w:ascii="Times New Roman" w:hAnsi="Times New Roman" w:cs="Times New Roman"/>
          <w:lang w:val="en-US"/>
        </w:rPr>
        <w:instrText>ADDIN CSL_CITATION { "citationItems" : [ { "id" : "ITEM-1", "itemData" : { "author" : [ { "dropping-particle" : "", "family" : "Altomonte", "given" : "Carlo", "non-dropping-particle" : "", "parse-names" : false, "suffix" : "" }, { "dropping-particle" : "Di", "family" : "Mauro", "given" : "Filippo", "non-dropping-particle" : "", "parse-names" : false, "suffix" : "" }, { "dropping-particle" : "", "family" : "Ottaviano", "given" : "Gianmarco", "non-dropping-particle" : "", "parse-names" : false, "suffix" : "" }, { "dropping-particle" : "", "family" : "Rungi", "given" : "Armando", "non-dropping-particle" : "", "parse-names" : false, "suffix" : "" }, { "dropping-particle" : "", "family" : "Vicard", "given" : "Vincent", "non-dropping-particle" : "", "parse-names" : false, "suffix" : "" } ], "id" : "ITEM-1", "issue" : "CEP Discussion Paper", "issued" : { "date-parts" : [ [ "2012" ] ] }, "number" : "1131", "number-of-pages" : "23", "publisher-place" : "London", "title" : "Global Value Chains During the Great Trade Collapse: A Bullwhip Effect?", "type" : "report" }, "suppress-author" : 1, "uris" : [ "http://www.mendeley.com/documents/?uuid=c4e7e72e-4094-4524-bdd9-a282f4ff4025" ] } ], "mendeley" : { "formattedCitation" : "(2012)", "plainTextFormattedCitation" : "(2012)", "previouslyFormattedCitation" : "(2012)" }, "properties" : { "noteIndex" : 0 }, "schema" : "https://github.com/citation-style-language/schema/raw/master/csl-citation.json" }</w:instrText>
      </w:r>
      <w:r w:rsidRPr="00B77761">
        <w:rPr>
          <w:rFonts w:ascii="Times New Roman" w:hAnsi="Times New Roman" w:cs="Times New Roman"/>
          <w:lang w:val="en-US"/>
        </w:rPr>
        <w:fldChar w:fldCharType="separate"/>
      </w:r>
      <w:r w:rsidRPr="00B77761">
        <w:rPr>
          <w:rFonts w:ascii="Times New Roman" w:hAnsi="Times New Roman" w:cs="Times New Roman"/>
          <w:noProof/>
          <w:lang w:val="en-US"/>
        </w:rPr>
        <w:t>(2012)</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have found evidences of a different performance of trade in intermediates, which has been shown to be the main determinant of the magnitude of the Great Trade Collapse. They also showed a specific dynamic in intra-group trade with initially a faster reaction to negative demand shocks followed by a faster recovering if compared with arm’s length trade. Part of the explanation given for those findings applied to French firms are consistent with the research of Alessandria </w:t>
      </w:r>
      <w:r w:rsidRPr="00B77761">
        <w:rPr>
          <w:rFonts w:ascii="Times New Roman" w:hAnsi="Times New Roman" w:cs="Times New Roman"/>
          <w:i/>
          <w:lang w:val="en-US"/>
        </w:rPr>
        <w:t>et al</w:t>
      </w:r>
      <w:r w:rsidR="00D80ED0" w:rsidRPr="00B77761">
        <w:rPr>
          <w:rFonts w:ascii="Times New Roman" w:hAnsi="Times New Roman" w:cs="Times New Roman"/>
          <w:i/>
          <w:lang w:val="en-US"/>
        </w:rPr>
        <w:t>.</w:t>
      </w:r>
      <w:r w:rsidRPr="00B77761">
        <w:rPr>
          <w:rFonts w:ascii="Times New Roman" w:hAnsi="Times New Roman" w:cs="Times New Roman"/>
          <w:i/>
          <w:lang w:val="en-US"/>
        </w:rPr>
        <w:t xml:space="preserve"> </w:t>
      </w:r>
      <w:r w:rsidRPr="00B77761">
        <w:rPr>
          <w:rFonts w:ascii="Times New Roman" w:hAnsi="Times New Roman" w:cs="Times New Roman"/>
          <w:lang w:val="en-US"/>
        </w:rPr>
        <w:fldChar w:fldCharType="begin" w:fldLock="1"/>
      </w:r>
      <w:r w:rsidR="006C3A98" w:rsidRPr="00B77761">
        <w:rPr>
          <w:rFonts w:ascii="Times New Roman" w:hAnsi="Times New Roman" w:cs="Times New Roman"/>
          <w:lang w:val="en-US"/>
        </w:rPr>
        <w:instrText>ADDIN CSL_CITATION { "citationItems" : [ { "id" : "ITEM-1", "itemData" : { "DOI" : "10.1257/aer.101.3.303", "ISBN" : "00028282", "ISSN" : "00028282", "abstract" : "We examine the source of the large fall and rebound in US trade in the recent recession. While trade fell and rebounded more than expenditures or production of traded goods, we find that relative to the magnitude of the downturn, these trade fluctuations were in line with those in previous business cycle fluctuations. We argue that the high volatility of trade is attributed to more severe inventory management considerations of firms involved in international trade. We present empirical evidence for autos as well as at the aggregate level that the adjustment of inventory holdings help explain these fluctuations in trade. [ABSTRACT FROM AUTHOR]", "author" : [ { "dropping-particle" : "", "family" : "Alessandria", "given" : "George", "non-dropping-particle" : "", "parse-names" : false, "suffix" : "" }, { "dropping-particle" : "", "family" : "Kaboski", "given" : "Joseph P.", "non-dropping-particle" : "", "parse-names" : false, "suffix" : "" }, { "dropping-particle" : "", "family" : "Midrigan", "given" : "Virgiliu", "non-dropping-particle" : "", "parse-names" : false, "suffix" : "" } ], "container-title" : "American Economic Review", "id" : "ITEM-1", "issue" : "3", "issued" : { "date-parts" : [ [ "2011" ] ] }, "page" : "303-307", "title" : "US trade and inventory dynamics", "type" : "paper-conference", "volume" : "101" }, "suppress-author" : 1, "uris" : [ "http://www.mendeley.com/documents/?uuid=5910e0c3-6a53-4a1a-bb16-200125093832" ] } ], "mendeley" : { "formattedCitation" : "(2011)", "manualFormatting" : "(2013)", "plainTextFormattedCitation" : "(2011)", "previouslyFormattedCitation" : "(2011)" }, "properties" : { "noteIndex" : 0 }, "schema" : "https://github.com/citation-style-language/schema/raw/master/csl-citation.json" }</w:instrText>
      </w:r>
      <w:r w:rsidRPr="00B77761">
        <w:rPr>
          <w:rFonts w:ascii="Times New Roman" w:hAnsi="Times New Roman" w:cs="Times New Roman"/>
          <w:lang w:val="en-US"/>
        </w:rPr>
        <w:fldChar w:fldCharType="separate"/>
      </w:r>
      <w:r w:rsidR="00D80ED0" w:rsidRPr="00B77761">
        <w:rPr>
          <w:rFonts w:ascii="Times New Roman" w:hAnsi="Times New Roman" w:cs="Times New Roman"/>
          <w:noProof/>
          <w:lang w:val="en-US"/>
        </w:rPr>
        <w:t>(2013</w:t>
      </w:r>
      <w:r w:rsidRPr="00B77761">
        <w:rPr>
          <w:rFonts w:ascii="Times New Roman" w:hAnsi="Times New Roman" w:cs="Times New Roman"/>
          <w:noProof/>
          <w:lang w:val="en-US"/>
        </w:rPr>
        <w:t>)</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for the United Sates case. Both researches highlighted the </w:t>
      </w:r>
      <w:r w:rsidRPr="00B77761">
        <w:rPr>
          <w:rFonts w:ascii="Times New Roman" w:hAnsi="Times New Roman" w:cs="Times New Roman"/>
          <w:i/>
          <w:lang w:val="en-US"/>
        </w:rPr>
        <w:t>adjustment in inventories</w:t>
      </w:r>
      <w:r w:rsidRPr="00B77761">
        <w:rPr>
          <w:rFonts w:ascii="Times New Roman" w:hAnsi="Times New Roman" w:cs="Times New Roman"/>
          <w:lang w:val="en-US"/>
        </w:rPr>
        <w:t xml:space="preserve">. </w:t>
      </w:r>
    </w:p>
    <w:p w14:paraId="6B730C6C" w14:textId="04C77C06" w:rsidR="00661FAE" w:rsidRPr="00B77761" w:rsidRDefault="00661FAE" w:rsidP="00B77761">
      <w:pPr>
        <w:ind w:firstLine="284"/>
        <w:jc w:val="both"/>
        <w:rPr>
          <w:rFonts w:ascii="Times New Roman" w:hAnsi="Times New Roman" w:cs="Times New Roman"/>
          <w:lang w:val="en-US"/>
        </w:rPr>
      </w:pPr>
      <w:r w:rsidRPr="00B77761">
        <w:rPr>
          <w:rFonts w:ascii="Times New Roman" w:hAnsi="Times New Roman" w:cs="Times New Roman"/>
          <w:lang w:val="en-US"/>
        </w:rPr>
        <w:lastRenderedPageBreak/>
        <w:t>There are empirical and theoretical reasons for considering the inventory management decisions as a key determinant of amplified cyclical fluctuations of trade to GDP, and in the transmission of business cycles across countries. This has been called “</w:t>
      </w:r>
      <w:r w:rsidRPr="00B77761">
        <w:rPr>
          <w:rFonts w:ascii="Times New Roman" w:hAnsi="Times New Roman" w:cs="Times New Roman"/>
          <w:i/>
          <w:lang w:val="en-US"/>
        </w:rPr>
        <w:t>bullwhip effect</w:t>
      </w:r>
      <w:r w:rsidRPr="00B77761">
        <w:rPr>
          <w:rFonts w:ascii="Times New Roman" w:hAnsi="Times New Roman" w:cs="Times New Roman"/>
          <w:lang w:val="en-US"/>
        </w:rPr>
        <w:t>”</w:t>
      </w:r>
      <w:r w:rsidRPr="00B77761">
        <w:rPr>
          <w:rStyle w:val="FootnoteReference"/>
          <w:rFonts w:ascii="Times New Roman" w:hAnsi="Times New Roman" w:cs="Times New Roman"/>
        </w:rPr>
        <w:footnoteReference w:id="15"/>
      </w:r>
      <w:r w:rsidRPr="00B77761">
        <w:rPr>
          <w:rFonts w:ascii="Times New Roman" w:hAnsi="Times New Roman" w:cs="Times New Roman"/>
          <w:lang w:val="en-US"/>
        </w:rPr>
        <w:t xml:space="preserve"> and refers to how small changes in final demand can cause a relevant change in the demand for intermediate goods along the value chain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"author" : [ { "dropping-particle" : "", "family" : "World Trade Organization", "given" : "", "non-dropping-particle" : "", "parse-names" : false, "suffix" : "" } ], "id" : "ITEM-1", "issued" : { "date-parts" : [ [ "2014" ] ] }, "publisher-place" : "Geneva", "title" : "World Trade Report 2014 - Trade and development: recent trends and the role of the WTO", "type" : "report" }, "uris" : [ "http://www.mendeley.com/documents/?uuid=e62b215b-39a9-4b15-a556-7fd25444e30b" ] }, { "id" : "ITEM-2", "itemData" : { "DOI" : "10.1016/j.ijpe.2008.08.035", "author" : [ { "dropping-particle" : "", "family" : "Lee", "given" : "Hau L.", "non-dropping-particle" : "", "parse-names" : false, "suffix" : "" }, { "dropping-particle" : "", "family" : "Padmanabhan", "given" : "V", "non-dropping-particle" : "", "parse-names" : false, "suffix" : "" }, { "dropping-particle" : "", "family" : "Whang", "given" : "Seungjin", "non-dropping-particle" : "", "parse-names" : false, "suffix" : "" } ], "container-title" : "MIT Sloan Management review", "id" : "ITEM-2", "issue" : "3", "issued" : { "date-parts" : [ [ "1997" ] ] }, "page" : "93-102", "title" : "The bullwhip effect in supply chains", "type" : "article-journal", "volume" : "38" }, "uris" : [ "http://www.mendeley.com/documents/?uuid=501ca57f-ef77-4d72-8f3a-39f2114aa505" ] } ], "mendeley" : { "formattedCitation" : "(LEE; PADMANABHAN; WHANG, 1997; WORLD TRADE ORGANIZATION, 2014b)", "plainTextFormattedCitation" : "(LEE; PADMANABHAN; WHANG, 1997; WORLD TRADE ORGANIZATION, 2014b)", "previouslyFormattedCitation" : "(LEE; PADMANABHAN; WHANG, 1997; WORLD TRADE ORGANIZATION, 2014b)"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(LEE; PADMANABHAN; WHANG, 1997; WORLD TRADE ORGANIZATION, 2014b)</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The traditional macro-economic effect on inventories was amplified on the microeconomic side by structural changes in world production, and the increasing international vertical integration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"author" : [ { "dropping-particle" : "", "family" : "Escaith", "given" : "Hubert", "non-dropping-particle" : "", "parse-names" : false, "suffix" : "" }, { "dropping-particle" : "", "family" : "Lindenberg", "given" : "Nannette", "non-dropping-particle" : "", "parse-names" : false, "suffix" : "" }, { "dropping-particle" : "", "family" : "Miroudot", "given" : "S\u00e9bastien", "non-dropping-particle" : "", "parse-names" : false, "suffix" : "" } ], "id" : "ITEM-1", "issued" : { "date-parts" : [ [ "2010" ] ] }, "number" : "20478", "title" : "International Supply Chains and Trade Elasticity in Times of Global Crisis", "type" : "report" }, "uris" : [ "http://www.mendeley.com/documents/?uuid=fb98d9af-1936-4ffe-96e3-58c6f23dfd41" ] } ], "mendeley" : { "formattedCitation" : "(ESCAITH; LINDENBERG; MIROUDOT, 2010b)", "plainTextFormattedCitation" : "(ESCAITH; LINDENBERG; MIROUDOT, 2010b)", "previouslyFormattedCitation" : "(ESCAITH; LINDENBERG; MIROUDOT, 2010b)"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(ESCAITH; LINDENBERG; MIROUDOT, 2010b)</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At the same time large players keep their inventories at a minimum level (buffer stocks) given the usual risks of international transportation, the “just-in-time” management of internationally fragmented value chains makes them pressure their suppliers to maintain large stocks in order to quickly respond upon request. The result is significant levels of inventories in importing firms that operates within GVC. In a economic downturn, the purchases of new imported inputs are reduced and the production process has to continue by drawing down these large inventories that firms used to hold, what would pressure upstream exporters within global value chains and result in an increased sensitivity of trade to foreign income shocks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"ISBN" : "978-1-907142-91-8", "author" : [ { "dropping-particle" : "", "family" : "Al-Haschimi", "given" : "Alexander", "non-dropping-particle" : "", "parse-names" : false, "suffix" : "" }, { "dropping-particle" : "", "family" : "Skudelny", "given" : "Frauke", "non-dropping-particle" : "", "parse-names" : false, "suffix" : "" }, { "dropping-particle" : "", "family" : "Vaccarino", "given" : "Elena", "non-dropping-particle" : "", "parse-names" : false, "suffix" : "" }, { "dropping-particle" : "", "family" : "Wo\u0308rz", "given" : "Julia", "non-dropping-particle" : "", "parse-names" : false, "suffix" : "" } ], "container-title" : "The Age of Global Value Chains: Maps and Policy Issues", "editor" : [ { "dropping-particle" : "", "family" : "Amador", "given" : "Jo\u00e3o", "non-dropping-particle" : "", "parse-names" : false, "suffix" : "" }, { "dropping-particle" : "di", "family" : "Mauro", "given" : "Filippo", "non-dropping-particle" : "", "parse-names" : false, "suffix" : "" } ], "id" : "ITEM-1", "issued" : { "date-parts" : [ [ "2015" ] ] }, "page" : "132-147", "publisher" : "CEPR Press", "publisher-place" : "London", "title" : "The trade and demand nexus: Do global value chains matter?", "type" : "chapter" }, "uris" : [ "http://www.mendeley.com/documents/?uuid=7407ccba-7091-4034-ae14-4f73f730e9a0" ] }, { "id" : "ITEM-2", "itemData" : { "DOI" : "10.1016/j.econlet.2014.07.018", "ISSN" : "01651765", "abstract" : "We investigate whether global value chains have increased the sensitivity of Chinese trade to foreign income shocks. This may occur through either composition or supply chain effects. We find evidence for the former, but not the latter.", "author" : [ { "dropping-particle" : "", "family" : "Gangnes", "given" : "Byron S", "non-dropping-particle" : "", "parse-names" : false, "suffix" : "" }, { "dropping-particle" : "", "family" : "Ma", "given" : "Alyson C", "non-dropping-particle" : "", "parse-names" : false, "suffix" : "" }, { "dropping-particle" : "Van", "family" : "Assche", "given" : "Ari", "non-dropping-particle" : "", "parse-names" : false, "suffix" : "" } ], "container-title" : "Economics Letters", "id" : "ITEM-2", "issue" : "3", "issued" : { "date-parts" : [ [ "2014", "9" ] ] }, "page" : "482-486", "title" : "Global value chains and trade elasticities", "type" : "article-journal", "volume" : "124" }, "uris" : [ "http://www.mendeley.com/documents/?uuid=0f950624-3544-44f1-a5ff-5a93bed47e66" ] } ], "mendeley" : { "formattedCitation" : "(AL-HASCHIMI &lt;i&gt;et al.&lt;/i&gt;, 2015; GANGNES; MA; ASSCHE, 2014b)", "plainTextFormattedCitation" : "(AL-HASCHIMI et al., 2015; GANGNES; MA; ASSCHE, 2014b)", "previouslyFormattedCitation" : "(AL-HASCHIMI &lt;i&gt;et al.&lt;/i&gt;, 2015; GANGNES; MA; ASSCHE, 2014b)"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 xml:space="preserve">(AL-HASCHIMI </w:t>
      </w:r>
      <w:r w:rsidR="001F18C7" w:rsidRPr="00B77761">
        <w:rPr>
          <w:rFonts w:ascii="Times New Roman" w:hAnsi="Times New Roman" w:cs="Times New Roman"/>
          <w:i/>
          <w:noProof/>
          <w:lang w:val="en-US"/>
        </w:rPr>
        <w:t>et al.</w:t>
      </w:r>
      <w:r w:rsidR="001F18C7" w:rsidRPr="00B77761">
        <w:rPr>
          <w:rFonts w:ascii="Times New Roman" w:hAnsi="Times New Roman" w:cs="Times New Roman"/>
          <w:noProof/>
          <w:lang w:val="en-US"/>
        </w:rPr>
        <w:t>, 2015; GANGNES; MA; ASSCHE, 2014b)</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Therefore, upstream firms are forced to keep greater levels of stock to face the greater demand volatility. In other words, would be an extension of an initial demand shock along the GVC due to an adjustment of production and stocks to new expectations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"author" : [ { "dropping-particle" : "", "family" : "Altomonte", "given" : "Carlo", "non-dropping-particle" : "", "parse-names" : false, "suffix" : "" }, { "dropping-particle" : "Di", "family" : "Mauro", "given" : "Filippo", "non-dropping-particle" : "", "parse-names" : false, "suffix" : "" }, { "dropping-particle" : "", "family" : "Ottaviano", "given" : "Gianmarco", "non-dropping-particle" : "", "parse-names" : false, "suffix" : "" }, { "dropping-particle" : "", "family" : "Rungi", "given" : "Armando", "non-dropping-particle" : "", "parse-names" : false, "suffix" : "" }, { "dropping-particle" : "", "family" : "Vicard", "given" : "Vincent", "non-dropping-particle" : "", "parse-names" : false, "suffix" : "" } ], "id" : "ITEM-1", "issue" : "CEP Discussion Paper", "issued" : { "date-parts" : [ [ "2012" ] ] }, "number" : "1131", "number-of-pages" : "23", "publisher-place" : "London", "title" : "Global Value Chains During the Great Trade Collapse: A Bullwhip Effect?", "type" : "report" }, "uris" : [ "http://www.mendeley.com/documents/?uuid=c4e7e72e-4094-4524-bdd9-a282f4ff4025" ] } ], "mendeley" : { "formattedCitation" : "(ALTOMONTE &lt;i&gt;et al.&lt;/i&gt;, 2012)", "plainTextFormattedCitation" : "(ALTOMONTE et al., 2012)", "previouslyFormattedCitation" : "(ALTOMONTE &lt;i&gt;et al.&lt;/i&gt;, 2012)"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 xml:space="preserve">(ALTOMONTE </w:t>
      </w:r>
      <w:r w:rsidR="001F18C7" w:rsidRPr="00B77761">
        <w:rPr>
          <w:rFonts w:ascii="Times New Roman" w:hAnsi="Times New Roman" w:cs="Times New Roman"/>
          <w:i/>
          <w:noProof/>
          <w:lang w:val="en-US"/>
        </w:rPr>
        <w:t>et al.</w:t>
      </w:r>
      <w:r w:rsidR="001F18C7" w:rsidRPr="00B77761">
        <w:rPr>
          <w:rFonts w:ascii="Times New Roman" w:hAnsi="Times New Roman" w:cs="Times New Roman"/>
          <w:noProof/>
          <w:lang w:val="en-US"/>
        </w:rPr>
        <w:t>, 2012)</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w:t>
      </w:r>
    </w:p>
    <w:p w14:paraId="37B07E06" w14:textId="77777777" w:rsidR="00661FAE" w:rsidRPr="00B77761" w:rsidRDefault="00661FAE"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Is not easy to decompose these effects, given the difficult to obtain data able to distinguish between GVC trade and regular trade. In this context, using a dataset covering China’s trade by custom regime, Gangnes </w:t>
      </w:r>
      <w:r w:rsidRPr="00B77761">
        <w:rPr>
          <w:rFonts w:ascii="Times New Roman" w:hAnsi="Times New Roman" w:cs="Times New Roman"/>
          <w:i/>
          <w:lang w:val="en-US"/>
        </w:rPr>
        <w:t>et al</w:t>
      </w:r>
      <w:r w:rsidRPr="00B77761">
        <w:rPr>
          <w:rFonts w:ascii="Times New Roman" w:hAnsi="Times New Roman" w:cs="Times New Roman"/>
          <w:lang w:val="en-US"/>
        </w:rPr>
        <w:t xml:space="preserve"> </w:t>
      </w:r>
      <w:r w:rsidRPr="00B77761">
        <w:rPr>
          <w:rFonts w:ascii="Times New Roman" w:hAnsi="Times New Roman" w:cs="Times New Roman"/>
          <w:lang w:val="en-US"/>
        </w:rPr>
        <w:fldChar w:fldCharType="begin" w:fldLock="1"/>
      </w:r>
      <w:r w:rsidRPr="00B77761">
        <w:rPr>
          <w:rFonts w:ascii="Times New Roman" w:hAnsi="Times New Roman" w:cs="Times New Roman"/>
          <w:lang w:val="en-US"/>
        </w:rPr>
        <w:instrText>ADDIN CSL_CITATION { "citationItems" : [ { "id" : "ITEM-1", "itemData" : { "DOI" : "10.1016/j.econlet.2014.07.018", "ISSN" : "01651765", "abstract" : "We investigate whether global value chains have increased the sensitivity of Chinese trade to foreign income shocks. This may occur through either composition or supply chain effects. We find evidence for the former, but not the latter.", "author" : [ { "dropping-particle" : "", "family" : "Gangnes", "given" : "Byron S", "non-dropping-particle" : "", "parse-names" : false, "suffix" : "" }, { "dropping-particle" : "", "family" : "Ma", "given" : "Alyson C", "non-dropping-particle" : "", "parse-names" : false, "suffix" : "" }, { "dropping-particle" : "Van", "family" : "Assche", "given" : "Ari", "non-dropping-particle" : "", "parse-names" : false, "suffix" : "" } ], "container-title" : "Economics Letters", "id" : "ITEM-1", "issue" : "3", "issued" : { "date-parts" : [ [ "2014", "9" ] ] }, "page" : "482-486", "title" : "Global value chains and trade elasticities", "type" : "article-journal", "volume" : "124" }, "suppress-author" : 1, "uris" : [ "http://www.mendeley.com/documents/?uuid=0f950624-3544-44f1-a5ff-5a93bed47e66" ] } ], "mendeley" : { "formattedCitation" : "(2014b)", "plainTextFormattedCitation" : "(2014b)", "previouslyFormattedCitation" : "(2014b)" }, "properties" : { "noteIndex" : 0 }, "schema" : "https://github.com/citation-style-language/schema/raw/master/csl-citation.json" }</w:instrText>
      </w:r>
      <w:r w:rsidRPr="00B77761">
        <w:rPr>
          <w:rFonts w:ascii="Times New Roman" w:hAnsi="Times New Roman" w:cs="Times New Roman"/>
          <w:lang w:val="en-US"/>
        </w:rPr>
        <w:fldChar w:fldCharType="separate"/>
      </w:r>
      <w:r w:rsidRPr="00B77761">
        <w:rPr>
          <w:rFonts w:ascii="Times New Roman" w:hAnsi="Times New Roman" w:cs="Times New Roman"/>
          <w:noProof/>
          <w:lang w:val="en-US"/>
        </w:rPr>
        <w:t>(2014b)</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evaluate the existence of both effects in Chinese exports and found out no evidences of a supply chain effect. They suggest that this may be the case only under certain circumstances, e.g. as suggested by Chen and Lee </w:t>
      </w:r>
      <w:r w:rsidRPr="00B77761">
        <w:rPr>
          <w:rFonts w:ascii="Times New Roman" w:hAnsi="Times New Roman" w:cs="Times New Roman"/>
          <w:lang w:val="en-US"/>
        </w:rPr>
        <w:fldChar w:fldCharType="begin" w:fldLock="1"/>
      </w:r>
      <w:r w:rsidRPr="00B77761">
        <w:rPr>
          <w:rFonts w:ascii="Times New Roman" w:hAnsi="Times New Roman" w:cs="Times New Roman"/>
          <w:lang w:val="en-US"/>
        </w:rPr>
        <w:instrText>ADDIN CSL_CITATION { "citationItems" : [ { "id" : "ITEM-1", "itemData" : { "DOI" : "10.1287/mnsc.1080.0983", "ISBN" : "0025-1909", "ISSN" : "0025-1909", "PMID" : "39451967", "abstract" : "The value of information sharing and how it could address the bullwhip effect have been the subject of studies in the literature. Most of these studies used different forms of demand models, assuming that no order smoothing was used by the retailer and that the supplier has full knowledge of the retailer's demand model and order policy. In this paper, we contribute to the literature by starting with a most general demand model, coupled with a smoothing policy for order variability control. In addition, we do not require that the supplier has full knowledge of the retailer's demand model and order policy, but instead let the retailer share its projected future orders (and freely revise them as the retailer sees fit). Under such a setting, we first obtain a unifying formula for the magnitude of the bullwhip effect. The formula indicates that it is the forecast correlation over the exposure period as a whole that determines the magnitude of the bullwhip effect. We then quantify the value of information sharing and generalize the existing results in the literature. Finally, we explore the optimal smoothing parameters that could benefit the total supply chain. The resulting optimal policy resembles the postponement strategy. We find that information sharing together with order postponement improves the supply chain performance, even though the order variability may amplify in some cases.", "author" : [ { "dropping-particle" : "", "family" : "Chen", "given" : "L.", "non-dropping-particle" : "", "parse-names" : false, "suffix" : "" }, { "dropping-particle" : "", "family" : "Lee", "given" : "H. L.", "non-dropping-particle" : "", "parse-names" : false, "suffix" : "" } ], "container-title" : "Management Science", "id" : "ITEM-1", "issue" : "5", "issued" : { "date-parts" : [ [ "2009" ] ] }, "page" : "781-797", "title" : "Information Sharing and Order Variability Control Under a Generalized Demand Model", "type" : "article-journal", "volume" : "55" }, "suffix" : "apud GANGNES; MA; VAN ASSCHE, 2014", "suppress-author" : 1, "uris" : [ "http://www.mendeley.com/documents/?uuid=139cab6f-6875-452d-9694-eb6e71c1c09d" ] } ], "mendeley" : { "formattedCitation" : "(2009 apud GANGNES; MA; VAN ASSCHE, 2014)", "plainTextFormattedCitation" : "(2009 apud GANGNES; MA; VAN ASSCHE, 2014)", "previouslyFormattedCitation" : "(2009 apud GANGNES; MA; VAN ASSCHE, 2014)" }, "properties" : { "noteIndex" : 0 }, "schema" : "https://github.com/citation-style-language/schema/raw/master/csl-citation.json" }</w:instrText>
      </w:r>
      <w:r w:rsidRPr="00B77761">
        <w:rPr>
          <w:rFonts w:ascii="Times New Roman" w:hAnsi="Times New Roman" w:cs="Times New Roman"/>
          <w:lang w:val="en-US"/>
        </w:rPr>
        <w:fldChar w:fldCharType="separate"/>
      </w:r>
      <w:r w:rsidRPr="00B77761">
        <w:rPr>
          <w:rFonts w:ascii="Times New Roman" w:hAnsi="Times New Roman" w:cs="Times New Roman"/>
          <w:noProof/>
          <w:lang w:val="en-US"/>
        </w:rPr>
        <w:t xml:space="preserve">(2009 </w:t>
      </w:r>
      <w:r w:rsidRPr="00B77761">
        <w:rPr>
          <w:rFonts w:ascii="Times New Roman" w:hAnsi="Times New Roman" w:cs="Times New Roman"/>
          <w:i/>
          <w:noProof/>
          <w:lang w:val="en-US"/>
        </w:rPr>
        <w:t>apud</w:t>
      </w:r>
      <w:r w:rsidRPr="00B77761">
        <w:rPr>
          <w:rFonts w:ascii="Times New Roman" w:hAnsi="Times New Roman" w:cs="Times New Roman"/>
          <w:noProof/>
          <w:lang w:val="en-US"/>
        </w:rPr>
        <w:t xml:space="preserve"> GANGNES; MA; VAN ASSCHE, 2014)</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the size of bullwhip effects would be affected by the degree of demand uncertainty. </w:t>
      </w:r>
    </w:p>
    <w:p w14:paraId="08DF9083" w14:textId="77777777" w:rsidR="00661FAE" w:rsidRPr="00B77761" w:rsidRDefault="00661FAE" w:rsidP="00B77761">
      <w:pPr>
        <w:ind w:firstLine="720"/>
        <w:jc w:val="both"/>
        <w:rPr>
          <w:rFonts w:ascii="Times New Roman" w:hAnsi="Times New Roman" w:cs="Times New Roman"/>
          <w:lang w:val="en-US"/>
        </w:rPr>
      </w:pPr>
    </w:p>
    <w:p w14:paraId="03B7AD63" w14:textId="6BF8BFDF" w:rsidR="00661FAE" w:rsidRPr="00B77761" w:rsidRDefault="00205F2B" w:rsidP="00B77761">
      <w:pPr>
        <w:jc w:val="both"/>
        <w:rPr>
          <w:rFonts w:ascii="Times New Roman" w:hAnsi="Times New Roman" w:cs="Times New Roman"/>
          <w:b/>
          <w:i/>
          <w:lang w:val="en-US"/>
        </w:rPr>
      </w:pPr>
      <w:r w:rsidRPr="00B77761">
        <w:rPr>
          <w:rFonts w:ascii="Times New Roman" w:hAnsi="Times New Roman" w:cs="Times New Roman"/>
          <w:b/>
          <w:i/>
          <w:lang w:val="en-US"/>
        </w:rPr>
        <w:t xml:space="preserve">ii) </w:t>
      </w:r>
      <w:r w:rsidR="00661FAE" w:rsidRPr="00B77761">
        <w:rPr>
          <w:rFonts w:ascii="Times New Roman" w:hAnsi="Times New Roman" w:cs="Times New Roman"/>
          <w:b/>
          <w:i/>
          <w:lang w:val="en-US"/>
        </w:rPr>
        <w:t>Composition Effect</w:t>
      </w:r>
    </w:p>
    <w:p w14:paraId="3883607E" w14:textId="5820B60E" w:rsidR="00661FAE" w:rsidRPr="00B77761" w:rsidRDefault="00661FAE"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The second channel, </w:t>
      </w:r>
      <w:r w:rsidRPr="00B77761">
        <w:rPr>
          <w:rFonts w:ascii="Times New Roman" w:hAnsi="Times New Roman" w:cs="Times New Roman"/>
          <w:i/>
          <w:lang w:val="en-US"/>
        </w:rPr>
        <w:t>the composition effect</w:t>
      </w:r>
      <w:r w:rsidRPr="00B77761">
        <w:rPr>
          <w:rFonts w:ascii="Times New Roman" w:hAnsi="Times New Roman" w:cs="Times New Roman"/>
          <w:lang w:val="en-US"/>
        </w:rPr>
        <w:t xml:space="preserve">, suggests that GVC trade is concentrated especially in durable goods industries, which are more sensitive to external income fluctuations, i.e. have higher income elasticities. Durables and capital goods are more sensitive to income shocks, what means that households and companies disproportionately delay new purchases of those goods during economic downturns. Therefore, GVC alter the composition of trade and turn aggregate trade more sensitive to foreign income shocks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"DOI" : "10.1016/j.econlet.2014.07.018", "ISSN" : "01651765", "abstract" : "We investigate whether global value chains have increased the sensitivity of Chinese trade to foreign income shocks. This may occur through either composition or supply chain effects. We find evidence for the former, but not the latter.", "author" : [ { "dropping-particle" : "", "family" : "Gangnes", "given" : "Byron S", "non-dropping-particle" : "", "parse-names" : false, "suffix" : "" }, { "dropping-particle" : "", "family" : "Ma", "given" : "Alyson C", "non-dropping-particle" : "", "parse-names" : false, "suffix" : "" }, { "dropping-particle" : "Van", "family" : "Assche", "given" : "Ari", "non-dropping-particle" : "", "parse-names" : false, "suffix" : "" } ], "container-title" : "Economics Letters", "id" : "ITEM-1", "issue" : "3", "issued" : { "date-parts" : [ [ "2014", "9" ] ] }, "page" : "482-486", "title" : "Global value chains and trade elasticities", "type" : "article-journal", "volume" : "124" }, "uris" : [ "http://www.mendeley.com/documents/?uuid=0f950624-3544-44f1-a5ff-5a93bed47e66" ] }, { "id" : "ITEM-2", "itemData" : { "DOI" : "10.1057/imfer.2010.15", "ISSN" : "2041-4161", "author" : [ { "dropping-particle" : "", "family" : "Bems", "given" : "Rudolfs", "non-dropping-particle" : "", "parse-names" : false, "suffix" : "" }, { "dropping-particle" : "", "family" : "Johnson", "given" : "Robert C", "non-dropping-particle" : "", "parse-names" : false, "suffix" : "" }, { "dropping-particle" : "", "family" : "Yi", "given" : "Kei-Mu", "non-dropping-particle" : "", "parse-names" : false, "suffix" : "" } ], "collection-title" : "IMF Working Paper", "container-title" : "IMF Working Paper", "id" : "ITEM-2", "issue" : "2", "issued" : { "date-parts" : [ [ "2010" ] ] }, "number" : "142", "number-of-pages" : "295-326", "title" : "Demand Spillovers and the Collapse of Trade in the Global Recession", "type" : "report", "volume" : "58" }, "uris" : [ "http://www.mendeley.com/documents/?uuid=039bc459-507f-422d-bfe8-59fbbc7ef153" ] }, { "id" : "ITEM-3", "itemData" : { "author" : [ { "dropping-particle" : "", "family" : "Eaton", "given" : "Jonathan", "non-dropping-particle" : "", "parse-names" : false, "suffix" : "" }, { "dropping-particle" : "", "family" : "Kortum", "given" : "Samuel", "non-dropping-particle" : "", "parse-names" : false, "suffix" : "" }, { "dropping-particle" : "", "family" : "Neiman", "given" : "Brent", "non-dropping-particle" : "", "parse-names" : false, "suffix" : "" }, { "dropping-particle" : "", "family" : "Romalis", "given" : "John", "non-dropping-particle" : "", "parse-names" : false, "suffix" : "" } ], "collection-title" : "NBER WORKING PAPER SERIES", "container-title" : "NBER Working Paper Series", "id" : "ITEM-3", "issued" : { "date-parts" : [ [ "2011" ] ] }, "number" : "16666", "publisher-place" : "Cambridge, MA", "title" : "Trade and Global Recession", "type" : "report" }, "uris" : [ "http://www.mendeley.com/documents/?uuid=50bff4ee-54c1-402a-b263-1376e39f6381" ] } ], "mendeley" : { "formattedCitation" : "(BEMS; JOHNSON; YI, 2010; EATON &lt;i&gt;et al.&lt;/i&gt;, 2011; GANGNES; MA; ASSCHE, 2014b)", "plainTextFormattedCitation" : "(BEMS; JOHNSON; YI, 2010; EATON et al., 2011; GANGNES; MA; ASSCHE, 2014b)", "previouslyFormattedCitation" : "(BEMS; JOHNSON; YI, 2010; EATON &lt;i&gt;et al.&lt;/i&gt;, 2011; GANGNES; MA; ASSCHE, 2014b)"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 xml:space="preserve">(BEMS; JOHNSON; YI, 2010; EATON </w:t>
      </w:r>
      <w:r w:rsidR="001F18C7" w:rsidRPr="00B77761">
        <w:rPr>
          <w:rFonts w:ascii="Times New Roman" w:hAnsi="Times New Roman" w:cs="Times New Roman"/>
          <w:i/>
          <w:noProof/>
          <w:lang w:val="en-US"/>
        </w:rPr>
        <w:t>et al.</w:t>
      </w:r>
      <w:r w:rsidR="001F18C7" w:rsidRPr="00B77761">
        <w:rPr>
          <w:rFonts w:ascii="Times New Roman" w:hAnsi="Times New Roman" w:cs="Times New Roman"/>
          <w:noProof/>
          <w:lang w:val="en-US"/>
        </w:rPr>
        <w:t>, 2011; GANGNES; MA; ASSCHE, 2014b)</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w:t>
      </w:r>
    </w:p>
    <w:p w14:paraId="23199E16" w14:textId="342C20F2" w:rsidR="00661FAE" w:rsidRPr="00B77761" w:rsidRDefault="00661FAE"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Eaton </w:t>
      </w:r>
      <w:r w:rsidRPr="00B77761">
        <w:rPr>
          <w:rFonts w:ascii="Times New Roman" w:hAnsi="Times New Roman" w:cs="Times New Roman"/>
          <w:i/>
          <w:lang w:val="en-US"/>
        </w:rPr>
        <w:t>et al</w:t>
      </w:r>
      <w:r w:rsidRPr="00B77761">
        <w:rPr>
          <w:rFonts w:ascii="Times New Roman" w:hAnsi="Times New Roman" w:cs="Times New Roman"/>
          <w:lang w:val="en-US"/>
        </w:rPr>
        <w:t xml:space="preserve"> (2011) showed that less spending on durable goods during 2008-2009 intensified the downturn. Gangnes </w:t>
      </w:r>
      <w:r w:rsidRPr="00B77761">
        <w:rPr>
          <w:rFonts w:ascii="Times New Roman" w:hAnsi="Times New Roman" w:cs="Times New Roman"/>
          <w:i/>
          <w:lang w:val="en-US"/>
        </w:rPr>
        <w:t>et al</w:t>
      </w:r>
      <w:r w:rsidRPr="00B77761">
        <w:rPr>
          <w:rFonts w:ascii="Times New Roman" w:hAnsi="Times New Roman" w:cs="Times New Roman"/>
          <w:lang w:val="en-US"/>
        </w:rPr>
        <w:t xml:space="preserve"> (2014) evaluate how the rising integration of China in GVC has affected the income elasticity of its exports and found out that durable goods exports are much more sensitive to foreign income shocks than non-durables (nearly four times)</w:t>
      </w:r>
      <w:r w:rsidRPr="00B77761">
        <w:rPr>
          <w:rStyle w:val="FootnoteReference"/>
          <w:rFonts w:ascii="Times New Roman" w:hAnsi="Times New Roman" w:cs="Times New Roman"/>
        </w:rPr>
        <w:footnoteReference w:id="16"/>
      </w:r>
      <w:r w:rsidRPr="00B77761">
        <w:rPr>
          <w:rFonts w:ascii="Times New Roman" w:hAnsi="Times New Roman" w:cs="Times New Roman"/>
          <w:lang w:val="en-US"/>
        </w:rPr>
        <w:t xml:space="preserve">, finding a composition effect especially in three industries: machinery, textiles, and non-manufactures. As noted by several authors, the Great Trade Collapse illustrates the income-trade relationship beyond the traditional macroeconomic effects </w:t>
      </w:r>
      <w:r w:rsidRPr="00B77761">
        <w:rPr>
          <w:rFonts w:ascii="Times New Roman" w:hAnsi="Times New Roman" w:cs="Times New Roman"/>
          <w:lang w:val="en-US"/>
        </w:rPr>
        <w:fldChar w:fldCharType="begin" w:fldLock="1"/>
      </w:r>
      <w:r w:rsidR="00672DBE" w:rsidRPr="00B77761">
        <w:rPr>
          <w:rFonts w:ascii="Times New Roman" w:hAnsi="Times New Roman" w:cs="Times New Roman"/>
          <w:lang w:val="en-US"/>
        </w:rPr>
        <w:instrText>ADDIN CSL_CITATION { "citationItems" : [ { "id" : "ITEM-1", "itemData" : { "ISBN" : "978-92-870-3882-1", "author" : [ { "dropping-particle" : "", "family" : "Ahamad", "given" : "Nadim", "non-dropping-particle" : "", "parse-names" : false, "suffix" : "" } ], "chapter-number" : "3", "container-title" : "Global value chains in a changing world", "editor" : [ { "dropping-particle" : "", "family" : "Elms", "given" : "Deborah K.", "non-dropping-particle" : "", "parse-names" : false, "suffix" : "" }, { "dropping-particle" : "", "family" : "Low", "given" : "Patrick", "non-dropping-particle" : "", "parse-names" : false, "suffix" : "" } ], "id" : "ITEM-1", "issued" : { "date-parts" : [ [ "2013" ] ] }, "page" : "85-108", "publisher" : "WTO Publications", "publisher-place" : "Switzerland", "title" : "Estimating trade in value-added: why and how?", "type" : "chapter" }, "uris" : [ "http://www.mendeley.com/documents/?uuid=d44317ea-7e2c-4023-8abb-0666ab9f1378" ] }, { "id" : "ITEM-2", "itemData" : { "author" : [ { "dropping-particle" : "", "family" : "Gangnes", "given" : "Byron S", "non-dropping-particle" : "", "parse-names" : false, "suffix" : "" }, { "dropping-particle" : "", "family" : "Ma", "given" : "Alyson C", "non-dropping-particle" : "", "parse-names" : false, "suffix" : "" }, { "dropping-particle" : "Van", "family" : "Assche", "given" : "Ari", "non-dropping-particle" : "", "parse-names" : false, "suffix" : "" } ], "container-title" : "The Global Trade Slowdown: a new normal?", "editor" : [ { "dropping-particle" : "", "family" : "Hoekman", "given" : "Bernard", "non-dropping-particle" : "", "parse-names" : false, "suffix" : "" } ], "id" : "ITEM-2", "issued" : { "date-parts" : [ [ "2015" ] ] }, "page" : "111-126", "publisher" : "CEPR Press", "publisher-place" : "London", "title" : "Global value chains and the trade-income relationship: implications for the recent trade slowdown", "type" : "chapter" }, "uris" : [ "http://www.mendeley.com/documents/?uuid=e11f4b4e-92be-4952-8192-18b098b25e24" ] }, { "id" : "ITEM-3", "itemData" : { "DOI" : "10.1016/j.econlet.2014.07.018", "ISSN" : "01651765", "abstract" : "We investigate whether global value chains have increased the sensitivity of Chinese trade to foreign income shocks. This may occur through either composition or supply chain effects. We find evidence for the former, but not the latter.", "author" : [ { "dropping-particle" : "", "family" : "Gangnes", "given" : "Byron S", "non-dropping-particle" : "", "parse-names" : false, "suffix" : "" }, { "dropping-particle" : "", "family" : "Ma", "given" : "Alyson C", "non-dropping-particle" : "", "parse-names" : false, "suffix" : "" }, { "dropping-particle" : "Van", "family" : "Assche", "given" : "Ari", "non-dropping-particle" : "", "parse-names" : false, "suffix" : "" } ], "container-title" : "Economics Letters", "id" : "ITEM-3", "issue" : "3", "issued" : { "date-parts" : [ [ "2014", "9" ] ] }, "page" : "482-486", "title" : "Global value chains and trade elasticities", "type" : "article-journal", "volume" : "124" }, "uris" : [ "http://www.mendeley.com/documents/?uuid=0f950624-3544-44f1-a5ff-5a93bed47e66" ] }, { "id" : "ITEM-4", "itemData" : { "abstract" : "importance", "author" : [ { "dropping-particle" : "", "family" : "International Monetary Fund", "given" : "", "non-dropping-particle" : "", "parse-names" : false, "suffix" : "" } ], "container-title" : "IMF Policy Paper", "id" : "ITEM-4", "issued" : { "date-parts" : [ [ "2013" ] ] }, "publisher-place" : "Washington", "title" : "Trade Interconnectedness: The World with Global Value Chains", "type" : "article-journal" }, "uris" : [ "http://www.mendeley.com/documents/?uuid=1e66fae0-773d-4c2b-b7f0-c5d031dfb481" ] }, { "id" : "ITEM-5", "itemData" : { "author" : [ { "dropping-particle" : "", "family" : "Escaith", "given" : "Hubert", "non-dropping-particle" : "", "parse-names" : false, "suffix" : "" }, { "dropping-particle" : "", "family" : "Lindenberg", "given" : "Nannette", "non-dropping-particle" : "", "parse-names" : false, "suffix" : "" }, { "dropping-particle" : "", "family" : "Miroudot", "given" : "S\u00e9bastien", "non-dropping-particle" : "", "parse-names" : false, "suffix" : "" } ], "id" : "ITEM-5", "issued" : { "date-parts" : [ [ "2010" ] ] }, "number" : "20478", "title" : "International Supply Chains and Trade Elasticity in Times of Global Crisis", "type" : "report" }, "uris" : [ "http://www.mendeley.com/documents/?uuid=fb98d9af-1936-4ffe-96e3-58c6f23dfd41" ] } ], "mendeley" : { "formattedCitation" : "(AHAMAD, 2013; ESCAITH; LINDENBERG; MIROUDOT, 2010b; GANGNES; MA; ASSCHE, 2014b, 2015; INTERNATIONAL MONETARY FUND, 2013)", "plainTextFormattedCitation" : "(AHAMAD, 2013; ESCAITH; LINDENBERG; MIROUDOT, 2010b; GANGNES; MA; ASSCHE, 2014b, 2015; INTERNATIONAL MONETARY FUND, 2013)", "previouslyFormattedCitation" : "(AHAMAD, 2013; ESCAITH; LINDENBERG; MIROUDOT, 2010b; GANGNES; MA; ASSCHE, 2014b, 2015; INTERNATIONAL MONETARY FUND, 2013)" }, "properties" : { "noteIndex" : 0 }, "schema" : "https://github.com/citation-style-language/schema/raw/master/csl-citation.json" }</w:instrText>
      </w:r>
      <w:r w:rsidRPr="00B77761">
        <w:rPr>
          <w:rFonts w:ascii="Times New Roman" w:hAnsi="Times New Roman" w:cs="Times New Roman"/>
          <w:lang w:val="en-US"/>
        </w:rPr>
        <w:fldChar w:fldCharType="separate"/>
      </w:r>
      <w:r w:rsidR="005707E1" w:rsidRPr="00B77761">
        <w:rPr>
          <w:rFonts w:ascii="Times New Roman" w:hAnsi="Times New Roman" w:cs="Times New Roman"/>
          <w:noProof/>
          <w:lang w:val="en-US"/>
        </w:rPr>
        <w:t>(AHAMAD, 2013; ESCAITH; LINDENBERG; MIROUDOT, 2010b; GANGNES; MA; ASSCHE, 2014b, 2015; INTERNATIONAL MONETARY FUND, 2013)</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Part of the peculiarity of this synchronization of business cycles across regions is connected to the fact that the demand shock was large but highly concentrated in a narrow category of goods (machinery, electronic and telecommunications equipment, automotive products) and intermediate products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"ISBN" : "978-92-870-3912-5", "author" : [ { "dropping-particle" : "", "family" : "World Trade Organization", "given" : "", "non-dropping-particle" : "", "parse-names" : false, "suffix" : "" } ], "id" : "ITEM-1", "issued" : { "date-parts" : [ [ "2014" ] ] }, "publisher-place" : "Geneva", "title" : "Trade and development: recent trends and the role of the WTO", "type" : "book" }, "uris" : [ "http://www.mendeley.com/documents/?uuid=1507806e-3ac4-4d7d-a22e-338ca20486d1" ] } ], "mendeley" : { "formattedCitation" : "(WORLD TRADE ORGANIZATION, 2014a)", "plainTextFormattedCitation" : "(WORLD TRADE ORGANIZATION, 2014a)", "previouslyFormattedCitation" : "(WORLD TRADE ORGANIZATION, 2014a)"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(WORLD TRADE ORGANIZATION, 2014a)</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Not by chance, several studies have documented the role of composition of trade, notably that of durable goods, in the volatility of trade. </w:t>
      </w:r>
    </w:p>
    <w:p w14:paraId="28D28371" w14:textId="77777777" w:rsidR="00661FAE" w:rsidRPr="00B77761" w:rsidRDefault="00661FAE"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There are evidences suggesting that the collapse in merchandise trade has been particularly acute in manufacturing. According to Yi (2009), this suggests that the vertically specialized nature of </w:t>
      </w:r>
      <w:r w:rsidRPr="00B77761">
        <w:rPr>
          <w:rFonts w:ascii="Times New Roman" w:hAnsi="Times New Roman" w:cs="Times New Roman"/>
          <w:lang w:val="en-US"/>
        </w:rPr>
        <w:lastRenderedPageBreak/>
        <w:t xml:space="preserve">manufacturing, in general more vertically specialized than agriculture and commodities, could be a relevant determinant of the larger collapse in manufacturing production and trade. </w:t>
      </w:r>
    </w:p>
    <w:p w14:paraId="7FAB3F2B" w14:textId="6EA6C556" w:rsidR="00205F2B" w:rsidRPr="00B77761" w:rsidRDefault="00205F2B" w:rsidP="00B77761">
      <w:pPr>
        <w:widowControl w:val="0"/>
        <w:autoSpaceDE w:val="0"/>
        <w:autoSpaceDN w:val="0"/>
        <w:adjustRightInd w:val="0"/>
        <w:ind w:firstLine="284"/>
        <w:jc w:val="both"/>
        <w:rPr>
          <w:rFonts w:ascii="Times New Roman" w:hAnsi="Times New Roman" w:cs="Times New Roman"/>
          <w:lang w:val="en-US"/>
        </w:rPr>
      </w:pPr>
      <w:r w:rsidRPr="00B77761">
        <w:rPr>
          <w:rFonts w:ascii="Times New Roman" w:hAnsi="Times New Roman" w:cs="Times New Roman"/>
          <w:lang w:val="en-US"/>
        </w:rPr>
        <w:t xml:space="preserve">In the next section, we use the Brazilian economy as a country-case to estimate the vulnerability to business cycle external shocks </w:t>
      </w:r>
      <w:r w:rsidR="00CE28BB" w:rsidRPr="00B77761">
        <w:rPr>
          <w:rFonts w:ascii="Times New Roman" w:hAnsi="Times New Roman" w:cs="Times New Roman"/>
          <w:lang w:val="en-US"/>
        </w:rPr>
        <w:t>on</w:t>
      </w:r>
      <w:r w:rsidRPr="00B77761">
        <w:rPr>
          <w:rFonts w:ascii="Times New Roman" w:hAnsi="Times New Roman" w:cs="Times New Roman"/>
          <w:lang w:val="en-US"/>
        </w:rPr>
        <w:t xml:space="preserve"> sector-level data, given GVC contribution to reshape the elasticity of international trade. The impact of asymmetric demand shocks on Brazilian trade pattern is estimated using </w:t>
      </w:r>
      <w:r w:rsidR="000A58AD" w:rsidRPr="00B77761">
        <w:rPr>
          <w:rFonts w:ascii="Times New Roman" w:hAnsi="Times New Roman" w:cs="Times New Roman"/>
          <w:lang w:val="en-US"/>
        </w:rPr>
        <w:t>an Error Correction Model (ECM).</w:t>
      </w:r>
    </w:p>
    <w:p w14:paraId="3FFFE747" w14:textId="0FED1784" w:rsidR="00CE7B27" w:rsidRPr="00B77761" w:rsidRDefault="00CE7B27" w:rsidP="00B77761">
      <w:pPr>
        <w:jc w:val="both"/>
        <w:rPr>
          <w:rFonts w:ascii="Times New Roman" w:hAnsi="Times New Roman" w:cs="Times New Roman"/>
          <w:lang w:val="en-US"/>
        </w:rPr>
      </w:pPr>
    </w:p>
    <w:p w14:paraId="7FB3706F" w14:textId="2289FFD7" w:rsidR="00871719" w:rsidRDefault="00CE5442" w:rsidP="00B77761">
      <w:pPr>
        <w:jc w:val="both"/>
        <w:rPr>
          <w:rFonts w:ascii="Times New Roman" w:hAnsi="Times New Roman" w:cs="Times New Roman"/>
          <w:b/>
          <w:lang w:val="en-US"/>
        </w:rPr>
      </w:pPr>
      <w:r w:rsidRPr="00B77761">
        <w:rPr>
          <w:rFonts w:ascii="Times New Roman" w:hAnsi="Times New Roman" w:cs="Times New Roman"/>
          <w:b/>
          <w:lang w:val="en-US"/>
        </w:rPr>
        <w:t xml:space="preserve">4. </w:t>
      </w:r>
      <w:r w:rsidR="007C42EF" w:rsidRPr="00B77761">
        <w:rPr>
          <w:rFonts w:ascii="Times New Roman" w:hAnsi="Times New Roman" w:cs="Times New Roman"/>
          <w:b/>
          <w:lang w:val="en-US"/>
        </w:rPr>
        <w:t>An estimation with the Error Correction Model: Brazilian trade-income relationship</w:t>
      </w:r>
    </w:p>
    <w:p w14:paraId="345B55BD" w14:textId="77777777" w:rsidR="00B77761" w:rsidRPr="00B77761" w:rsidRDefault="00B77761" w:rsidP="00B77761">
      <w:pPr>
        <w:jc w:val="both"/>
        <w:rPr>
          <w:rFonts w:ascii="Times New Roman" w:hAnsi="Times New Roman" w:cs="Times New Roman"/>
          <w:b/>
          <w:lang w:val="en-US"/>
        </w:rPr>
      </w:pPr>
    </w:p>
    <w:p w14:paraId="4A43078A" w14:textId="77777777" w:rsidR="007C42EF" w:rsidRPr="00B77761" w:rsidRDefault="007C42EF" w:rsidP="00B77761">
      <w:pPr>
        <w:widowControl w:val="0"/>
        <w:autoSpaceDE w:val="0"/>
        <w:autoSpaceDN w:val="0"/>
        <w:adjustRightInd w:val="0"/>
        <w:ind w:firstLine="284"/>
        <w:jc w:val="both"/>
        <w:rPr>
          <w:rFonts w:ascii="Times New Roman" w:hAnsi="Times New Roman" w:cs="Times New Roman"/>
          <w:lang w:val="en-US"/>
        </w:rPr>
      </w:pPr>
      <w:r w:rsidRPr="00B77761">
        <w:rPr>
          <w:rFonts w:ascii="Times New Roman" w:hAnsi="Times New Roman" w:cs="Times New Roman"/>
          <w:lang w:val="en-US"/>
        </w:rPr>
        <w:t xml:space="preserve">In this section, we estimate the relationship between Brazilian imports and real GDP by using an Error Correction Model (ECM). Assuming that there is a stable trade elasticity to income in the long-run, we expect that the reshaping of the trade elasticity to income at the aggregated world level also holds at the disaggregated level and can be observed for an individual country. As described previously, offshoring and outsourcing have contributed to increase trade elasticity during the 1990s, but having reached a new steady state afterwards, trade elasticity started to decrease. The ECM allows capturing both structural factors (or trend) and cyclical developments, i.e. to estimate both the long-run and the short-run trade elasticity to income. This model also allows estimating the speed of convergence back to the long-run steady state relationship. </w:t>
      </w:r>
    </w:p>
    <w:p w14:paraId="088524BC" w14:textId="0C108CAD" w:rsidR="007C42EF" w:rsidRPr="00B77761" w:rsidRDefault="007C42EF"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We work with annual data from National Input-Output tables over the period 2000-2013, estimated by Guilhoto e Sesso Filho </w:t>
      </w:r>
      <w:r w:rsidRPr="00B77761">
        <w:rPr>
          <w:rFonts w:ascii="Times New Roman" w:hAnsi="Times New Roman" w:cs="Times New Roman"/>
          <w:lang w:val="en-US"/>
        </w:rPr>
        <w:fldChar w:fldCharType="begin" w:fldLock="1"/>
      </w:r>
      <w:r w:rsidRPr="00B77761">
        <w:rPr>
          <w:rFonts w:ascii="Times New Roman" w:hAnsi="Times New Roman" w:cs="Times New Roman"/>
          <w:lang w:val="en-US"/>
        </w:rPr>
        <w:instrText>ADDIN CSL_CITATION { "citationItems" : [ { "id" : "ITEM-1", "itemData" : { "DOI" : "10.5897/JAERD12.088", "ISBN" : "9781905846498", "author" : [ { "dropping-particle" : "", "family" : "Guilhoto", "given" : "J.J.M.", "non-dropping-particle" : "", "parse-names" : false, "suffix" : "" }, { "dropping-particle" : "", "family" : "Sesso Filho", "given" : "U. A.", "non-dropping-particle" : "", "parse-names" : false, "suffix" : "" } ], "container-title" : "Economia Aplicada", "id" : "ITEM-1", "issue" : "1", "issued" : { "date-parts" : [ [ "2005" ] ] }, "page" : "23", "title" : "Estima\u00e7\u00e3o da matriz Insumo-Produto a partir de dados preliminares das contas nacionais", "type" : "article-journal", "volume" : "9" }, "suppress-author" : 1, "uris" : [ "http://www.mendeley.com/documents/?uuid=a5087388-d41e-4b5e-af39-88d49ff3852d" ] }, { "id" : "ITEM-2", "itemData" : { "author" : [ { "dropping-particle" : "", "family" : "Guilhoto", "given" : "Joaquim Jos\u00e9 Martins", "non-dropping-particle" : "", "parse-names" : false, "suffix" : "" }, { "dropping-particle" : "", "family" : "Sesso Filho", "given" : "U. A.", "non-dropping-particle" : "", "parse-names" : false, "suffix" : "" } ], "container-title" : "Economia &amp; Tecnologia", "id" : "ITEM-2", "issued" : { "date-parts" : [ [ "2010" ] ] }, "page" : "53-62", "title" : "Estima\u00e7\u00e3o da matriz insumo-produto utilizando dados preliminares das contas nacionais: aplica\u00e7\u00e3o e an\u00e1lise de indicadores econ\u00f4micos para o Brasil em 2005", "type" : "article-journal", "volume" : "23" }, "suppress-author" : 1, "uris" : [ "http://www.mendeley.com/documents/?uuid=4cb2a802-c8b6-478b-978c-e533e206f303" ] } ], "mendeley" : { "formattedCitation" : "(2005; 2010)", "plainTextFormattedCitation" : "(2005; 2010)", "previouslyFormattedCitation" : "(2005; 2010)" }, "properties" : { "noteIndex" : 0 }, "schema" : "https://github.com/citation-style-language/schema/raw/master/csl-citation.json" }</w:instrText>
      </w:r>
      <w:r w:rsidRPr="00B77761">
        <w:rPr>
          <w:rFonts w:ascii="Times New Roman" w:hAnsi="Times New Roman" w:cs="Times New Roman"/>
          <w:lang w:val="en-US"/>
        </w:rPr>
        <w:fldChar w:fldCharType="separate"/>
      </w:r>
      <w:r w:rsidRPr="00B77761">
        <w:rPr>
          <w:rFonts w:ascii="Times New Roman" w:hAnsi="Times New Roman" w:cs="Times New Roman"/>
          <w:noProof/>
          <w:lang w:val="en-US"/>
        </w:rPr>
        <w:t>(2005; 2010)</w:t>
      </w:r>
      <w:r w:rsidRPr="00B77761">
        <w:rPr>
          <w:rFonts w:ascii="Times New Roman" w:hAnsi="Times New Roman" w:cs="Times New Roman"/>
          <w:lang w:val="en-US"/>
        </w:rPr>
        <w:fldChar w:fldCharType="end"/>
      </w:r>
      <w:r w:rsidRPr="00B77761">
        <w:rPr>
          <w:rFonts w:ascii="Times New Roman" w:hAnsi="Times New Roman" w:cs="Times New Roman"/>
          <w:lang w:val="en-US"/>
        </w:rPr>
        <w:t>, in current prices, from IBGE National Accounts database, basing our analysis first on the entire aggregate sectors</w:t>
      </w:r>
      <w:r w:rsidRPr="00B77761">
        <w:rPr>
          <w:rStyle w:val="FootnoteReference"/>
          <w:rFonts w:ascii="Times New Roman" w:hAnsi="Times New Roman" w:cs="Times New Roman"/>
        </w:rPr>
        <w:footnoteReference w:id="17"/>
      </w:r>
      <w:r w:rsidRPr="00B77761">
        <w:rPr>
          <w:rFonts w:ascii="Times New Roman" w:hAnsi="Times New Roman" w:cs="Times New Roman"/>
          <w:lang w:val="en-US"/>
        </w:rPr>
        <w:t xml:space="preserve"> in order to have a consistent dataset with time-series, and further on 32 selected sectors to assess the variation across sectors. In order to remove the changes in relative price, we deflated all elements using a specific price deflator for each category – GDP, Agriculture, Services, Industry and Imports implicit</w:t>
      </w:r>
      <w:r w:rsidRPr="00B77761">
        <w:rPr>
          <w:rStyle w:val="FootnoteReference"/>
          <w:rFonts w:ascii="Times New Roman" w:hAnsi="Times New Roman" w:cs="Times New Roman"/>
        </w:rPr>
        <w:footnoteReference w:id="18"/>
      </w:r>
      <w:r w:rsidRPr="00B77761">
        <w:rPr>
          <w:rFonts w:ascii="Times New Roman" w:hAnsi="Times New Roman" w:cs="Times New Roman"/>
          <w:lang w:val="en-US"/>
        </w:rPr>
        <w:t xml:space="preserve"> deflators with 2000 as base year, extracted from </w:t>
      </w:r>
      <w:r w:rsidR="00B74EE8" w:rsidRPr="00B77761">
        <w:rPr>
          <w:rFonts w:ascii="Times New Roman" w:hAnsi="Times New Roman" w:cs="Times New Roman"/>
          <w:lang w:val="en-US"/>
        </w:rPr>
        <w:t>Ipeadata.</w:t>
      </w:r>
    </w:p>
    <w:p w14:paraId="76DEED7A" w14:textId="77777777" w:rsidR="007C42EF" w:rsidRPr="00B77761" w:rsidRDefault="007C42EF" w:rsidP="00B77761">
      <w:pPr>
        <w:ind w:firstLine="284"/>
        <w:jc w:val="both"/>
        <w:rPr>
          <w:rFonts w:ascii="Times New Roman" w:hAnsi="Times New Roman" w:cs="Times New Roman"/>
          <w:lang w:val="en-US"/>
        </w:rPr>
      </w:pPr>
      <w:r w:rsidRPr="00B77761">
        <w:rPr>
          <w:rFonts w:ascii="Times New Roman" w:hAnsi="Times New Roman" w:cs="Times New Roman"/>
          <w:lang w:val="en-US"/>
        </w:rPr>
        <w:t>The analysis</w:t>
      </w:r>
      <w:r w:rsidRPr="00B77761">
        <w:rPr>
          <w:rStyle w:val="FootnoteReference"/>
          <w:rFonts w:ascii="Times New Roman" w:hAnsi="Times New Roman" w:cs="Times New Roman"/>
        </w:rPr>
        <w:footnoteReference w:id="19"/>
      </w:r>
      <w:r w:rsidRPr="00B77761">
        <w:rPr>
          <w:rFonts w:ascii="Times New Roman" w:hAnsi="Times New Roman" w:cs="Times New Roman"/>
          <w:lang w:val="en-US"/>
        </w:rPr>
        <w:t xml:space="preserve"> initiates with a simple relationship between trade and GDP:</w:t>
      </w:r>
      <m:oMath>
        <m:sSub>
          <m:sSubPr>
            <m:ctrlPr>
              <w:rPr>
                <w:rFonts w:ascii="Cambria Math" w:hAnsi="Cambria Math" w:cs="Times New Roman"/>
                <w:i/>
                <w:lang w:val="en-US"/>
              </w:rPr>
            </m:ctrlPr>
          </m:sSubPr>
          <m:e>
            <m:r>
              <w:rPr>
                <w:rFonts w:ascii="Cambria Math" w:hAnsi="Cambria Math" w:cs="Times New Roman"/>
                <w:lang w:val="en-US"/>
              </w:rPr>
              <m:t xml:space="preserve"> M</m:t>
            </m:r>
          </m:e>
          <m:sub>
            <m:r>
              <w:rPr>
                <w:rFonts w:ascii="Cambria Math" w:hAnsi="Cambria Math" w:cs="Times New Roman"/>
                <w:lang w:val="en-US"/>
              </w:rPr>
              <m:t>t</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QY</m:t>
            </m:r>
          </m:e>
          <m:sub>
            <m:r>
              <w:rPr>
                <w:rFonts w:ascii="Cambria Math" w:hAnsi="Cambria Math" w:cs="Times New Roman"/>
                <w:lang w:val="en-US"/>
              </w:rPr>
              <m:t>t</m:t>
            </m:r>
          </m:sub>
        </m:sSub>
      </m:oMath>
      <w:r w:rsidRPr="00B77761">
        <w:rPr>
          <w:rFonts w:ascii="Times New Roman" w:hAnsi="Times New Roman" w:cs="Times New Roman"/>
          <w:lang w:val="en-US"/>
        </w:rPr>
        <w:t xml:space="preserve">, where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t</m:t>
            </m:r>
          </m:sub>
        </m:sSub>
      </m:oMath>
      <w:r w:rsidRPr="00B77761">
        <w:rPr>
          <w:rFonts w:ascii="Times New Roman" w:hAnsi="Times New Roman"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t</m:t>
            </m:r>
          </m:sub>
        </m:sSub>
      </m:oMath>
      <w:r w:rsidRPr="00B77761">
        <w:rPr>
          <w:rFonts w:ascii="Times New Roman" w:hAnsi="Times New Roman" w:cs="Times New Roman"/>
          <w:lang w:val="en-US"/>
        </w:rPr>
        <w:t xml:space="preserve"> are Brazilian imports and GDP, respectively, and Q the share of imports in GDP. This equation, in natural log-form, is: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t</m:t>
            </m:r>
          </m:sub>
        </m:sSub>
        <m:r>
          <w:rPr>
            <w:rFonts w:ascii="Cambria Math" w:hAnsi="Cambria Math" w:cs="Times New Roman"/>
            <w:lang w:val="en-US"/>
          </w:rPr>
          <m:t xml:space="preserve">=q+ </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t</m:t>
            </m:r>
          </m:sub>
        </m:sSub>
      </m:oMath>
      <w:r w:rsidRPr="00B77761">
        <w:rPr>
          <w:rFonts w:ascii="Times New Roman" w:hAnsi="Times New Roman" w:cs="Times New Roman"/>
          <w:lang w:val="en-US"/>
        </w:rPr>
        <w:t>. Adding the lagged values of trade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t-1</m:t>
            </m:r>
          </m:sub>
        </m:sSub>
        <m:r>
          <w:rPr>
            <w:rFonts w:ascii="Cambria Math" w:hAnsi="Cambria Math" w:cs="Times New Roman"/>
            <w:lang w:val="en-US"/>
          </w:rPr>
          <m:t>)</m:t>
        </m:r>
      </m:oMath>
      <w:r w:rsidRPr="00B77761">
        <w:rPr>
          <w:rFonts w:ascii="Times New Roman" w:hAnsi="Times New Roman" w:cs="Times New Roman"/>
          <w:lang w:val="en-US"/>
        </w:rPr>
        <w:t xml:space="preserve"> and GDP (</w:t>
      </w:r>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t-1</m:t>
            </m:r>
          </m:sub>
        </m:sSub>
        <m:r>
          <w:rPr>
            <w:rFonts w:ascii="Cambria Math" w:hAnsi="Cambria Math" w:cs="Times New Roman"/>
            <w:lang w:val="en-US"/>
          </w:rPr>
          <m:t>)</m:t>
        </m:r>
      </m:oMath>
      <w:r w:rsidRPr="00B77761">
        <w:rPr>
          <w:rFonts w:ascii="Times New Roman" w:hAnsi="Times New Roman" w:cs="Times New Roman"/>
          <w:lang w:val="en-US"/>
        </w:rPr>
        <w:t>, and stochastic fluctuations (</w:t>
      </w:r>
      <m:oMath>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t</m:t>
            </m:r>
          </m:sub>
        </m:sSub>
        <m:r>
          <w:rPr>
            <w:rFonts w:ascii="Cambria Math" w:hAnsi="Cambria Math" w:cs="Times New Roman"/>
            <w:lang w:val="en-US"/>
          </w:rPr>
          <m:t>)</m:t>
        </m:r>
      </m:oMath>
      <w:r w:rsidRPr="00B77761">
        <w:rPr>
          <w:rFonts w:ascii="Times New Roman" w:hAnsi="Times New Roman" w:cs="Times New Roman"/>
          <w:lang w:val="en-US"/>
        </w:rPr>
        <w:t xml:space="preserve">, where </w:t>
      </w:r>
      <w:r w:rsidRPr="00B77761">
        <w:rPr>
          <w:rFonts w:ascii="Times New Roman" w:hAnsi="Times New Roman" w:cs="Times New Roman"/>
          <w:i/>
          <w:lang w:val="en-US"/>
        </w:rPr>
        <w:t>t</w:t>
      </w:r>
      <w:r w:rsidRPr="00B77761">
        <w:rPr>
          <w:rFonts w:ascii="Times New Roman" w:hAnsi="Times New Roman" w:cs="Times New Roman"/>
          <w:lang w:val="en-US"/>
        </w:rPr>
        <w:t xml:space="preserve"> subscript denotes time, we obtain the following expression: </w:t>
      </w:r>
    </w:p>
    <w:p w14:paraId="61494F77" w14:textId="77777777" w:rsidR="007C42EF" w:rsidRPr="00B77761" w:rsidRDefault="007C42EF" w:rsidP="00B77761">
      <w:pPr>
        <w:ind w:firstLine="284"/>
        <w:jc w:val="both"/>
        <w:rPr>
          <w:rFonts w:ascii="Times New Roman" w:hAnsi="Times New Roman" w:cs="Times New Roman"/>
          <w:lang w:val="en-US"/>
        </w:rPr>
      </w:pPr>
    </w:p>
    <w:p w14:paraId="547A62AB" w14:textId="77777777" w:rsidR="007C42EF" w:rsidRPr="00B77761" w:rsidRDefault="009C14B0" w:rsidP="00B77761">
      <w:pPr>
        <w:jc w:val="center"/>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t</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0</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t</m:t>
            </m:r>
          </m:sub>
        </m:sSub>
      </m:oMath>
      <w:r w:rsidR="007C42EF" w:rsidRPr="00B77761">
        <w:rPr>
          <w:rFonts w:ascii="Times New Roman" w:hAnsi="Times New Roman" w:cs="Times New Roman"/>
          <w:lang w:val="en-US"/>
        </w:rPr>
        <w:tab/>
        <w:t>(3.1)</w:t>
      </w:r>
    </w:p>
    <w:p w14:paraId="76281D2C" w14:textId="77777777" w:rsidR="007C42EF" w:rsidRPr="00B77761" w:rsidRDefault="007C42EF" w:rsidP="00B77761">
      <w:pPr>
        <w:jc w:val="both"/>
        <w:rPr>
          <w:rFonts w:ascii="Times New Roman" w:hAnsi="Times New Roman" w:cs="Times New Roman"/>
          <w:lang w:val="en-US"/>
        </w:rPr>
      </w:pPr>
    </w:p>
    <w:p w14:paraId="7BF42621" w14:textId="77777777" w:rsidR="007C42EF" w:rsidRPr="00B77761" w:rsidRDefault="007C42EF"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Assuming a long-run equilibrium relationship between M and Y and considering </w:t>
      </w:r>
      <m:oMath>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m:t>
            </m:r>
          </m:sup>
        </m:sSup>
      </m:oMath>
      <w:r w:rsidRPr="00B77761">
        <w:rPr>
          <w:rFonts w:ascii="Times New Roman" w:hAnsi="Times New Roman" w:cs="Times New Roman"/>
          <w:lang w:val="en-US"/>
        </w:rPr>
        <w:t xml:space="preserve"> and </w:t>
      </w:r>
      <m:oMath>
        <m:sSup>
          <m:sSupPr>
            <m:ctrlPr>
              <w:rPr>
                <w:rFonts w:ascii="Cambria Math" w:hAnsi="Cambria Math" w:cs="Times New Roman"/>
                <w:i/>
                <w:lang w:val="en-US"/>
              </w:rPr>
            </m:ctrlPr>
          </m:sSupPr>
          <m:e>
            <m:r>
              <w:rPr>
                <w:rFonts w:ascii="Cambria Math" w:hAnsi="Cambria Math" w:cs="Times New Roman"/>
                <w:lang w:val="en-US"/>
              </w:rPr>
              <m:t>y</m:t>
            </m:r>
          </m:e>
          <m:sup>
            <m:r>
              <w:rPr>
                <w:rFonts w:ascii="Cambria Math" w:hAnsi="Cambria Math" w:cs="Times New Roman"/>
                <w:lang w:val="en-US"/>
              </w:rPr>
              <m:t>*</m:t>
            </m:r>
          </m:sup>
        </m:sSup>
      </m:oMath>
      <w:r w:rsidRPr="00B77761">
        <w:rPr>
          <w:rFonts w:ascii="Times New Roman" w:hAnsi="Times New Roman" w:cs="Times New Roman"/>
          <w:lang w:val="en-US"/>
        </w:rPr>
        <w:t xml:space="preserve"> their values at a steady-state equilibrium, where </w:t>
      </w:r>
      <m:oMath>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t</m:t>
            </m:r>
          </m:sub>
        </m:sSub>
      </m:oMath>
      <w:r w:rsidRPr="00B77761">
        <w:rPr>
          <w:rFonts w:ascii="Times New Roman" w:hAnsi="Times New Roman" w:cs="Times New Roman"/>
          <w:lang w:val="en-US"/>
        </w:rPr>
        <w:t xml:space="preserve"> equal to zero, we have the following equation:</w:t>
      </w:r>
    </w:p>
    <w:p w14:paraId="6067B7A6" w14:textId="77777777" w:rsidR="007C42EF" w:rsidRPr="00B77761" w:rsidRDefault="009C14B0" w:rsidP="00B77761">
      <w:pPr>
        <w:jc w:val="center"/>
        <w:rPr>
          <w:rFonts w:ascii="Times New Roman" w:hAnsi="Times New Roman" w:cs="Times New Roman"/>
          <w:lang w:val="en-US"/>
        </w:rPr>
      </w:pPr>
      <m:oMath>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m:t>
            </m:r>
          </m:sup>
        </m:sSup>
        <m:r>
          <w:rPr>
            <w:rFonts w:ascii="Cambria Math" w:hAnsi="Cambria Math" w:cs="Times New Roman"/>
            <w:lang w:val="en-US"/>
          </w:rPr>
          <m:t xml:space="preserve">= </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o</m:t>
                </m:r>
              </m:sub>
            </m:sSub>
          </m:num>
          <m:den>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1</m:t>
                </m:r>
              </m:sub>
            </m:sSub>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num>
          <m:den>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1</m:t>
                </m:r>
              </m:sub>
            </m:sSub>
          </m:den>
        </m:f>
        <m:sSup>
          <m:sSupPr>
            <m:ctrlPr>
              <w:rPr>
                <w:rFonts w:ascii="Cambria Math" w:hAnsi="Cambria Math" w:cs="Times New Roman"/>
                <w:i/>
                <w:lang w:val="en-US"/>
              </w:rPr>
            </m:ctrlPr>
          </m:sSupPr>
          <m:e>
            <m:r>
              <w:rPr>
                <w:rFonts w:ascii="Cambria Math" w:hAnsi="Cambria Math" w:cs="Times New Roman"/>
                <w:lang w:val="en-US"/>
              </w:rPr>
              <m:t>y</m:t>
            </m:r>
          </m:e>
          <m:sup>
            <m:r>
              <w:rPr>
                <w:rFonts w:ascii="Cambria Math" w:hAnsi="Cambria Math" w:cs="Times New Roman"/>
                <w:lang w:val="en-US"/>
              </w:rPr>
              <m:t>*</m:t>
            </m:r>
          </m:sup>
        </m:sSup>
      </m:oMath>
      <w:r w:rsidR="007C42EF" w:rsidRPr="00B77761">
        <w:rPr>
          <w:rFonts w:ascii="Times New Roman" w:hAnsi="Times New Roman" w:cs="Times New Roman"/>
          <w:lang w:val="en-US"/>
        </w:rPr>
        <w:tab/>
        <w:t>(3.2)</w:t>
      </w:r>
    </w:p>
    <w:p w14:paraId="05FD384B" w14:textId="77777777" w:rsidR="007C42EF" w:rsidRPr="00B77761" w:rsidRDefault="007C42EF" w:rsidP="00B77761">
      <w:pPr>
        <w:jc w:val="both"/>
        <w:rPr>
          <w:rFonts w:ascii="Times New Roman" w:hAnsi="Times New Roman" w:cs="Times New Roman"/>
          <w:lang w:val="en-US"/>
        </w:rPr>
      </w:pPr>
    </w:p>
    <w:p w14:paraId="5E6558AE" w14:textId="77777777" w:rsidR="007C42EF" w:rsidRPr="00B77761" w:rsidRDefault="007C42EF"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Where  </w:t>
      </w:r>
      <m:oMath>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num>
          <m:den>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1</m:t>
                </m:r>
              </m:sub>
            </m:sSub>
          </m:den>
        </m:f>
      </m:oMath>
      <w:r w:rsidRPr="00B77761">
        <w:rPr>
          <w:rFonts w:ascii="Times New Roman" w:hAnsi="Times New Roman" w:cs="Times New Roman"/>
          <w:lang w:val="en-US"/>
        </w:rPr>
        <w:t xml:space="preserve"> is the long-run trade elasticity, and equals to </w:t>
      </w:r>
      <w:r w:rsidRPr="00B77761">
        <w:rPr>
          <w:rFonts w:ascii="Times New Roman" w:hAnsi="Times New Roman" w:cs="Times New Roman"/>
          <w:i/>
          <w:lang w:val="en-US"/>
        </w:rPr>
        <w:t>one</w:t>
      </w:r>
      <w:r w:rsidRPr="00B77761">
        <w:rPr>
          <w:rFonts w:ascii="Times New Roman" w:hAnsi="Times New Roman" w:cs="Times New Roman"/>
          <w:lang w:val="en-US"/>
        </w:rPr>
        <w:t xml:space="preserve"> at the long-run equilibrium. To model short-run deviations from equilibrium in the presence of stochastic shocks, we take the differences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t</m:t>
            </m:r>
          </m:sub>
        </m:sSub>
      </m:oMath>
      <w:r w:rsidRPr="00B77761">
        <w:rPr>
          <w:rFonts w:ascii="Times New Roman" w:hAnsi="Times New Roman" w:cs="Times New Roman"/>
          <w:lang w:val="en-US"/>
        </w:rPr>
        <w:t xml:space="preserve">, adding and subtracting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t-1</m:t>
            </m:r>
          </m:sub>
        </m:sSub>
      </m:oMath>
      <w:r w:rsidRPr="00B77761">
        <w:rPr>
          <w:rFonts w:ascii="Times New Roman" w:hAnsi="Times New Roman" w:cs="Times New Roman"/>
          <w:lang w:val="en-US"/>
        </w:rPr>
        <w:t xml:space="preserve"> and </w:t>
      </w:r>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1</m:t>
            </m:r>
          </m:sub>
        </m:s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t-1</m:t>
            </m:r>
          </m:sub>
        </m:sSub>
      </m:oMath>
      <w:r w:rsidRPr="00B77761">
        <w:rPr>
          <w:rFonts w:ascii="Times New Roman" w:hAnsi="Times New Roman" w:cs="Times New Roman"/>
          <w:lang w:val="en-US"/>
        </w:rPr>
        <w:t xml:space="preserve">from the right hand side, indicating the error correction model below: </w:t>
      </w:r>
    </w:p>
    <w:p w14:paraId="7107F754" w14:textId="77777777" w:rsidR="007C42EF" w:rsidRPr="00B77761" w:rsidRDefault="007C42EF" w:rsidP="00B77761">
      <w:pPr>
        <w:jc w:val="both"/>
        <w:rPr>
          <w:rFonts w:ascii="Times New Roman" w:hAnsi="Times New Roman" w:cs="Times New Roman"/>
          <w:lang w:val="en-US"/>
        </w:rPr>
      </w:pPr>
    </w:p>
    <w:p w14:paraId="59A855D6" w14:textId="77777777" w:rsidR="007C42EF" w:rsidRPr="00B77761" w:rsidRDefault="007C42EF" w:rsidP="00B77761">
      <w:pPr>
        <w:jc w:val="center"/>
        <w:rPr>
          <w:rFonts w:ascii="Times New Roman" w:hAnsi="Times New Roman" w:cs="Times New Roman"/>
          <w:lang w:val="en-US"/>
        </w:rPr>
      </w:pPr>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t</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o</m:t>
            </m:r>
          </m:sub>
        </m:sSub>
        <m:r>
          <w:rPr>
            <w:rFonts w:ascii="Cambria Math" w:hAnsi="Cambria Math" w:cs="Times New Roman"/>
            <w:lang w:val="en-US"/>
          </w:rPr>
          <m:t>+</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1</m:t>
                </m:r>
              </m:sub>
            </m:sSub>
            <m:r>
              <w:rPr>
                <w:rFonts w:ascii="Cambria Math" w:hAnsi="Cambria Math" w:cs="Times New Roman"/>
                <w:lang w:val="en-US"/>
              </w:rPr>
              <m:t>-1</m:t>
            </m:r>
          </m:e>
        </m:d>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t-1</m:t>
                </m:r>
              </m:sub>
            </m:sSub>
          </m:e>
        </m:d>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t</m:t>
            </m:r>
          </m:sub>
        </m:sSub>
        <m:r>
          <w:rPr>
            <w:rFonts w:ascii="Cambria Math" w:hAnsi="Cambria Math" w:cs="Times New Roman"/>
            <w:lang w:val="en-US"/>
          </w:rPr>
          <m:t>+</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1</m:t>
                </m:r>
              </m:sub>
            </m:sSub>
            <m:r>
              <w:rPr>
                <w:rFonts w:ascii="Cambria Math" w:hAnsi="Cambria Math" w:cs="Times New Roman"/>
                <w:lang w:val="en-US"/>
              </w:rPr>
              <m:t>-1</m:t>
            </m:r>
          </m:e>
        </m:d>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t</m:t>
            </m:r>
          </m:sub>
        </m:sSub>
      </m:oMath>
      <w:r w:rsidRPr="00B77761">
        <w:rPr>
          <w:rFonts w:ascii="Times New Roman" w:hAnsi="Times New Roman" w:cs="Times New Roman"/>
          <w:lang w:val="en-US"/>
        </w:rPr>
        <w:t xml:space="preserve"> (3.3)</w:t>
      </w:r>
    </w:p>
    <w:p w14:paraId="29F1EA8E" w14:textId="77777777" w:rsidR="007C42EF" w:rsidRPr="00B77761" w:rsidRDefault="007C42EF" w:rsidP="00B77761">
      <w:pPr>
        <w:jc w:val="both"/>
        <w:rPr>
          <w:rFonts w:ascii="Times New Roman" w:hAnsi="Times New Roman" w:cs="Times New Roman"/>
          <w:lang w:val="en-US"/>
        </w:rPr>
      </w:pPr>
    </w:p>
    <w:p w14:paraId="40C00E12" w14:textId="77777777" w:rsidR="007C42EF" w:rsidRPr="00B77761" w:rsidRDefault="007C42EF"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Where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oMath>
      <w:r w:rsidRPr="00B77761">
        <w:rPr>
          <w:rFonts w:ascii="Times New Roman" w:hAnsi="Times New Roman"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oMath>
      <w:r w:rsidRPr="00B77761">
        <w:rPr>
          <w:rFonts w:ascii="Times New Roman" w:hAnsi="Times New Roman" w:cs="Times New Roman"/>
          <w:lang w:val="en-US"/>
        </w:rPr>
        <w:t xml:space="preserve"> indicate the short-run of a change in GDP on imports; </w:t>
      </w:r>
      <m:oMath>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1</m:t>
            </m:r>
          </m:sub>
        </m:sSub>
        <m:r>
          <w:rPr>
            <w:rFonts w:ascii="Cambria Math" w:hAnsi="Cambria Math" w:cs="Times New Roman"/>
            <w:lang w:val="en-US"/>
          </w:rPr>
          <m:t>-1</m:t>
        </m:r>
      </m:oMath>
      <w:r w:rsidRPr="00B77761">
        <w:rPr>
          <w:rFonts w:ascii="Times New Roman" w:hAnsi="Times New Roman" w:cs="Times New Roman"/>
          <w:lang w:val="en-US"/>
        </w:rPr>
        <w:t xml:space="preserve">) represents the speed of adjustment of trade to discrepancies between trade and GDP in the previous period. In the reduced form: </w:t>
      </w:r>
    </w:p>
    <w:p w14:paraId="22E8A321" w14:textId="77777777" w:rsidR="007C42EF" w:rsidRPr="00B77761" w:rsidRDefault="007C42EF" w:rsidP="00B77761">
      <w:pPr>
        <w:jc w:val="both"/>
        <w:rPr>
          <w:rFonts w:ascii="Times New Roman" w:hAnsi="Times New Roman" w:cs="Times New Roman"/>
          <w:lang w:val="en-US"/>
        </w:rPr>
      </w:pPr>
    </w:p>
    <w:p w14:paraId="51C6F39E" w14:textId="77777777" w:rsidR="007C42EF" w:rsidRPr="00B77761" w:rsidRDefault="009C14B0" w:rsidP="00B77761">
      <w:pPr>
        <w:jc w:val="center"/>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t</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o</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ε</m:t>
            </m:r>
          </m:e>
          <m:sub>
            <m:r>
              <w:rPr>
                <w:rFonts w:ascii="Cambria Math" w:hAnsi="Cambria Math" w:cs="Times New Roman"/>
                <w:lang w:val="en-US"/>
              </w:rPr>
              <m:t>t</m:t>
            </m:r>
          </m:sub>
        </m:sSub>
      </m:oMath>
      <w:r w:rsidR="007C42EF" w:rsidRPr="00B77761">
        <w:rPr>
          <w:rFonts w:ascii="Times New Roman" w:hAnsi="Times New Roman" w:cs="Times New Roman"/>
          <w:lang w:val="en-US"/>
        </w:rPr>
        <w:tab/>
        <w:t>(3.4)</w:t>
      </w:r>
    </w:p>
    <w:p w14:paraId="587CCAF0" w14:textId="77777777" w:rsidR="007C42EF" w:rsidRPr="00B77761" w:rsidRDefault="007C42EF" w:rsidP="00B77761">
      <w:pPr>
        <w:jc w:val="both"/>
        <w:rPr>
          <w:rFonts w:ascii="Times New Roman" w:hAnsi="Times New Roman" w:cs="Times New Roman"/>
          <w:lang w:val="en-US"/>
        </w:rPr>
      </w:pPr>
    </w:p>
    <w:p w14:paraId="46825186" w14:textId="77777777" w:rsidR="007C42EF" w:rsidRPr="00B77761" w:rsidRDefault="007C42EF"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Where </w:t>
      </w:r>
      <m:oMath>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1</m:t>
            </m:r>
          </m:sub>
        </m:sSub>
        <m:r>
          <w:rPr>
            <w:rFonts w:ascii="Cambria Math" w:hAnsi="Cambria Math" w:cs="Times New Roman"/>
            <w:lang w:val="en-US"/>
          </w:rPr>
          <m:t>-1,</m:t>
        </m:r>
      </m:oMath>
      <w:r w:rsidRPr="00B77761">
        <w:rPr>
          <w:rFonts w:ascii="Times New Roman" w:hAnsi="Times New Roman" w:cs="Times New Roman"/>
          <w:lang w:val="en-US"/>
        </w:rPr>
        <w:t xml:space="preserve"> captures the lagged adjustment, i.e. the speed at which imports adjust to trade; </w:t>
      </w:r>
      <m:oMath>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oMath>
      <w:r w:rsidRPr="00B77761">
        <w:rPr>
          <w:rFonts w:ascii="Times New Roman" w:hAnsi="Times New Roman" w:cs="Times New Roman"/>
          <w:lang w:val="en-US"/>
        </w:rPr>
        <w:t xml:space="preserve">, captures the short-term trade elasticity, and </w:t>
      </w:r>
      <m:oMath>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3</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Times New Roman" w:hAnsi="Times New Roman" w:cs="Times New Roman"/>
                <w:lang w:val="en-US"/>
              </w:rPr>
              <m:t>β</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oMath>
      <w:r w:rsidRPr="00B77761">
        <w:rPr>
          <w:rFonts w:ascii="Times New Roman" w:hAnsi="Times New Roman" w:cs="Times New Roman"/>
          <w:lang w:val="en-US"/>
        </w:rPr>
        <w:t xml:space="preserve">. The long-run trade elasticity is estimated from </w:t>
      </w:r>
      <m:oMath>
        <m:f>
          <m:fPr>
            <m:type m:val="skw"/>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3</m:t>
                </m:r>
              </m:sub>
            </m:sSub>
          </m:num>
          <m:den>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den>
        </m:f>
      </m:oMath>
      <w:r w:rsidRPr="00B77761">
        <w:rPr>
          <w:rFonts w:ascii="Times New Roman" w:hAnsi="Times New Roman" w:cs="Times New Roman"/>
          <w:lang w:val="en-US"/>
        </w:rPr>
        <w:t xml:space="preserve">. </w:t>
      </w:r>
    </w:p>
    <w:p w14:paraId="58E621DE" w14:textId="4351790B" w:rsidR="007C42EF" w:rsidRPr="00B77761" w:rsidRDefault="007C42EF"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We checked the degree of integration running Phillips-Perron unit root tests, finding that </w:t>
      </w:r>
      <w:r w:rsidRPr="00B77761">
        <w:rPr>
          <w:rFonts w:ascii="Times New Roman" w:hAnsi="Times New Roman" w:cs="Times New Roman"/>
          <w:i/>
          <w:lang w:val="en-US"/>
        </w:rPr>
        <w:t>m</w:t>
      </w:r>
      <w:r w:rsidRPr="00B77761">
        <w:rPr>
          <w:rFonts w:ascii="Times New Roman" w:hAnsi="Times New Roman" w:cs="Times New Roman"/>
          <w:lang w:val="en-US"/>
        </w:rPr>
        <w:t xml:space="preserve"> and </w:t>
      </w:r>
      <w:r w:rsidRPr="00B77761">
        <w:rPr>
          <w:rFonts w:ascii="Times New Roman" w:hAnsi="Times New Roman" w:cs="Times New Roman"/>
          <w:i/>
          <w:lang w:val="en-US"/>
        </w:rPr>
        <w:t>y</w:t>
      </w:r>
      <w:r w:rsidRPr="00B77761">
        <w:rPr>
          <w:rFonts w:ascii="Times New Roman" w:hAnsi="Times New Roman" w:cs="Times New Roman"/>
          <w:lang w:val="en-US"/>
        </w:rPr>
        <w:t xml:space="preserve"> have unit roots, though we reject the hypothesis that </w:t>
      </w:r>
      <m:oMath>
        <m:r>
          <w:rPr>
            <w:rFonts w:ascii="Cambria Math" w:hAnsi="Cambria Math" w:cs="Times New Roman"/>
            <w:lang w:val="en-US"/>
          </w:rPr>
          <m:t>∆m</m:t>
        </m:r>
      </m:oMath>
      <w:r w:rsidRPr="00B77761">
        <w:rPr>
          <w:rFonts w:ascii="Times New Roman" w:hAnsi="Times New Roman" w:cs="Times New Roman"/>
          <w:lang w:val="en-US"/>
        </w:rPr>
        <w:t xml:space="preserve"> and </w:t>
      </w:r>
      <m:oMath>
        <m:r>
          <w:rPr>
            <w:rFonts w:ascii="Cambria Math" w:hAnsi="Cambria Math" w:cs="Times New Roman"/>
            <w:lang w:val="en-US"/>
          </w:rPr>
          <m:t>∆y</m:t>
        </m:r>
      </m:oMath>
      <w:r w:rsidRPr="00B77761">
        <w:rPr>
          <w:rFonts w:ascii="Times New Roman" w:hAnsi="Times New Roman" w:cs="Times New Roman"/>
          <w:lang w:val="en-US"/>
        </w:rPr>
        <w:t xml:space="preserve"> contain unit roots.  In order to justify the use of this model specification, the next test is a Johansen test, showing that the rank of cointegration of m and y is one. </w:t>
      </w:r>
      <w:r w:rsidR="00B74EE8" w:rsidRPr="00B77761">
        <w:rPr>
          <w:rFonts w:ascii="Times New Roman" w:hAnsi="Times New Roman" w:cs="Times New Roman"/>
          <w:lang w:val="en-US"/>
        </w:rPr>
        <w:t>Also, to</w:t>
      </w:r>
      <w:r w:rsidR="00B74EE8" w:rsidRPr="00B77761">
        <w:rPr>
          <w:rFonts w:ascii="Times New Roman" w:hAnsi="Times New Roman" w:cs="Times New Roman"/>
          <w:color w:val="343434"/>
          <w:sz w:val="32"/>
          <w:szCs w:val="32"/>
          <w:lang w:val="en-US"/>
        </w:rPr>
        <w:t xml:space="preserve"> </w:t>
      </w:r>
      <w:r w:rsidR="00B74EE8" w:rsidRPr="00B77761">
        <w:rPr>
          <w:rFonts w:ascii="Times New Roman" w:hAnsi="Times New Roman" w:cs="Times New Roman"/>
          <w:lang w:val="en-US"/>
        </w:rPr>
        <w:t>verify the suitability of the model, we tested for the normality distribution of the residuals (Jarque-Bera statistic), for serial correlation and for autoregressive conditional heteroskedasticity (ARCH) effects in the residuals.</w:t>
      </w:r>
      <w:r w:rsidRPr="00B77761">
        <w:rPr>
          <w:rFonts w:ascii="Times New Roman" w:hAnsi="Times New Roman" w:cs="Times New Roman"/>
          <w:lang w:val="en-US"/>
        </w:rPr>
        <w:t xml:space="preserve"> The results of the estimation should be interpreted with caution, once the model does not capture the structural complexity of the trade-GDP nexus and treats GDP as exogenous to trade outcomes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"DOI" : "10.1596/978-1-4648-0444-1", "ISBN" : "978-1-4648-0444-1", "author" : [ { "dropping-particle" : "", "family" : "World Bank", "given" : "", "non-dropping-particle" : "", "parse-names" : false, "suffix" : "" } ], "chapter-number" : "4", "collection-title" : "Global Economic Prospects", "container-title" : "Global Economic Prospects, January 2015: Having Fiscal Space and Using It", "id" : "ITEM-1", "issued" : { "date-parts" : [ [ "2015", "1", "16" ] ] }, "number-of-pages" : "169-177", "publisher" : "The World Bank", "publisher-place" : "Washington, D.C.", "title" : "What lies behind the global trade slowdown?", "type" : "report" }, "uris" : [ "http://www.mendeley.com/documents/?uuid=8eb9af94-3138-4683-81b2-6787fefc17fd" ] } ], "mendeley" : { "formattedCitation" : "(WORLD BANK, 2015)", "plainTextFormattedCitation" : "(WORLD BANK, 2015)", "previouslyFormattedCitation" : "(WORLD BANK, 2015)" }, "properties" : { "noteIndex" : 0 }, "schema" : "https://github.com/citation-style-language/schema/raw/master/csl-citation.json" }</w:instrText>
      </w:r>
      <w:r w:rsidRPr="00B77761">
        <w:rPr>
          <w:rFonts w:ascii="Times New Roman" w:hAnsi="Times New Roman" w:cs="Times New Roman"/>
          <w:lang w:val="en-US"/>
        </w:rPr>
        <w:fldChar w:fldCharType="separate"/>
      </w:r>
      <w:r w:rsidR="001F18C7" w:rsidRPr="00B77761">
        <w:rPr>
          <w:rFonts w:ascii="Times New Roman" w:hAnsi="Times New Roman" w:cs="Times New Roman"/>
          <w:noProof/>
          <w:lang w:val="en-US"/>
        </w:rPr>
        <w:t>(WORLD BANK, 2015)</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w:t>
      </w:r>
    </w:p>
    <w:p w14:paraId="0FAE3544" w14:textId="77777777" w:rsidR="007C42EF" w:rsidRPr="00B77761" w:rsidRDefault="007C42EF" w:rsidP="00B77761">
      <w:pPr>
        <w:ind w:firstLine="284"/>
        <w:jc w:val="both"/>
        <w:rPr>
          <w:rFonts w:ascii="Times New Roman" w:hAnsi="Times New Roman" w:cs="Times New Roman"/>
          <w:lang w:val="en-US"/>
        </w:rPr>
      </w:pPr>
      <w:r w:rsidRPr="00B77761">
        <w:rPr>
          <w:rFonts w:ascii="Times New Roman" w:hAnsi="Times New Roman" w:cs="Times New Roman"/>
          <w:lang w:val="en-US"/>
        </w:rPr>
        <w:t>The results from the model estimation are presented in Table 1. First, the regression is run on aggregate data for the Brazilian input-output</w:t>
      </w:r>
      <w:r w:rsidRPr="00B77761">
        <w:rPr>
          <w:rStyle w:val="FootnoteReference"/>
          <w:rFonts w:ascii="Times New Roman" w:hAnsi="Times New Roman" w:cs="Times New Roman"/>
        </w:rPr>
        <w:footnoteReference w:id="20"/>
      </w:r>
      <w:r w:rsidRPr="00B77761">
        <w:rPr>
          <w:rFonts w:ascii="Times New Roman" w:hAnsi="Times New Roman" w:cs="Times New Roman"/>
          <w:lang w:val="en-US"/>
        </w:rPr>
        <w:t xml:space="preserve"> over the period 2000-2013. All variables of the model are significant and of special relevance to our analysis, explaining 74% of the variance in the data. We find that the speed at which Brazilian trade adjusts to the variance between trade and GDP in the previous period is significant, and, furthermore, Brazilian imports converge to their equilibrium value more quickly when compared to Escaith </w:t>
      </w:r>
      <w:r w:rsidRPr="00B77761">
        <w:rPr>
          <w:rFonts w:ascii="Times New Roman" w:hAnsi="Times New Roman" w:cs="Times New Roman"/>
          <w:i/>
          <w:lang w:val="en-US"/>
        </w:rPr>
        <w:t>et al.</w:t>
      </w:r>
      <w:r w:rsidRPr="00B77761">
        <w:rPr>
          <w:rFonts w:ascii="Times New Roman" w:hAnsi="Times New Roman" w:cs="Times New Roman"/>
          <w:lang w:val="en-US"/>
        </w:rPr>
        <w:t xml:space="preserve"> (2010a) and Constantinescu </w:t>
      </w:r>
      <w:r w:rsidRPr="00B77761">
        <w:rPr>
          <w:rFonts w:ascii="Times New Roman" w:hAnsi="Times New Roman" w:cs="Times New Roman"/>
          <w:i/>
          <w:lang w:val="en-US"/>
        </w:rPr>
        <w:t>et al.</w:t>
      </w:r>
      <w:r w:rsidRPr="00B77761">
        <w:rPr>
          <w:rFonts w:ascii="Times New Roman" w:hAnsi="Times New Roman" w:cs="Times New Roman"/>
          <w:lang w:val="en-US"/>
        </w:rPr>
        <w:t xml:space="preserve"> (2015) estimations for OECD countries and the world, respectively. This result is in line with the general idea already discussed that GVC trade may differ from regular trade not only in the magnitude, but in the speed with which adjustments take place. </w:t>
      </w:r>
    </w:p>
    <w:p w14:paraId="293E2F98" w14:textId="77777777" w:rsidR="007C42EF" w:rsidRDefault="007C42EF"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The long-run trade elasticity </w:t>
      </w:r>
      <m:oMath>
        <m:r>
          <w:rPr>
            <w:rFonts w:ascii="Cambria Math" w:hAnsi="Cambria Math" w:cs="Times New Roman"/>
            <w:lang w:val="en-US"/>
          </w:rPr>
          <m:t>(-</m:t>
        </m:r>
        <m:f>
          <m:fPr>
            <m:type m:val="skw"/>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3</m:t>
                </m:r>
              </m:sub>
            </m:sSub>
          </m:num>
          <m:den>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den>
        </m:f>
        <m:r>
          <w:rPr>
            <w:rFonts w:ascii="Cambria Math" w:hAnsi="Cambria Math" w:cs="Times New Roman"/>
            <w:lang w:val="en-US"/>
          </w:rPr>
          <m:t>)</m:t>
        </m:r>
      </m:oMath>
      <w:r w:rsidRPr="00B77761">
        <w:rPr>
          <w:rFonts w:ascii="Times New Roman" w:hAnsi="Times New Roman" w:cs="Times New Roman"/>
          <w:lang w:val="en-US"/>
        </w:rPr>
        <w:t xml:space="preserve"> for the entire sample is </w:t>
      </w:r>
      <w:r w:rsidRPr="00B77761">
        <w:rPr>
          <w:rFonts w:ascii="Times New Roman" w:hAnsi="Times New Roman" w:cs="Times New Roman"/>
          <w:i/>
          <w:lang w:val="en-US"/>
        </w:rPr>
        <w:t>2,64</w:t>
      </w:r>
      <w:r w:rsidRPr="00B77761">
        <w:rPr>
          <w:rFonts w:ascii="Times New Roman" w:hAnsi="Times New Roman" w:cs="Times New Roman"/>
          <w:lang w:val="en-US"/>
        </w:rPr>
        <w:t xml:space="preserve">. In this sense, we can say that the reshaping of the trade elasticity to income at the aggregated world level can also be observed for an individual country. Another important feature is that, when compared to both world trade elasticity estimated by Escaith </w:t>
      </w:r>
      <w:r w:rsidRPr="00B77761">
        <w:rPr>
          <w:rFonts w:ascii="Times New Roman" w:hAnsi="Times New Roman" w:cs="Times New Roman"/>
          <w:i/>
          <w:lang w:val="en-US"/>
        </w:rPr>
        <w:t xml:space="preserve">et al. </w:t>
      </w:r>
      <w:r w:rsidRPr="00B77761">
        <w:rPr>
          <w:rFonts w:ascii="Times New Roman" w:hAnsi="Times New Roman" w:cs="Times New Roman"/>
          <w:lang w:val="en-US"/>
        </w:rPr>
        <w:fldChar w:fldCharType="begin" w:fldLock="1"/>
      </w:r>
      <w:r w:rsidRPr="00B77761">
        <w:rPr>
          <w:rFonts w:ascii="Times New Roman" w:hAnsi="Times New Roman" w:cs="Times New Roman"/>
          <w:lang w:val="en-US"/>
        </w:rPr>
        <w:instrText>ADDIN CSL_CITATION { "citationItems" : [ { "id" : "ITEM-1", "itemData" : { "ISBN" : "978-0-8213-8503-6", "author" : [ { "dropping-particle" : "", "family" : "Escaith", "given" : "Hubert", "non-dropping-particle" : "", "parse-names" : false, "suffix" : "" }, { "dropping-particle" : "", "family" : "Lindenberg", "given" : "Nannette", "non-dropping-particle" : "", "parse-names" : false, "suffix" : "" }, { "dropping-particle" : "", "family" : "Miroudot", "given" : "S\u00e9bastien", "non-dropping-particle" : "", "parse-names" : false, "suffix" : "" } ], "chapter-number" : "3", "container-title" : "Global Value Chains in a Postcrisis World: a development perspective", "editor" : [ { "dropping-particle" : "", "family" : "Cattaneo", "given" : "Olivier", "non-dropping-particle" : "", "parse-names" : false, "suffix" : "" }, { "dropping-particle" : "", "family" : "Gereffi", "given" : "Gary", "non-dropping-particle" : "", "parse-names" : false, "suffix" : "" }, { "dropping-particle" : "", "family" : "Staritz", "given" : "Cornelia", "non-dropping-particle" : "", "parse-names" : false, "suffix" : "" } ], "id" : "ITEM-1", "issued" : { "date-parts" : [ [ "2010" ] ] }, "page" : "73-124", "publisher" : "The International Bank for Reconstruction and Development / The World Bank", "publisher-place" : "Washington, D.C.", "title" : "Global Value Chains and the Crisis: Reshaping International Trade Elasticity?", "type" : "chapter" }, "suppress-author" : 1, "uris" : [ "http://www.mendeley.com/documents/?uuid=226a8e4f-d6a6-4270-878b-9ab229a9d5dc" ] } ], "mendeley" : { "formattedCitation" : "(2010a)", "plainTextFormattedCitation" : "(2010a)", "previouslyFormattedCitation" : "(2010a)" }, "properties" : { "noteIndex" : 0 }, "schema" : "https://github.com/citation-style-language/schema/raw/master/csl-citation.json" }</w:instrText>
      </w:r>
      <w:r w:rsidRPr="00B77761">
        <w:rPr>
          <w:rFonts w:ascii="Times New Roman" w:hAnsi="Times New Roman" w:cs="Times New Roman"/>
          <w:lang w:val="en-US"/>
        </w:rPr>
        <w:fldChar w:fldCharType="separate"/>
      </w:r>
      <w:r w:rsidRPr="00B77761">
        <w:rPr>
          <w:rFonts w:ascii="Times New Roman" w:hAnsi="Times New Roman" w:cs="Times New Roman"/>
          <w:noProof/>
          <w:lang w:val="en-US"/>
        </w:rPr>
        <w:t>(2010a)</w:t>
      </w:r>
      <w:r w:rsidRPr="00B77761">
        <w:rPr>
          <w:rFonts w:ascii="Times New Roman" w:hAnsi="Times New Roman" w:cs="Times New Roman"/>
          <w:lang w:val="en-US"/>
        </w:rPr>
        <w:fldChar w:fldCharType="end"/>
      </w:r>
      <w:r w:rsidRPr="00B77761">
        <w:rPr>
          <w:rStyle w:val="FootnoteReference"/>
          <w:rFonts w:ascii="Times New Roman" w:hAnsi="Times New Roman" w:cs="Times New Roman"/>
        </w:rPr>
        <w:footnoteReference w:id="21"/>
      </w:r>
      <w:r w:rsidRPr="00B77761">
        <w:rPr>
          <w:rFonts w:ascii="Times New Roman" w:hAnsi="Times New Roman" w:cs="Times New Roman"/>
          <w:lang w:val="en-US"/>
        </w:rPr>
        <w:t xml:space="preserve"> and by Constantinescu </w:t>
      </w:r>
      <w:r w:rsidRPr="00B77761">
        <w:rPr>
          <w:rFonts w:ascii="Times New Roman" w:hAnsi="Times New Roman" w:cs="Times New Roman"/>
          <w:i/>
          <w:lang w:val="en-US"/>
        </w:rPr>
        <w:t>et al.</w:t>
      </w:r>
      <w:r w:rsidRPr="00B77761">
        <w:rPr>
          <w:rFonts w:ascii="Times New Roman" w:hAnsi="Times New Roman" w:cs="Times New Roman"/>
          <w:lang w:val="en-US"/>
        </w:rPr>
        <w:t xml:space="preserve"> (2015)</w:t>
      </w:r>
      <w:r w:rsidRPr="00B77761">
        <w:rPr>
          <w:rStyle w:val="FootnoteReference"/>
          <w:rFonts w:ascii="Times New Roman" w:hAnsi="Times New Roman" w:cs="Times New Roman"/>
        </w:rPr>
        <w:footnoteReference w:id="22"/>
      </w:r>
      <w:r w:rsidRPr="00B77761">
        <w:rPr>
          <w:rFonts w:ascii="Times New Roman" w:hAnsi="Times New Roman" w:cs="Times New Roman"/>
          <w:lang w:val="en-US"/>
        </w:rPr>
        <w:t xml:space="preserve">, </w:t>
      </w:r>
      <w:r w:rsidRPr="00B77761">
        <w:rPr>
          <w:rFonts w:ascii="Times New Roman" w:hAnsi="Times New Roman" w:cs="Times New Roman"/>
          <w:i/>
          <w:lang w:val="en-US"/>
        </w:rPr>
        <w:t>1,90</w:t>
      </w:r>
      <w:r w:rsidRPr="00B77761">
        <w:rPr>
          <w:rFonts w:ascii="Times New Roman" w:hAnsi="Times New Roman" w:cs="Times New Roman"/>
          <w:lang w:val="en-US"/>
        </w:rPr>
        <w:t xml:space="preserve"> and </w:t>
      </w:r>
      <w:r w:rsidRPr="00B77761">
        <w:rPr>
          <w:rFonts w:ascii="Times New Roman" w:hAnsi="Times New Roman" w:cs="Times New Roman"/>
          <w:i/>
          <w:lang w:val="en-US"/>
        </w:rPr>
        <w:t>1,31,</w:t>
      </w:r>
      <w:r w:rsidRPr="00B77761">
        <w:rPr>
          <w:rFonts w:ascii="Times New Roman" w:hAnsi="Times New Roman" w:cs="Times New Roman"/>
          <w:lang w:val="en-US"/>
        </w:rPr>
        <w:t xml:space="preserve"> respectively, this result (</w:t>
      </w:r>
      <w:r w:rsidRPr="00B77761">
        <w:rPr>
          <w:rFonts w:ascii="Times New Roman" w:hAnsi="Times New Roman" w:cs="Times New Roman"/>
          <w:i/>
          <w:lang w:val="en-US"/>
        </w:rPr>
        <w:t>2,62</w:t>
      </w:r>
      <w:r w:rsidRPr="00B77761">
        <w:rPr>
          <w:rFonts w:ascii="Times New Roman" w:hAnsi="Times New Roman" w:cs="Times New Roman"/>
          <w:lang w:val="en-US"/>
        </w:rPr>
        <w:t xml:space="preserve">) is considerably higher, what suggests that the Brazilian trade is more vulnerable to macroeconomic shocks. As hypothesized, trade elasticity appears to have </w:t>
      </w:r>
      <w:r w:rsidRPr="00B77761">
        <w:rPr>
          <w:rFonts w:ascii="Times New Roman" w:hAnsi="Times New Roman" w:cs="Times New Roman"/>
          <w:i/>
          <w:lang w:val="en-US"/>
        </w:rPr>
        <w:t xml:space="preserve">decreased </w:t>
      </w:r>
      <w:r w:rsidRPr="00B77761">
        <w:rPr>
          <w:rFonts w:ascii="Times New Roman" w:hAnsi="Times New Roman" w:cs="Times New Roman"/>
          <w:lang w:val="en-US"/>
        </w:rPr>
        <w:t>in the 2000s, i.e. the Brazilian trade has become less sensitive to changes in income. In the last regression for the post-Crisis period (2008-2013), all variables are significant, and a lower long-run trade elasticity (</w:t>
      </w:r>
      <w:r w:rsidRPr="00B77761">
        <w:rPr>
          <w:rFonts w:ascii="Times New Roman" w:hAnsi="Times New Roman" w:cs="Times New Roman"/>
          <w:i/>
          <w:lang w:val="en-US"/>
        </w:rPr>
        <w:t>2,35</w:t>
      </w:r>
      <w:r w:rsidRPr="00B77761">
        <w:rPr>
          <w:rFonts w:ascii="Times New Roman" w:hAnsi="Times New Roman" w:cs="Times New Roman"/>
          <w:lang w:val="en-US"/>
        </w:rPr>
        <w:t>) might reflect a possible change in the way trade reacts to macroeconomic shocks in the recent trade slowdown. However, the computed values for the pre-Crisis period are not significant, what indicates that some caution should be taken when interpreting the results. In addition, the derived speed of trade adjustment increased considerably. This brings our analysis to check more precisely how both short-run and long-run factors have contributed to the Brazilian trade growth. The Figure 1 below presents the results from the ECM.</w:t>
      </w:r>
    </w:p>
    <w:p w14:paraId="2EF50170" w14:textId="77777777" w:rsidR="00B77761" w:rsidRDefault="00B77761" w:rsidP="00B77761">
      <w:pPr>
        <w:ind w:firstLine="284"/>
        <w:jc w:val="both"/>
        <w:rPr>
          <w:rFonts w:ascii="Times New Roman" w:hAnsi="Times New Roman" w:cs="Times New Roman"/>
          <w:lang w:val="en-US"/>
        </w:rPr>
      </w:pPr>
    </w:p>
    <w:p w14:paraId="0844EDFF" w14:textId="77777777" w:rsidR="00B77761" w:rsidRDefault="00B77761" w:rsidP="00B77761">
      <w:pPr>
        <w:ind w:firstLine="284"/>
        <w:jc w:val="both"/>
        <w:rPr>
          <w:rFonts w:ascii="Times New Roman" w:hAnsi="Times New Roman" w:cs="Times New Roman"/>
          <w:lang w:val="en-US"/>
        </w:rPr>
      </w:pPr>
    </w:p>
    <w:p w14:paraId="576B0DFA" w14:textId="77777777" w:rsidR="00B77761" w:rsidRDefault="00B77761" w:rsidP="00B77761">
      <w:pPr>
        <w:ind w:firstLine="284"/>
        <w:jc w:val="both"/>
        <w:rPr>
          <w:rFonts w:ascii="Times New Roman" w:hAnsi="Times New Roman" w:cs="Times New Roman"/>
          <w:lang w:val="en-US"/>
        </w:rPr>
      </w:pPr>
    </w:p>
    <w:p w14:paraId="41040E74" w14:textId="77777777" w:rsidR="00B77761" w:rsidRDefault="00B77761" w:rsidP="00B77761">
      <w:pPr>
        <w:ind w:firstLine="284"/>
        <w:jc w:val="both"/>
        <w:rPr>
          <w:rFonts w:ascii="Times New Roman" w:hAnsi="Times New Roman" w:cs="Times New Roman"/>
          <w:lang w:val="en-US"/>
        </w:rPr>
      </w:pPr>
    </w:p>
    <w:p w14:paraId="53AB61CA" w14:textId="77777777" w:rsidR="00B77761" w:rsidRDefault="00B77761" w:rsidP="00B77761">
      <w:pPr>
        <w:ind w:firstLine="284"/>
        <w:jc w:val="both"/>
        <w:rPr>
          <w:rFonts w:ascii="Times New Roman" w:hAnsi="Times New Roman" w:cs="Times New Roman"/>
          <w:lang w:val="en-US"/>
        </w:rPr>
      </w:pPr>
    </w:p>
    <w:p w14:paraId="70D36091" w14:textId="77777777" w:rsidR="00B77761" w:rsidRPr="00B77761" w:rsidRDefault="00B77761" w:rsidP="00B77761">
      <w:pPr>
        <w:ind w:firstLine="284"/>
        <w:jc w:val="both"/>
        <w:rPr>
          <w:rFonts w:ascii="Times New Roman" w:hAnsi="Times New Roman" w:cs="Times New Roman"/>
          <w:lang w:val="en-US"/>
        </w:rPr>
      </w:pPr>
    </w:p>
    <w:p w14:paraId="51B4B568" w14:textId="77777777" w:rsidR="007C42EF" w:rsidRPr="00B77761" w:rsidRDefault="007C42EF" w:rsidP="00B77761">
      <w:pPr>
        <w:jc w:val="both"/>
        <w:rPr>
          <w:rFonts w:ascii="Times New Roman" w:hAnsi="Times New Roman" w:cs="Times New Roman"/>
          <w:lang w:val="en-US"/>
        </w:rPr>
      </w:pPr>
    </w:p>
    <w:p w14:paraId="48C971AF" w14:textId="2328A450" w:rsidR="007C42EF" w:rsidRPr="00B77761" w:rsidRDefault="007C42EF" w:rsidP="00B77761">
      <w:pPr>
        <w:jc w:val="both"/>
        <w:rPr>
          <w:rFonts w:ascii="Times New Roman" w:hAnsi="Times New Roman" w:cs="Times New Roman"/>
          <w:b/>
          <w:lang w:val="en-US"/>
        </w:rPr>
      </w:pPr>
      <w:r w:rsidRPr="00B77761">
        <w:rPr>
          <w:rFonts w:ascii="Times New Roman" w:hAnsi="Times New Roman" w:cs="Times New Roman"/>
          <w:b/>
          <w:lang w:val="en-US"/>
        </w:rPr>
        <w:lastRenderedPageBreak/>
        <w:t>Table 1. Estimation of the Error Correction Model and Brazilian long-run trade elasticity, 2000-2013</w:t>
      </w:r>
    </w:p>
    <w:p w14:paraId="731B1B8A" w14:textId="77777777" w:rsidR="007C42EF" w:rsidRPr="00B77761" w:rsidRDefault="007C42EF" w:rsidP="00B77761">
      <w:pPr>
        <w:jc w:val="center"/>
        <w:rPr>
          <w:rFonts w:ascii="Times New Roman" w:hAnsi="Times New Roman" w:cs="Times New Roman"/>
          <w:b/>
          <w:lang w:val="en-US"/>
        </w:rPr>
      </w:pPr>
      <w:r w:rsidRPr="00B77761">
        <w:rPr>
          <w:rFonts w:ascii="Times New Roman" w:hAnsi="Times New Roman" w:cs="Times New Roman"/>
          <w:b/>
          <w:noProof/>
          <w:lang w:val="en-US"/>
        </w:rPr>
        <w:drawing>
          <wp:inline distT="0" distB="0" distL="0" distR="0" wp14:anchorId="677A85A9" wp14:editId="6266905D">
            <wp:extent cx="5270500" cy="207803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078037"/>
                    </a:xfrm>
                    <a:prstGeom prst="rect">
                      <a:avLst/>
                    </a:prstGeom>
                    <a:noFill/>
                    <a:ln>
                      <a:noFill/>
                    </a:ln>
                  </pic:spPr>
                </pic:pic>
              </a:graphicData>
            </a:graphic>
          </wp:inline>
        </w:drawing>
      </w:r>
    </w:p>
    <w:p w14:paraId="71FC7C95" w14:textId="77777777" w:rsidR="007C42EF" w:rsidRPr="00B77761" w:rsidRDefault="007C42EF" w:rsidP="00B77761">
      <w:pPr>
        <w:jc w:val="both"/>
        <w:rPr>
          <w:rFonts w:ascii="Times New Roman" w:hAnsi="Times New Roman" w:cs="Times New Roman"/>
          <w:i/>
          <w:lang w:val="en-US"/>
        </w:rPr>
      </w:pPr>
      <w:r w:rsidRPr="00B77761">
        <w:rPr>
          <w:rFonts w:ascii="Times New Roman" w:hAnsi="Times New Roman" w:cs="Times New Roman"/>
          <w:i/>
          <w:lang w:val="en-US"/>
        </w:rPr>
        <w:t>Source: Author’s calculations.</w:t>
      </w:r>
    </w:p>
    <w:p w14:paraId="7E445F47" w14:textId="77777777" w:rsidR="007C42EF" w:rsidRPr="00B77761" w:rsidRDefault="007C42EF" w:rsidP="00B77761">
      <w:pPr>
        <w:jc w:val="both"/>
        <w:rPr>
          <w:rFonts w:ascii="Times New Roman" w:hAnsi="Times New Roman" w:cs="Times New Roman"/>
          <w:b/>
          <w:lang w:val="en-US"/>
        </w:rPr>
      </w:pPr>
    </w:p>
    <w:p w14:paraId="20083070" w14:textId="77777777" w:rsidR="007C42EF" w:rsidRPr="00B77761" w:rsidRDefault="007C42EF" w:rsidP="00B77761">
      <w:pPr>
        <w:jc w:val="both"/>
        <w:rPr>
          <w:rFonts w:ascii="Times New Roman" w:hAnsi="Times New Roman" w:cs="Times New Roman"/>
          <w:b/>
          <w:lang w:val="en-US"/>
        </w:rPr>
      </w:pPr>
      <w:r w:rsidRPr="00B77761">
        <w:rPr>
          <w:rFonts w:ascii="Times New Roman" w:hAnsi="Times New Roman" w:cs="Times New Roman"/>
          <w:b/>
          <w:lang w:val="en-US"/>
        </w:rPr>
        <w:t>Figure 1. Contributions to Brazilian trade growth, 2000-2013</w:t>
      </w:r>
    </w:p>
    <w:p w14:paraId="75370616" w14:textId="77777777" w:rsidR="007C42EF" w:rsidRPr="00B77761" w:rsidRDefault="007C42EF" w:rsidP="00B77761">
      <w:pPr>
        <w:jc w:val="center"/>
        <w:rPr>
          <w:rFonts w:ascii="Times New Roman" w:hAnsi="Times New Roman" w:cs="Times New Roman"/>
          <w:lang w:val="en-US"/>
        </w:rPr>
      </w:pPr>
      <w:r w:rsidRPr="00B77761">
        <w:rPr>
          <w:rFonts w:ascii="Times New Roman" w:hAnsi="Times New Roman" w:cs="Times New Roman"/>
          <w:noProof/>
          <w:lang w:val="en-US"/>
        </w:rPr>
        <w:drawing>
          <wp:inline distT="0" distB="0" distL="0" distR="0" wp14:anchorId="13BD362D" wp14:editId="5CD40F86">
            <wp:extent cx="5270500" cy="2362575"/>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AF16C2E" w14:textId="77777777" w:rsidR="007C42EF" w:rsidRPr="00B77761" w:rsidRDefault="007C42EF" w:rsidP="00B77761">
      <w:pPr>
        <w:jc w:val="both"/>
        <w:rPr>
          <w:rFonts w:ascii="Times New Roman" w:hAnsi="Times New Roman" w:cs="Times New Roman"/>
          <w:i/>
          <w:lang w:val="en-US"/>
        </w:rPr>
      </w:pPr>
      <w:r w:rsidRPr="00B77761">
        <w:rPr>
          <w:rFonts w:ascii="Times New Roman" w:hAnsi="Times New Roman" w:cs="Times New Roman"/>
          <w:i/>
          <w:lang w:val="en-US"/>
        </w:rPr>
        <w:t>Source: Author’s calculations.</w:t>
      </w:r>
    </w:p>
    <w:p w14:paraId="7AD01A04" w14:textId="77777777" w:rsidR="007C42EF" w:rsidRPr="00B77761" w:rsidRDefault="007C42EF" w:rsidP="00B77761">
      <w:pPr>
        <w:jc w:val="both"/>
        <w:rPr>
          <w:rFonts w:ascii="Times New Roman" w:hAnsi="Times New Roman" w:cs="Times New Roman"/>
          <w:lang w:val="en-US"/>
        </w:rPr>
      </w:pPr>
    </w:p>
    <w:p w14:paraId="1C830E95" w14:textId="77777777" w:rsidR="007C42EF" w:rsidRPr="00B77761" w:rsidRDefault="007C42EF" w:rsidP="00B77761">
      <w:pPr>
        <w:ind w:firstLine="284"/>
        <w:jc w:val="both"/>
        <w:rPr>
          <w:rFonts w:ascii="Times New Roman" w:hAnsi="Times New Roman" w:cs="Times New Roman"/>
          <w:lang w:val="en-US"/>
        </w:rPr>
      </w:pPr>
      <w:r w:rsidRPr="00B77761">
        <w:rPr>
          <w:rFonts w:ascii="Times New Roman" w:hAnsi="Times New Roman" w:cs="Times New Roman"/>
          <w:lang w:val="en-US"/>
        </w:rPr>
        <w:t xml:space="preserve">A decomposition analysis using ECM suggests that short-term factors were dominant during economic crisis. As we can see, the years of 2001 and 2002, marked by a great economic uncertainty in Brazil derived from both an energy crisis and a political change filled with promises of economic changes (Lula’s first successful election after three electoral defeats was feared by international investors to be a first step of a partial Brazilian default), and the Global Economic Crisis of 2008-2009, were critical moments when short-term factors had a key contribution, though their contribution has subsided in recent years. This means that short-term factors, e.g. a weak demand, unlikely explains alone the recent trade slowdown. These results suggest that the possible reasons behind the changing relationship between trade and income might be closely related to structural factors. In this sense, further our approach emphasizes the structural component of the recent change in the trade-income ratio and analyzes in more detail the implications of GVC on trade elasticity, estimating the influence of vertical specialization. </w:t>
      </w:r>
    </w:p>
    <w:p w14:paraId="6AD318CF" w14:textId="77777777" w:rsidR="007C42EF" w:rsidRPr="00B77761" w:rsidRDefault="007C42EF" w:rsidP="00B77761">
      <w:pPr>
        <w:jc w:val="both"/>
        <w:rPr>
          <w:rFonts w:ascii="Times New Roman" w:hAnsi="Times New Roman" w:cs="Times New Roman"/>
          <w:lang w:val="en-US"/>
        </w:rPr>
      </w:pPr>
    </w:p>
    <w:p w14:paraId="1E7CC1B9" w14:textId="21ED52D4" w:rsidR="007C42EF" w:rsidRPr="00B77761" w:rsidRDefault="007C42EF" w:rsidP="00B77761">
      <w:pPr>
        <w:widowControl w:val="0"/>
        <w:autoSpaceDE w:val="0"/>
        <w:autoSpaceDN w:val="0"/>
        <w:adjustRightInd w:val="0"/>
        <w:jc w:val="both"/>
        <w:rPr>
          <w:rFonts w:ascii="Times New Roman" w:hAnsi="Times New Roman" w:cs="Times New Roman"/>
          <w:b/>
          <w:lang w:val="en-US"/>
        </w:rPr>
      </w:pPr>
      <w:r w:rsidRPr="00B77761">
        <w:rPr>
          <w:rFonts w:ascii="Times New Roman" w:hAnsi="Times New Roman" w:cs="Times New Roman"/>
          <w:b/>
          <w:lang w:val="en-US"/>
        </w:rPr>
        <w:t>The role of Vertical Specialization</w:t>
      </w:r>
    </w:p>
    <w:p w14:paraId="288F5646" w14:textId="77777777" w:rsidR="00871719" w:rsidRPr="00B77761" w:rsidRDefault="00871719" w:rsidP="00B77761">
      <w:pPr>
        <w:widowControl w:val="0"/>
        <w:autoSpaceDE w:val="0"/>
        <w:autoSpaceDN w:val="0"/>
        <w:adjustRightInd w:val="0"/>
        <w:jc w:val="both"/>
        <w:rPr>
          <w:rFonts w:ascii="Times New Roman" w:hAnsi="Times New Roman" w:cs="Times New Roman"/>
          <w:b/>
          <w:lang w:val="en-US"/>
        </w:rPr>
      </w:pPr>
    </w:p>
    <w:p w14:paraId="33209A65" w14:textId="77777777" w:rsidR="007C42EF" w:rsidRPr="00B77761" w:rsidRDefault="007C42EF" w:rsidP="00B77761">
      <w:pPr>
        <w:widowControl w:val="0"/>
        <w:autoSpaceDE w:val="0"/>
        <w:autoSpaceDN w:val="0"/>
        <w:adjustRightInd w:val="0"/>
        <w:ind w:firstLine="284"/>
        <w:jc w:val="both"/>
        <w:rPr>
          <w:rFonts w:ascii="Times New Roman" w:hAnsi="Times New Roman" w:cs="Times New Roman"/>
          <w:lang w:val="en-US"/>
        </w:rPr>
      </w:pPr>
      <w:r w:rsidRPr="00B77761">
        <w:rPr>
          <w:rFonts w:ascii="Times New Roman" w:hAnsi="Times New Roman" w:cs="Times New Roman"/>
          <w:lang w:val="en-US"/>
        </w:rPr>
        <w:t>In order to estimate the influence of GVC in the change in trade elasticity to income, we introduced a vertical specialization variable in the cointegrating equation</w:t>
      </w:r>
      <w:r w:rsidRPr="00B77761">
        <w:rPr>
          <w:rStyle w:val="FootnoteReference"/>
          <w:rFonts w:ascii="Times New Roman" w:hAnsi="Times New Roman" w:cs="Times New Roman"/>
        </w:rPr>
        <w:footnoteReference w:id="23"/>
      </w:r>
      <w:r w:rsidRPr="00B77761">
        <w:rPr>
          <w:rFonts w:ascii="Times New Roman" w:hAnsi="Times New Roman" w:cs="Times New Roman"/>
          <w:lang w:val="en-US"/>
        </w:rPr>
        <w:t>, as we can see below:</w:t>
      </w:r>
    </w:p>
    <w:p w14:paraId="04CFD369" w14:textId="77777777" w:rsidR="007C42EF" w:rsidRPr="00B77761" w:rsidRDefault="007C42EF" w:rsidP="00B77761">
      <w:pPr>
        <w:widowControl w:val="0"/>
        <w:autoSpaceDE w:val="0"/>
        <w:autoSpaceDN w:val="0"/>
        <w:adjustRightInd w:val="0"/>
        <w:jc w:val="both"/>
        <w:rPr>
          <w:rFonts w:ascii="Times New Roman" w:hAnsi="Times New Roman" w:cs="Times New Roman"/>
          <w:lang w:val="en-US"/>
        </w:rPr>
      </w:pPr>
    </w:p>
    <w:p w14:paraId="33EE17E5" w14:textId="4AC31154" w:rsidR="007C42EF" w:rsidRPr="00B77761" w:rsidRDefault="009C14B0" w:rsidP="00B77761">
      <w:pPr>
        <w:jc w:val="center"/>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t</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o</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4</m:t>
            </m:r>
          </m:sub>
        </m:sSub>
        <m:r>
          <w:rPr>
            <w:rFonts w:ascii="Cambria Math" w:hAnsi="Cambria Math" w:cs="Times New Roman"/>
            <w:lang w:val="en-US"/>
          </w:rPr>
          <m:t>VS</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5</m:t>
            </m:r>
          </m:sub>
        </m:sSub>
        <m:r>
          <w:rPr>
            <w:rFonts w:ascii="Cambria Math" w:hAnsi="Cambria Math" w:cs="Times New Roman"/>
            <w:lang w:val="en-US"/>
          </w:rPr>
          <m:t>VS+</m:t>
        </m:r>
        <m:sSub>
          <m:sSubPr>
            <m:ctrlPr>
              <w:rPr>
                <w:rFonts w:ascii="Cambria Math" w:hAnsi="Cambria Math" w:cs="Times New Roman"/>
                <w:i/>
                <w:lang w:val="en-US"/>
              </w:rPr>
            </m:ctrlPr>
          </m:sSubPr>
          <m:e>
            <m:r>
              <w:rPr>
                <w:rFonts w:ascii="Cambria Math" w:hAnsi="Cambria Math" w:cs="Times New Roman"/>
                <w:lang w:val="en-US"/>
              </w:rPr>
              <m:t xml:space="preserve"> ε</m:t>
            </m:r>
          </m:e>
          <m:sub>
            <m:r>
              <w:rPr>
                <w:rFonts w:ascii="Cambria Math" w:hAnsi="Cambria Math" w:cs="Times New Roman"/>
                <w:lang w:val="en-US"/>
              </w:rPr>
              <m:t>t</m:t>
            </m:r>
          </m:sub>
        </m:sSub>
      </m:oMath>
      <w:r w:rsidR="007C42EF" w:rsidRPr="00B77761">
        <w:rPr>
          <w:rFonts w:ascii="Times New Roman" w:hAnsi="Times New Roman" w:cs="Times New Roman"/>
          <w:lang w:val="en-US"/>
        </w:rPr>
        <w:t xml:space="preserve"> </w:t>
      </w:r>
      <w:r w:rsidR="001D18B1" w:rsidRPr="00B77761">
        <w:rPr>
          <w:rFonts w:ascii="Times New Roman" w:hAnsi="Times New Roman" w:cs="Times New Roman"/>
          <w:lang w:val="en-US"/>
        </w:rPr>
        <w:t>,</w:t>
      </w:r>
      <w:r w:rsidR="007C42EF" w:rsidRPr="00B77761">
        <w:rPr>
          <w:rFonts w:ascii="Times New Roman" w:hAnsi="Times New Roman" w:cs="Times New Roman"/>
          <w:lang w:val="en-US"/>
        </w:rPr>
        <w:tab/>
        <w:t>(3.5)</w:t>
      </w:r>
    </w:p>
    <w:p w14:paraId="5017813C" w14:textId="77777777" w:rsidR="007C42EF" w:rsidRPr="00B77761" w:rsidRDefault="007C42EF" w:rsidP="00B77761">
      <w:pPr>
        <w:widowControl w:val="0"/>
        <w:autoSpaceDE w:val="0"/>
        <w:autoSpaceDN w:val="0"/>
        <w:adjustRightInd w:val="0"/>
        <w:jc w:val="both"/>
        <w:rPr>
          <w:rFonts w:ascii="Times New Roman" w:hAnsi="Times New Roman" w:cs="Times New Roman"/>
          <w:lang w:val="en-US"/>
        </w:rPr>
      </w:pPr>
    </w:p>
    <w:p w14:paraId="30C5BADB" w14:textId="4067E843" w:rsidR="007C42EF" w:rsidRPr="00B77761" w:rsidRDefault="007C42EF" w:rsidP="00B77761">
      <w:pPr>
        <w:widowControl w:val="0"/>
        <w:autoSpaceDE w:val="0"/>
        <w:autoSpaceDN w:val="0"/>
        <w:adjustRightInd w:val="0"/>
        <w:jc w:val="both"/>
        <w:rPr>
          <w:rFonts w:ascii="Times New Roman" w:hAnsi="Times New Roman" w:cs="Times New Roman"/>
          <w:lang w:val="en-US"/>
        </w:rPr>
      </w:pPr>
      <w:r w:rsidRPr="00B77761">
        <w:rPr>
          <w:rFonts w:ascii="Times New Roman" w:hAnsi="Times New Roman" w:cs="Times New Roman"/>
          <w:lang w:val="en-US"/>
        </w:rPr>
        <w:t xml:space="preserve">where VS is the sector vertical specialization share, constructed from Input-Output data, based on an extension of the methodology of Hummels </w:t>
      </w:r>
      <w:r w:rsidRPr="00B77761">
        <w:rPr>
          <w:rFonts w:ascii="Times New Roman" w:hAnsi="Times New Roman" w:cs="Times New Roman"/>
          <w:i/>
          <w:lang w:val="en-US"/>
        </w:rPr>
        <w:t>et al.</w:t>
      </w:r>
      <w:r w:rsidRPr="00B77761">
        <w:rPr>
          <w:rFonts w:ascii="Times New Roman" w:hAnsi="Times New Roman" w:cs="Times New Roman"/>
          <w:lang w:val="en-US"/>
        </w:rPr>
        <w:t xml:space="preserve"> </w:t>
      </w:r>
      <w:r w:rsidRPr="00B77761">
        <w:rPr>
          <w:rFonts w:ascii="Times New Roman" w:hAnsi="Times New Roman" w:cs="Times New Roman"/>
          <w:lang w:val="en-US"/>
        </w:rPr>
        <w:fldChar w:fldCharType="begin" w:fldLock="1"/>
      </w:r>
      <w:r w:rsidRPr="00B77761">
        <w:rPr>
          <w:rFonts w:ascii="Times New Roman" w:hAnsi="Times New Roman" w:cs="Times New Roman"/>
          <w:lang w:val="en-US"/>
        </w:rPr>
        <w:instrText>ADDIN CSL_CITATION { "citationItems" : [ { "id" : "ITEM-1", "itemData" : { "DOI" : "http://dx.doi.org/10.1016/S0022-1996(00)00093-3", "ISBN" : "0022-1996", "ISSN" : "0022-1996", "abstract" : "Dramatic changes are occurring in the nature of international trade. Production processes increasingly involve a sequential, vertical trading chain stretching across many countries, with each country specializing in particular stages of a good\u2019s production sequence. We document a key aspect of these vertical linkages \u2014the use of imported inputs in producing goods that are exported \u2014 which we call vertical specialization. Using input\u2013output tables from 10 OECD and four emerging market countries we calculate that vertical specialization accounts for 21% of these countries\u2019 exports, and grew almost 30% between 1970 and 1990.We also find that growth in vertical specialization accounts for 30% of the growth in these countries\u2019 exports.", "author" : [ { "dropping-particle" : "", "family" : "Hummels", "given" : "David", "non-dropping-particle" : "", "parse-names" : false, "suffix" : "" }, { "dropping-particle" : "", "family" : "Ishii", "given" : "Jun", "non-dropping-particle" : "", "parse-names" : false, "suffix" : "" }, { "dropping-particle" : "", "family" : "Yi", "given" : "Kei-Mu", "non-dropping-particle" : "", "parse-names" : false, "suffix" : "" } ], "container-title" : "Journal of International Economics", "id" : "ITEM-1", "issued" : { "date-parts" : [ [ "2001" ] ] }, "page" : "75-96", "title" : "The nature and growth of vertical specialisation in world trade", "type" : "article-journal", "volume" : "54" }, "suppress-author" : 1, "uris" : [ "http://www.mendeley.com/documents/?uuid=cc116203-727c-4101-84b7-010f00654751" ] } ], "mendeley" : { "formattedCitation" : "(2001)", "plainTextFormattedCitation" : "(2001)", "previouslyFormattedCitation" : "(2001)" }, "properties" : { "noteIndex" : 0 }, "schema" : "https://github.com/citation-style-language/schema/raw/master/csl-citation.json" }</w:instrText>
      </w:r>
      <w:r w:rsidRPr="00B77761">
        <w:rPr>
          <w:rFonts w:ascii="Times New Roman" w:hAnsi="Times New Roman" w:cs="Times New Roman"/>
          <w:lang w:val="en-US"/>
        </w:rPr>
        <w:fldChar w:fldCharType="separate"/>
      </w:r>
      <w:r w:rsidRPr="00B77761">
        <w:rPr>
          <w:rFonts w:ascii="Times New Roman" w:hAnsi="Times New Roman" w:cs="Times New Roman"/>
          <w:noProof/>
          <w:lang w:val="en-US"/>
        </w:rPr>
        <w:t>(2001)</w:t>
      </w:r>
      <w:r w:rsidRPr="00B77761">
        <w:rPr>
          <w:rFonts w:ascii="Times New Roman" w:hAnsi="Times New Roman" w:cs="Times New Roman"/>
          <w:lang w:val="en-US"/>
        </w:rPr>
        <w:fldChar w:fldCharType="end"/>
      </w:r>
      <w:r w:rsidRPr="00B77761">
        <w:rPr>
          <w:rFonts w:ascii="Times New Roman" w:hAnsi="Times New Roman" w:cs="Times New Roman"/>
          <w:lang w:val="en-US"/>
        </w:rPr>
        <w:t xml:space="preserve">, as measured in Cheung and Guichard </w:t>
      </w:r>
      <w:r w:rsidRPr="00B77761">
        <w:rPr>
          <w:rFonts w:ascii="Times New Roman" w:hAnsi="Times New Roman" w:cs="Times New Roman"/>
          <w:lang w:val="en-US"/>
        </w:rPr>
        <w:fldChar w:fldCharType="begin" w:fldLock="1"/>
      </w:r>
      <w:r w:rsidR="00326730" w:rsidRPr="00B77761">
        <w:rPr>
          <w:rFonts w:ascii="Times New Roman" w:hAnsi="Times New Roman" w:cs="Times New Roman"/>
          <w:lang w:val="en-US"/>
        </w:rPr>
        <w:instrText>ADDIN CSL_CITATION { "citationItems" : [ { "id" : "ITEM-1", "itemData" : { "DOI" : "10.1787/220821574732", "author" : [ { "dropping-particle" : "", "family" : "Cheung", "given" : "Calista", "non-dropping-particle" : "", "parse-names" : false, "suffix" : "" }, { "dropping-particle" : "", "family" : "Guichard", "given" : "St\u00e9phanie", "non-dropping-particle" : "", "parse-names" : false, "suffix" : "" } ], "collection-title" : "Economics Department Working Papers", "container-title" : "Economic Department Working Paper", "id" : "ITEM-1", "issued" : { "date-parts" : [ [ "2009" ] ] }, "number" : "729", "number-of-pages" : "34", "publisher-place" : "Paris", "title" : "Understanding the world trade collapse", "type" : "report" }, "suppress-author" : 1, "uris" : [ "http://www.mendeley.com/documents/?uuid=c6c34257-b825-45a8-a357-f30ac76b3f70" ] } ], "mendeley" : { "formattedCitation" : "(2009)", "plainTextFormattedCitation" : "(2009)", "previouslyFormattedCitation" : "(2009)" }, "properties" : { "noteIndex" : 0 }, "schema" : "https://github.com/citation-style-language/schema/raw/master/csl-citation.json" }</w:instrText>
      </w:r>
      <w:r w:rsidRPr="00B77761">
        <w:rPr>
          <w:rFonts w:ascii="Times New Roman" w:hAnsi="Times New Roman" w:cs="Times New Roman"/>
          <w:lang w:val="en-US"/>
        </w:rPr>
        <w:fldChar w:fldCharType="separate"/>
      </w:r>
      <w:r w:rsidRPr="00B77761">
        <w:rPr>
          <w:rFonts w:ascii="Times New Roman" w:hAnsi="Times New Roman" w:cs="Times New Roman"/>
          <w:noProof/>
          <w:lang w:val="en-US"/>
        </w:rPr>
        <w:t>(2009)</w:t>
      </w:r>
      <w:r w:rsidRPr="00B77761">
        <w:rPr>
          <w:rFonts w:ascii="Times New Roman" w:hAnsi="Times New Roman" w:cs="Times New Roman"/>
          <w:lang w:val="en-US"/>
        </w:rPr>
        <w:fldChar w:fldCharType="end"/>
      </w:r>
      <w:r w:rsidRPr="00B77761">
        <w:rPr>
          <w:rFonts w:ascii="Times New Roman" w:hAnsi="Times New Roman" w:cs="Times New Roman"/>
          <w:lang w:val="en-US"/>
        </w:rPr>
        <w:t>, and identifies vertical specialization as the use of imported inputs in producing goods that are exported. An alternative equation is also tested assuming the impact of vertical specialization independently of changes in Brazilian income</w:t>
      </w:r>
      <w:r w:rsidRPr="00B77761">
        <w:rPr>
          <w:rStyle w:val="FootnoteReference"/>
          <w:rFonts w:ascii="Times New Roman" w:hAnsi="Times New Roman" w:cs="Times New Roman"/>
        </w:rPr>
        <w:footnoteReference w:id="24"/>
      </w:r>
      <w:r w:rsidRPr="00B77761">
        <w:rPr>
          <w:rFonts w:ascii="Times New Roman" w:hAnsi="Times New Roman" w:cs="Times New Roman"/>
          <w:lang w:val="en-US"/>
        </w:rPr>
        <w:t>:</w:t>
      </w:r>
    </w:p>
    <w:p w14:paraId="2C9E3827" w14:textId="77777777" w:rsidR="007C42EF" w:rsidRPr="00B77761" w:rsidRDefault="009C14B0" w:rsidP="00B77761">
      <w:pPr>
        <w:jc w:val="center"/>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t</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o</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4</m:t>
            </m:r>
          </m:sub>
        </m:sSub>
        <m:r>
          <w:rPr>
            <w:rFonts w:ascii="Cambria Math" w:hAnsi="Cambria Math" w:cs="Times New Roman"/>
            <w:lang w:val="en-US"/>
          </w:rPr>
          <m:t>VS+</m:t>
        </m:r>
        <m:sSub>
          <m:sSubPr>
            <m:ctrlPr>
              <w:rPr>
                <w:rFonts w:ascii="Cambria Math" w:hAnsi="Cambria Math" w:cs="Times New Roman"/>
                <w:i/>
                <w:lang w:val="en-US"/>
              </w:rPr>
            </m:ctrlPr>
          </m:sSubPr>
          <m:e>
            <m:r>
              <w:rPr>
                <w:rFonts w:ascii="Cambria Math" w:hAnsi="Cambria Math" w:cs="Times New Roman"/>
                <w:lang w:val="en-US"/>
              </w:rPr>
              <m:t xml:space="preserve"> ε</m:t>
            </m:r>
          </m:e>
          <m:sub>
            <m:r>
              <w:rPr>
                <w:rFonts w:ascii="Cambria Math" w:hAnsi="Cambria Math" w:cs="Times New Roman"/>
                <w:lang w:val="en-US"/>
              </w:rPr>
              <m:t>t</m:t>
            </m:r>
          </m:sub>
        </m:sSub>
      </m:oMath>
      <w:r w:rsidR="007C42EF" w:rsidRPr="00B77761">
        <w:rPr>
          <w:rFonts w:ascii="Times New Roman" w:hAnsi="Times New Roman" w:cs="Times New Roman"/>
          <w:lang w:val="en-US"/>
        </w:rPr>
        <w:tab/>
        <w:t>(3.6)</w:t>
      </w:r>
    </w:p>
    <w:p w14:paraId="4CDD0CC7" w14:textId="77777777" w:rsidR="007C42EF" w:rsidRPr="00B77761" w:rsidRDefault="007C42EF" w:rsidP="00B77761">
      <w:pPr>
        <w:widowControl w:val="0"/>
        <w:autoSpaceDE w:val="0"/>
        <w:autoSpaceDN w:val="0"/>
        <w:adjustRightInd w:val="0"/>
        <w:jc w:val="both"/>
        <w:rPr>
          <w:rFonts w:ascii="Times New Roman" w:hAnsi="Times New Roman" w:cs="Times New Roman"/>
          <w:lang w:val="en-US"/>
        </w:rPr>
      </w:pPr>
    </w:p>
    <w:p w14:paraId="57401B9D" w14:textId="77777777" w:rsidR="007C42EF" w:rsidRPr="00B77761" w:rsidRDefault="007C42EF" w:rsidP="00B77761">
      <w:pPr>
        <w:widowControl w:val="0"/>
        <w:autoSpaceDE w:val="0"/>
        <w:autoSpaceDN w:val="0"/>
        <w:adjustRightInd w:val="0"/>
        <w:ind w:firstLine="284"/>
        <w:jc w:val="both"/>
        <w:rPr>
          <w:rFonts w:ascii="Times New Roman" w:hAnsi="Times New Roman" w:cs="Times New Roman"/>
          <w:lang w:val="en-US"/>
        </w:rPr>
      </w:pPr>
      <w:r w:rsidRPr="00B77761">
        <w:rPr>
          <w:rFonts w:ascii="Times New Roman" w:hAnsi="Times New Roman" w:cs="Times New Roman"/>
          <w:lang w:val="en-US"/>
        </w:rPr>
        <w:t xml:space="preserve">Compared to the equation (3.6), the estimations of the equation (3.5) produced more significant coefficients for all variables and this equation (3.5) is further used to analyze the variation across sectors. Whilst the isolated effect of VS is considered, the long-run trade elasticity estimated using the equation (3.6) suggests a less responsive trade to changes in income. </w:t>
      </w:r>
    </w:p>
    <w:p w14:paraId="51703066" w14:textId="77777777" w:rsidR="007C42EF" w:rsidRPr="00B77761" w:rsidRDefault="007C42EF" w:rsidP="00B77761">
      <w:pPr>
        <w:widowControl w:val="0"/>
        <w:autoSpaceDE w:val="0"/>
        <w:autoSpaceDN w:val="0"/>
        <w:adjustRightInd w:val="0"/>
        <w:ind w:firstLine="284"/>
        <w:jc w:val="both"/>
        <w:rPr>
          <w:rFonts w:ascii="Times New Roman" w:hAnsi="Times New Roman" w:cs="Times New Roman"/>
          <w:lang w:val="en-US"/>
        </w:rPr>
      </w:pPr>
      <w:r w:rsidRPr="00B77761">
        <w:rPr>
          <w:rFonts w:ascii="Times New Roman" w:hAnsi="Times New Roman" w:cs="Times New Roman"/>
          <w:lang w:val="en-US"/>
        </w:rPr>
        <w:t>In addition, the equation (3.5) is tested and suggests that VS, and the impact of VS relate to changes in Brazilian income in the previous period (</w:t>
      </w:r>
      <m:oMath>
        <m:r>
          <w:rPr>
            <w:rFonts w:ascii="Cambria Math" w:hAnsi="Cambria Math" w:cs="Times New Roman"/>
            <w:lang w:val="en-US"/>
          </w:rPr>
          <m:t>VS</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t-1</m:t>
            </m:r>
          </m:sub>
        </m:sSub>
        <m:r>
          <w:rPr>
            <w:rFonts w:ascii="Cambria Math" w:hAnsi="Cambria Math" w:cs="Times New Roman"/>
            <w:lang w:val="en-US"/>
          </w:rPr>
          <m:t>)</m:t>
        </m:r>
      </m:oMath>
      <w:r w:rsidRPr="00B77761">
        <w:rPr>
          <w:rFonts w:ascii="Times New Roman" w:hAnsi="Times New Roman" w:cs="Times New Roman"/>
          <w:lang w:val="en-US"/>
        </w:rPr>
        <w:t xml:space="preserve">, has significantly affected the long-run relationship between trade and income. All variables of the model are significant with a level of 1%, explaining 96% of the variance in the data. Our findings for the Brazilian economy are close in spirit to Cheung and Guichard (2009), suggesting that vertical specialization significantly affects trade by raising its trade elasticity to income. The long-run trade elasticity significantly changed to </w:t>
      </w:r>
      <w:r w:rsidRPr="00B77761">
        <w:rPr>
          <w:rFonts w:ascii="Times New Roman" w:hAnsi="Times New Roman" w:cs="Times New Roman"/>
          <w:i/>
          <w:lang w:val="en-US"/>
        </w:rPr>
        <w:t xml:space="preserve">3,55, </w:t>
      </w:r>
      <w:r w:rsidRPr="00B77761">
        <w:rPr>
          <w:rFonts w:ascii="Times New Roman" w:hAnsi="Times New Roman" w:cs="Times New Roman"/>
          <w:lang w:val="en-US"/>
        </w:rPr>
        <w:t xml:space="preserve">and the trade adjustments occurs in a faster pace, meanwhile the short-term elasticity decreased (from </w:t>
      </w:r>
      <w:r w:rsidRPr="00B77761">
        <w:rPr>
          <w:rFonts w:ascii="Times New Roman" w:hAnsi="Times New Roman" w:cs="Times New Roman"/>
          <w:i/>
          <w:lang w:val="en-US"/>
        </w:rPr>
        <w:t>3,18</w:t>
      </w:r>
      <w:r w:rsidRPr="00B77761">
        <w:rPr>
          <w:rFonts w:ascii="Times New Roman" w:hAnsi="Times New Roman" w:cs="Times New Roman"/>
          <w:lang w:val="en-US"/>
        </w:rPr>
        <w:t xml:space="preserve"> (model without vertical specialization) to </w:t>
      </w:r>
      <w:r w:rsidRPr="00B77761">
        <w:rPr>
          <w:rFonts w:ascii="Times New Roman" w:hAnsi="Times New Roman" w:cs="Times New Roman"/>
          <w:i/>
          <w:lang w:val="en-US"/>
        </w:rPr>
        <w:t xml:space="preserve">1,52 </w:t>
      </w:r>
      <w:r w:rsidRPr="00B77761">
        <w:rPr>
          <w:rFonts w:ascii="Times New Roman" w:hAnsi="Times New Roman" w:cs="Times New Roman"/>
          <w:lang w:val="en-US"/>
        </w:rPr>
        <w:t>(model with vertical specialization)), supporting our assumption that long-term factors are in the basis of the recent change in the relationship between trade and income. Our model estimations for the time-period of 2000-2007 and 2008-2013 produced not significant evidences and are thus not reported. The results for 2000-2013 are in the Table 2 below.</w:t>
      </w:r>
    </w:p>
    <w:p w14:paraId="3D22A25A" w14:textId="77777777" w:rsidR="00D44164" w:rsidRPr="00B77761" w:rsidRDefault="00D44164" w:rsidP="00B77761">
      <w:pPr>
        <w:widowControl w:val="0"/>
        <w:autoSpaceDE w:val="0"/>
        <w:autoSpaceDN w:val="0"/>
        <w:adjustRightInd w:val="0"/>
        <w:jc w:val="both"/>
        <w:rPr>
          <w:rFonts w:ascii="Times New Roman" w:hAnsi="Times New Roman" w:cs="Times New Roman"/>
          <w:lang w:val="en-US"/>
        </w:rPr>
      </w:pPr>
    </w:p>
    <w:p w14:paraId="364F68FC" w14:textId="77777777" w:rsidR="007C42EF" w:rsidRPr="00B77761" w:rsidRDefault="007C42EF" w:rsidP="00B77761">
      <w:pPr>
        <w:jc w:val="both"/>
        <w:rPr>
          <w:rFonts w:ascii="Times New Roman" w:hAnsi="Times New Roman" w:cs="Times New Roman"/>
          <w:b/>
          <w:lang w:val="en-US"/>
        </w:rPr>
      </w:pPr>
      <w:r w:rsidRPr="00B77761">
        <w:rPr>
          <w:rFonts w:ascii="Times New Roman" w:hAnsi="Times New Roman" w:cs="Times New Roman"/>
          <w:b/>
          <w:lang w:val="en-US"/>
        </w:rPr>
        <w:t>Table 2. Estimation of the Error Correction Model (with VS and VS*GDP) and Brazilian long-run trade elasticity, 2000-2013</w:t>
      </w:r>
    </w:p>
    <w:p w14:paraId="1F7B5C66" w14:textId="77777777" w:rsidR="007C42EF" w:rsidRPr="00B77761" w:rsidRDefault="007C42EF" w:rsidP="00B77761">
      <w:pPr>
        <w:widowControl w:val="0"/>
        <w:autoSpaceDE w:val="0"/>
        <w:autoSpaceDN w:val="0"/>
        <w:adjustRightInd w:val="0"/>
        <w:jc w:val="both"/>
        <w:rPr>
          <w:rFonts w:ascii="Times New Roman" w:hAnsi="Times New Roman" w:cs="Times New Roman"/>
          <w:lang w:val="en-US"/>
        </w:rPr>
      </w:pPr>
      <w:r w:rsidRPr="00B77761">
        <w:rPr>
          <w:rFonts w:ascii="Times New Roman" w:hAnsi="Times New Roman" w:cs="Times New Roman"/>
          <w:noProof/>
          <w:lang w:val="en-US"/>
        </w:rPr>
        <w:drawing>
          <wp:inline distT="0" distB="0" distL="0" distR="0" wp14:anchorId="4E6463D7" wp14:editId="7C5718FA">
            <wp:extent cx="5270500" cy="304285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042855"/>
                    </a:xfrm>
                    <a:prstGeom prst="rect">
                      <a:avLst/>
                    </a:prstGeom>
                    <a:noFill/>
                    <a:ln>
                      <a:noFill/>
                    </a:ln>
                  </pic:spPr>
                </pic:pic>
              </a:graphicData>
            </a:graphic>
          </wp:inline>
        </w:drawing>
      </w:r>
    </w:p>
    <w:p w14:paraId="5A946828" w14:textId="77777777" w:rsidR="007C42EF" w:rsidRPr="00B77761" w:rsidRDefault="007C42EF" w:rsidP="00B77761">
      <w:pPr>
        <w:widowControl w:val="0"/>
        <w:autoSpaceDE w:val="0"/>
        <w:autoSpaceDN w:val="0"/>
        <w:adjustRightInd w:val="0"/>
        <w:jc w:val="both"/>
        <w:rPr>
          <w:rFonts w:ascii="Times New Roman" w:hAnsi="Times New Roman" w:cs="Times New Roman"/>
          <w:i/>
          <w:lang w:val="en-US"/>
        </w:rPr>
      </w:pPr>
      <w:r w:rsidRPr="00B77761">
        <w:rPr>
          <w:rFonts w:ascii="Times New Roman" w:hAnsi="Times New Roman" w:cs="Times New Roman"/>
          <w:i/>
          <w:lang w:val="en-US"/>
        </w:rPr>
        <w:t xml:space="preserve">Source: Author’s calculations. </w:t>
      </w:r>
    </w:p>
    <w:p w14:paraId="0A6C9BBA" w14:textId="77777777" w:rsidR="007C42EF" w:rsidRPr="00B77761" w:rsidRDefault="007C42EF" w:rsidP="00B77761">
      <w:pPr>
        <w:widowControl w:val="0"/>
        <w:autoSpaceDE w:val="0"/>
        <w:autoSpaceDN w:val="0"/>
        <w:adjustRightInd w:val="0"/>
        <w:jc w:val="both"/>
        <w:rPr>
          <w:rFonts w:ascii="Times New Roman" w:hAnsi="Times New Roman" w:cs="Times New Roman"/>
          <w:lang w:val="en-US"/>
        </w:rPr>
      </w:pPr>
    </w:p>
    <w:p w14:paraId="039EF635" w14:textId="77777777" w:rsidR="007C42EF" w:rsidRPr="00B77761" w:rsidRDefault="007C42EF" w:rsidP="00B77761">
      <w:pPr>
        <w:widowControl w:val="0"/>
        <w:autoSpaceDE w:val="0"/>
        <w:autoSpaceDN w:val="0"/>
        <w:adjustRightInd w:val="0"/>
        <w:jc w:val="both"/>
        <w:rPr>
          <w:rFonts w:ascii="Times New Roman" w:hAnsi="Times New Roman" w:cs="Times New Roman"/>
          <w:b/>
          <w:lang w:val="en-US"/>
        </w:rPr>
      </w:pPr>
      <w:r w:rsidRPr="00B77761">
        <w:rPr>
          <w:rFonts w:ascii="Times New Roman" w:hAnsi="Times New Roman" w:cs="Times New Roman"/>
          <w:b/>
          <w:lang w:val="en-US"/>
        </w:rPr>
        <w:t>Variations across sectors: the role of Vertical Specialization</w:t>
      </w:r>
    </w:p>
    <w:p w14:paraId="0457F53F" w14:textId="77777777" w:rsidR="007C42EF" w:rsidRPr="00B77761" w:rsidRDefault="007C42EF" w:rsidP="00B77761">
      <w:pPr>
        <w:widowControl w:val="0"/>
        <w:autoSpaceDE w:val="0"/>
        <w:autoSpaceDN w:val="0"/>
        <w:adjustRightInd w:val="0"/>
        <w:jc w:val="both"/>
        <w:rPr>
          <w:rFonts w:ascii="Times New Roman" w:hAnsi="Times New Roman" w:cs="Times New Roman"/>
          <w:lang w:val="en-US"/>
        </w:rPr>
      </w:pPr>
    </w:p>
    <w:p w14:paraId="607FFCC1" w14:textId="187F99BD" w:rsidR="007C42EF" w:rsidRPr="00B77761" w:rsidRDefault="007C42EF" w:rsidP="00B77761">
      <w:pPr>
        <w:widowControl w:val="0"/>
        <w:autoSpaceDE w:val="0"/>
        <w:autoSpaceDN w:val="0"/>
        <w:adjustRightInd w:val="0"/>
        <w:ind w:firstLine="284"/>
        <w:jc w:val="both"/>
        <w:rPr>
          <w:rFonts w:ascii="Times New Roman" w:hAnsi="Times New Roman" w:cs="Times New Roman"/>
          <w:lang w:val="en-US"/>
        </w:rPr>
      </w:pPr>
      <w:r w:rsidRPr="00B77761">
        <w:rPr>
          <w:rFonts w:ascii="Times New Roman" w:hAnsi="Times New Roman" w:cs="Times New Roman"/>
          <w:lang w:val="en-US"/>
        </w:rPr>
        <w:t xml:space="preserve">The results of similar regressions at the sector level are presented in Table </w:t>
      </w:r>
      <w:r w:rsidR="001D18B1" w:rsidRPr="00B77761">
        <w:rPr>
          <w:rFonts w:ascii="Times New Roman" w:hAnsi="Times New Roman" w:cs="Times New Roman"/>
          <w:b/>
          <w:lang w:val="en-US"/>
        </w:rPr>
        <w:t>1a</w:t>
      </w:r>
      <w:r w:rsidRPr="00B77761">
        <w:rPr>
          <w:rFonts w:ascii="Times New Roman" w:hAnsi="Times New Roman" w:cs="Times New Roman"/>
          <w:b/>
          <w:lang w:val="en-US"/>
        </w:rPr>
        <w:t xml:space="preserve"> (in the Annex)</w:t>
      </w:r>
      <w:r w:rsidRPr="00B77761">
        <w:rPr>
          <w:rFonts w:ascii="Times New Roman" w:hAnsi="Times New Roman" w:cs="Times New Roman"/>
          <w:lang w:val="en-US"/>
        </w:rPr>
        <w:t xml:space="preserve">, relating vertical specialization and the vulnerability to external shocks across sectors. The addition of vertical specialization variables considerably increase the goodness-of-fit of the model for all the 32 sectors </w:t>
      </w:r>
      <w:r w:rsidRPr="00B77761">
        <w:rPr>
          <w:rFonts w:ascii="Times New Roman" w:hAnsi="Times New Roman" w:cs="Times New Roman"/>
          <w:lang w:val="en-US"/>
        </w:rPr>
        <w:lastRenderedPageBreak/>
        <w:t xml:space="preserve">considered in the analysis, specially for sectors from manufacturing, as would be already expected since the fragmentation of production is more evident among those sectors, and surprisingly also for services, but the results are not always significant. In accordance with our previously analysis, the speed of trade adjustment shows an increasing trend for almost all sectors. Therefore, this brings our analysis to the following question: greater trade elasticity comes with higher vertical specialization levels? Or, in other words, have sectors with higher vertical specialization share experienced greater sensibility to macroeconomic shocks in Brazil? </w:t>
      </w:r>
    </w:p>
    <w:p w14:paraId="273FF84E" w14:textId="77777777" w:rsidR="00D44164" w:rsidRPr="00B77761" w:rsidRDefault="00D44164" w:rsidP="00B77761">
      <w:pPr>
        <w:widowControl w:val="0"/>
        <w:autoSpaceDE w:val="0"/>
        <w:autoSpaceDN w:val="0"/>
        <w:adjustRightInd w:val="0"/>
        <w:jc w:val="both"/>
        <w:rPr>
          <w:rFonts w:ascii="Times New Roman" w:hAnsi="Times New Roman" w:cs="Times New Roman"/>
          <w:lang w:val="en-US"/>
        </w:rPr>
      </w:pPr>
    </w:p>
    <w:p w14:paraId="5C258B52" w14:textId="77777777" w:rsidR="00D44164" w:rsidRPr="00B77761" w:rsidRDefault="00D44164" w:rsidP="00B77761">
      <w:pPr>
        <w:widowControl w:val="0"/>
        <w:autoSpaceDE w:val="0"/>
        <w:autoSpaceDN w:val="0"/>
        <w:adjustRightInd w:val="0"/>
        <w:ind w:firstLine="284"/>
        <w:jc w:val="both"/>
        <w:rPr>
          <w:rFonts w:ascii="Times New Roman" w:hAnsi="Times New Roman" w:cs="Times New Roman"/>
          <w:lang w:val="en-US"/>
        </w:rPr>
      </w:pPr>
    </w:p>
    <w:p w14:paraId="439FB1FB" w14:textId="55442047" w:rsidR="0020383D" w:rsidRPr="00B77761" w:rsidRDefault="0020383D" w:rsidP="00B77761">
      <w:pPr>
        <w:widowControl w:val="0"/>
        <w:autoSpaceDE w:val="0"/>
        <w:autoSpaceDN w:val="0"/>
        <w:adjustRightInd w:val="0"/>
        <w:jc w:val="both"/>
        <w:rPr>
          <w:rFonts w:ascii="Times New Roman" w:hAnsi="Times New Roman" w:cs="Times New Roman"/>
          <w:b/>
          <w:lang w:val="en-US"/>
        </w:rPr>
      </w:pPr>
      <w:r w:rsidRPr="00B77761">
        <w:rPr>
          <w:rFonts w:ascii="Times New Roman" w:hAnsi="Times New Roman" w:cs="Times New Roman"/>
          <w:b/>
          <w:lang w:val="en-US"/>
        </w:rPr>
        <w:t>Table 3. Vertical specialization index and long-run tra</w:t>
      </w:r>
      <w:r w:rsidR="00421C8D" w:rsidRPr="00B77761">
        <w:rPr>
          <w:rFonts w:ascii="Times New Roman" w:hAnsi="Times New Roman" w:cs="Times New Roman"/>
          <w:b/>
          <w:lang w:val="en-US"/>
        </w:rPr>
        <w:t>de elasticity</w:t>
      </w:r>
      <w:r w:rsidR="003C45B9" w:rsidRPr="00B77761">
        <w:rPr>
          <w:rFonts w:ascii="Times New Roman" w:hAnsi="Times New Roman" w:cs="Times New Roman"/>
          <w:b/>
          <w:lang w:val="en-US"/>
        </w:rPr>
        <w:t xml:space="preserve"> at a sectorial level</w:t>
      </w:r>
      <w:r w:rsidRPr="00B77761">
        <w:rPr>
          <w:rFonts w:ascii="Times New Roman" w:hAnsi="Times New Roman" w:cs="Times New Roman"/>
          <w:b/>
          <w:lang w:val="en-US"/>
        </w:rPr>
        <w:t>, 2000-2013</w:t>
      </w:r>
    </w:p>
    <w:p w14:paraId="607BD27B" w14:textId="24C423F1" w:rsidR="0020383D" w:rsidRPr="00B77761" w:rsidRDefault="0020383D" w:rsidP="00B77761">
      <w:pPr>
        <w:widowControl w:val="0"/>
        <w:autoSpaceDE w:val="0"/>
        <w:autoSpaceDN w:val="0"/>
        <w:adjustRightInd w:val="0"/>
        <w:ind w:firstLine="284"/>
        <w:jc w:val="center"/>
        <w:rPr>
          <w:rFonts w:ascii="Times New Roman" w:hAnsi="Times New Roman" w:cs="Times New Roman"/>
          <w:lang w:val="en-US"/>
        </w:rPr>
      </w:pPr>
      <w:r w:rsidRPr="00B77761">
        <w:rPr>
          <w:rFonts w:ascii="Times New Roman" w:hAnsi="Times New Roman" w:cs="Times New Roman"/>
          <w:noProof/>
          <w:lang w:val="en-US"/>
        </w:rPr>
        <w:drawing>
          <wp:inline distT="0" distB="0" distL="0" distR="0" wp14:anchorId="4D175007" wp14:editId="526DBB9C">
            <wp:extent cx="5099077" cy="3086100"/>
            <wp:effectExtent l="0" t="0" r="635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9469" cy="3086337"/>
                    </a:xfrm>
                    <a:prstGeom prst="rect">
                      <a:avLst/>
                    </a:prstGeom>
                    <a:noFill/>
                    <a:ln>
                      <a:noFill/>
                    </a:ln>
                  </pic:spPr>
                </pic:pic>
              </a:graphicData>
            </a:graphic>
          </wp:inline>
        </w:drawing>
      </w:r>
    </w:p>
    <w:p w14:paraId="7C232D42" w14:textId="7910558D" w:rsidR="00307610" w:rsidRPr="00B77761" w:rsidRDefault="0020383D" w:rsidP="00B77761">
      <w:pPr>
        <w:widowControl w:val="0"/>
        <w:autoSpaceDE w:val="0"/>
        <w:autoSpaceDN w:val="0"/>
        <w:adjustRightInd w:val="0"/>
        <w:ind w:firstLine="284"/>
        <w:jc w:val="both"/>
        <w:rPr>
          <w:rFonts w:ascii="Times New Roman" w:hAnsi="Times New Roman" w:cs="Times New Roman"/>
          <w:i/>
          <w:lang w:val="en-US"/>
        </w:rPr>
      </w:pPr>
      <w:r w:rsidRPr="00B77761">
        <w:rPr>
          <w:rFonts w:ascii="Times New Roman" w:hAnsi="Times New Roman" w:cs="Times New Roman"/>
          <w:i/>
          <w:lang w:val="en-US"/>
        </w:rPr>
        <w:t>Source: Author’s calculations.</w:t>
      </w:r>
    </w:p>
    <w:p w14:paraId="6C8C3994" w14:textId="16304E12" w:rsidR="00307610" w:rsidRPr="00B77761" w:rsidRDefault="00307610" w:rsidP="00B77761">
      <w:pPr>
        <w:widowControl w:val="0"/>
        <w:autoSpaceDE w:val="0"/>
        <w:autoSpaceDN w:val="0"/>
        <w:adjustRightInd w:val="0"/>
        <w:rPr>
          <w:rFonts w:ascii="Times New Roman" w:hAnsi="Times New Roman" w:cs="Times New Roman"/>
          <w:lang w:val="en-US"/>
        </w:rPr>
      </w:pPr>
    </w:p>
    <w:p w14:paraId="3AD50A89" w14:textId="77777777" w:rsidR="00025832" w:rsidRPr="00B77761" w:rsidRDefault="002628B1" w:rsidP="00B77761">
      <w:pPr>
        <w:widowControl w:val="0"/>
        <w:autoSpaceDE w:val="0"/>
        <w:autoSpaceDN w:val="0"/>
        <w:adjustRightInd w:val="0"/>
        <w:ind w:firstLine="284"/>
        <w:jc w:val="both"/>
        <w:rPr>
          <w:rFonts w:ascii="Times New Roman" w:hAnsi="Times New Roman" w:cs="Times New Roman"/>
          <w:lang w:val="en-US"/>
        </w:rPr>
      </w:pPr>
      <w:r w:rsidRPr="00B77761">
        <w:rPr>
          <w:rFonts w:ascii="Times New Roman" w:hAnsi="Times New Roman" w:cs="Times New Roman"/>
          <w:lang w:val="en-US"/>
        </w:rPr>
        <w:t xml:space="preserve">The results are presented in Table 3 above. </w:t>
      </w:r>
      <w:r w:rsidR="007C42EF" w:rsidRPr="00B77761">
        <w:rPr>
          <w:rFonts w:ascii="Times New Roman" w:hAnsi="Times New Roman" w:cs="Times New Roman"/>
          <w:lang w:val="en-US"/>
        </w:rPr>
        <w:t>When we analyze the VS index for the entire aggregate Brazilian sectors, a decreasing trend is computed over the 2000-2005 period, and an upward trend during the 2006-2013 period, with 2009 as an exceptional year. Among the sectors</w:t>
      </w:r>
      <w:r w:rsidR="007C42EF" w:rsidRPr="00B77761">
        <w:rPr>
          <w:rStyle w:val="FootnoteReference"/>
          <w:rFonts w:ascii="Times New Roman" w:hAnsi="Times New Roman" w:cs="Times New Roman"/>
        </w:rPr>
        <w:footnoteReference w:id="25"/>
      </w:r>
      <w:r w:rsidR="007C42EF" w:rsidRPr="00B77761">
        <w:rPr>
          <w:rFonts w:ascii="Times New Roman" w:hAnsi="Times New Roman" w:cs="Times New Roman"/>
          <w:lang w:val="en-US"/>
        </w:rPr>
        <w:t xml:space="preserve"> that persistently have showed a VS level above the VSTotal, only three individual sectors</w:t>
      </w:r>
      <w:r w:rsidR="007C42EF" w:rsidRPr="00B77761">
        <w:rPr>
          <w:rStyle w:val="FootnoteReference"/>
          <w:rFonts w:ascii="Times New Roman" w:hAnsi="Times New Roman" w:cs="Times New Roman"/>
        </w:rPr>
        <w:footnoteReference w:id="26"/>
      </w:r>
      <w:r w:rsidR="007C42EF" w:rsidRPr="00B77761">
        <w:rPr>
          <w:rFonts w:ascii="Times New Roman" w:hAnsi="Times New Roman" w:cs="Times New Roman"/>
          <w:lang w:val="en-US"/>
        </w:rPr>
        <w:t xml:space="preserve"> exhibit higher trade elasticity to income when compared to the (3,55) long-term trade elasticity estimated for the entire aggregate sectors. </w:t>
      </w:r>
      <w:r w:rsidR="00320D8B" w:rsidRPr="00B77761">
        <w:rPr>
          <w:rFonts w:ascii="Times New Roman" w:hAnsi="Times New Roman" w:cs="Times New Roman"/>
          <w:lang w:val="en-US"/>
        </w:rPr>
        <w:t>In addition, t</w:t>
      </w:r>
      <w:r w:rsidR="0045459F" w:rsidRPr="00B77761">
        <w:rPr>
          <w:rFonts w:ascii="Times New Roman" w:hAnsi="Times New Roman" w:cs="Times New Roman"/>
          <w:lang w:val="en-US"/>
        </w:rPr>
        <w:t>he paper also advances by monitoring the sector-level vulnerability to external shocks, giving the importance of the composition effect.</w:t>
      </w:r>
      <w:r w:rsidR="00320D8B" w:rsidRPr="00B77761">
        <w:rPr>
          <w:rFonts w:ascii="Times New Roman" w:hAnsi="Times New Roman" w:cs="Times New Roman"/>
          <w:lang w:val="en-US"/>
        </w:rPr>
        <w:t xml:space="preserve"> W</w:t>
      </w:r>
      <w:r w:rsidR="007C42EF" w:rsidRPr="00B77761">
        <w:rPr>
          <w:rFonts w:ascii="Times New Roman" w:hAnsi="Times New Roman" w:cs="Times New Roman"/>
          <w:lang w:val="en-US"/>
        </w:rPr>
        <w:t>hen we consider those sectors where the isolated (without changes in Brazilian income) impact of VS on trade is significant and shows large proportions, the same amount of sectors, only three</w:t>
      </w:r>
      <w:r w:rsidR="00307610" w:rsidRPr="00B77761">
        <w:rPr>
          <w:rStyle w:val="FootnoteReference"/>
          <w:rFonts w:ascii="Times New Roman" w:hAnsi="Times New Roman" w:cs="Times New Roman"/>
        </w:rPr>
        <w:footnoteReference w:id="27"/>
      </w:r>
      <w:r w:rsidR="007C42EF" w:rsidRPr="00B77761">
        <w:rPr>
          <w:rFonts w:ascii="Times New Roman" w:hAnsi="Times New Roman" w:cs="Times New Roman"/>
          <w:lang w:val="en-US"/>
        </w:rPr>
        <w:t xml:space="preserve">, exhibit high trade elasticity. </w:t>
      </w:r>
    </w:p>
    <w:p w14:paraId="1B91B06F" w14:textId="1DED8B4E" w:rsidR="00057D8D" w:rsidRPr="00B77761" w:rsidRDefault="00526956" w:rsidP="00B77761">
      <w:pPr>
        <w:widowControl w:val="0"/>
        <w:autoSpaceDE w:val="0"/>
        <w:autoSpaceDN w:val="0"/>
        <w:adjustRightInd w:val="0"/>
        <w:ind w:firstLine="284"/>
        <w:jc w:val="both"/>
        <w:rPr>
          <w:rFonts w:ascii="Times New Roman" w:hAnsi="Times New Roman" w:cs="Times New Roman"/>
          <w:lang w:val="en-US"/>
        </w:rPr>
      </w:pPr>
      <w:r w:rsidRPr="00B77761">
        <w:rPr>
          <w:rFonts w:ascii="Times New Roman" w:hAnsi="Times New Roman" w:cs="Times New Roman"/>
          <w:lang w:val="en-US"/>
        </w:rPr>
        <w:t xml:space="preserve">We can not say that the assumption of a negative shock suffered by a single sector with high reliance on imported input initially might be translated into a higher change in trade than in total GDP, leading to higher trade elasticity, is the general case for the Brazilian economy.  </w:t>
      </w:r>
      <w:r w:rsidR="007C42EF" w:rsidRPr="00B77761">
        <w:rPr>
          <w:rFonts w:ascii="Times New Roman" w:hAnsi="Times New Roman" w:cs="Times New Roman"/>
          <w:lang w:val="en-US"/>
        </w:rPr>
        <w:t xml:space="preserve">To sum up, although on the aggregated sector level trade elasticity is higher when VS variables are considered, on the disaggregated analysis we cannot find strong evidences for the assumption of greater vertical specialization, greater sector sensibility to external shocks. </w:t>
      </w:r>
    </w:p>
    <w:p w14:paraId="275EB177" w14:textId="77777777" w:rsidR="00D44164" w:rsidRPr="00B77761" w:rsidRDefault="00D44164" w:rsidP="00B77761">
      <w:pPr>
        <w:jc w:val="both"/>
        <w:rPr>
          <w:rFonts w:ascii="Times New Roman" w:hAnsi="Times New Roman" w:cs="Times New Roman"/>
          <w:lang w:val="en-US"/>
        </w:rPr>
      </w:pPr>
    </w:p>
    <w:p w14:paraId="7A1258E2" w14:textId="76CAF28D" w:rsidR="007C42EF" w:rsidRDefault="000A6FE8" w:rsidP="00B77761">
      <w:pPr>
        <w:widowControl w:val="0"/>
        <w:autoSpaceDE w:val="0"/>
        <w:autoSpaceDN w:val="0"/>
        <w:adjustRightInd w:val="0"/>
        <w:rPr>
          <w:rFonts w:ascii="Times New Roman" w:hAnsi="Times New Roman" w:cs="Times New Roman"/>
          <w:b/>
          <w:lang w:val="en-US"/>
        </w:rPr>
      </w:pPr>
      <w:r w:rsidRPr="00B77761">
        <w:rPr>
          <w:rFonts w:ascii="Times New Roman" w:hAnsi="Times New Roman" w:cs="Times New Roman"/>
          <w:b/>
          <w:lang w:val="en-US"/>
        </w:rPr>
        <w:t xml:space="preserve">5. </w:t>
      </w:r>
      <w:r w:rsidR="007C42EF" w:rsidRPr="00B77761">
        <w:rPr>
          <w:rFonts w:ascii="Times New Roman" w:hAnsi="Times New Roman" w:cs="Times New Roman"/>
          <w:b/>
          <w:lang w:val="en-US"/>
        </w:rPr>
        <w:t>Concluding Remarks</w:t>
      </w:r>
    </w:p>
    <w:p w14:paraId="782C80E0" w14:textId="77777777" w:rsidR="00B77761" w:rsidRPr="00B77761" w:rsidRDefault="00B77761" w:rsidP="00B77761">
      <w:pPr>
        <w:widowControl w:val="0"/>
        <w:autoSpaceDE w:val="0"/>
        <w:autoSpaceDN w:val="0"/>
        <w:adjustRightInd w:val="0"/>
        <w:rPr>
          <w:rFonts w:ascii="Times New Roman" w:hAnsi="Times New Roman" w:cs="Times New Roman"/>
          <w:b/>
          <w:lang w:val="en-US"/>
        </w:rPr>
      </w:pPr>
    </w:p>
    <w:p w14:paraId="3F07D187" w14:textId="2663C8E3" w:rsidR="00EE58C0" w:rsidRPr="00B77761" w:rsidRDefault="00C225D0" w:rsidP="00B77761">
      <w:pPr>
        <w:widowControl w:val="0"/>
        <w:autoSpaceDE w:val="0"/>
        <w:autoSpaceDN w:val="0"/>
        <w:adjustRightInd w:val="0"/>
        <w:ind w:firstLine="284"/>
        <w:jc w:val="both"/>
        <w:rPr>
          <w:rFonts w:ascii="Times New Roman" w:hAnsi="Times New Roman" w:cs="Times New Roman"/>
          <w:lang w:val="en-US"/>
        </w:rPr>
      </w:pPr>
      <w:r w:rsidRPr="00B77761">
        <w:rPr>
          <w:rFonts w:ascii="Times New Roman" w:hAnsi="Times New Roman" w:cs="Times New Roman"/>
          <w:lang w:val="en-US"/>
        </w:rPr>
        <w:t>This paper investigates the relationship between trade and income</w:t>
      </w:r>
      <w:r w:rsidR="00C21D90" w:rsidRPr="00B77761">
        <w:rPr>
          <w:rFonts w:ascii="Times New Roman" w:hAnsi="Times New Roman" w:cs="Times New Roman"/>
          <w:lang w:val="en-US"/>
        </w:rPr>
        <w:t xml:space="preserve"> by developing a</w:t>
      </w:r>
      <w:r w:rsidR="00B47287" w:rsidRPr="00B77761">
        <w:rPr>
          <w:rFonts w:ascii="Times New Roman" w:hAnsi="Times New Roman" w:cs="Times New Roman"/>
          <w:lang w:val="en-US"/>
        </w:rPr>
        <w:t xml:space="preserve"> </w:t>
      </w:r>
      <w:r w:rsidR="00C21D90" w:rsidRPr="00B77761">
        <w:rPr>
          <w:rFonts w:ascii="Times New Roman" w:hAnsi="Times New Roman" w:cs="Times New Roman"/>
          <w:lang w:val="en-US"/>
        </w:rPr>
        <w:t>statistical</w:t>
      </w:r>
      <w:r w:rsidR="00B47287" w:rsidRPr="00B77761">
        <w:rPr>
          <w:rFonts w:ascii="Times New Roman" w:hAnsi="Times New Roman" w:cs="Times New Roman"/>
          <w:lang w:val="en-US"/>
        </w:rPr>
        <w:t xml:space="preserve"> </w:t>
      </w:r>
      <w:r w:rsidR="00C21D90" w:rsidRPr="00B77761">
        <w:rPr>
          <w:rFonts w:ascii="Times New Roman" w:hAnsi="Times New Roman" w:cs="Times New Roman"/>
          <w:lang w:val="en-US"/>
        </w:rPr>
        <w:t xml:space="preserve">ECM </w:t>
      </w:r>
      <w:r w:rsidR="00B47287" w:rsidRPr="00B77761">
        <w:rPr>
          <w:rFonts w:ascii="Times New Roman" w:hAnsi="Times New Roman" w:cs="Times New Roman"/>
          <w:lang w:val="en-US"/>
        </w:rPr>
        <w:lastRenderedPageBreak/>
        <w:t xml:space="preserve">model that considers both cyclical and structural components of the recent </w:t>
      </w:r>
      <w:r w:rsidR="008C77EC" w:rsidRPr="00B77761">
        <w:rPr>
          <w:rFonts w:ascii="Times New Roman" w:hAnsi="Times New Roman" w:cs="Times New Roman"/>
          <w:lang w:val="en-US"/>
        </w:rPr>
        <w:t>trade slowdown. U</w:t>
      </w:r>
      <w:r w:rsidR="00B47287" w:rsidRPr="00B77761">
        <w:rPr>
          <w:rFonts w:ascii="Times New Roman" w:hAnsi="Times New Roman" w:cs="Times New Roman"/>
          <w:lang w:val="en-US"/>
        </w:rPr>
        <w:t>sing the Brazilian</w:t>
      </w:r>
      <w:r w:rsidR="008C77EC" w:rsidRPr="00B77761">
        <w:rPr>
          <w:rFonts w:ascii="Times New Roman" w:hAnsi="Times New Roman" w:cs="Times New Roman"/>
          <w:lang w:val="en-US"/>
        </w:rPr>
        <w:t xml:space="preserve"> economy as a country-case, o</w:t>
      </w:r>
      <w:r w:rsidR="00B47287" w:rsidRPr="00B77761">
        <w:rPr>
          <w:rFonts w:ascii="Times New Roman" w:hAnsi="Times New Roman" w:cs="Times New Roman"/>
          <w:lang w:val="en-US"/>
        </w:rPr>
        <w:t xml:space="preserve">ur preliminary evidence suggests that the reshaping of the trade elasticity to income at the aggregated world level also can be observed for an individual country. Moreover, </w:t>
      </w:r>
      <w:r w:rsidR="00C21D90" w:rsidRPr="00B77761">
        <w:rPr>
          <w:rFonts w:ascii="Times New Roman" w:hAnsi="Times New Roman" w:cs="Times New Roman"/>
          <w:lang w:val="en-US"/>
        </w:rPr>
        <w:t xml:space="preserve">aggregated results obtained tend to support that </w:t>
      </w:r>
      <w:r w:rsidR="00B47287" w:rsidRPr="00B77761">
        <w:rPr>
          <w:rFonts w:ascii="Times New Roman" w:hAnsi="Times New Roman" w:cs="Times New Roman"/>
          <w:lang w:val="en-US"/>
        </w:rPr>
        <w:t>trade elasticity decreased i</w:t>
      </w:r>
      <w:r w:rsidR="008C77EC" w:rsidRPr="00B77761">
        <w:rPr>
          <w:rFonts w:ascii="Times New Roman" w:hAnsi="Times New Roman" w:cs="Times New Roman"/>
          <w:lang w:val="en-US"/>
        </w:rPr>
        <w:t xml:space="preserve">n the 2000s, </w:t>
      </w:r>
      <w:r w:rsidR="00C21D90" w:rsidRPr="00B77761">
        <w:rPr>
          <w:rFonts w:ascii="Times New Roman" w:hAnsi="Times New Roman" w:cs="Times New Roman"/>
          <w:lang w:val="en-US"/>
        </w:rPr>
        <w:t>supporting the hypothesis</w:t>
      </w:r>
      <w:r w:rsidR="00880E4A" w:rsidRPr="00B77761">
        <w:rPr>
          <w:rFonts w:ascii="Times New Roman" w:hAnsi="Times New Roman" w:cs="Times New Roman"/>
          <w:lang w:val="en-US"/>
        </w:rPr>
        <w:t xml:space="preserve"> that</w:t>
      </w:r>
      <w:r w:rsidR="00B47287" w:rsidRPr="00B77761">
        <w:rPr>
          <w:rFonts w:ascii="Times New Roman" w:hAnsi="Times New Roman" w:cs="Times New Roman"/>
          <w:lang w:val="en-US"/>
        </w:rPr>
        <w:t xml:space="preserve"> Brazilian trade has become less </w:t>
      </w:r>
      <w:r w:rsidR="00880E4A" w:rsidRPr="00B77761">
        <w:rPr>
          <w:rFonts w:ascii="Times New Roman" w:hAnsi="Times New Roman" w:cs="Times New Roman"/>
          <w:lang w:val="en-US"/>
        </w:rPr>
        <w:t xml:space="preserve">sensitive to changes in income. The last regression for the post-Crisis period finds </w:t>
      </w:r>
      <w:r w:rsidR="00B11283" w:rsidRPr="00B77761">
        <w:rPr>
          <w:rFonts w:ascii="Times New Roman" w:hAnsi="Times New Roman" w:cs="Times New Roman"/>
          <w:lang w:val="en-US"/>
        </w:rPr>
        <w:t>lower</w:t>
      </w:r>
      <w:r w:rsidR="00880E4A" w:rsidRPr="00B77761">
        <w:rPr>
          <w:rFonts w:ascii="Times New Roman" w:hAnsi="Times New Roman" w:cs="Times New Roman"/>
          <w:lang w:val="en-US"/>
        </w:rPr>
        <w:t xml:space="preserve"> long-run trade elasticity, reflecting a possible</w:t>
      </w:r>
      <w:r w:rsidR="00B11283" w:rsidRPr="00B77761">
        <w:rPr>
          <w:rFonts w:ascii="Times New Roman" w:hAnsi="Times New Roman" w:cs="Times New Roman"/>
          <w:lang w:val="en-US"/>
        </w:rPr>
        <w:t xml:space="preserve"> structural</w:t>
      </w:r>
      <w:r w:rsidR="00880E4A" w:rsidRPr="00B77761">
        <w:rPr>
          <w:rFonts w:ascii="Times New Roman" w:hAnsi="Times New Roman" w:cs="Times New Roman"/>
          <w:lang w:val="en-US"/>
        </w:rPr>
        <w:t xml:space="preserve"> change in the way trade reacts to macroeconomic shocks in the recent trade slowdown. </w:t>
      </w:r>
      <w:r w:rsidR="00B47287" w:rsidRPr="00B77761">
        <w:rPr>
          <w:rFonts w:ascii="Times New Roman" w:hAnsi="Times New Roman" w:cs="Times New Roman"/>
          <w:lang w:val="en-US"/>
        </w:rPr>
        <w:t>When we analyze this process</w:t>
      </w:r>
      <w:r w:rsidR="00880E4A" w:rsidRPr="00B77761">
        <w:rPr>
          <w:rFonts w:ascii="Times New Roman" w:hAnsi="Times New Roman" w:cs="Times New Roman"/>
          <w:lang w:val="en-US"/>
        </w:rPr>
        <w:t xml:space="preserve"> in detail</w:t>
      </w:r>
      <w:r w:rsidR="00B47287" w:rsidRPr="00B77761">
        <w:rPr>
          <w:rFonts w:ascii="Times New Roman" w:hAnsi="Times New Roman" w:cs="Times New Roman"/>
          <w:lang w:val="en-US"/>
        </w:rPr>
        <w:t>, we find that short-term factors were dominant dur</w:t>
      </w:r>
      <w:r w:rsidR="00880E4A" w:rsidRPr="00B77761">
        <w:rPr>
          <w:rFonts w:ascii="Times New Roman" w:hAnsi="Times New Roman" w:cs="Times New Roman"/>
          <w:lang w:val="en-US"/>
        </w:rPr>
        <w:t>ing periods of economic crisis, though their contribution has subsided in recent years. In other words, short-term factors unlikely explain alone the recent trade slowdown experienced by the Brazilian imports.</w:t>
      </w:r>
    </w:p>
    <w:p w14:paraId="566FD6A8" w14:textId="3839C203" w:rsidR="00EE58C0" w:rsidRPr="00B77761" w:rsidRDefault="00880E4A" w:rsidP="00B77761">
      <w:pPr>
        <w:widowControl w:val="0"/>
        <w:autoSpaceDE w:val="0"/>
        <w:autoSpaceDN w:val="0"/>
        <w:adjustRightInd w:val="0"/>
        <w:ind w:firstLine="284"/>
        <w:jc w:val="both"/>
        <w:rPr>
          <w:rFonts w:ascii="Times New Roman" w:hAnsi="Times New Roman" w:cs="Times New Roman"/>
          <w:lang w:val="en-US"/>
        </w:rPr>
      </w:pPr>
      <w:r w:rsidRPr="00B77761">
        <w:rPr>
          <w:rFonts w:ascii="Times New Roman" w:hAnsi="Times New Roman" w:cs="Times New Roman"/>
          <w:lang w:val="en-US"/>
        </w:rPr>
        <w:t>These findings conducted our work to emphasize the structural component of the recent change in the trade-income ratio and analyze in more detail the implications of GVS on trade elasticity, estimating the influence of vertical specialization. We find evidences suggesting that vertical specialization has significantly affected the long-run relationship between trade and income</w:t>
      </w:r>
      <w:r w:rsidR="00EE58C0" w:rsidRPr="00B77761">
        <w:rPr>
          <w:rFonts w:ascii="Times New Roman" w:hAnsi="Times New Roman" w:cs="Times New Roman"/>
          <w:lang w:val="en-US"/>
        </w:rPr>
        <w:t xml:space="preserve">, raising trade elasticity to income. Whilst trade adjustments appears to occur in a faster pace, the short-term trade elasticity decreased in the comparison between both models (with and with no vertical specialization variables), corroborating our assumption that long-term factors are in the basis of the recent Brazilian trade slowdown. </w:t>
      </w:r>
      <w:r w:rsidR="00C21D90" w:rsidRPr="00B77761">
        <w:rPr>
          <w:rFonts w:ascii="Times New Roman" w:hAnsi="Times New Roman" w:cs="Times New Roman"/>
          <w:lang w:val="en-US"/>
        </w:rPr>
        <w:t xml:space="preserve">We also use a sector level analysis to relate the lower long-run trade elasticity to different levels of vertical specialization across sectors. </w:t>
      </w:r>
      <w:r w:rsidR="008C77EC" w:rsidRPr="00B77761">
        <w:rPr>
          <w:rFonts w:ascii="Times New Roman" w:hAnsi="Times New Roman" w:cs="Times New Roman"/>
          <w:lang w:val="en-US"/>
        </w:rPr>
        <w:t xml:space="preserve">Apparently, </w:t>
      </w:r>
      <w:r w:rsidR="00EE58C0" w:rsidRPr="00B77761">
        <w:rPr>
          <w:rFonts w:ascii="Times New Roman" w:hAnsi="Times New Roman" w:cs="Times New Roman"/>
          <w:lang w:val="en-US"/>
        </w:rPr>
        <w:t>trade elasticity</w:t>
      </w:r>
      <w:r w:rsidR="008C77EC" w:rsidRPr="00B77761">
        <w:rPr>
          <w:rFonts w:ascii="Times New Roman" w:hAnsi="Times New Roman" w:cs="Times New Roman"/>
          <w:lang w:val="en-US"/>
        </w:rPr>
        <w:t xml:space="preserve"> to income</w:t>
      </w:r>
      <w:r w:rsidR="00EE58C0" w:rsidRPr="00B77761">
        <w:rPr>
          <w:rFonts w:ascii="Times New Roman" w:hAnsi="Times New Roman" w:cs="Times New Roman"/>
          <w:lang w:val="en-US"/>
        </w:rPr>
        <w:t xml:space="preserve"> is higher when VS variables are considered</w:t>
      </w:r>
      <w:r w:rsidR="008C77EC" w:rsidRPr="00B77761">
        <w:rPr>
          <w:rFonts w:ascii="Times New Roman" w:hAnsi="Times New Roman" w:cs="Times New Roman"/>
          <w:lang w:val="en-US"/>
        </w:rPr>
        <w:t xml:space="preserve"> on the aggregated sector level</w:t>
      </w:r>
      <w:r w:rsidR="00EE58C0" w:rsidRPr="00B77761">
        <w:rPr>
          <w:rFonts w:ascii="Times New Roman" w:hAnsi="Times New Roman" w:cs="Times New Roman"/>
          <w:lang w:val="en-US"/>
        </w:rPr>
        <w:t>,</w:t>
      </w:r>
      <w:r w:rsidR="008C77EC" w:rsidRPr="00B77761">
        <w:rPr>
          <w:rFonts w:ascii="Times New Roman" w:hAnsi="Times New Roman" w:cs="Times New Roman"/>
          <w:lang w:val="en-US"/>
        </w:rPr>
        <w:t xml:space="preserve"> meanwhile,</w:t>
      </w:r>
      <w:r w:rsidR="00EE58C0" w:rsidRPr="00B77761">
        <w:rPr>
          <w:rFonts w:ascii="Times New Roman" w:hAnsi="Times New Roman" w:cs="Times New Roman"/>
          <w:lang w:val="en-US"/>
        </w:rPr>
        <w:t xml:space="preserve"> on the disaggregated analysis we cannot find strong evidences for the assumption of greater vertical specialization, greater sector sensibility to external shocks. In this sense, as the general case for the Brazilian economy, there are no strong evidences that a negative shock suffered by a single sector with high reliance on imported inputs will be translated into a higher change in trade than in total GDP, leading to higher trade elasticity</w:t>
      </w:r>
      <w:r w:rsidR="008C77EC" w:rsidRPr="00B77761">
        <w:rPr>
          <w:rFonts w:ascii="Times New Roman" w:hAnsi="Times New Roman" w:cs="Times New Roman"/>
          <w:lang w:val="en-US"/>
        </w:rPr>
        <w:t xml:space="preserve">. </w:t>
      </w:r>
    </w:p>
    <w:p w14:paraId="1B8ADA27" w14:textId="3959041B" w:rsidR="00EE58C0" w:rsidRPr="00B77761" w:rsidRDefault="00B11283" w:rsidP="00B77761">
      <w:pPr>
        <w:widowControl w:val="0"/>
        <w:autoSpaceDE w:val="0"/>
        <w:autoSpaceDN w:val="0"/>
        <w:adjustRightInd w:val="0"/>
        <w:ind w:firstLine="284"/>
        <w:jc w:val="both"/>
        <w:rPr>
          <w:rFonts w:ascii="Times New Roman" w:hAnsi="Times New Roman" w:cs="Times New Roman"/>
          <w:lang w:val="en-US"/>
        </w:rPr>
      </w:pPr>
      <w:r w:rsidRPr="00B77761">
        <w:rPr>
          <w:rFonts w:ascii="Times New Roman" w:hAnsi="Times New Roman" w:cs="Times New Roman"/>
          <w:lang w:val="en-US"/>
        </w:rPr>
        <w:t xml:space="preserve">Overall, these findings contribute with evidences to </w:t>
      </w:r>
      <w:r w:rsidR="00871719" w:rsidRPr="00B77761">
        <w:rPr>
          <w:rFonts w:ascii="Times New Roman" w:hAnsi="Times New Roman" w:cs="Times New Roman"/>
          <w:lang w:val="en-US"/>
        </w:rPr>
        <w:t xml:space="preserve">further </w:t>
      </w:r>
      <w:r w:rsidRPr="00B77761">
        <w:rPr>
          <w:rFonts w:ascii="Times New Roman" w:hAnsi="Times New Roman" w:cs="Times New Roman"/>
          <w:lang w:val="en-US"/>
        </w:rPr>
        <w:t xml:space="preserve">debate a country deeper </w:t>
      </w:r>
      <w:r w:rsidR="00871719" w:rsidRPr="00B77761">
        <w:rPr>
          <w:rFonts w:ascii="Times New Roman" w:hAnsi="Times New Roman" w:cs="Times New Roman"/>
          <w:lang w:val="en-US"/>
        </w:rPr>
        <w:t xml:space="preserve">vertical specialization share as a policy </w:t>
      </w:r>
      <w:r w:rsidRPr="00B77761">
        <w:rPr>
          <w:rFonts w:ascii="Times New Roman" w:hAnsi="Times New Roman" w:cs="Times New Roman"/>
          <w:lang w:val="en-US"/>
        </w:rPr>
        <w:t xml:space="preserve">strategy for pursuing long-term economic growth. The </w:t>
      </w:r>
      <w:r w:rsidR="00871719" w:rsidRPr="00B77761">
        <w:rPr>
          <w:rFonts w:ascii="Times New Roman" w:hAnsi="Times New Roman" w:cs="Times New Roman"/>
          <w:lang w:val="en-US"/>
        </w:rPr>
        <w:t xml:space="preserve">apparent </w:t>
      </w:r>
      <w:r w:rsidRPr="00B77761">
        <w:rPr>
          <w:rFonts w:ascii="Times New Roman" w:hAnsi="Times New Roman" w:cs="Times New Roman"/>
          <w:lang w:val="en-US"/>
        </w:rPr>
        <w:t xml:space="preserve">structural change in the responsiveness of trade to variances in income should be further analyzed and a fruitful </w:t>
      </w:r>
      <w:r w:rsidR="00430095" w:rsidRPr="00B77761">
        <w:rPr>
          <w:rFonts w:ascii="Times New Roman" w:hAnsi="Times New Roman" w:cs="Times New Roman"/>
          <w:lang w:val="en-US"/>
        </w:rPr>
        <w:t xml:space="preserve">research agenda </w:t>
      </w:r>
      <w:r w:rsidR="00871719" w:rsidRPr="00B77761">
        <w:rPr>
          <w:rFonts w:ascii="Times New Roman" w:hAnsi="Times New Roman" w:cs="Times New Roman"/>
          <w:lang w:val="en-US"/>
        </w:rPr>
        <w:t xml:space="preserve">appears to </w:t>
      </w:r>
      <w:r w:rsidR="00430095" w:rsidRPr="00B77761">
        <w:rPr>
          <w:rFonts w:ascii="Times New Roman" w:hAnsi="Times New Roman" w:cs="Times New Roman"/>
          <w:lang w:val="en-US"/>
        </w:rPr>
        <w:t>estimate trade elasticity from a demand composition p</w:t>
      </w:r>
      <w:r w:rsidRPr="00B77761">
        <w:rPr>
          <w:rFonts w:ascii="Times New Roman" w:hAnsi="Times New Roman" w:cs="Times New Roman"/>
          <w:lang w:val="en-US"/>
        </w:rPr>
        <w:t xml:space="preserve">erspective, </w:t>
      </w:r>
      <w:r w:rsidR="00871719" w:rsidRPr="00B77761">
        <w:rPr>
          <w:rFonts w:ascii="Times New Roman" w:hAnsi="Times New Roman" w:cs="Times New Roman"/>
          <w:lang w:val="en-US"/>
        </w:rPr>
        <w:t>assessing</w:t>
      </w:r>
      <w:r w:rsidR="00430095" w:rsidRPr="00B77761">
        <w:rPr>
          <w:rFonts w:ascii="Times New Roman" w:hAnsi="Times New Roman" w:cs="Times New Roman"/>
          <w:lang w:val="en-US"/>
        </w:rPr>
        <w:t xml:space="preserve"> trade dynamics across countries </w:t>
      </w:r>
      <w:r w:rsidR="00871719" w:rsidRPr="00B77761">
        <w:rPr>
          <w:rFonts w:ascii="Times New Roman" w:hAnsi="Times New Roman" w:cs="Times New Roman"/>
          <w:lang w:val="en-US"/>
        </w:rPr>
        <w:t xml:space="preserve">and </w:t>
      </w:r>
      <w:r w:rsidRPr="00B77761">
        <w:rPr>
          <w:rFonts w:ascii="Times New Roman" w:hAnsi="Times New Roman" w:cs="Times New Roman"/>
          <w:lang w:val="en-US"/>
        </w:rPr>
        <w:t>considering the asymmetric structure</w:t>
      </w:r>
      <w:r w:rsidR="00871719" w:rsidRPr="00B77761">
        <w:rPr>
          <w:rFonts w:ascii="Times New Roman" w:hAnsi="Times New Roman" w:cs="Times New Roman"/>
          <w:lang w:val="en-US"/>
        </w:rPr>
        <w:t xml:space="preserve"> of production and</w:t>
      </w:r>
      <w:r w:rsidRPr="00B77761">
        <w:rPr>
          <w:rFonts w:ascii="Times New Roman" w:hAnsi="Times New Roman" w:cs="Times New Roman"/>
          <w:lang w:val="en-US"/>
        </w:rPr>
        <w:t xml:space="preserve"> relative autonomy of export as a component of aggregate demand in a vertically specialized scenario.  </w:t>
      </w:r>
    </w:p>
    <w:p w14:paraId="1F201036" w14:textId="77777777" w:rsidR="00E33DFA" w:rsidRDefault="00E33DFA" w:rsidP="00871719">
      <w:pPr>
        <w:spacing w:line="276" w:lineRule="auto"/>
        <w:jc w:val="both"/>
        <w:rPr>
          <w:rFonts w:ascii="Times New Roman" w:hAnsi="Times New Roman" w:cs="Times New Roman"/>
          <w:lang w:val="en-US"/>
        </w:rPr>
      </w:pPr>
    </w:p>
    <w:p w14:paraId="62C800A2" w14:textId="77777777" w:rsidR="00D44164" w:rsidRDefault="00D44164" w:rsidP="00871719">
      <w:pPr>
        <w:spacing w:line="276" w:lineRule="auto"/>
        <w:jc w:val="both"/>
        <w:rPr>
          <w:rFonts w:ascii="Times New Roman" w:hAnsi="Times New Roman" w:cs="Times New Roman"/>
          <w:lang w:val="en-US"/>
        </w:rPr>
      </w:pPr>
    </w:p>
    <w:p w14:paraId="7E98F4DC" w14:textId="761BBC28" w:rsidR="00E33DFA" w:rsidRPr="00AE49CC" w:rsidRDefault="0008149C" w:rsidP="00AE49CC">
      <w:pPr>
        <w:spacing w:line="276" w:lineRule="auto"/>
        <w:jc w:val="both"/>
        <w:rPr>
          <w:rFonts w:ascii="Times New Roman" w:hAnsi="Times New Roman" w:cs="Times New Roman"/>
          <w:b/>
          <w:lang w:val="en-US"/>
        </w:rPr>
      </w:pPr>
      <w:r>
        <w:rPr>
          <w:rFonts w:ascii="Times New Roman" w:hAnsi="Times New Roman" w:cs="Times New Roman"/>
          <w:b/>
          <w:lang w:val="en-US"/>
        </w:rPr>
        <w:t>REFERENCES</w:t>
      </w:r>
    </w:p>
    <w:p w14:paraId="1D62329E" w14:textId="18E6F88D" w:rsidR="00AE49CC" w:rsidRPr="00AE49CC" w:rsidRDefault="00E33DFA" w:rsidP="00AE49CC">
      <w:pPr>
        <w:widowControl w:val="0"/>
        <w:autoSpaceDE w:val="0"/>
        <w:autoSpaceDN w:val="0"/>
        <w:adjustRightInd w:val="0"/>
        <w:rPr>
          <w:rFonts w:ascii="Times New Roman" w:hAnsi="Times New Roman" w:cs="Times New Roman"/>
          <w:noProof/>
          <w:lang w:val="en-US"/>
        </w:rPr>
      </w:pPr>
      <w:r>
        <w:rPr>
          <w:rFonts w:ascii="Times New Roman" w:hAnsi="Times New Roman" w:cs="Times New Roman"/>
          <w:lang w:val="en-US"/>
        </w:rPr>
        <w:fldChar w:fldCharType="begin" w:fldLock="1"/>
      </w:r>
      <w:r>
        <w:rPr>
          <w:rFonts w:ascii="Times New Roman" w:hAnsi="Times New Roman" w:cs="Times New Roman"/>
          <w:lang w:val="en-US"/>
        </w:rPr>
        <w:instrText xml:space="preserve">ADDIN Mendeley Bibliography CSL_BIBLIOGRAPHY </w:instrText>
      </w:r>
      <w:r>
        <w:rPr>
          <w:rFonts w:ascii="Times New Roman" w:hAnsi="Times New Roman" w:cs="Times New Roman"/>
          <w:lang w:val="en-US"/>
        </w:rPr>
        <w:fldChar w:fldCharType="separate"/>
      </w:r>
      <w:r w:rsidR="00AE49CC" w:rsidRPr="00AE49CC">
        <w:rPr>
          <w:rFonts w:ascii="Times New Roman" w:hAnsi="Times New Roman" w:cs="Times New Roman"/>
          <w:noProof/>
          <w:lang w:val="en-US"/>
        </w:rPr>
        <w:t xml:space="preserve">AHAMAD, Nadim. Estimating trade in value-added: why and how? In: ELMS, Deborah K.; LOW, Patrick (Orgs.). . </w:t>
      </w:r>
      <w:r w:rsidR="00AE49CC" w:rsidRPr="00AE49CC">
        <w:rPr>
          <w:rFonts w:ascii="Times New Roman" w:hAnsi="Times New Roman" w:cs="Times New Roman"/>
          <w:b/>
          <w:bCs/>
          <w:noProof/>
          <w:lang w:val="en-US"/>
        </w:rPr>
        <w:t>Global value chains in a changing world</w:t>
      </w:r>
      <w:r w:rsidR="00AE49CC" w:rsidRPr="00AE49CC">
        <w:rPr>
          <w:rFonts w:ascii="Times New Roman" w:hAnsi="Times New Roman" w:cs="Times New Roman"/>
          <w:noProof/>
          <w:lang w:val="en-US"/>
        </w:rPr>
        <w:t xml:space="preserve">. Switzerland: WTO Publications, 2013. p. 85–108.. </w:t>
      </w:r>
    </w:p>
    <w:p w14:paraId="5B3CA6F9" w14:textId="7521CDBF"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AL-HASCHIMI, Alexander </w:t>
      </w:r>
      <w:r w:rsidRPr="00AE49CC">
        <w:rPr>
          <w:rFonts w:ascii="Times New Roman" w:hAnsi="Times New Roman" w:cs="Times New Roman"/>
          <w:i/>
          <w:iCs/>
          <w:noProof/>
          <w:lang w:val="en-US"/>
        </w:rPr>
        <w:t>et al.</w:t>
      </w:r>
      <w:r w:rsidRPr="00AE49CC">
        <w:rPr>
          <w:rFonts w:ascii="Times New Roman" w:hAnsi="Times New Roman" w:cs="Times New Roman"/>
          <w:noProof/>
          <w:lang w:val="en-US"/>
        </w:rPr>
        <w:t xml:space="preserve"> The trade and demand nexus: Do global value chains matter? In: AMADOR, João; MAURO, Filippo Di (Orgs.). . </w:t>
      </w:r>
      <w:r w:rsidRPr="00AE49CC">
        <w:rPr>
          <w:rFonts w:ascii="Times New Roman" w:hAnsi="Times New Roman" w:cs="Times New Roman"/>
          <w:b/>
          <w:bCs/>
          <w:noProof/>
          <w:lang w:val="en-US"/>
        </w:rPr>
        <w:t>The Age of Global Value Chains: Maps and Policy Issues</w:t>
      </w:r>
      <w:r w:rsidRPr="00AE49CC">
        <w:rPr>
          <w:rFonts w:ascii="Times New Roman" w:hAnsi="Times New Roman" w:cs="Times New Roman"/>
          <w:noProof/>
          <w:lang w:val="en-US"/>
        </w:rPr>
        <w:t>. Londo</w:t>
      </w:r>
      <w:r w:rsidR="000B596E">
        <w:rPr>
          <w:rFonts w:ascii="Times New Roman" w:hAnsi="Times New Roman" w:cs="Times New Roman"/>
          <w:noProof/>
          <w:lang w:val="en-US"/>
        </w:rPr>
        <w:t>n: CEPR Press, 2015. p. 132–147</w:t>
      </w:r>
      <w:r w:rsidRPr="00AE49CC">
        <w:rPr>
          <w:rFonts w:ascii="Times New Roman" w:hAnsi="Times New Roman" w:cs="Times New Roman"/>
          <w:noProof/>
          <w:lang w:val="en-US"/>
        </w:rPr>
        <w:t xml:space="preserve">. </w:t>
      </w:r>
    </w:p>
    <w:p w14:paraId="40DE748D"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ALESSANDRIA, George; KABOSKI, Joseph; MIDRIGAN, Virgiliu. Trade wedges, inventories, and international business cycles. </w:t>
      </w:r>
      <w:r w:rsidRPr="00AE49CC">
        <w:rPr>
          <w:rFonts w:ascii="Times New Roman" w:hAnsi="Times New Roman" w:cs="Times New Roman"/>
          <w:b/>
          <w:bCs/>
          <w:noProof/>
          <w:lang w:val="en-US"/>
        </w:rPr>
        <w:t>Journal of Monetary Economics</w:t>
      </w:r>
      <w:r w:rsidRPr="00AE49CC">
        <w:rPr>
          <w:rFonts w:ascii="Times New Roman" w:hAnsi="Times New Roman" w:cs="Times New Roman"/>
          <w:noProof/>
          <w:lang w:val="en-US"/>
        </w:rPr>
        <w:t xml:space="preserve"> v. 60, p. 1–20 , 2013. Disponível em: &lt;http://www.sciencedirect.com/science/article/pii/S0304393212001195&gt;.</w:t>
      </w:r>
    </w:p>
    <w:p w14:paraId="312A13C0" w14:textId="0DA9F6BB"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ALESSANDRIA, George; KABOSKI, Joseph P.; MIDRIGAN, Virgiliu. US trade and inventory dynamics. 201</w:t>
      </w:r>
      <w:r w:rsidR="000B596E">
        <w:rPr>
          <w:rFonts w:ascii="Times New Roman" w:hAnsi="Times New Roman" w:cs="Times New Roman"/>
          <w:noProof/>
          <w:lang w:val="en-US"/>
        </w:rPr>
        <w:t>1, [S.l: s.n.], 2011. p.303–307</w:t>
      </w:r>
      <w:r w:rsidRPr="00AE49CC">
        <w:rPr>
          <w:rFonts w:ascii="Times New Roman" w:hAnsi="Times New Roman" w:cs="Times New Roman"/>
          <w:noProof/>
          <w:lang w:val="en-US"/>
        </w:rPr>
        <w:t xml:space="preserve">. </w:t>
      </w:r>
    </w:p>
    <w:p w14:paraId="36446E03"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ALTOMONTE. Carlo et al. </w:t>
      </w:r>
      <w:r w:rsidRPr="00AE49CC">
        <w:rPr>
          <w:rFonts w:ascii="Times New Roman" w:hAnsi="Times New Roman" w:cs="Times New Roman"/>
          <w:b/>
          <w:bCs/>
          <w:noProof/>
          <w:lang w:val="en-US"/>
        </w:rPr>
        <w:t>Global Value Chains During the Great Trade Collapse: A Bullwhip Effect?</w:t>
      </w:r>
      <w:r w:rsidRPr="00AE49CC">
        <w:rPr>
          <w:rFonts w:ascii="Times New Roman" w:hAnsi="Times New Roman" w:cs="Times New Roman"/>
          <w:noProof/>
          <w:lang w:val="en-US"/>
        </w:rPr>
        <w:t xml:space="preserve"> , n</w:t>
      </w:r>
      <w:r w:rsidRPr="00AE49CC">
        <w:rPr>
          <w:rFonts w:ascii="Times New Roman" w:hAnsi="Times New Roman" w:cs="Times New Roman"/>
          <w:noProof/>
          <w:vertAlign w:val="superscript"/>
          <w:lang w:val="en-US"/>
        </w:rPr>
        <w:t>o</w:t>
      </w:r>
      <w:r w:rsidRPr="00AE49CC">
        <w:rPr>
          <w:rFonts w:ascii="Times New Roman" w:hAnsi="Times New Roman" w:cs="Times New Roman"/>
          <w:noProof/>
          <w:lang w:val="en-US"/>
        </w:rPr>
        <w:t xml:space="preserve"> 1131. London: [s.n.], 2012.</w:t>
      </w:r>
    </w:p>
    <w:p w14:paraId="7A3D4AF1" w14:textId="419C3DC4"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BALDWIN, Richard. The great trade collapse: what caused it and what does it mean?</w:t>
      </w:r>
      <w:r w:rsidR="000B596E">
        <w:rPr>
          <w:rFonts w:ascii="Times New Roman" w:hAnsi="Times New Roman" w:cs="Times New Roman"/>
          <w:noProof/>
          <w:lang w:val="en-US"/>
        </w:rPr>
        <w:t xml:space="preserve"> In: BALDWIN, Richard (Org.). </w:t>
      </w:r>
      <w:r w:rsidRPr="00AE49CC">
        <w:rPr>
          <w:rFonts w:ascii="Times New Roman" w:hAnsi="Times New Roman" w:cs="Times New Roman"/>
          <w:b/>
          <w:bCs/>
          <w:noProof/>
          <w:lang w:val="en-US"/>
        </w:rPr>
        <w:t>The Great Trade Collapse: Causes, Consequences and Prospects</w:t>
      </w:r>
      <w:r w:rsidRPr="00AE49CC">
        <w:rPr>
          <w:rFonts w:ascii="Times New Roman" w:hAnsi="Times New Roman" w:cs="Times New Roman"/>
          <w:noProof/>
          <w:lang w:val="en-US"/>
        </w:rPr>
        <w:t xml:space="preserve">. London: VoxEU.org Publication, 2009. p. 1–14. </w:t>
      </w:r>
    </w:p>
    <w:p w14:paraId="1C71084C" w14:textId="1FCEF7CE"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BALDWIN, Richard; TAGLIONI, Daria. The great trade collapse and trade imbalances.</w:t>
      </w:r>
      <w:r w:rsidR="000B596E">
        <w:rPr>
          <w:rFonts w:ascii="Times New Roman" w:hAnsi="Times New Roman" w:cs="Times New Roman"/>
          <w:noProof/>
          <w:lang w:val="en-US"/>
        </w:rPr>
        <w:t xml:space="preserve"> In: BALDWIN, Richard (Org.). </w:t>
      </w:r>
      <w:r w:rsidRPr="00AE49CC">
        <w:rPr>
          <w:rFonts w:ascii="Times New Roman" w:hAnsi="Times New Roman" w:cs="Times New Roman"/>
          <w:b/>
          <w:bCs/>
          <w:noProof/>
          <w:lang w:val="en-US"/>
        </w:rPr>
        <w:t>The Great Trade Collapse: causes, consequences and prospects</w:t>
      </w:r>
      <w:r w:rsidRPr="00AE49CC">
        <w:rPr>
          <w:rFonts w:ascii="Times New Roman" w:hAnsi="Times New Roman" w:cs="Times New Roman"/>
          <w:noProof/>
          <w:lang w:val="en-US"/>
        </w:rPr>
        <w:t xml:space="preserve">. London: VoxEU.org Publication, 2009. p. 47–58. </w:t>
      </w:r>
    </w:p>
    <w:p w14:paraId="3758121E"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lastRenderedPageBreak/>
        <w:t xml:space="preserve">BEMS. Rudolfs; JOHNSON. Robert C; YI. Kei-Mu. </w:t>
      </w:r>
      <w:r w:rsidRPr="00AE49CC">
        <w:rPr>
          <w:rFonts w:ascii="Times New Roman" w:hAnsi="Times New Roman" w:cs="Times New Roman"/>
          <w:b/>
          <w:bCs/>
          <w:noProof/>
          <w:lang w:val="en-US"/>
        </w:rPr>
        <w:t>Demand Spillovers and the Collapse of Trade in the Global Recession</w:t>
      </w:r>
      <w:r w:rsidRPr="00AE49CC">
        <w:rPr>
          <w:rFonts w:ascii="Times New Roman" w:hAnsi="Times New Roman" w:cs="Times New Roman"/>
          <w:noProof/>
          <w:lang w:val="en-US"/>
        </w:rPr>
        <w:t xml:space="preserve">. </w:t>
      </w:r>
      <w:r w:rsidRPr="00AE49CC">
        <w:rPr>
          <w:rFonts w:ascii="Times New Roman" w:hAnsi="Times New Roman" w:cs="Times New Roman"/>
          <w:b/>
          <w:bCs/>
          <w:noProof/>
          <w:lang w:val="en-US"/>
        </w:rPr>
        <w:t>IMF Working Paper</w:t>
      </w:r>
      <w:r w:rsidRPr="00AE49CC">
        <w:rPr>
          <w:rFonts w:ascii="Times New Roman" w:hAnsi="Times New Roman" w:cs="Times New Roman"/>
          <w:noProof/>
          <w:lang w:val="en-US"/>
        </w:rPr>
        <w:t>, IMF Working Paper., n</w:t>
      </w:r>
      <w:r w:rsidRPr="00AE49CC">
        <w:rPr>
          <w:rFonts w:ascii="Times New Roman" w:hAnsi="Times New Roman" w:cs="Times New Roman"/>
          <w:noProof/>
          <w:vertAlign w:val="superscript"/>
          <w:lang w:val="en-US"/>
        </w:rPr>
        <w:t>o</w:t>
      </w:r>
      <w:r w:rsidRPr="00AE49CC">
        <w:rPr>
          <w:rFonts w:ascii="Times New Roman" w:hAnsi="Times New Roman" w:cs="Times New Roman"/>
          <w:noProof/>
          <w:lang w:val="en-US"/>
        </w:rPr>
        <w:t xml:space="preserve"> 142. [S.l: s.n.], 2010. Disponível em: &lt;http://www.palgrave-journals.com/doifinder/10.1057/imfer.2010.15&gt;.</w:t>
      </w:r>
    </w:p>
    <w:p w14:paraId="48BBDFD1" w14:textId="620560A4"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BEMS, Rudolfs; JOHNSON, Robert C; YI, Kei-Mu. The collapse of global trade: update on the role of vertical linkages. In: BALDWIN, Richard (Org.). . </w:t>
      </w:r>
      <w:r w:rsidRPr="00AE49CC">
        <w:rPr>
          <w:rFonts w:ascii="Times New Roman" w:hAnsi="Times New Roman" w:cs="Times New Roman"/>
          <w:b/>
          <w:bCs/>
          <w:noProof/>
          <w:lang w:val="en-US"/>
        </w:rPr>
        <w:t>The great trade collapse: causes, consequences and prospects</w:t>
      </w:r>
      <w:r w:rsidRPr="00AE49CC">
        <w:rPr>
          <w:rFonts w:ascii="Times New Roman" w:hAnsi="Times New Roman" w:cs="Times New Roman"/>
          <w:noProof/>
          <w:lang w:val="en-US"/>
        </w:rPr>
        <w:t xml:space="preserve">. London: VoxEU.org publication, 2009. p. 79–86. Disponível em: &lt;http://www.annualreviews.org/doi/abs/10.1146/annurev-economics-082912-110201&gt;. </w:t>
      </w:r>
    </w:p>
    <w:p w14:paraId="6A862360" w14:textId="0359665F"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BUSSIÈRE, Matthieu </w:t>
      </w:r>
      <w:r w:rsidRPr="00AE49CC">
        <w:rPr>
          <w:rFonts w:ascii="Times New Roman" w:hAnsi="Times New Roman" w:cs="Times New Roman"/>
          <w:i/>
          <w:iCs/>
          <w:noProof/>
          <w:lang w:val="en-US"/>
        </w:rPr>
        <w:t>et al.</w:t>
      </w:r>
      <w:r w:rsidRPr="00AE49CC">
        <w:rPr>
          <w:rFonts w:ascii="Times New Roman" w:hAnsi="Times New Roman" w:cs="Times New Roman"/>
          <w:noProof/>
          <w:lang w:val="en-US"/>
        </w:rPr>
        <w:t xml:space="preserve"> Estimating trade elasticities: Demand composition and the trade collapse of 2008-2009. </w:t>
      </w:r>
      <w:r w:rsidRPr="00AE49CC">
        <w:rPr>
          <w:rFonts w:ascii="Times New Roman" w:hAnsi="Times New Roman" w:cs="Times New Roman"/>
          <w:b/>
          <w:bCs/>
          <w:noProof/>
          <w:lang w:val="en-US"/>
        </w:rPr>
        <w:t>American Economic Journal: Macroeconomics</w:t>
      </w:r>
      <w:r w:rsidRPr="00AE49CC">
        <w:rPr>
          <w:rFonts w:ascii="Times New Roman" w:hAnsi="Times New Roman" w:cs="Times New Roman"/>
          <w:noProof/>
          <w:lang w:val="en-US"/>
        </w:rPr>
        <w:t xml:space="preserve"> v. 5, n. 3, p. 118–151 , 2013. </w:t>
      </w:r>
    </w:p>
    <w:p w14:paraId="3707FA89" w14:textId="17B9087B"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CHEN, L.; LEE, H. L. Information Sharing and Order Variability Control Under a Generalized Demand Model. </w:t>
      </w:r>
      <w:r w:rsidRPr="00AE49CC">
        <w:rPr>
          <w:rFonts w:ascii="Times New Roman" w:hAnsi="Times New Roman" w:cs="Times New Roman"/>
          <w:b/>
          <w:bCs/>
          <w:noProof/>
          <w:lang w:val="en-US"/>
        </w:rPr>
        <w:t>Management Science</w:t>
      </w:r>
      <w:r w:rsidRPr="00AE49CC">
        <w:rPr>
          <w:rFonts w:ascii="Times New Roman" w:hAnsi="Times New Roman" w:cs="Times New Roman"/>
          <w:noProof/>
          <w:lang w:val="en-US"/>
        </w:rPr>
        <w:t xml:space="preserve"> v. 55, n. 5, p. 781–797 , 2009. </w:t>
      </w:r>
    </w:p>
    <w:p w14:paraId="48231962"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CHEUNG. Calista; GUICHARD. Stéphanie. </w:t>
      </w:r>
      <w:r w:rsidRPr="00AE49CC">
        <w:rPr>
          <w:rFonts w:ascii="Times New Roman" w:hAnsi="Times New Roman" w:cs="Times New Roman"/>
          <w:b/>
          <w:bCs/>
          <w:noProof/>
          <w:lang w:val="en-US"/>
        </w:rPr>
        <w:t>Understanding the world trade collapse</w:t>
      </w:r>
      <w:r w:rsidRPr="00AE49CC">
        <w:rPr>
          <w:rFonts w:ascii="Times New Roman" w:hAnsi="Times New Roman" w:cs="Times New Roman"/>
          <w:noProof/>
          <w:lang w:val="en-US"/>
        </w:rPr>
        <w:t xml:space="preserve">. </w:t>
      </w:r>
      <w:r w:rsidRPr="00AE49CC">
        <w:rPr>
          <w:rFonts w:ascii="Times New Roman" w:hAnsi="Times New Roman" w:cs="Times New Roman"/>
          <w:b/>
          <w:bCs/>
          <w:noProof/>
          <w:lang w:val="en-US"/>
        </w:rPr>
        <w:t>Economic Department Working Paper</w:t>
      </w:r>
      <w:r w:rsidRPr="00AE49CC">
        <w:rPr>
          <w:rFonts w:ascii="Times New Roman" w:hAnsi="Times New Roman" w:cs="Times New Roman"/>
          <w:noProof/>
          <w:lang w:val="en-US"/>
        </w:rPr>
        <w:t>, Economics Department Working Papers., n</w:t>
      </w:r>
      <w:r w:rsidRPr="00AE49CC">
        <w:rPr>
          <w:rFonts w:ascii="Times New Roman" w:hAnsi="Times New Roman" w:cs="Times New Roman"/>
          <w:noProof/>
          <w:vertAlign w:val="superscript"/>
          <w:lang w:val="en-US"/>
        </w:rPr>
        <w:t>o</w:t>
      </w:r>
      <w:r w:rsidRPr="00AE49CC">
        <w:rPr>
          <w:rFonts w:ascii="Times New Roman" w:hAnsi="Times New Roman" w:cs="Times New Roman"/>
          <w:noProof/>
          <w:lang w:val="en-US"/>
        </w:rPr>
        <w:t xml:space="preserve"> 729. Paris: [s.n.], 2009.</w:t>
      </w:r>
    </w:p>
    <w:p w14:paraId="0591A69D"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CONSTANTINESCU. Cristina; MATTOO. Aaditya; RUTA. Michele. </w:t>
      </w:r>
      <w:r w:rsidRPr="00AE49CC">
        <w:rPr>
          <w:rFonts w:ascii="Times New Roman" w:hAnsi="Times New Roman" w:cs="Times New Roman"/>
          <w:b/>
          <w:bCs/>
          <w:noProof/>
          <w:lang w:val="en-US"/>
        </w:rPr>
        <w:t>Does the Global Trade Slowdown Matter?</w:t>
      </w:r>
      <w:r w:rsidRPr="00AE49CC">
        <w:rPr>
          <w:rFonts w:ascii="Times New Roman" w:hAnsi="Times New Roman" w:cs="Times New Roman"/>
          <w:noProof/>
          <w:lang w:val="en-US"/>
        </w:rPr>
        <w:t xml:space="preserve"> , Policy Research Working Paper., n</w:t>
      </w:r>
      <w:r w:rsidRPr="00AE49CC">
        <w:rPr>
          <w:rFonts w:ascii="Times New Roman" w:hAnsi="Times New Roman" w:cs="Times New Roman"/>
          <w:noProof/>
          <w:vertAlign w:val="superscript"/>
          <w:lang w:val="en-US"/>
        </w:rPr>
        <w:t>o</w:t>
      </w:r>
      <w:r w:rsidRPr="00AE49CC">
        <w:rPr>
          <w:rFonts w:ascii="Times New Roman" w:hAnsi="Times New Roman" w:cs="Times New Roman"/>
          <w:noProof/>
          <w:lang w:val="en-US"/>
        </w:rPr>
        <w:t xml:space="preserve"> 7673. [S.l: s.n.], 2016.</w:t>
      </w:r>
    </w:p>
    <w:p w14:paraId="3FB178A0"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CONSTANTINESCU, Cristina; MATTOO, Aaditya; RUTA, Michele. The Global Trade Slowdown: Cyclical or Structural? </w:t>
      </w:r>
      <w:r w:rsidRPr="00AE49CC">
        <w:rPr>
          <w:rFonts w:ascii="Times New Roman" w:hAnsi="Times New Roman" w:cs="Times New Roman"/>
          <w:b/>
          <w:bCs/>
          <w:noProof/>
          <w:lang w:val="en-US"/>
        </w:rPr>
        <w:t>IMF Working Paper</w:t>
      </w:r>
      <w:r w:rsidRPr="00AE49CC">
        <w:rPr>
          <w:rFonts w:ascii="Times New Roman" w:hAnsi="Times New Roman" w:cs="Times New Roman"/>
          <w:noProof/>
          <w:lang w:val="en-US"/>
        </w:rPr>
        <w:t xml:space="preserve"> IMF Working Paper. p. 44 , 2015.</w:t>
      </w:r>
    </w:p>
    <w:p w14:paraId="166D76AE"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EATON. Jonathan et al. </w:t>
      </w:r>
      <w:r w:rsidRPr="00AE49CC">
        <w:rPr>
          <w:rFonts w:ascii="Times New Roman" w:hAnsi="Times New Roman" w:cs="Times New Roman"/>
          <w:b/>
          <w:bCs/>
          <w:noProof/>
          <w:lang w:val="en-US"/>
        </w:rPr>
        <w:t>Trade and Global Recession</w:t>
      </w:r>
      <w:r w:rsidRPr="00AE49CC">
        <w:rPr>
          <w:rFonts w:ascii="Times New Roman" w:hAnsi="Times New Roman" w:cs="Times New Roman"/>
          <w:noProof/>
          <w:lang w:val="en-US"/>
        </w:rPr>
        <w:t xml:space="preserve">. </w:t>
      </w:r>
      <w:r w:rsidRPr="00AE49CC">
        <w:rPr>
          <w:rFonts w:ascii="Times New Roman" w:hAnsi="Times New Roman" w:cs="Times New Roman"/>
          <w:b/>
          <w:bCs/>
          <w:noProof/>
          <w:lang w:val="en-US"/>
        </w:rPr>
        <w:t>NBER Working Paper Series</w:t>
      </w:r>
      <w:r w:rsidRPr="00AE49CC">
        <w:rPr>
          <w:rFonts w:ascii="Times New Roman" w:hAnsi="Times New Roman" w:cs="Times New Roman"/>
          <w:noProof/>
          <w:lang w:val="en-US"/>
        </w:rPr>
        <w:t>, NBER WORKING PAPER SERIES., n</w:t>
      </w:r>
      <w:r w:rsidRPr="00AE49CC">
        <w:rPr>
          <w:rFonts w:ascii="Times New Roman" w:hAnsi="Times New Roman" w:cs="Times New Roman"/>
          <w:noProof/>
          <w:vertAlign w:val="superscript"/>
          <w:lang w:val="en-US"/>
        </w:rPr>
        <w:t>o</w:t>
      </w:r>
      <w:r w:rsidRPr="00AE49CC">
        <w:rPr>
          <w:rFonts w:ascii="Times New Roman" w:hAnsi="Times New Roman" w:cs="Times New Roman"/>
          <w:noProof/>
          <w:lang w:val="en-US"/>
        </w:rPr>
        <w:t xml:space="preserve"> 16666. Cambridge, MA: [s.n.], 2011.</w:t>
      </w:r>
    </w:p>
    <w:p w14:paraId="006EC1EA"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EICHENGREEN, Barry; O’ROURKE, Kevin Hjortshøj O’Rourke. </w:t>
      </w:r>
      <w:r w:rsidRPr="00AE49CC">
        <w:rPr>
          <w:rFonts w:ascii="Times New Roman" w:hAnsi="Times New Roman" w:cs="Times New Roman"/>
          <w:i/>
          <w:iCs/>
          <w:noProof/>
          <w:lang w:val="en-US"/>
        </w:rPr>
        <w:t>A Tale of Two Depressions: What Do the New Data Tell Us?</w:t>
      </w:r>
      <w:r w:rsidRPr="00AE49CC">
        <w:rPr>
          <w:rFonts w:ascii="Times New Roman" w:hAnsi="Times New Roman" w:cs="Times New Roman"/>
          <w:noProof/>
          <w:lang w:val="en-US"/>
        </w:rPr>
        <w:t xml:space="preserve"> Disponível em: &lt;http://www.voxeu.org/article/tale-two-depressions-what-do-new-data-tell-us-february-2010-update&gt;. </w:t>
      </w:r>
    </w:p>
    <w:p w14:paraId="3411D32C" w14:textId="3087127A"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ESCAITH, Hubert; LINDENBERG, Nannette; MIROUDOT, Sébastien. Global Value Chains and the Crisis: Reshaping International Trade Elasticity? In: CATTANEO, Olivier; GEREFFI, Gary; STARITZ, Cornelia (Orgs.). . </w:t>
      </w:r>
      <w:r w:rsidRPr="00AE49CC">
        <w:rPr>
          <w:rFonts w:ascii="Times New Roman" w:hAnsi="Times New Roman" w:cs="Times New Roman"/>
          <w:b/>
          <w:bCs/>
          <w:noProof/>
          <w:lang w:val="en-US"/>
        </w:rPr>
        <w:t>Global Value Chains in a Postcrisis World: a development perspective</w:t>
      </w:r>
      <w:r w:rsidRPr="00AE49CC">
        <w:rPr>
          <w:rFonts w:ascii="Times New Roman" w:hAnsi="Times New Roman" w:cs="Times New Roman"/>
          <w:noProof/>
          <w:lang w:val="en-US"/>
        </w:rPr>
        <w:t xml:space="preserve">. Washington, D.C.: The International Bank for Reconstruction and Development / The World Bank, 2010a. p. 73–124. </w:t>
      </w:r>
    </w:p>
    <w:p w14:paraId="2ADF1C6C"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ESCAITH. Hubert; LINDENBERG. Nannette; MIROUDOT. Sébastien. </w:t>
      </w:r>
      <w:r w:rsidRPr="00AE49CC">
        <w:rPr>
          <w:rFonts w:ascii="Times New Roman" w:hAnsi="Times New Roman" w:cs="Times New Roman"/>
          <w:b/>
          <w:bCs/>
          <w:noProof/>
          <w:lang w:val="en-US"/>
        </w:rPr>
        <w:t>International Supply Chains and Trade Elasticity in Times of Global Crisis</w:t>
      </w:r>
      <w:r w:rsidRPr="00AE49CC">
        <w:rPr>
          <w:rFonts w:ascii="Times New Roman" w:hAnsi="Times New Roman" w:cs="Times New Roman"/>
          <w:noProof/>
          <w:lang w:val="en-US"/>
        </w:rPr>
        <w:t>. , n</w:t>
      </w:r>
      <w:r w:rsidRPr="00AE49CC">
        <w:rPr>
          <w:rFonts w:ascii="Times New Roman" w:hAnsi="Times New Roman" w:cs="Times New Roman"/>
          <w:noProof/>
          <w:vertAlign w:val="superscript"/>
          <w:lang w:val="en-US"/>
        </w:rPr>
        <w:t>o</w:t>
      </w:r>
      <w:r w:rsidRPr="00AE49CC">
        <w:rPr>
          <w:rFonts w:ascii="Times New Roman" w:hAnsi="Times New Roman" w:cs="Times New Roman"/>
          <w:noProof/>
          <w:lang w:val="en-US"/>
        </w:rPr>
        <w:t xml:space="preserve"> 20478. [S.l: s.n.], 2010b. Disponível em: &lt;http://mpra.ub.uni-muenchen.de/20478/&gt;.</w:t>
      </w:r>
    </w:p>
    <w:p w14:paraId="4C522D9E"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FREUND, Caroline. The Trade Response to Global Downturns Historical Evidence. </w:t>
      </w:r>
      <w:r w:rsidRPr="00AE49CC">
        <w:rPr>
          <w:rFonts w:ascii="Times New Roman" w:hAnsi="Times New Roman" w:cs="Times New Roman"/>
          <w:b/>
          <w:bCs/>
          <w:noProof/>
          <w:lang w:val="en-US"/>
        </w:rPr>
        <w:t>Policy Research Working Paper 5015</w:t>
      </w:r>
      <w:r w:rsidRPr="00AE49CC">
        <w:rPr>
          <w:rFonts w:ascii="Times New Roman" w:hAnsi="Times New Roman" w:cs="Times New Roman"/>
          <w:noProof/>
          <w:lang w:val="en-US"/>
        </w:rPr>
        <w:t xml:space="preserve"> v. World Bank, n. August, p. 28 , 2009.</w:t>
      </w:r>
    </w:p>
    <w:p w14:paraId="07ACE872"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GANGNES, Byron S; MA, Alyson C; ASSCHE, Ari Van. Global value chains and the trade-income relationship: implications for the recent trade slowdown. In: HOEKMAN, Bernard (Org.). . </w:t>
      </w:r>
      <w:r w:rsidRPr="00AE49CC">
        <w:rPr>
          <w:rFonts w:ascii="Times New Roman" w:hAnsi="Times New Roman" w:cs="Times New Roman"/>
          <w:b/>
          <w:bCs/>
          <w:noProof/>
          <w:lang w:val="en-US"/>
        </w:rPr>
        <w:t>The Global Trade Slowdown: a new normal?</w:t>
      </w:r>
      <w:r w:rsidRPr="00AE49CC">
        <w:rPr>
          <w:rFonts w:ascii="Times New Roman" w:hAnsi="Times New Roman" w:cs="Times New Roman"/>
          <w:noProof/>
          <w:lang w:val="en-US"/>
        </w:rPr>
        <w:t xml:space="preserve"> London: CEPR Press, 2015. p. 111–126. </w:t>
      </w:r>
    </w:p>
    <w:p w14:paraId="0F5E17B6"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GANGNES. Byron S; MA. Alyson C; ASSCHE. Ari Van. </w:t>
      </w:r>
      <w:r w:rsidRPr="00AE49CC">
        <w:rPr>
          <w:rFonts w:ascii="Times New Roman" w:hAnsi="Times New Roman" w:cs="Times New Roman"/>
          <w:b/>
          <w:bCs/>
          <w:noProof/>
          <w:lang w:val="en-US"/>
        </w:rPr>
        <w:t>Global Value Chains and trade elasticities</w:t>
      </w:r>
      <w:r w:rsidRPr="00AE49CC">
        <w:rPr>
          <w:rFonts w:ascii="Times New Roman" w:hAnsi="Times New Roman" w:cs="Times New Roman"/>
          <w:noProof/>
          <w:lang w:val="en-US"/>
        </w:rPr>
        <w:t>. , n</w:t>
      </w:r>
      <w:r w:rsidRPr="00AE49CC">
        <w:rPr>
          <w:rFonts w:ascii="Times New Roman" w:hAnsi="Times New Roman" w:cs="Times New Roman"/>
          <w:noProof/>
          <w:vertAlign w:val="superscript"/>
          <w:lang w:val="en-US"/>
        </w:rPr>
        <w:t>o</w:t>
      </w:r>
      <w:r w:rsidRPr="00AE49CC">
        <w:rPr>
          <w:rFonts w:ascii="Times New Roman" w:hAnsi="Times New Roman" w:cs="Times New Roman"/>
          <w:noProof/>
          <w:lang w:val="en-US"/>
        </w:rPr>
        <w:t xml:space="preserve"> 2. Honolulu: [s.n.], 2014a.</w:t>
      </w:r>
    </w:p>
    <w:p w14:paraId="27C060BC"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GANGNES, Byron S; MA, Alyson C; ASSCHE, Ari Van. Global value chains and trade elasticities. </w:t>
      </w:r>
      <w:r w:rsidRPr="00AE49CC">
        <w:rPr>
          <w:rFonts w:ascii="Times New Roman" w:hAnsi="Times New Roman" w:cs="Times New Roman"/>
          <w:b/>
          <w:bCs/>
          <w:noProof/>
          <w:lang w:val="en-US"/>
        </w:rPr>
        <w:t>Economics Letters</w:t>
      </w:r>
      <w:r w:rsidRPr="00AE49CC">
        <w:rPr>
          <w:rFonts w:ascii="Times New Roman" w:hAnsi="Times New Roman" w:cs="Times New Roman"/>
          <w:noProof/>
          <w:lang w:val="en-US"/>
        </w:rPr>
        <w:t xml:space="preserve"> v. 124, n. 3, p. 482–486 , set. 2014b. Disponível em: &lt;http://www.sciencedirect.com/science/article/pii/S0165176514002742&gt;. Acesso em: 6 out. 2015.</w:t>
      </w:r>
    </w:p>
    <w:p w14:paraId="1A4BC7F1" w14:textId="48DCAA36"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GUILHOTO, J.J.M.; SESSO FILHO, U. A. Estimação da matriz Insumo-Produto a partir de dados preliminares das contas nacionais. </w:t>
      </w:r>
      <w:r w:rsidRPr="00AE49CC">
        <w:rPr>
          <w:rFonts w:ascii="Times New Roman" w:hAnsi="Times New Roman" w:cs="Times New Roman"/>
          <w:b/>
          <w:bCs/>
          <w:noProof/>
          <w:lang w:val="en-US"/>
        </w:rPr>
        <w:t>Economia Aplicada</w:t>
      </w:r>
      <w:r w:rsidRPr="00AE49CC">
        <w:rPr>
          <w:rFonts w:ascii="Times New Roman" w:hAnsi="Times New Roman" w:cs="Times New Roman"/>
          <w:noProof/>
          <w:lang w:val="en-US"/>
        </w:rPr>
        <w:t xml:space="preserve"> v. 9, n. 1, p. 23 , 2005. </w:t>
      </w:r>
    </w:p>
    <w:p w14:paraId="68423281"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GUILHOTO, Joaquim José Martins; SESSO FILHO, U. A. Estimação da matriz insumo-produto utilizando dados preliminares das contas nacionais: aplicação e análise de indicadores econômicos para o Brasil em 2005. </w:t>
      </w:r>
      <w:r w:rsidRPr="00AE49CC">
        <w:rPr>
          <w:rFonts w:ascii="Times New Roman" w:hAnsi="Times New Roman" w:cs="Times New Roman"/>
          <w:b/>
          <w:bCs/>
          <w:noProof/>
          <w:lang w:val="en-US"/>
        </w:rPr>
        <w:t>Economia &amp; Tecnologia</w:t>
      </w:r>
      <w:r w:rsidRPr="00AE49CC">
        <w:rPr>
          <w:rFonts w:ascii="Times New Roman" w:hAnsi="Times New Roman" w:cs="Times New Roman"/>
          <w:noProof/>
          <w:lang w:val="en-US"/>
        </w:rPr>
        <w:t xml:space="preserve"> v. 23, p. 53–62 , 2010. Disponível em: &lt;http://www.usp.br/nereus/?dados=sistema-de-matrizes-de-insumo-produto-brasil-1995-2013&gt;.</w:t>
      </w:r>
    </w:p>
    <w:p w14:paraId="4E98636B"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HOUTHAKKER, H. S.; MAGEE, Stephen P. Income and Price Elasticities in World Trade. </w:t>
      </w:r>
      <w:r w:rsidRPr="00AE49CC">
        <w:rPr>
          <w:rFonts w:ascii="Times New Roman" w:hAnsi="Times New Roman" w:cs="Times New Roman"/>
          <w:b/>
          <w:bCs/>
          <w:noProof/>
          <w:lang w:val="en-US"/>
        </w:rPr>
        <w:t>The Review of Economics and Statistics</w:t>
      </w:r>
      <w:r w:rsidRPr="00AE49CC">
        <w:rPr>
          <w:rFonts w:ascii="Times New Roman" w:hAnsi="Times New Roman" w:cs="Times New Roman"/>
          <w:noProof/>
          <w:lang w:val="en-US"/>
        </w:rPr>
        <w:t xml:space="preserve"> v. 51, n. 2, p. 111–125 , maio 1969. Disponível em: &lt;http://www.jstor.org/stable/1926720?origin=crossref&gt;.</w:t>
      </w:r>
    </w:p>
    <w:p w14:paraId="472AD092"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HUMMELS, David; ISHII, Jun; YI, Kei-Mu. The nature and growth of vertical specialisation in world trade. </w:t>
      </w:r>
      <w:r w:rsidRPr="00AE49CC">
        <w:rPr>
          <w:rFonts w:ascii="Times New Roman" w:hAnsi="Times New Roman" w:cs="Times New Roman"/>
          <w:b/>
          <w:bCs/>
          <w:noProof/>
          <w:lang w:val="en-US"/>
        </w:rPr>
        <w:t>Journal of International Economics</w:t>
      </w:r>
      <w:r w:rsidRPr="00AE49CC">
        <w:rPr>
          <w:rFonts w:ascii="Times New Roman" w:hAnsi="Times New Roman" w:cs="Times New Roman"/>
          <w:noProof/>
          <w:lang w:val="en-US"/>
        </w:rPr>
        <w:t xml:space="preserve"> v. 54, p. 75–96 , 2001. Disponível em: &lt;http://www.newyorkfed.org/research/staff_reports/sr72.html&gt;.0022-1996. </w:t>
      </w:r>
    </w:p>
    <w:p w14:paraId="50903C91"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lastRenderedPageBreak/>
        <w:t xml:space="preserve">INTERNATIONAL MONETARY FUND. </w:t>
      </w:r>
      <w:r w:rsidRPr="00AE49CC">
        <w:rPr>
          <w:rFonts w:ascii="Times New Roman" w:hAnsi="Times New Roman" w:cs="Times New Roman"/>
          <w:b/>
          <w:bCs/>
          <w:noProof/>
          <w:lang w:val="en-US"/>
        </w:rPr>
        <w:t>2012 Spillover Report</w:t>
      </w:r>
      <w:r w:rsidRPr="00AE49CC">
        <w:rPr>
          <w:rFonts w:ascii="Times New Roman" w:hAnsi="Times New Roman" w:cs="Times New Roman"/>
          <w:noProof/>
          <w:lang w:val="en-US"/>
        </w:rPr>
        <w:t xml:space="preserve">. </w:t>
      </w:r>
      <w:r w:rsidRPr="00AE49CC">
        <w:rPr>
          <w:rFonts w:ascii="Times New Roman" w:hAnsi="Times New Roman" w:cs="Times New Roman"/>
          <w:b/>
          <w:bCs/>
          <w:noProof/>
          <w:lang w:val="en-US"/>
        </w:rPr>
        <w:t>IMF policy paper</w:t>
      </w:r>
      <w:r w:rsidRPr="00AE49CC">
        <w:rPr>
          <w:rFonts w:ascii="Times New Roman" w:hAnsi="Times New Roman" w:cs="Times New Roman"/>
          <w:noProof/>
          <w:lang w:val="en-US"/>
        </w:rPr>
        <w:t xml:space="preserve"> Washington: [s.n.], 2012. Disponível em: &lt;http://www.imf.org/external/np/pp/eng/2012/070912.pdf&gt;.</w:t>
      </w:r>
    </w:p>
    <w:p w14:paraId="4870641C"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INTERNATIONAL MONETARY FUND. Trade Interconnectedness: The World with Global Value Chains. </w:t>
      </w:r>
      <w:r w:rsidRPr="00AE49CC">
        <w:rPr>
          <w:rFonts w:ascii="Times New Roman" w:hAnsi="Times New Roman" w:cs="Times New Roman"/>
          <w:b/>
          <w:bCs/>
          <w:noProof/>
          <w:lang w:val="en-US"/>
        </w:rPr>
        <w:t>IMF Policy Paper</w:t>
      </w:r>
      <w:r w:rsidRPr="00AE49CC">
        <w:rPr>
          <w:rFonts w:ascii="Times New Roman" w:hAnsi="Times New Roman" w:cs="Times New Roman"/>
          <w:noProof/>
          <w:lang w:val="en-US"/>
        </w:rPr>
        <w:t xml:space="preserve"> , 2013. Disponível em: &lt;http://www.imf.org/external/np/pp/eng/2013/082613.pdf&gt;.</w:t>
      </w:r>
    </w:p>
    <w:p w14:paraId="1ABD736C"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INTERNATIONAL MONETARY FUND. </w:t>
      </w:r>
      <w:r w:rsidRPr="00AE49CC">
        <w:rPr>
          <w:rFonts w:ascii="Times New Roman" w:hAnsi="Times New Roman" w:cs="Times New Roman"/>
          <w:b/>
          <w:bCs/>
          <w:noProof/>
          <w:lang w:val="en-US"/>
        </w:rPr>
        <w:t>Triennial Surveillance Review—Overview Paper</w:t>
      </w:r>
      <w:r w:rsidRPr="00AE49CC">
        <w:rPr>
          <w:rFonts w:ascii="Times New Roman" w:hAnsi="Times New Roman" w:cs="Times New Roman"/>
          <w:noProof/>
          <w:lang w:val="en-US"/>
        </w:rPr>
        <w:t>. Washington: [s.n.], 2011. Disponível em: &lt;http://www.imf.org/external/np/pp/eng/2011/082911.pdf&gt;.</w:t>
      </w:r>
    </w:p>
    <w:p w14:paraId="7101A343"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KOOPMAN, Robert; WANG, Zhi; WEI, Shang Jin. Tracing value-added and double counting in gross exports. </w:t>
      </w:r>
      <w:r w:rsidRPr="00AE49CC">
        <w:rPr>
          <w:rFonts w:ascii="Times New Roman" w:hAnsi="Times New Roman" w:cs="Times New Roman"/>
          <w:b/>
          <w:bCs/>
          <w:noProof/>
          <w:lang w:val="en-US"/>
        </w:rPr>
        <w:t>American Economic Review</w:t>
      </w:r>
      <w:r w:rsidRPr="00AE49CC">
        <w:rPr>
          <w:rFonts w:ascii="Times New Roman" w:hAnsi="Times New Roman" w:cs="Times New Roman"/>
          <w:noProof/>
          <w:lang w:val="en-US"/>
        </w:rPr>
        <w:t xml:space="preserve"> v. 104, n. 2, p. 459–494 , 2014.</w:t>
      </w:r>
    </w:p>
    <w:p w14:paraId="66E147E9" w14:textId="547AB5EE"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LANE. Philip R; MILESI-FERRETTI. Gian Maria. </w:t>
      </w:r>
      <w:r w:rsidRPr="00AE49CC">
        <w:rPr>
          <w:rFonts w:ascii="Times New Roman" w:hAnsi="Times New Roman" w:cs="Times New Roman"/>
          <w:b/>
          <w:bCs/>
          <w:noProof/>
          <w:lang w:val="en-US"/>
        </w:rPr>
        <w:t>The Cross-Country Incidence of the Global Crisis</w:t>
      </w:r>
      <w:r w:rsidRPr="00AE49CC">
        <w:rPr>
          <w:rFonts w:ascii="Times New Roman" w:hAnsi="Times New Roman" w:cs="Times New Roman"/>
          <w:noProof/>
          <w:lang w:val="en-US"/>
        </w:rPr>
        <w:t xml:space="preserve">. </w:t>
      </w:r>
      <w:r w:rsidRPr="00AE49CC">
        <w:rPr>
          <w:rFonts w:ascii="Times New Roman" w:hAnsi="Times New Roman" w:cs="Times New Roman"/>
          <w:b/>
          <w:bCs/>
          <w:noProof/>
          <w:lang w:val="en-US"/>
        </w:rPr>
        <w:t>IMF Working Paper</w:t>
      </w:r>
      <w:r w:rsidRPr="00AE49CC">
        <w:rPr>
          <w:rFonts w:ascii="Times New Roman" w:hAnsi="Times New Roman" w:cs="Times New Roman"/>
          <w:noProof/>
          <w:lang w:val="en-US"/>
        </w:rPr>
        <w:t>, n</w:t>
      </w:r>
      <w:r w:rsidRPr="00AE49CC">
        <w:rPr>
          <w:rFonts w:ascii="Times New Roman" w:hAnsi="Times New Roman" w:cs="Times New Roman"/>
          <w:noProof/>
          <w:vertAlign w:val="superscript"/>
          <w:lang w:val="en-US"/>
        </w:rPr>
        <w:t>o</w:t>
      </w:r>
      <w:r w:rsidRPr="00AE49CC">
        <w:rPr>
          <w:rFonts w:ascii="Times New Roman" w:hAnsi="Times New Roman" w:cs="Times New Roman"/>
          <w:noProof/>
          <w:lang w:val="en-US"/>
        </w:rPr>
        <w:t xml:space="preserve"> 171. Washington: [s.n.], 2010. </w:t>
      </w:r>
    </w:p>
    <w:p w14:paraId="6B90982C"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LEE, Hau L.; PADMANABHAN, V; WHANG, Seungjin. The bullwhip effect in supply chains. </w:t>
      </w:r>
      <w:r w:rsidRPr="00AE49CC">
        <w:rPr>
          <w:rFonts w:ascii="Times New Roman" w:hAnsi="Times New Roman" w:cs="Times New Roman"/>
          <w:b/>
          <w:bCs/>
          <w:noProof/>
          <w:lang w:val="en-US"/>
        </w:rPr>
        <w:t>MIT Sloan Management review</w:t>
      </w:r>
      <w:r w:rsidRPr="00AE49CC">
        <w:rPr>
          <w:rFonts w:ascii="Times New Roman" w:hAnsi="Times New Roman" w:cs="Times New Roman"/>
          <w:noProof/>
          <w:lang w:val="en-US"/>
        </w:rPr>
        <w:t xml:space="preserve"> v. 38, n. 3, p. 93–102 , 1997. Disponível em: &lt;http://www4.hcmut.edu.vn/~ndlong/QLXD-HD/mat/05_The_Bullwhip_Effect_in_Supply_Chains.pdf&gt;.</w:t>
      </w:r>
    </w:p>
    <w:p w14:paraId="252ACAB8"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MILBERG, William; WINKLER, Deborah. Trade, crisis, and recovery: restructuring Global Value Chains. In: CATTANEO, Olivier; GEREFFI, Gary; STARITZ, Cornelia (Orgs.). . </w:t>
      </w:r>
      <w:r w:rsidRPr="00AE49CC">
        <w:rPr>
          <w:rFonts w:ascii="Times New Roman" w:hAnsi="Times New Roman" w:cs="Times New Roman"/>
          <w:b/>
          <w:bCs/>
          <w:noProof/>
          <w:lang w:val="en-US"/>
        </w:rPr>
        <w:t>Global Value Chains in a Postcrisis World</w:t>
      </w:r>
      <w:r w:rsidRPr="00AE49CC">
        <w:rPr>
          <w:rFonts w:ascii="Times New Roman" w:hAnsi="Times New Roman" w:cs="Times New Roman"/>
          <w:noProof/>
          <w:lang w:val="en-US"/>
        </w:rPr>
        <w:t xml:space="preserve">. Washington D.C.: Thw World Bank, 2010. p. 23–72. </w:t>
      </w:r>
    </w:p>
    <w:p w14:paraId="75AFBCB2" w14:textId="02A23CE9"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WORLD BANK. </w:t>
      </w:r>
      <w:r w:rsidRPr="00AE49CC">
        <w:rPr>
          <w:rFonts w:ascii="Times New Roman" w:hAnsi="Times New Roman" w:cs="Times New Roman"/>
          <w:b/>
          <w:bCs/>
          <w:noProof/>
          <w:lang w:val="en-US"/>
        </w:rPr>
        <w:t>What lies behind the global trade slowdown?</w:t>
      </w:r>
      <w:r w:rsidRPr="00AE49CC">
        <w:rPr>
          <w:rFonts w:ascii="Times New Roman" w:hAnsi="Times New Roman" w:cs="Times New Roman"/>
          <w:noProof/>
          <w:lang w:val="en-US"/>
        </w:rPr>
        <w:t xml:space="preserve"> </w:t>
      </w:r>
      <w:r w:rsidRPr="00AE49CC">
        <w:rPr>
          <w:rFonts w:ascii="Times New Roman" w:hAnsi="Times New Roman" w:cs="Times New Roman"/>
          <w:b/>
          <w:bCs/>
          <w:noProof/>
          <w:lang w:val="en-US"/>
        </w:rPr>
        <w:t>Global Economic Prospects, January 2015: Having Fiscal Space and Using It</w:t>
      </w:r>
      <w:r w:rsidRPr="00AE49CC">
        <w:rPr>
          <w:rFonts w:ascii="Times New Roman" w:hAnsi="Times New Roman" w:cs="Times New Roman"/>
          <w:noProof/>
          <w:lang w:val="en-US"/>
        </w:rPr>
        <w:t xml:space="preserve">, Global Economic Prospects. Washington, D.C.: The World Bank, 16 jan. 2015. Disponível em: &lt;http://elibrary.worldbank.org/doi/book/10.1596/978-1-4648-0444-1&gt;. </w:t>
      </w:r>
    </w:p>
    <w:p w14:paraId="71E70048" w14:textId="25077B22"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WORLD TRADE ORGANIZATION. </w:t>
      </w:r>
      <w:r w:rsidRPr="00AE49CC">
        <w:rPr>
          <w:rFonts w:ascii="Times New Roman" w:hAnsi="Times New Roman" w:cs="Times New Roman"/>
          <w:b/>
          <w:bCs/>
          <w:noProof/>
          <w:lang w:val="en-US"/>
        </w:rPr>
        <w:t>Trade and development: recent trends and the role of the WTO</w:t>
      </w:r>
      <w:r w:rsidRPr="00AE49CC">
        <w:rPr>
          <w:rFonts w:ascii="Times New Roman" w:hAnsi="Times New Roman" w:cs="Times New Roman"/>
          <w:noProof/>
          <w:lang w:val="en-US"/>
        </w:rPr>
        <w:t xml:space="preserve">. Geneva: [s.n.], 2014a. . </w:t>
      </w:r>
    </w:p>
    <w:p w14:paraId="4602C1AB" w14:textId="77777777" w:rsidR="00AE49CC" w:rsidRPr="00AE49CC" w:rsidRDefault="00AE49CC" w:rsidP="00AE49CC">
      <w:pPr>
        <w:widowControl w:val="0"/>
        <w:autoSpaceDE w:val="0"/>
        <w:autoSpaceDN w:val="0"/>
        <w:adjustRightInd w:val="0"/>
        <w:rPr>
          <w:rFonts w:ascii="Times New Roman" w:hAnsi="Times New Roman" w:cs="Times New Roman"/>
          <w:noProof/>
          <w:lang w:val="en-US"/>
        </w:rPr>
      </w:pPr>
      <w:r w:rsidRPr="00AE49CC">
        <w:rPr>
          <w:rFonts w:ascii="Times New Roman" w:hAnsi="Times New Roman" w:cs="Times New Roman"/>
          <w:noProof/>
          <w:lang w:val="en-US"/>
        </w:rPr>
        <w:t xml:space="preserve">WORLD TRADE ORGANIZATION. </w:t>
      </w:r>
      <w:r w:rsidRPr="00AE49CC">
        <w:rPr>
          <w:rFonts w:ascii="Times New Roman" w:hAnsi="Times New Roman" w:cs="Times New Roman"/>
          <w:b/>
          <w:bCs/>
          <w:noProof/>
          <w:lang w:val="en-US"/>
        </w:rPr>
        <w:t>World Trade Report 2014 - Trade and development: recent trends and the role of the WTO</w:t>
      </w:r>
      <w:r w:rsidRPr="00AE49CC">
        <w:rPr>
          <w:rFonts w:ascii="Times New Roman" w:hAnsi="Times New Roman" w:cs="Times New Roman"/>
          <w:noProof/>
          <w:lang w:val="en-US"/>
        </w:rPr>
        <w:t>. Geneva: [s.n.], 2014b.</w:t>
      </w:r>
    </w:p>
    <w:p w14:paraId="72CC8C2B" w14:textId="77777777" w:rsidR="00AE49CC" w:rsidRPr="00AE49CC" w:rsidRDefault="00AE49CC" w:rsidP="00AE49CC">
      <w:pPr>
        <w:widowControl w:val="0"/>
        <w:autoSpaceDE w:val="0"/>
        <w:autoSpaceDN w:val="0"/>
        <w:adjustRightInd w:val="0"/>
        <w:rPr>
          <w:rFonts w:ascii="Times New Roman" w:hAnsi="Times New Roman" w:cs="Times New Roman"/>
          <w:noProof/>
        </w:rPr>
      </w:pPr>
      <w:r w:rsidRPr="00AE49CC">
        <w:rPr>
          <w:rFonts w:ascii="Times New Roman" w:hAnsi="Times New Roman" w:cs="Times New Roman"/>
          <w:noProof/>
          <w:lang w:val="en-US"/>
        </w:rPr>
        <w:t xml:space="preserve">YI, Kei-Mu. The collapse of global trade: the role of vertical specialization. In: BALDWIN, Richard; EVENETT, Simon (Orgs.). . </w:t>
      </w:r>
      <w:r w:rsidRPr="00AE49CC">
        <w:rPr>
          <w:rFonts w:ascii="Times New Roman" w:hAnsi="Times New Roman" w:cs="Times New Roman"/>
          <w:b/>
          <w:bCs/>
          <w:noProof/>
          <w:lang w:val="en-US"/>
        </w:rPr>
        <w:t>The collapse of global trade, murky protectionism, and the crisis: recommendations for the G20</w:t>
      </w:r>
      <w:r w:rsidRPr="00AE49CC">
        <w:rPr>
          <w:rFonts w:ascii="Times New Roman" w:hAnsi="Times New Roman" w:cs="Times New Roman"/>
          <w:noProof/>
          <w:lang w:val="en-US"/>
        </w:rPr>
        <w:t xml:space="preserve">. London: CEPR Press, 2009. p. 45–48. </w:t>
      </w:r>
    </w:p>
    <w:p w14:paraId="4CF687E5" w14:textId="0EB3E87A" w:rsidR="00E33DFA" w:rsidRDefault="00E33DFA" w:rsidP="00AE49CC">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fldChar w:fldCharType="end"/>
      </w:r>
    </w:p>
    <w:p w14:paraId="3BDD6B3C" w14:textId="77777777" w:rsidR="007C42EF" w:rsidRDefault="007C42EF" w:rsidP="00205F2B">
      <w:pPr>
        <w:widowControl w:val="0"/>
        <w:autoSpaceDE w:val="0"/>
        <w:autoSpaceDN w:val="0"/>
        <w:adjustRightInd w:val="0"/>
        <w:rPr>
          <w:rFonts w:ascii="Times New Roman" w:hAnsi="Times New Roman" w:cs="Times New Roman"/>
          <w:lang w:val="en-US"/>
        </w:rPr>
      </w:pPr>
    </w:p>
    <w:p w14:paraId="03AB4E0B" w14:textId="77777777" w:rsidR="00875433" w:rsidRDefault="00875433" w:rsidP="00205F2B">
      <w:pPr>
        <w:widowControl w:val="0"/>
        <w:autoSpaceDE w:val="0"/>
        <w:autoSpaceDN w:val="0"/>
        <w:adjustRightInd w:val="0"/>
        <w:rPr>
          <w:rFonts w:ascii="Times New Roman" w:hAnsi="Times New Roman" w:cs="Times New Roman"/>
          <w:lang w:val="en-US"/>
        </w:rPr>
      </w:pPr>
    </w:p>
    <w:p w14:paraId="5DDDBF0E" w14:textId="77777777" w:rsidR="00875433" w:rsidRDefault="00875433" w:rsidP="00205F2B">
      <w:pPr>
        <w:widowControl w:val="0"/>
        <w:autoSpaceDE w:val="0"/>
        <w:autoSpaceDN w:val="0"/>
        <w:adjustRightInd w:val="0"/>
        <w:rPr>
          <w:rFonts w:ascii="Times New Roman" w:hAnsi="Times New Roman" w:cs="Times New Roman"/>
          <w:lang w:val="en-US"/>
        </w:rPr>
      </w:pPr>
    </w:p>
    <w:p w14:paraId="1EF76BBB" w14:textId="77777777" w:rsidR="00875433" w:rsidRDefault="00875433" w:rsidP="00205F2B">
      <w:pPr>
        <w:widowControl w:val="0"/>
        <w:autoSpaceDE w:val="0"/>
        <w:autoSpaceDN w:val="0"/>
        <w:adjustRightInd w:val="0"/>
        <w:rPr>
          <w:rFonts w:ascii="Times New Roman" w:hAnsi="Times New Roman" w:cs="Times New Roman"/>
          <w:lang w:val="en-US"/>
        </w:rPr>
      </w:pPr>
    </w:p>
    <w:p w14:paraId="14ECB123" w14:textId="77777777" w:rsidR="00875433" w:rsidRDefault="00875433" w:rsidP="00205F2B">
      <w:pPr>
        <w:widowControl w:val="0"/>
        <w:autoSpaceDE w:val="0"/>
        <w:autoSpaceDN w:val="0"/>
        <w:adjustRightInd w:val="0"/>
        <w:rPr>
          <w:rFonts w:ascii="Times New Roman" w:hAnsi="Times New Roman" w:cs="Times New Roman"/>
          <w:lang w:val="en-US"/>
        </w:rPr>
      </w:pPr>
    </w:p>
    <w:p w14:paraId="57545B23" w14:textId="77777777" w:rsidR="00875433" w:rsidRDefault="00875433" w:rsidP="00205F2B">
      <w:pPr>
        <w:widowControl w:val="0"/>
        <w:autoSpaceDE w:val="0"/>
        <w:autoSpaceDN w:val="0"/>
        <w:adjustRightInd w:val="0"/>
        <w:rPr>
          <w:rFonts w:ascii="Times New Roman" w:hAnsi="Times New Roman" w:cs="Times New Roman"/>
          <w:lang w:val="en-US"/>
        </w:rPr>
      </w:pPr>
    </w:p>
    <w:p w14:paraId="5A393C3C" w14:textId="77777777" w:rsidR="00875433" w:rsidRDefault="00875433" w:rsidP="00205F2B">
      <w:pPr>
        <w:widowControl w:val="0"/>
        <w:autoSpaceDE w:val="0"/>
        <w:autoSpaceDN w:val="0"/>
        <w:adjustRightInd w:val="0"/>
        <w:rPr>
          <w:rFonts w:ascii="Times New Roman" w:hAnsi="Times New Roman" w:cs="Times New Roman"/>
          <w:lang w:val="en-US"/>
        </w:rPr>
      </w:pPr>
    </w:p>
    <w:p w14:paraId="60C8A090" w14:textId="77777777" w:rsidR="00875433" w:rsidRDefault="00875433" w:rsidP="00205F2B">
      <w:pPr>
        <w:widowControl w:val="0"/>
        <w:autoSpaceDE w:val="0"/>
        <w:autoSpaceDN w:val="0"/>
        <w:adjustRightInd w:val="0"/>
        <w:rPr>
          <w:rFonts w:ascii="Times New Roman" w:hAnsi="Times New Roman" w:cs="Times New Roman"/>
          <w:lang w:val="en-US"/>
        </w:rPr>
      </w:pPr>
    </w:p>
    <w:p w14:paraId="0BC49B31" w14:textId="77777777" w:rsidR="00875433" w:rsidRDefault="00875433" w:rsidP="00205F2B">
      <w:pPr>
        <w:widowControl w:val="0"/>
        <w:autoSpaceDE w:val="0"/>
        <w:autoSpaceDN w:val="0"/>
        <w:adjustRightInd w:val="0"/>
        <w:rPr>
          <w:rFonts w:ascii="Times New Roman" w:hAnsi="Times New Roman" w:cs="Times New Roman"/>
          <w:lang w:val="en-US"/>
        </w:rPr>
      </w:pPr>
    </w:p>
    <w:p w14:paraId="10826957" w14:textId="77777777" w:rsidR="00875433" w:rsidRDefault="00875433" w:rsidP="00205F2B">
      <w:pPr>
        <w:widowControl w:val="0"/>
        <w:autoSpaceDE w:val="0"/>
        <w:autoSpaceDN w:val="0"/>
        <w:adjustRightInd w:val="0"/>
        <w:rPr>
          <w:rFonts w:ascii="Times New Roman" w:hAnsi="Times New Roman" w:cs="Times New Roman"/>
          <w:lang w:val="en-US"/>
        </w:rPr>
      </w:pPr>
    </w:p>
    <w:p w14:paraId="760FED78" w14:textId="77777777" w:rsidR="00875433" w:rsidRDefault="00875433" w:rsidP="00205F2B">
      <w:pPr>
        <w:widowControl w:val="0"/>
        <w:autoSpaceDE w:val="0"/>
        <w:autoSpaceDN w:val="0"/>
        <w:adjustRightInd w:val="0"/>
        <w:rPr>
          <w:rFonts w:ascii="Times New Roman" w:hAnsi="Times New Roman" w:cs="Times New Roman"/>
          <w:lang w:val="en-US"/>
        </w:rPr>
      </w:pPr>
    </w:p>
    <w:p w14:paraId="5C15FDA4" w14:textId="77777777" w:rsidR="00875433" w:rsidRDefault="00875433" w:rsidP="00205F2B">
      <w:pPr>
        <w:widowControl w:val="0"/>
        <w:autoSpaceDE w:val="0"/>
        <w:autoSpaceDN w:val="0"/>
        <w:adjustRightInd w:val="0"/>
        <w:rPr>
          <w:rFonts w:ascii="Times New Roman" w:hAnsi="Times New Roman" w:cs="Times New Roman"/>
          <w:lang w:val="en-US"/>
        </w:rPr>
      </w:pPr>
    </w:p>
    <w:p w14:paraId="52B06FE4" w14:textId="77777777" w:rsidR="00875433" w:rsidRDefault="00875433" w:rsidP="00205F2B">
      <w:pPr>
        <w:widowControl w:val="0"/>
        <w:autoSpaceDE w:val="0"/>
        <w:autoSpaceDN w:val="0"/>
        <w:adjustRightInd w:val="0"/>
        <w:rPr>
          <w:rFonts w:ascii="Times New Roman" w:hAnsi="Times New Roman" w:cs="Times New Roman"/>
          <w:lang w:val="en-US"/>
        </w:rPr>
      </w:pPr>
    </w:p>
    <w:p w14:paraId="55C16C92" w14:textId="77777777" w:rsidR="00875433" w:rsidRDefault="00875433" w:rsidP="00205F2B">
      <w:pPr>
        <w:widowControl w:val="0"/>
        <w:autoSpaceDE w:val="0"/>
        <w:autoSpaceDN w:val="0"/>
        <w:adjustRightInd w:val="0"/>
        <w:rPr>
          <w:rFonts w:ascii="Times New Roman" w:hAnsi="Times New Roman" w:cs="Times New Roman"/>
          <w:lang w:val="en-US"/>
        </w:rPr>
      </w:pPr>
    </w:p>
    <w:p w14:paraId="786F08B5" w14:textId="77777777" w:rsidR="00875433" w:rsidRDefault="00875433" w:rsidP="00205F2B">
      <w:pPr>
        <w:widowControl w:val="0"/>
        <w:autoSpaceDE w:val="0"/>
        <w:autoSpaceDN w:val="0"/>
        <w:adjustRightInd w:val="0"/>
        <w:rPr>
          <w:rFonts w:ascii="Times New Roman" w:hAnsi="Times New Roman" w:cs="Times New Roman"/>
          <w:lang w:val="en-US"/>
        </w:rPr>
      </w:pPr>
    </w:p>
    <w:p w14:paraId="56AE08A1" w14:textId="77777777" w:rsidR="00875433" w:rsidRDefault="00875433" w:rsidP="00205F2B">
      <w:pPr>
        <w:widowControl w:val="0"/>
        <w:autoSpaceDE w:val="0"/>
        <w:autoSpaceDN w:val="0"/>
        <w:adjustRightInd w:val="0"/>
        <w:rPr>
          <w:rFonts w:ascii="Times New Roman" w:hAnsi="Times New Roman" w:cs="Times New Roman"/>
          <w:lang w:val="en-US"/>
        </w:rPr>
      </w:pPr>
    </w:p>
    <w:p w14:paraId="6D8DF282" w14:textId="77777777" w:rsidR="00875433" w:rsidRDefault="00875433" w:rsidP="00205F2B">
      <w:pPr>
        <w:widowControl w:val="0"/>
        <w:autoSpaceDE w:val="0"/>
        <w:autoSpaceDN w:val="0"/>
        <w:adjustRightInd w:val="0"/>
        <w:rPr>
          <w:rFonts w:ascii="Times New Roman" w:hAnsi="Times New Roman" w:cs="Times New Roman"/>
          <w:lang w:val="en-US"/>
        </w:rPr>
      </w:pPr>
    </w:p>
    <w:p w14:paraId="799D6640" w14:textId="77777777" w:rsidR="00875433" w:rsidRDefault="00875433" w:rsidP="00205F2B">
      <w:pPr>
        <w:widowControl w:val="0"/>
        <w:autoSpaceDE w:val="0"/>
        <w:autoSpaceDN w:val="0"/>
        <w:adjustRightInd w:val="0"/>
        <w:rPr>
          <w:rFonts w:ascii="Times New Roman" w:hAnsi="Times New Roman" w:cs="Times New Roman"/>
          <w:lang w:val="en-US"/>
        </w:rPr>
      </w:pPr>
    </w:p>
    <w:p w14:paraId="26689D5D" w14:textId="77777777" w:rsidR="00875433" w:rsidRDefault="00875433" w:rsidP="00205F2B">
      <w:pPr>
        <w:widowControl w:val="0"/>
        <w:autoSpaceDE w:val="0"/>
        <w:autoSpaceDN w:val="0"/>
        <w:adjustRightInd w:val="0"/>
        <w:rPr>
          <w:rFonts w:ascii="Times New Roman" w:hAnsi="Times New Roman" w:cs="Times New Roman"/>
          <w:lang w:val="en-US"/>
        </w:rPr>
      </w:pPr>
    </w:p>
    <w:p w14:paraId="122A4B3A" w14:textId="77777777" w:rsidR="00875433" w:rsidRDefault="00875433" w:rsidP="00205F2B">
      <w:pPr>
        <w:widowControl w:val="0"/>
        <w:autoSpaceDE w:val="0"/>
        <w:autoSpaceDN w:val="0"/>
        <w:adjustRightInd w:val="0"/>
        <w:rPr>
          <w:rFonts w:ascii="Times New Roman" w:hAnsi="Times New Roman" w:cs="Times New Roman"/>
          <w:lang w:val="en-US"/>
        </w:rPr>
        <w:sectPr w:rsidR="00875433" w:rsidSect="00B77761">
          <w:footerReference w:type="even" r:id="rId13"/>
          <w:footerReference w:type="default" r:id="rId14"/>
          <w:pgSz w:w="11900" w:h="16840"/>
          <w:pgMar w:top="1134" w:right="851" w:bottom="1134" w:left="851" w:header="708" w:footer="708" w:gutter="0"/>
          <w:cols w:space="708"/>
          <w:docGrid w:linePitch="360"/>
        </w:sectPr>
      </w:pPr>
    </w:p>
    <w:p w14:paraId="6303C2ED" w14:textId="77777777" w:rsidR="00875433" w:rsidRPr="0083198E" w:rsidRDefault="00875433" w:rsidP="00205F2B">
      <w:pPr>
        <w:widowControl w:val="0"/>
        <w:autoSpaceDE w:val="0"/>
        <w:autoSpaceDN w:val="0"/>
        <w:adjustRightInd w:val="0"/>
        <w:rPr>
          <w:rFonts w:ascii="Times New Roman" w:hAnsi="Times New Roman" w:cs="Times New Roman"/>
          <w:b/>
          <w:i/>
          <w:lang w:val="en-US"/>
        </w:rPr>
      </w:pPr>
      <w:r w:rsidRPr="0083198E">
        <w:rPr>
          <w:rFonts w:ascii="Times New Roman" w:hAnsi="Times New Roman" w:cs="Times New Roman"/>
          <w:b/>
          <w:i/>
          <w:lang w:val="en-US"/>
        </w:rPr>
        <w:lastRenderedPageBreak/>
        <w:t>Annex</w:t>
      </w:r>
    </w:p>
    <w:p w14:paraId="4EA0CC68" w14:textId="0DEE1ACD" w:rsidR="00875433" w:rsidRPr="0083198E" w:rsidRDefault="0083198E" w:rsidP="00205F2B">
      <w:pPr>
        <w:widowControl w:val="0"/>
        <w:autoSpaceDE w:val="0"/>
        <w:autoSpaceDN w:val="0"/>
        <w:adjustRightInd w:val="0"/>
        <w:rPr>
          <w:rFonts w:ascii="Times New Roman" w:hAnsi="Times New Roman" w:cs="Times New Roman"/>
          <w:b/>
          <w:sz w:val="22"/>
          <w:szCs w:val="22"/>
          <w:lang w:val="en-US"/>
        </w:rPr>
      </w:pPr>
      <w:r w:rsidRPr="0083198E">
        <w:rPr>
          <w:rFonts w:ascii="Times New Roman" w:hAnsi="Times New Roman" w:cs="Times New Roman"/>
          <w:b/>
          <w:sz w:val="22"/>
          <w:szCs w:val="22"/>
          <w:lang w:val="en-US"/>
        </w:rPr>
        <w:t>Table 1a</w:t>
      </w:r>
      <w:r w:rsidR="00875433" w:rsidRPr="0083198E">
        <w:rPr>
          <w:rFonts w:ascii="Times New Roman" w:hAnsi="Times New Roman" w:cs="Times New Roman"/>
          <w:b/>
          <w:sz w:val="22"/>
          <w:szCs w:val="22"/>
          <w:lang w:val="en-US"/>
        </w:rPr>
        <w:t xml:space="preserve">. </w:t>
      </w:r>
      <w:r w:rsidRPr="0083198E">
        <w:rPr>
          <w:rFonts w:ascii="Times New Roman" w:hAnsi="Times New Roman" w:cs="Times New Roman"/>
          <w:b/>
          <w:sz w:val="22"/>
          <w:szCs w:val="22"/>
          <w:lang w:val="en-US"/>
        </w:rPr>
        <w:t>Estimation of the Error Correction Model (with VS variables and w</w:t>
      </w:r>
      <w:r w:rsidR="003C45B9">
        <w:rPr>
          <w:rFonts w:ascii="Times New Roman" w:hAnsi="Times New Roman" w:cs="Times New Roman"/>
          <w:b/>
          <w:sz w:val="22"/>
          <w:szCs w:val="22"/>
          <w:lang w:val="en-US"/>
        </w:rPr>
        <w:t xml:space="preserve">ith no VS variables) and </w:t>
      </w:r>
      <w:r w:rsidRPr="0083198E">
        <w:rPr>
          <w:rFonts w:ascii="Times New Roman" w:hAnsi="Times New Roman" w:cs="Times New Roman"/>
          <w:b/>
          <w:sz w:val="22"/>
          <w:szCs w:val="22"/>
          <w:lang w:val="en-US"/>
        </w:rPr>
        <w:t>long-run trade elasticity</w:t>
      </w:r>
      <w:r w:rsidR="003C45B9">
        <w:rPr>
          <w:rFonts w:ascii="Times New Roman" w:hAnsi="Times New Roman" w:cs="Times New Roman"/>
          <w:b/>
          <w:sz w:val="22"/>
          <w:szCs w:val="22"/>
          <w:lang w:val="en-US"/>
        </w:rPr>
        <w:t xml:space="preserve"> at a sectorial level</w:t>
      </w:r>
      <w:r w:rsidRPr="0083198E">
        <w:rPr>
          <w:rFonts w:ascii="Times New Roman" w:hAnsi="Times New Roman" w:cs="Times New Roman"/>
          <w:b/>
          <w:sz w:val="22"/>
          <w:szCs w:val="22"/>
          <w:lang w:val="en-US"/>
        </w:rPr>
        <w:t>, 2000-2013</w:t>
      </w:r>
    </w:p>
    <w:p w14:paraId="7EC3C07D" w14:textId="77777777" w:rsidR="00AE49CC" w:rsidRDefault="0083198E" w:rsidP="00205F2B">
      <w:pPr>
        <w:widowControl w:val="0"/>
        <w:autoSpaceDE w:val="0"/>
        <w:autoSpaceDN w:val="0"/>
        <w:adjustRightInd w:val="0"/>
        <w:rPr>
          <w:rFonts w:ascii="Times New Roman" w:hAnsi="Times New Roman" w:cs="Times New Roman"/>
          <w:i/>
          <w:sz w:val="22"/>
          <w:szCs w:val="22"/>
          <w:lang w:val="en-US"/>
        </w:rPr>
      </w:pPr>
      <w:r>
        <w:rPr>
          <w:rFonts w:ascii="Times New Roman" w:hAnsi="Times New Roman" w:cs="Times New Roman"/>
          <w:noProof/>
          <w:lang w:val="en-US"/>
        </w:rPr>
        <w:drawing>
          <wp:inline distT="0" distB="0" distL="0" distR="0" wp14:anchorId="662F7896" wp14:editId="1912BC05">
            <wp:extent cx="7543800" cy="4556427"/>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46302" cy="4557938"/>
                    </a:xfrm>
                    <a:prstGeom prst="rect">
                      <a:avLst/>
                    </a:prstGeom>
                    <a:noFill/>
                    <a:ln>
                      <a:noFill/>
                    </a:ln>
                  </pic:spPr>
                </pic:pic>
              </a:graphicData>
            </a:graphic>
          </wp:inline>
        </w:drawing>
      </w:r>
    </w:p>
    <w:p w14:paraId="43709FC8" w14:textId="36BC6FDA" w:rsidR="0083198E" w:rsidRPr="00AE49CC" w:rsidRDefault="0083198E" w:rsidP="00205F2B">
      <w:pPr>
        <w:widowControl w:val="0"/>
        <w:autoSpaceDE w:val="0"/>
        <w:autoSpaceDN w:val="0"/>
        <w:adjustRightInd w:val="0"/>
        <w:rPr>
          <w:rFonts w:ascii="Times New Roman" w:hAnsi="Times New Roman" w:cs="Times New Roman"/>
          <w:lang w:val="en-US"/>
        </w:rPr>
      </w:pPr>
      <w:r w:rsidRPr="0008149C">
        <w:rPr>
          <w:rFonts w:ascii="Times New Roman" w:hAnsi="Times New Roman" w:cs="Times New Roman"/>
          <w:i/>
          <w:sz w:val="22"/>
          <w:szCs w:val="22"/>
          <w:lang w:val="en-US"/>
        </w:rPr>
        <w:t>Source: Author’s calculations.</w:t>
      </w:r>
    </w:p>
    <w:sectPr w:rsidR="0083198E" w:rsidRPr="00AE49CC" w:rsidSect="00875433">
      <w:pgSz w:w="16840" w:h="1190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25869" w14:textId="77777777" w:rsidR="005707E1" w:rsidRDefault="005707E1" w:rsidP="000D1635">
      <w:r>
        <w:separator/>
      </w:r>
    </w:p>
  </w:endnote>
  <w:endnote w:type="continuationSeparator" w:id="0">
    <w:p w14:paraId="628D3F0C" w14:textId="77777777" w:rsidR="005707E1" w:rsidRDefault="005707E1" w:rsidP="000D1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28B6F" w14:textId="77777777" w:rsidR="005707E1" w:rsidRDefault="005707E1" w:rsidP="00CE54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5A5B05" w14:textId="77777777" w:rsidR="005707E1" w:rsidRDefault="005707E1" w:rsidP="006C7B2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3B7EFA" w14:textId="77777777" w:rsidR="005707E1" w:rsidRDefault="005707E1" w:rsidP="00CE54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14B0">
      <w:rPr>
        <w:rStyle w:val="PageNumber"/>
        <w:noProof/>
      </w:rPr>
      <w:t>1</w:t>
    </w:r>
    <w:r>
      <w:rPr>
        <w:rStyle w:val="PageNumber"/>
      </w:rPr>
      <w:fldChar w:fldCharType="end"/>
    </w:r>
  </w:p>
  <w:p w14:paraId="24E1BDCF" w14:textId="77777777" w:rsidR="005707E1" w:rsidRDefault="005707E1" w:rsidP="006C7B2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BA720" w14:textId="77777777" w:rsidR="005707E1" w:rsidRDefault="005707E1" w:rsidP="000D1635">
      <w:r>
        <w:separator/>
      </w:r>
    </w:p>
  </w:footnote>
  <w:footnote w:type="continuationSeparator" w:id="0">
    <w:p w14:paraId="507BC8AE" w14:textId="77777777" w:rsidR="005707E1" w:rsidRDefault="005707E1" w:rsidP="000D1635">
      <w:r>
        <w:continuationSeparator/>
      </w:r>
    </w:p>
  </w:footnote>
  <w:footnote w:id="1">
    <w:p w14:paraId="55705E8A" w14:textId="5DED9D56" w:rsidR="00212D9B" w:rsidRPr="00FE43F6" w:rsidRDefault="00212D9B" w:rsidP="00FE43F6">
      <w:pPr>
        <w:pStyle w:val="FootnoteText"/>
        <w:jc w:val="both"/>
        <w:rPr>
          <w:rFonts w:ascii="Times New Roman" w:hAnsi="Times New Roman" w:cs="Times New Roman"/>
          <w:sz w:val="20"/>
          <w:szCs w:val="20"/>
        </w:rPr>
      </w:pPr>
      <w:r w:rsidRPr="00212D9B">
        <w:rPr>
          <w:rStyle w:val="FootnoteReference"/>
          <w:rFonts w:ascii="Times New Roman" w:hAnsi="Times New Roman" w:cs="Times New Roman"/>
          <w:sz w:val="20"/>
          <w:szCs w:val="20"/>
        </w:rPr>
        <w:footnoteRef/>
      </w:r>
      <w:r w:rsidRPr="00212D9B">
        <w:rPr>
          <w:rFonts w:ascii="Times New Roman" w:hAnsi="Times New Roman" w:cs="Times New Roman"/>
          <w:sz w:val="20"/>
          <w:szCs w:val="20"/>
        </w:rPr>
        <w:t xml:space="preserve"> Doutoranda em Economia (IE/UNICAMP e CEPN/PARIS 13) e pesquisadora colaboradora do Núcleo de Economia </w:t>
      </w:r>
      <w:r w:rsidRPr="00FE43F6">
        <w:rPr>
          <w:rFonts w:ascii="Times New Roman" w:hAnsi="Times New Roman" w:cs="Times New Roman"/>
          <w:sz w:val="20"/>
          <w:szCs w:val="20"/>
        </w:rPr>
        <w:t>Industrial e da Tecnologia (NEIT-IE-UNICAMP).</w:t>
      </w:r>
    </w:p>
  </w:footnote>
  <w:footnote w:id="2">
    <w:p w14:paraId="02CC46D6" w14:textId="256CE72E" w:rsidR="00212D9B" w:rsidRPr="00FE43F6" w:rsidRDefault="00212D9B" w:rsidP="00FE43F6">
      <w:pPr>
        <w:pStyle w:val="FootnoteText"/>
        <w:jc w:val="both"/>
        <w:rPr>
          <w:rFonts w:ascii="Times New Roman" w:hAnsi="Times New Roman" w:cs="Times New Roman"/>
          <w:sz w:val="20"/>
          <w:szCs w:val="20"/>
          <w:lang w:val="en-US"/>
        </w:rPr>
      </w:pPr>
      <w:r w:rsidRPr="00FE43F6">
        <w:rPr>
          <w:rStyle w:val="FootnoteReference"/>
          <w:rFonts w:ascii="Times New Roman" w:hAnsi="Times New Roman" w:cs="Times New Roman"/>
          <w:sz w:val="20"/>
          <w:szCs w:val="20"/>
        </w:rPr>
        <w:footnoteRef/>
      </w:r>
      <w:r w:rsidRPr="00FE43F6">
        <w:rPr>
          <w:rFonts w:ascii="Times New Roman" w:hAnsi="Times New Roman" w:cs="Times New Roman"/>
          <w:sz w:val="20"/>
          <w:szCs w:val="20"/>
        </w:rPr>
        <w:t xml:space="preserve"> Professor associado (IE/UNICAMP) e pesquisador do Núcleo de Economia Industrial e da Tecnologia (NEIT-IE-UNICAMP) e da Rede Mercosul.</w:t>
      </w:r>
    </w:p>
  </w:footnote>
  <w:footnote w:id="3">
    <w:p w14:paraId="0402158E" w14:textId="2CD4E0D2" w:rsidR="00FE43F6" w:rsidRPr="00FE43F6" w:rsidRDefault="00FE43F6" w:rsidP="00FE43F6">
      <w:pPr>
        <w:pStyle w:val="FootnoteText"/>
        <w:jc w:val="both"/>
        <w:rPr>
          <w:rFonts w:ascii="Times New Roman" w:hAnsi="Times New Roman" w:cs="Times New Roman"/>
          <w:sz w:val="20"/>
          <w:szCs w:val="20"/>
          <w:lang w:val="en-US"/>
        </w:rPr>
      </w:pPr>
      <w:r w:rsidRPr="00FE43F6">
        <w:rPr>
          <w:rStyle w:val="FootnoteReference"/>
          <w:rFonts w:ascii="Times New Roman" w:hAnsi="Times New Roman" w:cs="Times New Roman"/>
          <w:sz w:val="20"/>
          <w:szCs w:val="20"/>
        </w:rPr>
        <w:footnoteRef/>
      </w:r>
      <w:r w:rsidRPr="00FE43F6">
        <w:rPr>
          <w:rFonts w:ascii="Times New Roman" w:hAnsi="Times New Roman" w:cs="Times New Roman"/>
          <w:sz w:val="20"/>
          <w:szCs w:val="20"/>
        </w:rPr>
        <w:t xml:space="preserve"> </w:t>
      </w:r>
      <w:r w:rsidRPr="00FE43F6">
        <w:rPr>
          <w:rFonts w:ascii="Times New Roman" w:hAnsi="Times New Roman" w:cs="Times New Roman"/>
          <w:sz w:val="20"/>
          <w:szCs w:val="20"/>
        </w:rPr>
        <w:t>Doutoranda em Economia (IE/UNICAMP e CEPN/PARIS 13) e pesquisadora colaboradora do CERI/UNICAMP.</w:t>
      </w:r>
    </w:p>
  </w:footnote>
  <w:footnote w:id="4">
    <w:p w14:paraId="7CC6CB27" w14:textId="77777777" w:rsidR="005707E1" w:rsidRPr="0050349A" w:rsidRDefault="005707E1" w:rsidP="00AB481F">
      <w:pPr>
        <w:pStyle w:val="FootnoteText"/>
        <w:jc w:val="both"/>
        <w:rPr>
          <w:rFonts w:ascii="Times New Roman" w:hAnsi="Times New Roman" w:cs="Times New Roman"/>
          <w:sz w:val="20"/>
          <w:szCs w:val="20"/>
          <w:lang w:val="en-US"/>
        </w:rPr>
      </w:pPr>
      <w:r w:rsidRPr="003A1181">
        <w:rPr>
          <w:rStyle w:val="FootnoteReference"/>
        </w:rPr>
        <w:footnoteRef/>
      </w:r>
      <w:r w:rsidRPr="0050349A">
        <w:rPr>
          <w:rFonts w:ascii="Times New Roman" w:hAnsi="Times New Roman" w:cs="Times New Roman"/>
          <w:sz w:val="20"/>
          <w:szCs w:val="20"/>
          <w:lang w:val="en-US"/>
        </w:rPr>
        <w:t xml:space="preserve"> According to Escaith  </w:t>
      </w:r>
      <w:r w:rsidRPr="0050349A">
        <w:rPr>
          <w:rFonts w:ascii="Times New Roman" w:hAnsi="Times New Roman" w:cs="Times New Roman"/>
          <w:i/>
          <w:sz w:val="20"/>
          <w:szCs w:val="20"/>
          <w:lang w:val="en-US"/>
        </w:rPr>
        <w:t>et al.</w:t>
      </w:r>
      <w:r w:rsidRPr="0050349A">
        <w:rPr>
          <w:rFonts w:ascii="Times New Roman" w:hAnsi="Times New Roman" w:cs="Times New Roman"/>
          <w:sz w:val="20"/>
          <w:szCs w:val="20"/>
          <w:lang w:val="en-US"/>
        </w:rPr>
        <w:t xml:space="preserve"> (2010b), this is, so far, an unanswered question. </w:t>
      </w:r>
    </w:p>
  </w:footnote>
  <w:footnote w:id="5">
    <w:p w14:paraId="16F0CFD0" w14:textId="26E25AE1" w:rsidR="005707E1" w:rsidRPr="0020208C" w:rsidRDefault="005707E1" w:rsidP="000D1635">
      <w:pPr>
        <w:pStyle w:val="FootnoteText"/>
        <w:jc w:val="both"/>
        <w:rPr>
          <w:rFonts w:ascii="Times New Roman" w:hAnsi="Times New Roman" w:cs="Times New Roman"/>
          <w:sz w:val="20"/>
          <w:szCs w:val="20"/>
          <w:lang w:val="en-US"/>
        </w:rPr>
      </w:pPr>
      <w:r w:rsidRPr="003A1181">
        <w:rPr>
          <w:rStyle w:val="FootnoteReference"/>
        </w:rPr>
        <w:footnoteRef/>
      </w:r>
      <w:r w:rsidRPr="0020208C">
        <w:rPr>
          <w:rFonts w:ascii="Times New Roman" w:hAnsi="Times New Roman" w:cs="Times New Roman"/>
          <w:sz w:val="20"/>
          <w:szCs w:val="20"/>
        </w:rPr>
        <w:t xml:space="preserve"> </w:t>
      </w:r>
      <w:r w:rsidRPr="0020208C">
        <w:rPr>
          <w:rFonts w:ascii="Times New Roman" w:hAnsi="Times New Roman" w:cs="Times New Roman"/>
          <w:sz w:val="20"/>
          <w:szCs w:val="20"/>
          <w:lang w:val="en-US"/>
        </w:rPr>
        <w:t xml:space="preserve">The first studies about income elasticities of trade highlighted the importance of this measure in a growing economy, justifying their contribution in a different economic context compared to nowadays. See Houthakker and Magee </w:t>
      </w:r>
      <w:r w:rsidR="00672DBE">
        <w:rPr>
          <w:rFonts w:ascii="Times New Roman" w:hAnsi="Times New Roman" w:cs="Times New Roman"/>
          <w:sz w:val="20"/>
          <w:szCs w:val="20"/>
          <w:lang w:val="en-US"/>
        </w:rPr>
        <w:fldChar w:fldCharType="begin" w:fldLock="1"/>
      </w:r>
      <w:r w:rsidR="00AE49CC">
        <w:rPr>
          <w:rFonts w:ascii="Times New Roman" w:hAnsi="Times New Roman" w:cs="Times New Roman"/>
          <w:sz w:val="20"/>
          <w:szCs w:val="20"/>
          <w:lang w:val="en-US"/>
        </w:rPr>
        <w:instrText>ADDIN CSL_CITATION { "citationItems" : [ { "id" : "ITEM-1", "itemData" : { "DOI" : "10.2307/1926720", "ISSN" : "00346535", "author" : [ { "dropping-particle" : "", "family" : "Houthakker", "given" : "H. S.", "non-dropping-particle" : "", "parse-names" : false, "suffix" : "" }, { "dropping-particle" : "", "family" : "Magee", "given" : "Stephen P.", "non-dropping-particle" : "", "parse-names" : false, "suffix" : "" } ], "container-title" : "The Review of Economics and Statistics", "id" : "ITEM-1", "issue" : "2", "issued" : { "date-parts" : [ [ "1969", "5" ] ] }, "page" : "111-125", "title" : "Income and Price Elasticities in World Trade", "type" : "article-journal", "volume" : "51" }, "suppress-author" : 1, "uris" : [ "http://www.mendeley.com/documents/?uuid=02a736ee-5daa-4d81-9c64-a3fe1c0cc011" ] } ], "mendeley" : { "formattedCitation" : "(1969)", "plainTextFormattedCitation" : "(1969)", "previouslyFormattedCitation" : "(1969)" }, "properties" : { "noteIndex" : 0 }, "schema" : "https://github.com/citation-style-language/schema/raw/master/csl-citation.json" }</w:instrText>
      </w:r>
      <w:r w:rsidR="00672DBE">
        <w:rPr>
          <w:rFonts w:ascii="Times New Roman" w:hAnsi="Times New Roman" w:cs="Times New Roman"/>
          <w:sz w:val="20"/>
          <w:szCs w:val="20"/>
          <w:lang w:val="en-US"/>
        </w:rPr>
        <w:fldChar w:fldCharType="separate"/>
      </w:r>
      <w:r w:rsidR="00672DBE" w:rsidRPr="00672DBE">
        <w:rPr>
          <w:rFonts w:ascii="Times New Roman" w:hAnsi="Times New Roman" w:cs="Times New Roman"/>
          <w:noProof/>
          <w:sz w:val="20"/>
          <w:szCs w:val="20"/>
          <w:lang w:val="en-US"/>
        </w:rPr>
        <w:t>(1969)</w:t>
      </w:r>
      <w:r w:rsidR="00672DBE">
        <w:rPr>
          <w:rFonts w:ascii="Times New Roman" w:hAnsi="Times New Roman" w:cs="Times New Roman"/>
          <w:sz w:val="20"/>
          <w:szCs w:val="20"/>
          <w:lang w:val="en-US"/>
        </w:rPr>
        <w:fldChar w:fldCharType="end"/>
      </w:r>
      <w:r w:rsidRPr="0020208C">
        <w:rPr>
          <w:rFonts w:ascii="Times New Roman" w:hAnsi="Times New Roman" w:cs="Times New Roman"/>
          <w:sz w:val="20"/>
          <w:szCs w:val="20"/>
          <w:lang w:val="en-US"/>
        </w:rPr>
        <w:t xml:space="preserve">.  </w:t>
      </w:r>
    </w:p>
  </w:footnote>
  <w:footnote w:id="6">
    <w:p w14:paraId="2F611EC7" w14:textId="1B9EA7B3" w:rsidR="005707E1" w:rsidRPr="0020208C" w:rsidRDefault="005707E1" w:rsidP="000D1635">
      <w:pPr>
        <w:jc w:val="both"/>
        <w:rPr>
          <w:rFonts w:ascii="Times New Roman" w:hAnsi="Times New Roman" w:cs="Times New Roman"/>
          <w:sz w:val="20"/>
          <w:szCs w:val="20"/>
          <w:lang w:val="en-US"/>
        </w:rPr>
      </w:pPr>
      <w:r w:rsidRPr="003A1181">
        <w:rPr>
          <w:rStyle w:val="FootnoteReference"/>
        </w:rPr>
        <w:footnoteRef/>
      </w:r>
      <w:r w:rsidRPr="0020208C">
        <w:rPr>
          <w:rFonts w:ascii="Times New Roman" w:hAnsi="Times New Roman" w:cs="Times New Roman"/>
          <w:sz w:val="20"/>
          <w:szCs w:val="20"/>
          <w:lang w:val="en-US"/>
        </w:rPr>
        <w:t xml:space="preserve"> According to Escaith </w:t>
      </w:r>
      <w:r w:rsidRPr="0020208C">
        <w:rPr>
          <w:rFonts w:ascii="Times New Roman" w:hAnsi="Times New Roman" w:cs="Times New Roman"/>
          <w:i/>
          <w:sz w:val="20"/>
          <w:szCs w:val="20"/>
          <w:lang w:val="en-US"/>
        </w:rPr>
        <w:t>et al.</w:t>
      </w:r>
      <w:r w:rsidRPr="0020208C">
        <w:rPr>
          <w:rFonts w:ascii="Times New Roman" w:hAnsi="Times New Roman" w:cs="Times New Roman"/>
          <w:sz w:val="20"/>
          <w:szCs w:val="20"/>
          <w:lang w:val="en-US"/>
        </w:rPr>
        <w:t xml:space="preserve"> (2010a), considering that GDP, on the demand side, is equal to the sum of consumption, investment, and the net balance between exports minus imports (X-M), any variation in the relative price of exports or imports is </w:t>
      </w:r>
      <w:r w:rsidRPr="0020208C">
        <w:rPr>
          <w:rFonts w:ascii="Times New Roman" w:hAnsi="Times New Roman" w:cs="Times New Roman"/>
          <w:i/>
          <w:sz w:val="20"/>
          <w:szCs w:val="20"/>
          <w:lang w:val="en-US"/>
        </w:rPr>
        <w:t>implicitly</w:t>
      </w:r>
      <w:r w:rsidRPr="0020208C">
        <w:rPr>
          <w:rFonts w:ascii="Times New Roman" w:hAnsi="Times New Roman" w:cs="Times New Roman"/>
          <w:sz w:val="20"/>
          <w:szCs w:val="20"/>
          <w:lang w:val="en-US"/>
        </w:rPr>
        <w:t xml:space="preserve"> taken into the domestic product. </w:t>
      </w:r>
    </w:p>
  </w:footnote>
  <w:footnote w:id="7">
    <w:p w14:paraId="3BE68552" w14:textId="643EA2BD" w:rsidR="005707E1" w:rsidRPr="00B77761" w:rsidRDefault="005707E1" w:rsidP="00B77761">
      <w:pPr>
        <w:pStyle w:val="FootnoteText"/>
        <w:jc w:val="both"/>
        <w:rPr>
          <w:rFonts w:ascii="Times New Roman" w:hAnsi="Times New Roman" w:cs="Times New Roman"/>
          <w:sz w:val="20"/>
          <w:szCs w:val="20"/>
          <w:lang w:val="en-US"/>
        </w:rPr>
      </w:pPr>
      <w:r w:rsidRPr="00B77761">
        <w:rPr>
          <w:rStyle w:val="FootnoteReference"/>
          <w:rFonts w:ascii="Times New Roman" w:hAnsi="Times New Roman" w:cs="Times New Roman"/>
          <w:sz w:val="20"/>
          <w:szCs w:val="20"/>
        </w:rPr>
        <w:footnoteRef/>
      </w:r>
      <w:r w:rsidRPr="00B77761">
        <w:rPr>
          <w:rFonts w:ascii="Times New Roman" w:hAnsi="Times New Roman" w:cs="Times New Roman"/>
          <w:sz w:val="20"/>
          <w:szCs w:val="20"/>
        </w:rPr>
        <w:t xml:space="preserve"> </w:t>
      </w:r>
      <w:r w:rsidRPr="00B77761">
        <w:rPr>
          <w:rFonts w:ascii="Times New Roman" w:hAnsi="Times New Roman" w:cs="Times New Roman"/>
          <w:sz w:val="20"/>
          <w:szCs w:val="20"/>
          <w:lang w:val="en-US"/>
        </w:rPr>
        <w:t xml:space="preserve">Value-added exports as a percentage of world output fell in 2009, and this happened at the same time that trade fell relatively more than demand </w:t>
      </w:r>
      <w:r w:rsidRPr="00B77761">
        <w:rPr>
          <w:rFonts w:ascii="Times New Roman" w:hAnsi="Times New Roman" w:cs="Times New Roman"/>
          <w:sz w:val="20"/>
          <w:szCs w:val="20"/>
          <w:lang w:val="en-US"/>
        </w:rPr>
        <w:fldChar w:fldCharType="begin" w:fldLock="1"/>
      </w:r>
      <w:r w:rsidR="00672DBE" w:rsidRPr="00B77761">
        <w:rPr>
          <w:rFonts w:ascii="Times New Roman" w:hAnsi="Times New Roman" w:cs="Times New Roman"/>
          <w:sz w:val="20"/>
          <w:szCs w:val="20"/>
          <w:lang w:val="en-US"/>
        </w:rPr>
        <w:instrText>ADDIN CSL_CITATION { "citationItems" : [ { "id" : "ITEM-1", "itemData" : { "abstract" : "importance", "author" : [ { "dropping-particle" : "", "family" : "International Monetary Fund", "given" : "", "non-dropping-particle" : "", "parse-names" : false, "suffix" : "" } ], "container-title" : "IMF Policy Paper", "id" : "ITEM-1", "issued" : { "date-parts" : [ [ "2013" ] ] }, "publisher-place" : "Washington", "title" : "Trade Interconnectedness: The World with Global Value Chains", "type" : "article-journal" }, "uris" : [ "http://www.mendeley.com/documents/?uuid=1e66fae0-773d-4c2b-b7f0-c5d031dfb481" ] } ], "mendeley" : { "formattedCitation" : "(INTERNATIONAL MONETARY FUND, 2013)", "plainTextFormattedCitation" : "(INTERNATIONAL MONETARY FUND, 2013)", "previouslyFormattedCitation" : "(INTERNATIONAL MONETARY FUND, 2013)" }, "properties" : { "noteIndex" : 0 }, "schema" : "https://github.com/citation-style-language/schema/raw/master/csl-citation.json" }</w:instrText>
      </w:r>
      <w:r w:rsidRPr="00B77761">
        <w:rPr>
          <w:rFonts w:ascii="Times New Roman" w:hAnsi="Times New Roman" w:cs="Times New Roman"/>
          <w:sz w:val="20"/>
          <w:szCs w:val="20"/>
          <w:lang w:val="en-US"/>
        </w:rPr>
        <w:fldChar w:fldCharType="separate"/>
      </w:r>
      <w:r w:rsidRPr="00B77761">
        <w:rPr>
          <w:rFonts w:ascii="Times New Roman" w:hAnsi="Times New Roman" w:cs="Times New Roman"/>
          <w:noProof/>
          <w:sz w:val="20"/>
          <w:szCs w:val="20"/>
          <w:lang w:val="en-US"/>
        </w:rPr>
        <w:t>(INTERNATIONAL MONETARY FUND, 2013)</w:t>
      </w:r>
      <w:r w:rsidRPr="00B77761">
        <w:rPr>
          <w:rFonts w:ascii="Times New Roman" w:hAnsi="Times New Roman" w:cs="Times New Roman"/>
          <w:sz w:val="20"/>
          <w:szCs w:val="20"/>
          <w:lang w:val="en-US"/>
        </w:rPr>
        <w:fldChar w:fldCharType="end"/>
      </w:r>
      <w:r w:rsidRPr="00B77761">
        <w:rPr>
          <w:rFonts w:ascii="Times New Roman" w:hAnsi="Times New Roman" w:cs="Times New Roman"/>
          <w:sz w:val="20"/>
          <w:szCs w:val="20"/>
          <w:lang w:val="en-US"/>
        </w:rPr>
        <w:t>.</w:t>
      </w:r>
    </w:p>
  </w:footnote>
  <w:footnote w:id="8">
    <w:p w14:paraId="15956A24" w14:textId="10972D17" w:rsidR="005707E1" w:rsidRPr="00B77761" w:rsidRDefault="005707E1" w:rsidP="00B77761">
      <w:pPr>
        <w:pStyle w:val="FootnoteText"/>
        <w:jc w:val="both"/>
        <w:rPr>
          <w:rFonts w:ascii="Times New Roman" w:hAnsi="Times New Roman" w:cs="Times New Roman"/>
          <w:sz w:val="20"/>
          <w:szCs w:val="20"/>
          <w:lang w:val="en-US"/>
        </w:rPr>
      </w:pPr>
      <w:r w:rsidRPr="00B77761">
        <w:rPr>
          <w:rStyle w:val="FootnoteReference"/>
          <w:rFonts w:ascii="Times New Roman" w:hAnsi="Times New Roman" w:cs="Times New Roman"/>
          <w:sz w:val="20"/>
          <w:szCs w:val="20"/>
        </w:rPr>
        <w:footnoteRef/>
      </w:r>
      <w:r w:rsidRPr="00B77761">
        <w:rPr>
          <w:rFonts w:ascii="Times New Roman" w:hAnsi="Times New Roman" w:cs="Times New Roman"/>
          <w:sz w:val="20"/>
          <w:szCs w:val="20"/>
        </w:rPr>
        <w:t xml:space="preserve"> </w:t>
      </w:r>
      <w:r w:rsidRPr="00B77761">
        <w:rPr>
          <w:rFonts w:ascii="Times New Roman" w:hAnsi="Times New Roman" w:cs="Times New Roman"/>
          <w:sz w:val="20"/>
          <w:szCs w:val="20"/>
          <w:lang w:val="en-US"/>
        </w:rPr>
        <w:t xml:space="preserve">Even if compared with the Great Depression in 1929 </w:t>
      </w:r>
      <w:r w:rsidRPr="00B77761">
        <w:rPr>
          <w:rFonts w:ascii="Times New Roman" w:hAnsi="Times New Roman" w:cs="Times New Roman"/>
          <w:sz w:val="20"/>
          <w:szCs w:val="20"/>
          <w:lang w:val="en-US"/>
        </w:rPr>
        <w:fldChar w:fldCharType="begin" w:fldLock="1"/>
      </w:r>
      <w:r w:rsidRPr="00B77761">
        <w:rPr>
          <w:rFonts w:ascii="Times New Roman" w:hAnsi="Times New Roman" w:cs="Times New Roman"/>
          <w:sz w:val="20"/>
          <w:szCs w:val="20"/>
          <w:lang w:val="en-US"/>
        </w:rPr>
        <w:instrText>ADDIN CSL_CITATION { "citationItems" : [ { "id" : "ITEM-1", "itemData" : { "URL" : "http://www.voxeu.org/article/tale-two-depressions-what-do-new-data-tell-us-february-2010-update", "author" : [ { "dropping-particle" : "", "family" : "Eichengreen", "given" : "Barry", "non-dropping-particle" : "", "parse-names" : false, "suffix" : "" }, { "dropping-particle" : "", "family" : "O\u2019Rourke", "given" : "Kevin Hjortsh\u00f8j O\u2019Rourke", "non-dropping-particle" : "", "parse-names" : false, "suffix" : "" } ], "container-title" : "VoxEU.org", "id" : "ITEM-1", "issued" : { "date-parts" : [ [ "2010" ] ] }, "page" : "1-12", "title" : "A Tale of Two Depressions: What Do the New Data Tell Us?", "type" : "webpage" }, "uris" : [ "http://www.mendeley.com/documents/?uuid=f759027f-4818-4dd3-ad68-c4d1b8a84d58" ] } ], "mendeley" : { "formattedCitation" : "(EICHENGREEN; O\u2019ROURKE, 2010)", "plainTextFormattedCitation" : "(EICHENGREEN; O\u2019ROURKE, 2010)", "previouslyFormattedCitation" : "(EICHENGREEN; O\u2019ROURKE, 2010)" }, "properties" : { "noteIndex" : 0 }, "schema" : "https://github.com/citation-style-language/schema/raw/master/csl-citation.json" }</w:instrText>
      </w:r>
      <w:r w:rsidRPr="00B77761">
        <w:rPr>
          <w:rFonts w:ascii="Times New Roman" w:hAnsi="Times New Roman" w:cs="Times New Roman"/>
          <w:sz w:val="20"/>
          <w:szCs w:val="20"/>
          <w:lang w:val="en-US"/>
        </w:rPr>
        <w:fldChar w:fldCharType="separate"/>
      </w:r>
      <w:r w:rsidRPr="00B77761">
        <w:rPr>
          <w:rFonts w:ascii="Times New Roman" w:hAnsi="Times New Roman" w:cs="Times New Roman"/>
          <w:noProof/>
          <w:sz w:val="20"/>
          <w:szCs w:val="20"/>
          <w:lang w:val="en-US"/>
        </w:rPr>
        <w:t>(EICHENGREEN; O’ROURKE, 2010)</w:t>
      </w:r>
      <w:r w:rsidRPr="00B77761">
        <w:rPr>
          <w:rFonts w:ascii="Times New Roman" w:hAnsi="Times New Roman" w:cs="Times New Roman"/>
          <w:sz w:val="20"/>
          <w:szCs w:val="20"/>
          <w:lang w:val="en-US"/>
        </w:rPr>
        <w:fldChar w:fldCharType="end"/>
      </w:r>
      <w:r w:rsidRPr="00B77761">
        <w:rPr>
          <w:rFonts w:ascii="Times New Roman" w:hAnsi="Times New Roman" w:cs="Times New Roman"/>
          <w:sz w:val="20"/>
          <w:szCs w:val="20"/>
          <w:lang w:val="en-US"/>
        </w:rPr>
        <w:t>.</w:t>
      </w:r>
    </w:p>
  </w:footnote>
  <w:footnote w:id="9">
    <w:p w14:paraId="2015A845" w14:textId="23CCA909" w:rsidR="005707E1" w:rsidRPr="00AB481F" w:rsidRDefault="005707E1" w:rsidP="00AB481F">
      <w:pPr>
        <w:pStyle w:val="FootnoteText"/>
        <w:jc w:val="both"/>
        <w:rPr>
          <w:rFonts w:ascii="Times New Roman" w:hAnsi="Times New Roman" w:cs="Times New Roman"/>
          <w:sz w:val="20"/>
          <w:szCs w:val="20"/>
          <w:lang w:val="en-US"/>
        </w:rPr>
      </w:pPr>
      <w:r w:rsidRPr="003A1181">
        <w:rPr>
          <w:rStyle w:val="FootnoteReference"/>
        </w:rPr>
        <w:footnoteRef/>
      </w:r>
      <w:r w:rsidRPr="00AB481F">
        <w:rPr>
          <w:rFonts w:ascii="Times New Roman" w:hAnsi="Times New Roman" w:cs="Times New Roman"/>
          <w:sz w:val="20"/>
          <w:szCs w:val="20"/>
        </w:rPr>
        <w:t xml:space="preserve"> </w:t>
      </w:r>
      <w:r w:rsidRPr="00AB481F">
        <w:rPr>
          <w:rFonts w:ascii="Times New Roman" w:hAnsi="Times New Roman" w:cs="Times New Roman"/>
          <w:sz w:val="20"/>
          <w:szCs w:val="20"/>
          <w:lang w:val="en-US"/>
        </w:rPr>
        <w:t xml:space="preserve">Their measure of GVC participation is based on the decomposition of trade flows proposed in Koopman </w:t>
      </w:r>
      <w:r w:rsidRPr="00AB481F">
        <w:rPr>
          <w:rFonts w:ascii="Times New Roman" w:hAnsi="Times New Roman" w:cs="Times New Roman"/>
          <w:i/>
          <w:sz w:val="20"/>
          <w:szCs w:val="20"/>
          <w:lang w:val="en-US"/>
        </w:rPr>
        <w:t>et al.</w:t>
      </w:r>
      <w:r w:rsidRPr="00AB481F">
        <w:rPr>
          <w:rFonts w:ascii="Times New Roman" w:hAnsi="Times New Roman" w:cs="Times New Roman"/>
          <w:sz w:val="20"/>
          <w:szCs w:val="20"/>
          <w:lang w:val="en-US"/>
        </w:rPr>
        <w:t xml:space="preserve"> </w:t>
      </w:r>
      <w:r w:rsidR="00672DBE">
        <w:rPr>
          <w:rFonts w:ascii="Times New Roman" w:hAnsi="Times New Roman" w:cs="Times New Roman"/>
          <w:sz w:val="20"/>
          <w:szCs w:val="20"/>
          <w:lang w:val="en-US"/>
        </w:rPr>
        <w:fldChar w:fldCharType="begin" w:fldLock="1"/>
      </w:r>
      <w:r w:rsidR="00672DBE">
        <w:rPr>
          <w:rFonts w:ascii="Times New Roman" w:hAnsi="Times New Roman" w:cs="Times New Roman"/>
          <w:sz w:val="20"/>
          <w:szCs w:val="20"/>
          <w:lang w:val="en-US"/>
        </w:rPr>
        <w:instrText>ADDIN CSL_CITATION { "citationItems" : [ { "id" : "ITEM-1", "itemData" : { "DOI" : "10.1257/aer.104.2.459", "ISSN" : "00028282", "author" : [ { "dropping-particle" : "", "family" : "Koopman", "given" : "Robert", "non-dropping-particle" : "", "parse-names" : false, "suffix" : "" }, { "dropping-particle" : "", "family" : "Wang", "given" : "Zhi", "non-dropping-particle" : "", "parse-names" : false, "suffix" : "" }, { "dropping-particle" : "", "family" : "Wei", "given" : "Shang Jin", "non-dropping-particle" : "", "parse-names" : false, "suffix" : "" } ], "container-title" : "American Economic Review", "id" : "ITEM-1", "issue" : "2", "issued" : { "date-parts" : [ [ "2014" ] ] }, "page" : "459-494", "title" : "Tracing value-added and double counting in gross exports", "type" : "article-journal", "volume" : "104" }, "suppress-author" : 1, "uris" : [ "http://www.mendeley.com/documents/?uuid=3c05cef5-31b4-4ad6-b51e-bf9d9e637bc7" ] } ], "mendeley" : { "formattedCitation" : "(2014)", "plainTextFormattedCitation" : "(2014)", "previouslyFormattedCitation" : "(2014)" }, "properties" : { "noteIndex" : 0 }, "schema" : "https://github.com/citation-style-language/schema/raw/master/csl-citation.json" }</w:instrText>
      </w:r>
      <w:r w:rsidR="00672DBE">
        <w:rPr>
          <w:rFonts w:ascii="Times New Roman" w:hAnsi="Times New Roman" w:cs="Times New Roman"/>
          <w:sz w:val="20"/>
          <w:szCs w:val="20"/>
          <w:lang w:val="en-US"/>
        </w:rPr>
        <w:fldChar w:fldCharType="separate"/>
      </w:r>
      <w:r w:rsidR="00672DBE" w:rsidRPr="00672DBE">
        <w:rPr>
          <w:rFonts w:ascii="Times New Roman" w:hAnsi="Times New Roman" w:cs="Times New Roman"/>
          <w:noProof/>
          <w:sz w:val="20"/>
          <w:szCs w:val="20"/>
          <w:lang w:val="en-US"/>
        </w:rPr>
        <w:t>(2014)</w:t>
      </w:r>
      <w:r w:rsidR="00672DBE">
        <w:rPr>
          <w:rFonts w:ascii="Times New Roman" w:hAnsi="Times New Roman" w:cs="Times New Roman"/>
          <w:sz w:val="20"/>
          <w:szCs w:val="20"/>
          <w:lang w:val="en-US"/>
        </w:rPr>
        <w:fldChar w:fldCharType="end"/>
      </w:r>
      <w:r w:rsidRPr="00AB481F">
        <w:rPr>
          <w:rFonts w:ascii="Times New Roman" w:hAnsi="Times New Roman" w:cs="Times New Roman"/>
          <w:sz w:val="20"/>
          <w:szCs w:val="20"/>
          <w:lang w:val="en-US"/>
        </w:rPr>
        <w:t xml:space="preserve">.  Instead using the bilateral version of the index, they aggregate all partner countries using a year-specific trade-weighted average to minimize a potential endogeneity bias in the estimation. </w:t>
      </w:r>
    </w:p>
  </w:footnote>
  <w:footnote w:id="10">
    <w:p w14:paraId="79E51397" w14:textId="53CCFAFB" w:rsidR="005707E1" w:rsidRPr="00AB481F" w:rsidRDefault="005707E1" w:rsidP="00644431">
      <w:pPr>
        <w:pStyle w:val="FootnoteText"/>
        <w:jc w:val="both"/>
        <w:rPr>
          <w:rFonts w:ascii="Times New Roman" w:hAnsi="Times New Roman" w:cs="Times New Roman"/>
          <w:sz w:val="20"/>
          <w:szCs w:val="20"/>
          <w:lang w:val="en-US"/>
        </w:rPr>
      </w:pPr>
      <w:r w:rsidRPr="003A1181">
        <w:rPr>
          <w:rStyle w:val="FootnoteReference"/>
        </w:rPr>
        <w:footnoteRef/>
      </w:r>
      <w:r w:rsidRPr="00AB481F">
        <w:rPr>
          <w:rFonts w:ascii="Times New Roman" w:hAnsi="Times New Roman" w:cs="Times New Roman"/>
          <w:sz w:val="20"/>
          <w:szCs w:val="20"/>
        </w:rPr>
        <w:t xml:space="preserve"> </w:t>
      </w:r>
      <w:r w:rsidRPr="00AB481F">
        <w:rPr>
          <w:rFonts w:ascii="Times New Roman" w:hAnsi="Times New Roman" w:cs="Times New Roman"/>
          <w:sz w:val="20"/>
          <w:szCs w:val="20"/>
          <w:lang w:val="en-US"/>
        </w:rPr>
        <w:t>The authors estimated a state space object containing GDP and imports, and applied a Kalman fi</w:t>
      </w:r>
      <w:r>
        <w:rPr>
          <w:rFonts w:ascii="Times New Roman" w:hAnsi="Times New Roman" w:cs="Times New Roman"/>
          <w:sz w:val="20"/>
          <w:szCs w:val="20"/>
          <w:lang w:val="en-US"/>
        </w:rPr>
        <w:t xml:space="preserve">lter. For details, see Escaith </w:t>
      </w:r>
      <w:r w:rsidRPr="00AB481F">
        <w:rPr>
          <w:rFonts w:ascii="Times New Roman" w:hAnsi="Times New Roman" w:cs="Times New Roman"/>
          <w:i/>
          <w:sz w:val="20"/>
          <w:szCs w:val="20"/>
          <w:lang w:val="en-US"/>
        </w:rPr>
        <w:t>et al.</w:t>
      </w:r>
      <w:r>
        <w:rPr>
          <w:rFonts w:ascii="Times New Roman" w:hAnsi="Times New Roman" w:cs="Times New Roman"/>
          <w:sz w:val="20"/>
          <w:szCs w:val="20"/>
          <w:lang w:val="en-US"/>
        </w:rPr>
        <w:t xml:space="preserve"> </w:t>
      </w:r>
      <w:r w:rsidRPr="00AB481F">
        <w:rPr>
          <w:rFonts w:ascii="Times New Roman" w:hAnsi="Times New Roman" w:cs="Times New Roman"/>
          <w:sz w:val="20"/>
          <w:szCs w:val="20"/>
          <w:lang w:val="en-US"/>
        </w:rPr>
        <w:t>(2010</w:t>
      </w:r>
      <w:r>
        <w:rPr>
          <w:rFonts w:ascii="Times New Roman" w:hAnsi="Times New Roman" w:cs="Times New Roman"/>
          <w:sz w:val="20"/>
          <w:szCs w:val="20"/>
          <w:lang w:val="en-US"/>
        </w:rPr>
        <w:t>a</w:t>
      </w:r>
      <w:r w:rsidRPr="00AB481F">
        <w:rPr>
          <w:rFonts w:ascii="Times New Roman" w:hAnsi="Times New Roman" w:cs="Times New Roman"/>
          <w:sz w:val="20"/>
          <w:szCs w:val="20"/>
          <w:lang w:val="en-US"/>
        </w:rPr>
        <w:t xml:space="preserve">). </w:t>
      </w:r>
    </w:p>
  </w:footnote>
  <w:footnote w:id="11">
    <w:p w14:paraId="2F1E0F90" w14:textId="77777777" w:rsidR="005707E1" w:rsidRPr="00AB481F" w:rsidRDefault="005707E1" w:rsidP="00661FAE">
      <w:pPr>
        <w:jc w:val="both"/>
        <w:rPr>
          <w:rFonts w:ascii="Times New Roman" w:hAnsi="Times New Roman" w:cs="Times New Roman"/>
          <w:sz w:val="20"/>
          <w:szCs w:val="20"/>
          <w:lang w:val="en-US"/>
        </w:rPr>
      </w:pPr>
      <w:r w:rsidRPr="003A1181">
        <w:rPr>
          <w:rStyle w:val="FootnoteReference"/>
        </w:rPr>
        <w:footnoteRef/>
      </w:r>
      <w:r w:rsidRPr="00AB481F">
        <w:rPr>
          <w:rFonts w:ascii="Times New Roman" w:hAnsi="Times New Roman" w:cs="Times New Roman"/>
          <w:sz w:val="20"/>
          <w:szCs w:val="20"/>
        </w:rPr>
        <w:t xml:space="preserve"> </w:t>
      </w:r>
      <w:r w:rsidRPr="00AB481F">
        <w:rPr>
          <w:rFonts w:ascii="Times New Roman" w:hAnsi="Times New Roman" w:cs="Times New Roman"/>
          <w:sz w:val="20"/>
          <w:szCs w:val="20"/>
          <w:lang w:val="en-US"/>
        </w:rPr>
        <w:t>The contraction was also felt in industrial production, with the world industrial production falling 13% between April 2008 and March 2009. A more severe retraction in trade was seen for emerging economies (-28% for goods exports; -9% for industrial production) if compared with industrialized countries (-24% for goods exports; -17% for industrial production). Although, we must highlight the asymmetric contribution of emerging countries for the composition of the industrial production rate, with China pointing to only -2% of industrial production contraction, while Brazil (-20%), Taiwan (-36%), Mexico (-14%) and Korea (-22%) (data from BALDWIN; TAGLIONI, 2009).</w:t>
      </w:r>
    </w:p>
  </w:footnote>
  <w:footnote w:id="12">
    <w:p w14:paraId="19BD9CAC" w14:textId="77777777" w:rsidR="005707E1" w:rsidRPr="00AB481F" w:rsidRDefault="005707E1" w:rsidP="00661FAE">
      <w:pPr>
        <w:pStyle w:val="FootnoteText"/>
        <w:jc w:val="both"/>
        <w:rPr>
          <w:rFonts w:ascii="Times New Roman" w:hAnsi="Times New Roman" w:cs="Times New Roman"/>
          <w:sz w:val="20"/>
          <w:szCs w:val="20"/>
          <w:lang w:val="en-US"/>
        </w:rPr>
      </w:pPr>
      <w:r w:rsidRPr="003A1181">
        <w:rPr>
          <w:rStyle w:val="FootnoteReference"/>
        </w:rPr>
        <w:footnoteRef/>
      </w:r>
      <w:r w:rsidRPr="00AB481F">
        <w:rPr>
          <w:rFonts w:ascii="Times New Roman" w:hAnsi="Times New Roman" w:cs="Times New Roman"/>
          <w:bCs/>
          <w:iCs/>
          <w:sz w:val="20"/>
          <w:szCs w:val="20"/>
          <w:lang w:val="en-US"/>
        </w:rPr>
        <w:t xml:space="preserve"> </w:t>
      </w:r>
      <w:r w:rsidRPr="00AB481F">
        <w:rPr>
          <w:rFonts w:ascii="Times New Roman" w:hAnsi="Times New Roman" w:cs="Times New Roman"/>
          <w:sz w:val="20"/>
          <w:szCs w:val="20"/>
          <w:lang w:val="en-US"/>
        </w:rPr>
        <w:t xml:space="preserve">Despite the developments after the recent economic crisis, according to World Trade Report (2014), the world did not experience a </w:t>
      </w:r>
      <w:r w:rsidRPr="00AB481F">
        <w:rPr>
          <w:rFonts w:ascii="Times New Roman" w:hAnsi="Times New Roman" w:cs="Times New Roman"/>
          <w:bCs/>
          <w:iCs/>
          <w:sz w:val="20"/>
          <w:szCs w:val="20"/>
          <w:lang w:val="en-US"/>
        </w:rPr>
        <w:t>large-scale outbreak of trade protectionism</w:t>
      </w:r>
      <w:r w:rsidRPr="00AB481F">
        <w:rPr>
          <w:rFonts w:ascii="Times New Roman" w:hAnsi="Times New Roman" w:cs="Times New Roman"/>
          <w:sz w:val="20"/>
          <w:szCs w:val="20"/>
          <w:lang w:val="en-US"/>
        </w:rPr>
        <w:t xml:space="preserve">, what can be explained in part due a set of multilateral trade rules and </w:t>
      </w:r>
      <w:r w:rsidRPr="00AB481F">
        <w:rPr>
          <w:rFonts w:ascii="Times New Roman" w:hAnsi="Times New Roman" w:cs="Times New Roman"/>
          <w:bCs/>
          <w:iCs/>
          <w:sz w:val="20"/>
          <w:szCs w:val="20"/>
          <w:lang w:val="en-US"/>
        </w:rPr>
        <w:t>the growing relevance of GVC, linking countries and creating a common interest in preventing the spread of protectionism.</w:t>
      </w:r>
    </w:p>
  </w:footnote>
  <w:footnote w:id="13">
    <w:p w14:paraId="1A302297" w14:textId="3F808D30" w:rsidR="005707E1" w:rsidRPr="00AB481F" w:rsidRDefault="005707E1" w:rsidP="00B02355">
      <w:pPr>
        <w:pStyle w:val="FootnoteText"/>
        <w:jc w:val="both"/>
        <w:rPr>
          <w:rFonts w:ascii="Times New Roman" w:hAnsi="Times New Roman" w:cs="Times New Roman"/>
          <w:sz w:val="20"/>
          <w:szCs w:val="20"/>
          <w:lang w:val="en-US"/>
        </w:rPr>
      </w:pPr>
      <w:r w:rsidRPr="003A1181">
        <w:rPr>
          <w:rStyle w:val="FootnoteReference"/>
        </w:rPr>
        <w:footnoteRef/>
      </w:r>
      <w:r w:rsidRPr="00AB481F">
        <w:rPr>
          <w:rFonts w:ascii="Times New Roman" w:hAnsi="Times New Roman" w:cs="Times New Roman"/>
          <w:sz w:val="20"/>
          <w:szCs w:val="20"/>
        </w:rPr>
        <w:t xml:space="preserve"> </w:t>
      </w:r>
      <w:r w:rsidRPr="00AB481F">
        <w:rPr>
          <w:rFonts w:ascii="Times New Roman" w:hAnsi="Times New Roman" w:cs="Times New Roman"/>
          <w:sz w:val="20"/>
          <w:szCs w:val="20"/>
          <w:lang w:val="en-US"/>
        </w:rPr>
        <w:t xml:space="preserve">With the collapse in trade credit, tighter lending conditions worldwide have constrained global spending (YI, 2009). Furthermore, Milberg and Winkler (2010) pointed that a trade credit crunch has a more severe impact on international trade when trade is based on GVC. </w:t>
      </w:r>
    </w:p>
  </w:footnote>
  <w:footnote w:id="14">
    <w:p w14:paraId="43ABC5DC" w14:textId="77777777" w:rsidR="005707E1" w:rsidRPr="00AB481F" w:rsidRDefault="005707E1" w:rsidP="00B02355">
      <w:pPr>
        <w:jc w:val="both"/>
        <w:rPr>
          <w:rFonts w:ascii="Times New Roman" w:hAnsi="Times New Roman" w:cs="Times New Roman"/>
          <w:sz w:val="20"/>
          <w:szCs w:val="20"/>
          <w:lang w:val="en-US"/>
        </w:rPr>
      </w:pPr>
      <w:r w:rsidRPr="003A1181">
        <w:rPr>
          <w:rStyle w:val="FootnoteReference"/>
        </w:rPr>
        <w:footnoteRef/>
      </w:r>
      <w:r w:rsidRPr="00AB481F">
        <w:rPr>
          <w:rFonts w:ascii="Times New Roman" w:hAnsi="Times New Roman" w:cs="Times New Roman"/>
          <w:sz w:val="20"/>
          <w:szCs w:val="20"/>
        </w:rPr>
        <w:t xml:space="preserve"> </w:t>
      </w:r>
      <w:r w:rsidRPr="00AB481F">
        <w:rPr>
          <w:rFonts w:ascii="Times New Roman" w:hAnsi="Times New Roman" w:cs="Times New Roman"/>
          <w:sz w:val="20"/>
          <w:szCs w:val="20"/>
          <w:lang w:val="en-US"/>
        </w:rPr>
        <w:t xml:space="preserve">According to Bussière </w:t>
      </w:r>
      <w:r w:rsidRPr="00AB481F">
        <w:rPr>
          <w:rFonts w:ascii="Times New Roman" w:hAnsi="Times New Roman" w:cs="Times New Roman"/>
          <w:i/>
          <w:sz w:val="20"/>
          <w:szCs w:val="20"/>
          <w:lang w:val="en-US"/>
        </w:rPr>
        <w:t>et al.</w:t>
      </w:r>
      <w:r w:rsidRPr="00AB481F">
        <w:rPr>
          <w:rFonts w:ascii="Times New Roman" w:hAnsi="Times New Roman" w:cs="Times New Roman"/>
          <w:sz w:val="20"/>
          <w:szCs w:val="20"/>
          <w:lang w:val="en-US"/>
        </w:rPr>
        <w:t xml:space="preserve"> </w:t>
      </w:r>
      <w:r w:rsidRPr="00AB481F">
        <w:rPr>
          <w:rFonts w:ascii="Times New Roman" w:hAnsi="Times New Roman" w:cs="Times New Roman"/>
          <w:sz w:val="20"/>
          <w:szCs w:val="20"/>
          <w:lang w:val="en-US"/>
        </w:rPr>
        <w:fldChar w:fldCharType="begin" w:fldLock="1"/>
      </w:r>
      <w:r w:rsidRPr="00AB481F">
        <w:rPr>
          <w:rFonts w:ascii="Times New Roman" w:hAnsi="Times New Roman" w:cs="Times New Roman"/>
          <w:sz w:val="20"/>
          <w:szCs w:val="20"/>
          <w:lang w:val="en-US"/>
        </w:rPr>
        <w:instrText>ADDIN CSL_CITATION { "citationItems" : [ { "id" : "ITEM-1", "itemData" : { "DOI" : "10.1257/mac.5.3.118", "ISBN" : "1945-7707\\r1945-7715", "ISSN" : "19457707", "PMID" : "25246403", "abstract" : "This paper introduces a new empirical model of international trade flows based on an import intensity-adjusted measure of aggregate demand. We compute the import intensity of demand components by using the OECD Input-Output tables. We argue that the composition of demand plays a key role in trade dynamics because of the relatively larger movements in the most import-intensive categories of expenditure (especially investment, but also exports). We provide evidence in favor of these mechanisms for a panel of 18 OECD countries, paying particular attention to the 2008\u20132009 Great Trade Collapse. (JEL E23, F14, F17, F44, G01)", "author" : [ { "dropping-particle" : "", "family" : "Bussi\u00e8re", "given" : "Matthieu", "non-dropping-particle" : "", "parse-names" : false, "suffix" : "" }, { "dropping-particle" : "", "family" : "Callegari", "given" : "Giovanni", "non-dropping-particle" : "", "parse-names" : false, "suffix" : "" }, { "dropping-particle" : "", "family" : "Ghironi", "given" : "Fabio", "non-dropping-particle" : "", "parse-names" : false, "suffix" : "" }, { "dropping-particle" : "", "family" : "Sestieri", "given" : "Giulia", "non-dropping-particle" : "", "parse-names" : false, "suffix" : "" }, { "dropping-particle" : "", "family" : "Yamano", "given" : "Norihiko", "non-dropping-particle" : "", "parse-names" : false, "suffix" : "" } ], "container-title" : "American Economic Journal: Macroeconomics", "id" : "ITEM-1", "issue" : "3", "issued" : { "date-parts" : [ [ "2013" ] ] }, "page" : "118-151", "title" : "Estimating trade elasticities: Demand composition and the trade collapse of 2008-2009", "type" : "article-journal", "volume" : "5" }, "suppress-author" : 1, "uris" : [ "http://www.mendeley.com/documents/?uuid=50d548d5-dc29-4042-8211-f575b751506b" ] } ], "mendeley" : { "formattedCitation" : "(2013)", "plainTextFormattedCitation" : "(2013)", "previouslyFormattedCitation" : "(2013)" }, "properties" : { "noteIndex" : 0 }, "schema" : "https://github.com/citation-style-language/schema/raw/master/csl-citation.json" }</w:instrText>
      </w:r>
      <w:r w:rsidRPr="00AB481F">
        <w:rPr>
          <w:rFonts w:ascii="Times New Roman" w:hAnsi="Times New Roman" w:cs="Times New Roman"/>
          <w:sz w:val="20"/>
          <w:szCs w:val="20"/>
          <w:lang w:val="en-US"/>
        </w:rPr>
        <w:fldChar w:fldCharType="separate"/>
      </w:r>
      <w:r w:rsidRPr="00AB481F">
        <w:rPr>
          <w:rFonts w:ascii="Times New Roman" w:hAnsi="Times New Roman" w:cs="Times New Roman"/>
          <w:noProof/>
          <w:sz w:val="20"/>
          <w:szCs w:val="20"/>
          <w:lang w:val="en-US"/>
        </w:rPr>
        <w:t>(2013)</w:t>
      </w:r>
      <w:r w:rsidRPr="00AB481F">
        <w:rPr>
          <w:rFonts w:ascii="Times New Roman" w:hAnsi="Times New Roman" w:cs="Times New Roman"/>
          <w:sz w:val="20"/>
          <w:szCs w:val="20"/>
          <w:lang w:val="en-US"/>
        </w:rPr>
        <w:fldChar w:fldCharType="end"/>
      </w:r>
      <w:r w:rsidRPr="00AB481F">
        <w:rPr>
          <w:rFonts w:ascii="Times New Roman" w:hAnsi="Times New Roman" w:cs="Times New Roman"/>
          <w:sz w:val="20"/>
          <w:szCs w:val="20"/>
          <w:lang w:val="en-US"/>
        </w:rPr>
        <w:t xml:space="preserve">,  there would be no “puzzle” in the magnitude of the trade drop observed during the recent financial crisis. The authors construct an empirical model of international trade flows based on an import intensity-adjusted measure of aggregate demand, finding evidences that the most import-intensive categories of expenditure are responsible for the larger movements in trade dynamics. The most procyclical components of demand, especially </w:t>
      </w:r>
      <w:r w:rsidRPr="00AB481F">
        <w:rPr>
          <w:rFonts w:ascii="Times New Roman" w:hAnsi="Times New Roman" w:cs="Times New Roman"/>
          <w:i/>
          <w:sz w:val="20"/>
          <w:szCs w:val="20"/>
          <w:lang w:val="en-US"/>
        </w:rPr>
        <w:t xml:space="preserve">investment, </w:t>
      </w:r>
      <w:r w:rsidRPr="00AB481F">
        <w:rPr>
          <w:rFonts w:ascii="Times New Roman" w:hAnsi="Times New Roman" w:cs="Times New Roman"/>
          <w:sz w:val="20"/>
          <w:szCs w:val="20"/>
          <w:lang w:val="en-US"/>
        </w:rPr>
        <w:t xml:space="preserve">but also </w:t>
      </w:r>
      <w:r w:rsidRPr="00AB481F">
        <w:rPr>
          <w:rFonts w:ascii="Times New Roman" w:hAnsi="Times New Roman" w:cs="Times New Roman"/>
          <w:i/>
          <w:sz w:val="20"/>
          <w:szCs w:val="20"/>
          <w:lang w:val="en-US"/>
        </w:rPr>
        <w:t>exports</w:t>
      </w:r>
      <w:r w:rsidRPr="00AB481F">
        <w:rPr>
          <w:rFonts w:ascii="Times New Roman" w:hAnsi="Times New Roman" w:cs="Times New Roman"/>
          <w:sz w:val="20"/>
          <w:szCs w:val="20"/>
          <w:lang w:val="en-US"/>
        </w:rPr>
        <w:t xml:space="preserve">, showed a relevant import content, and during recessions a decline in those components usually exceeds considerable that of GDP. Is important to highlight that their results are also consistent with other periods, including those of expansion. Moreover, in a scenario of increased internationalization of production, they consider that the high import intensity of exports, especially in the tradable sector, contribute to the simultaneity of the trade collapse across countries. </w:t>
      </w:r>
    </w:p>
    <w:p w14:paraId="2FD25BF2" w14:textId="77777777" w:rsidR="005707E1" w:rsidRPr="00FC5607" w:rsidRDefault="005707E1" w:rsidP="00661FAE">
      <w:pPr>
        <w:pStyle w:val="FootnoteText"/>
        <w:rPr>
          <w:rFonts w:ascii="Times New Roman" w:hAnsi="Times New Roman" w:cs="Times New Roman"/>
          <w:sz w:val="20"/>
          <w:szCs w:val="20"/>
          <w:lang w:val="en-US"/>
        </w:rPr>
      </w:pPr>
    </w:p>
  </w:footnote>
  <w:footnote w:id="15">
    <w:p w14:paraId="6AB4480C" w14:textId="77777777" w:rsidR="005707E1" w:rsidRPr="00B77761" w:rsidRDefault="005707E1" w:rsidP="00AB481F">
      <w:pPr>
        <w:pStyle w:val="FootnoteText"/>
        <w:jc w:val="both"/>
        <w:rPr>
          <w:rFonts w:ascii="Times New Roman" w:hAnsi="Times New Roman" w:cs="Times New Roman"/>
          <w:sz w:val="20"/>
          <w:szCs w:val="20"/>
          <w:lang w:val="en-US"/>
        </w:rPr>
      </w:pPr>
      <w:r w:rsidRPr="00B77761">
        <w:rPr>
          <w:rStyle w:val="FootnoteReference"/>
          <w:rFonts w:ascii="Times New Roman" w:hAnsi="Times New Roman" w:cs="Times New Roman"/>
          <w:sz w:val="20"/>
          <w:szCs w:val="20"/>
        </w:rPr>
        <w:footnoteRef/>
      </w:r>
      <w:r w:rsidRPr="00B77761">
        <w:rPr>
          <w:rFonts w:ascii="Times New Roman" w:hAnsi="Times New Roman" w:cs="Times New Roman"/>
          <w:sz w:val="20"/>
          <w:szCs w:val="20"/>
        </w:rPr>
        <w:t xml:space="preserve"> </w:t>
      </w:r>
      <w:r w:rsidRPr="00B77761">
        <w:rPr>
          <w:rFonts w:ascii="Times New Roman" w:hAnsi="Times New Roman" w:cs="Times New Roman"/>
          <w:sz w:val="20"/>
          <w:szCs w:val="20"/>
          <w:lang w:val="en-US"/>
        </w:rPr>
        <w:t>The “bullwhip effect” is also referred to as the “whiplash” or “whipsaw” effect (WTO, 2014).</w:t>
      </w:r>
    </w:p>
  </w:footnote>
  <w:footnote w:id="16">
    <w:p w14:paraId="213CF144" w14:textId="79C552E9" w:rsidR="005707E1" w:rsidRPr="00B77761" w:rsidRDefault="005707E1" w:rsidP="00661FAE">
      <w:pPr>
        <w:pStyle w:val="FootnoteText"/>
        <w:jc w:val="both"/>
        <w:rPr>
          <w:rFonts w:ascii="Times New Roman" w:hAnsi="Times New Roman" w:cs="Times New Roman"/>
          <w:sz w:val="20"/>
          <w:szCs w:val="20"/>
          <w:lang w:val="en-US"/>
        </w:rPr>
      </w:pPr>
      <w:r w:rsidRPr="00B77761">
        <w:rPr>
          <w:rStyle w:val="FootnoteReference"/>
          <w:rFonts w:ascii="Times New Roman" w:hAnsi="Times New Roman" w:cs="Times New Roman"/>
          <w:sz w:val="20"/>
          <w:szCs w:val="20"/>
        </w:rPr>
        <w:footnoteRef/>
      </w:r>
      <w:r w:rsidRPr="00B77761">
        <w:rPr>
          <w:rFonts w:ascii="Times New Roman" w:hAnsi="Times New Roman" w:cs="Times New Roman"/>
          <w:sz w:val="20"/>
          <w:szCs w:val="20"/>
        </w:rPr>
        <w:t xml:space="preserve"> </w:t>
      </w:r>
      <w:r w:rsidRPr="00B77761">
        <w:rPr>
          <w:rFonts w:ascii="Times New Roman" w:hAnsi="Times New Roman" w:cs="Times New Roman"/>
          <w:sz w:val="20"/>
          <w:szCs w:val="20"/>
          <w:lang w:val="en-US"/>
        </w:rPr>
        <w:t xml:space="preserve">According to Gangnes </w:t>
      </w:r>
      <w:r w:rsidRPr="00B77761">
        <w:rPr>
          <w:rFonts w:ascii="Times New Roman" w:hAnsi="Times New Roman" w:cs="Times New Roman"/>
          <w:i/>
          <w:sz w:val="20"/>
          <w:szCs w:val="20"/>
          <w:lang w:val="en-US"/>
        </w:rPr>
        <w:t>et al.</w:t>
      </w:r>
      <w:r w:rsidRPr="00B77761">
        <w:rPr>
          <w:rFonts w:ascii="Times New Roman" w:hAnsi="Times New Roman" w:cs="Times New Roman"/>
          <w:sz w:val="20"/>
          <w:szCs w:val="20"/>
          <w:lang w:val="en-US"/>
        </w:rPr>
        <w:t xml:space="preserve"> (2014), there are no evidences that durable goods exports have a different price elasticity than non-durables. </w:t>
      </w:r>
    </w:p>
  </w:footnote>
  <w:footnote w:id="17">
    <w:p w14:paraId="346621E9" w14:textId="77777777" w:rsidR="005707E1" w:rsidRPr="00B77761" w:rsidRDefault="005707E1" w:rsidP="007C42EF">
      <w:pPr>
        <w:pStyle w:val="FootnoteText"/>
        <w:jc w:val="both"/>
        <w:rPr>
          <w:rFonts w:ascii="Times New Roman" w:hAnsi="Times New Roman" w:cs="Times New Roman"/>
          <w:sz w:val="20"/>
          <w:szCs w:val="20"/>
          <w:lang w:val="en-US"/>
        </w:rPr>
      </w:pPr>
      <w:r w:rsidRPr="00B77761">
        <w:rPr>
          <w:rStyle w:val="FootnoteReference"/>
          <w:rFonts w:ascii="Times New Roman" w:hAnsi="Times New Roman" w:cs="Times New Roman"/>
          <w:sz w:val="20"/>
          <w:szCs w:val="20"/>
        </w:rPr>
        <w:footnoteRef/>
      </w:r>
      <w:r w:rsidRPr="00B77761">
        <w:rPr>
          <w:rFonts w:ascii="Times New Roman" w:hAnsi="Times New Roman" w:cs="Times New Roman"/>
          <w:sz w:val="20"/>
          <w:szCs w:val="20"/>
          <w:lang w:val="en-US"/>
        </w:rPr>
        <w:t xml:space="preserve">The 1995-1999 Input-Output tables are aggregate in 42 sectors; 2000 to 2009, 42 and 56 sectors, and from 2010-2013, 68 sectors. </w:t>
      </w:r>
    </w:p>
  </w:footnote>
  <w:footnote w:id="18">
    <w:p w14:paraId="4D2FC17C" w14:textId="77777777" w:rsidR="005707E1" w:rsidRPr="00B77761" w:rsidRDefault="005707E1" w:rsidP="007C42EF">
      <w:pPr>
        <w:pStyle w:val="FootnoteText"/>
        <w:jc w:val="both"/>
        <w:rPr>
          <w:rFonts w:ascii="Times New Roman" w:hAnsi="Times New Roman" w:cs="Times New Roman"/>
          <w:sz w:val="20"/>
          <w:szCs w:val="20"/>
          <w:lang w:val="en-US"/>
        </w:rPr>
      </w:pPr>
      <w:r w:rsidRPr="00B77761">
        <w:rPr>
          <w:rStyle w:val="FootnoteReference"/>
          <w:rFonts w:ascii="Times New Roman" w:hAnsi="Times New Roman" w:cs="Times New Roman"/>
          <w:sz w:val="20"/>
          <w:szCs w:val="20"/>
        </w:rPr>
        <w:footnoteRef/>
      </w:r>
      <w:r w:rsidRPr="00B77761">
        <w:rPr>
          <w:rFonts w:ascii="Times New Roman" w:hAnsi="Times New Roman" w:cs="Times New Roman"/>
          <w:sz w:val="20"/>
          <w:szCs w:val="20"/>
          <w:lang w:val="en-US"/>
        </w:rPr>
        <w:t xml:space="preserve"> The price average variation in the period compared to the average price of the period (IPEADATA). </w:t>
      </w:r>
    </w:p>
  </w:footnote>
  <w:footnote w:id="19">
    <w:p w14:paraId="3C1E83B8" w14:textId="77777777" w:rsidR="005707E1" w:rsidRPr="00B77761" w:rsidRDefault="005707E1" w:rsidP="007C42EF">
      <w:pPr>
        <w:pStyle w:val="FootnoteText"/>
        <w:jc w:val="both"/>
        <w:rPr>
          <w:rFonts w:ascii="Times New Roman" w:hAnsi="Times New Roman" w:cs="Times New Roman"/>
          <w:sz w:val="20"/>
          <w:szCs w:val="20"/>
          <w:lang w:val="en-US"/>
        </w:rPr>
      </w:pPr>
      <w:r w:rsidRPr="00B77761">
        <w:rPr>
          <w:rStyle w:val="FootnoteReference"/>
          <w:rFonts w:ascii="Times New Roman" w:hAnsi="Times New Roman" w:cs="Times New Roman"/>
          <w:sz w:val="20"/>
          <w:szCs w:val="20"/>
        </w:rPr>
        <w:footnoteRef/>
      </w:r>
      <w:r w:rsidRPr="00B77761">
        <w:rPr>
          <w:rFonts w:ascii="Times New Roman" w:hAnsi="Times New Roman" w:cs="Times New Roman"/>
          <w:sz w:val="20"/>
          <w:szCs w:val="20"/>
          <w:lang w:val="en-US"/>
        </w:rPr>
        <w:t xml:space="preserve"> This model is similar to Escaith </w:t>
      </w:r>
      <w:r w:rsidRPr="00B77761">
        <w:rPr>
          <w:rFonts w:ascii="Times New Roman" w:hAnsi="Times New Roman" w:cs="Times New Roman"/>
          <w:i/>
          <w:sz w:val="20"/>
          <w:szCs w:val="20"/>
          <w:lang w:val="en-US"/>
        </w:rPr>
        <w:t>et al.</w:t>
      </w:r>
      <w:r w:rsidRPr="00B77761">
        <w:rPr>
          <w:rFonts w:ascii="Times New Roman" w:hAnsi="Times New Roman" w:cs="Times New Roman"/>
          <w:sz w:val="20"/>
          <w:szCs w:val="20"/>
          <w:lang w:val="en-US"/>
        </w:rPr>
        <w:t xml:space="preserve"> </w:t>
      </w:r>
      <w:r w:rsidRPr="00B77761">
        <w:rPr>
          <w:rFonts w:ascii="Times New Roman" w:hAnsi="Times New Roman" w:cs="Times New Roman"/>
          <w:sz w:val="20"/>
          <w:szCs w:val="20"/>
          <w:lang w:val="en-US"/>
        </w:rPr>
        <w:fldChar w:fldCharType="begin" w:fldLock="1"/>
      </w:r>
      <w:r w:rsidRPr="00B77761">
        <w:rPr>
          <w:rFonts w:ascii="Times New Roman" w:hAnsi="Times New Roman" w:cs="Times New Roman"/>
          <w:sz w:val="20"/>
          <w:szCs w:val="20"/>
          <w:lang w:val="en-US"/>
        </w:rPr>
        <w:instrText>ADDIN CSL_CITATION { "citationItems" : [ { "id" : "ITEM-1", "itemData" : { "ISBN" : "978-0-8213-8503-6", "author" : [ { "dropping-particle" : "", "family" : "Escaith", "given" : "Hubert", "non-dropping-particle" : "", "parse-names" : false, "suffix" : "" }, { "dropping-particle" : "", "family" : "Lindenberg", "given" : "Nannette", "non-dropping-particle" : "", "parse-names" : false, "suffix" : "" }, { "dropping-particle" : "", "family" : "Miroudot", "given" : "S\u00e9bastien", "non-dropping-particle" : "", "parse-names" : false, "suffix" : "" } ], "chapter-number" : "3", "container-title" : "Global Value Chains in a Postcrisis World: a development perspective", "editor" : [ { "dropping-particle" : "", "family" : "Cattaneo", "given" : "Olivier", "non-dropping-particle" : "", "parse-names" : false, "suffix" : "" }, { "dropping-particle" : "", "family" : "Gereffi", "given" : "Gary", "non-dropping-particle" : "", "parse-names" : false, "suffix" : "" }, { "dropping-particle" : "", "family" : "Staritz", "given" : "Cornelia", "non-dropping-particle" : "", "parse-names" : false, "suffix" : "" } ], "id" : "ITEM-1", "issued" : { "date-parts" : [ [ "2010" ] ] }, "page" : "73-124", "publisher" : "The International Bank for Reconstruction and Development / The World Bank", "publisher-place" : "Washington, D.C.", "title" : "Global Value Chains and the Crisis: Reshaping International Trade Elasticity?", "type" : "chapter" }, "suppress-author" : 1, "uris" : [ "http://www.mendeley.com/documents/?uuid=226a8e4f-d6a6-4270-878b-9ab229a9d5dc" ] } ], "mendeley" : { "formattedCitation" : "(2010a)", "plainTextFormattedCitation" : "(2010a)", "previouslyFormattedCitation" : "(2010a)" }, "properties" : { "noteIndex" : 0 }, "schema" : "https://github.com/citation-style-language/schema/raw/master/csl-citation.json" }</w:instrText>
      </w:r>
      <w:r w:rsidRPr="00B77761">
        <w:rPr>
          <w:rFonts w:ascii="Times New Roman" w:hAnsi="Times New Roman" w:cs="Times New Roman"/>
          <w:sz w:val="20"/>
          <w:szCs w:val="20"/>
          <w:lang w:val="en-US"/>
        </w:rPr>
        <w:fldChar w:fldCharType="separate"/>
      </w:r>
      <w:r w:rsidRPr="00B77761">
        <w:rPr>
          <w:rFonts w:ascii="Times New Roman" w:hAnsi="Times New Roman" w:cs="Times New Roman"/>
          <w:noProof/>
          <w:sz w:val="20"/>
          <w:szCs w:val="20"/>
          <w:lang w:val="en-US"/>
        </w:rPr>
        <w:t>(2010a)</w:t>
      </w:r>
      <w:r w:rsidRPr="00B77761">
        <w:rPr>
          <w:rFonts w:ascii="Times New Roman" w:hAnsi="Times New Roman" w:cs="Times New Roman"/>
          <w:sz w:val="20"/>
          <w:szCs w:val="20"/>
          <w:lang w:val="en-US"/>
        </w:rPr>
        <w:fldChar w:fldCharType="end"/>
      </w:r>
      <w:r w:rsidRPr="00B77761">
        <w:rPr>
          <w:rFonts w:ascii="Times New Roman" w:hAnsi="Times New Roman" w:cs="Times New Roman"/>
          <w:sz w:val="20"/>
          <w:szCs w:val="20"/>
          <w:lang w:val="en-US"/>
        </w:rPr>
        <w:t xml:space="preserve"> and Constantinescu </w:t>
      </w:r>
      <w:r w:rsidRPr="00B77761">
        <w:rPr>
          <w:rFonts w:ascii="Times New Roman" w:hAnsi="Times New Roman" w:cs="Times New Roman"/>
          <w:i/>
          <w:sz w:val="20"/>
          <w:szCs w:val="20"/>
          <w:lang w:val="en-US"/>
        </w:rPr>
        <w:t>et al.</w:t>
      </w:r>
      <w:r w:rsidRPr="00B77761">
        <w:rPr>
          <w:rFonts w:ascii="Times New Roman" w:hAnsi="Times New Roman" w:cs="Times New Roman"/>
          <w:sz w:val="20"/>
          <w:szCs w:val="20"/>
          <w:lang w:val="en-US"/>
        </w:rPr>
        <w:t xml:space="preserve"> </w:t>
      </w:r>
      <w:r w:rsidRPr="00B77761">
        <w:rPr>
          <w:rFonts w:ascii="Times New Roman" w:hAnsi="Times New Roman" w:cs="Times New Roman"/>
          <w:sz w:val="20"/>
          <w:szCs w:val="20"/>
          <w:lang w:val="en-US"/>
        </w:rPr>
        <w:fldChar w:fldCharType="begin" w:fldLock="1"/>
      </w:r>
      <w:r w:rsidRPr="00B77761">
        <w:rPr>
          <w:rFonts w:ascii="Times New Roman" w:hAnsi="Times New Roman" w:cs="Times New Roman"/>
          <w:sz w:val="20"/>
          <w:szCs w:val="20"/>
          <w:lang w:val="en-US"/>
        </w:rPr>
        <w:instrText>ADDIN CSL_CITATION { "citationItems" : [ { "id" : "ITEM-1", "itemData" : { "author" : [ { "dropping-particle" : "", "family" : "Constantinescu", "given" : "Cristina", "non-dropping-particle" : "", "parse-names" : false, "suffix" : "" }, { "dropping-particle" : "", "family" : "Mattoo", "given" : "Aaditya", "non-dropping-particle" : "", "parse-names" : false, "suffix" : "" }, { "dropping-particle" : "", "family" : "Ruta", "given" : "Michele", "non-dropping-particle" : "", "parse-names" : false, "suffix" : "" } ], "collection-title" : "IMF Working Paper", "container-title" : "IMF Working Paper", "id" : "ITEM-1", "issued" : { "date-parts" : [ [ "2015" ] ] }, "number" : "6", "page" : "44", "title" : "The Global Trade Slowdown: Cyclical or Structural?", "type" : "article-journal" }, "suppress-author" : 1, "uris" : [ "http://www.mendeley.com/documents/?uuid=17fab8b0-ba8d-4682-a550-0f449abbd6a7" ] } ], "mendeley" : { "formattedCitation" : "(2015)", "plainTextFormattedCitation" : "(2015)", "previouslyFormattedCitation" : "(2015)" }, "properties" : { "noteIndex" : 0 }, "schema" : "https://github.com/citation-style-language/schema/raw/master/csl-citation.json" }</w:instrText>
      </w:r>
      <w:r w:rsidRPr="00B77761">
        <w:rPr>
          <w:rFonts w:ascii="Times New Roman" w:hAnsi="Times New Roman" w:cs="Times New Roman"/>
          <w:sz w:val="20"/>
          <w:szCs w:val="20"/>
          <w:lang w:val="en-US"/>
        </w:rPr>
        <w:fldChar w:fldCharType="separate"/>
      </w:r>
      <w:r w:rsidRPr="00B77761">
        <w:rPr>
          <w:rFonts w:ascii="Times New Roman" w:hAnsi="Times New Roman" w:cs="Times New Roman"/>
          <w:noProof/>
          <w:sz w:val="20"/>
          <w:szCs w:val="20"/>
          <w:lang w:val="en-US"/>
        </w:rPr>
        <w:t>(2015)</w:t>
      </w:r>
      <w:r w:rsidRPr="00B77761">
        <w:rPr>
          <w:rFonts w:ascii="Times New Roman" w:hAnsi="Times New Roman" w:cs="Times New Roman"/>
          <w:sz w:val="20"/>
          <w:szCs w:val="20"/>
          <w:lang w:val="en-US"/>
        </w:rPr>
        <w:fldChar w:fldCharType="end"/>
      </w:r>
      <w:r w:rsidRPr="00B77761">
        <w:rPr>
          <w:rFonts w:ascii="Times New Roman" w:hAnsi="Times New Roman" w:cs="Times New Roman"/>
          <w:sz w:val="20"/>
          <w:szCs w:val="20"/>
          <w:lang w:val="en-US"/>
        </w:rPr>
        <w:t>.</w:t>
      </w:r>
    </w:p>
  </w:footnote>
  <w:footnote w:id="20">
    <w:p w14:paraId="79B0033B" w14:textId="77777777" w:rsidR="005707E1" w:rsidRPr="00AB481F" w:rsidRDefault="005707E1" w:rsidP="007C42EF">
      <w:pPr>
        <w:pStyle w:val="FootnoteText"/>
        <w:jc w:val="both"/>
        <w:rPr>
          <w:rFonts w:ascii="Times New Roman" w:hAnsi="Times New Roman" w:cs="Times New Roman"/>
          <w:sz w:val="20"/>
          <w:szCs w:val="20"/>
          <w:lang w:val="en-US"/>
        </w:rPr>
      </w:pPr>
      <w:r w:rsidRPr="003A1181">
        <w:rPr>
          <w:rStyle w:val="FootnoteReference"/>
        </w:rPr>
        <w:footnoteRef/>
      </w:r>
      <w:r w:rsidRPr="00AB481F">
        <w:rPr>
          <w:rFonts w:ascii="Times New Roman" w:hAnsi="Times New Roman" w:cs="Times New Roman"/>
          <w:sz w:val="20"/>
          <w:szCs w:val="20"/>
          <w:lang w:val="en-US"/>
        </w:rPr>
        <w:t xml:space="preserve"> The aggregate data considers 56 sectors in total. When the variation across sectors is estimated, we restrict to 32 sectors.</w:t>
      </w:r>
    </w:p>
  </w:footnote>
  <w:footnote w:id="21">
    <w:p w14:paraId="7078E305" w14:textId="77777777" w:rsidR="005707E1" w:rsidRPr="00AB481F" w:rsidRDefault="005707E1" w:rsidP="007C42EF">
      <w:pPr>
        <w:pStyle w:val="FootnoteText"/>
        <w:jc w:val="both"/>
        <w:rPr>
          <w:rFonts w:ascii="Times New Roman" w:hAnsi="Times New Roman" w:cs="Times New Roman"/>
          <w:sz w:val="20"/>
          <w:szCs w:val="20"/>
          <w:lang w:val="en-US"/>
        </w:rPr>
      </w:pPr>
      <w:r w:rsidRPr="003A1181">
        <w:rPr>
          <w:rStyle w:val="FootnoteReference"/>
        </w:rPr>
        <w:footnoteRef/>
      </w:r>
      <w:r w:rsidRPr="00AB481F">
        <w:rPr>
          <w:rFonts w:ascii="Times New Roman" w:hAnsi="Times New Roman" w:cs="Times New Roman"/>
          <w:sz w:val="20"/>
          <w:szCs w:val="20"/>
        </w:rPr>
        <w:t xml:space="preserve"> The </w:t>
      </w:r>
      <w:r w:rsidRPr="00AB481F">
        <w:rPr>
          <w:rFonts w:ascii="Times New Roman" w:hAnsi="Times New Roman" w:cs="Times New Roman"/>
          <w:sz w:val="20"/>
          <w:szCs w:val="20"/>
          <w:lang w:val="en-US"/>
        </w:rPr>
        <w:t xml:space="preserve">long-run trade elasticity estimated is </w:t>
      </w:r>
      <w:r w:rsidRPr="00AB481F">
        <w:rPr>
          <w:rFonts w:ascii="Times New Roman" w:hAnsi="Times New Roman" w:cs="Times New Roman"/>
          <w:i/>
          <w:sz w:val="20"/>
          <w:szCs w:val="20"/>
          <w:lang w:val="en-US"/>
        </w:rPr>
        <w:t>1,90,</w:t>
      </w:r>
      <w:r w:rsidRPr="00AB481F">
        <w:rPr>
          <w:rFonts w:ascii="Times New Roman" w:hAnsi="Times New Roman" w:cs="Times New Roman"/>
          <w:sz w:val="20"/>
          <w:szCs w:val="20"/>
          <w:lang w:val="en-US"/>
        </w:rPr>
        <w:t xml:space="preserve"> considering 24 OECD countries in the 2000s.</w:t>
      </w:r>
    </w:p>
  </w:footnote>
  <w:footnote w:id="22">
    <w:p w14:paraId="68AA28EE" w14:textId="77777777" w:rsidR="005707E1" w:rsidRPr="00AB481F" w:rsidRDefault="005707E1" w:rsidP="007C42EF">
      <w:pPr>
        <w:pStyle w:val="FootnoteText"/>
        <w:jc w:val="both"/>
        <w:rPr>
          <w:rFonts w:ascii="Times New Roman" w:hAnsi="Times New Roman" w:cs="Times New Roman"/>
          <w:sz w:val="20"/>
          <w:szCs w:val="20"/>
          <w:lang w:val="en-US"/>
        </w:rPr>
      </w:pPr>
      <w:r w:rsidRPr="003A1181">
        <w:rPr>
          <w:rStyle w:val="FootnoteReference"/>
        </w:rPr>
        <w:footnoteRef/>
      </w:r>
      <w:r w:rsidRPr="00AB481F">
        <w:rPr>
          <w:rFonts w:ascii="Times New Roman" w:hAnsi="Times New Roman" w:cs="Times New Roman"/>
          <w:sz w:val="20"/>
          <w:szCs w:val="20"/>
        </w:rPr>
        <w:t xml:space="preserve"> World </w:t>
      </w:r>
      <w:r w:rsidRPr="00AB481F">
        <w:rPr>
          <w:rFonts w:ascii="Times New Roman" w:hAnsi="Times New Roman" w:cs="Times New Roman"/>
          <w:sz w:val="20"/>
          <w:szCs w:val="20"/>
          <w:lang w:val="en-US"/>
        </w:rPr>
        <w:t xml:space="preserve">long-run trade elasticity of </w:t>
      </w:r>
      <w:r w:rsidRPr="00AB481F">
        <w:rPr>
          <w:rFonts w:ascii="Times New Roman" w:hAnsi="Times New Roman" w:cs="Times New Roman"/>
          <w:i/>
          <w:sz w:val="20"/>
          <w:szCs w:val="20"/>
          <w:lang w:val="en-US"/>
        </w:rPr>
        <w:t>1,21</w:t>
      </w:r>
      <w:r w:rsidRPr="00AB481F">
        <w:rPr>
          <w:rFonts w:ascii="Times New Roman" w:hAnsi="Times New Roman" w:cs="Times New Roman"/>
          <w:sz w:val="20"/>
          <w:szCs w:val="20"/>
          <w:lang w:val="en-US"/>
        </w:rPr>
        <w:t xml:space="preserve"> with a significance level of 1% using quarterly data over the period of 2001-2013; and </w:t>
      </w:r>
      <w:r w:rsidRPr="00AB481F">
        <w:rPr>
          <w:rFonts w:ascii="Times New Roman" w:hAnsi="Times New Roman" w:cs="Times New Roman"/>
          <w:i/>
          <w:sz w:val="20"/>
          <w:szCs w:val="20"/>
          <w:lang w:val="en-US"/>
        </w:rPr>
        <w:t>1,31</w:t>
      </w:r>
      <w:r w:rsidRPr="00AB481F">
        <w:rPr>
          <w:rFonts w:ascii="Times New Roman" w:hAnsi="Times New Roman" w:cs="Times New Roman"/>
          <w:sz w:val="20"/>
          <w:szCs w:val="20"/>
          <w:lang w:val="en-US"/>
        </w:rPr>
        <w:t xml:space="preserve"> with significance level of 1% using yearly data, 2001-2013. </w:t>
      </w:r>
    </w:p>
    <w:p w14:paraId="62F124E0" w14:textId="77777777" w:rsidR="005707E1" w:rsidRPr="00177C50" w:rsidRDefault="005707E1" w:rsidP="007C42EF">
      <w:pPr>
        <w:pStyle w:val="FootnoteText"/>
        <w:rPr>
          <w:lang w:val="en-US"/>
        </w:rPr>
      </w:pPr>
    </w:p>
  </w:footnote>
  <w:footnote w:id="23">
    <w:p w14:paraId="58208D39" w14:textId="77777777" w:rsidR="005707E1" w:rsidRPr="00AB481F" w:rsidRDefault="005707E1" w:rsidP="007C42EF">
      <w:pPr>
        <w:pStyle w:val="FootnoteText"/>
        <w:jc w:val="both"/>
        <w:rPr>
          <w:rFonts w:ascii="Times New Roman" w:hAnsi="Times New Roman" w:cs="Times New Roman"/>
          <w:sz w:val="20"/>
          <w:szCs w:val="20"/>
          <w:lang w:val="en-US"/>
        </w:rPr>
      </w:pPr>
      <w:r w:rsidRPr="003A1181">
        <w:rPr>
          <w:rStyle w:val="FootnoteReference"/>
        </w:rPr>
        <w:footnoteRef/>
      </w:r>
      <w:r w:rsidRPr="00AB481F">
        <w:rPr>
          <w:rFonts w:ascii="Times New Roman" w:hAnsi="Times New Roman" w:cs="Times New Roman"/>
          <w:sz w:val="20"/>
          <w:szCs w:val="20"/>
        </w:rPr>
        <w:t xml:space="preserve"> This model is similar to </w:t>
      </w:r>
      <w:r w:rsidRPr="00AB481F">
        <w:rPr>
          <w:rFonts w:ascii="Times New Roman" w:hAnsi="Times New Roman" w:cs="Times New Roman"/>
          <w:sz w:val="20"/>
          <w:szCs w:val="20"/>
          <w:lang w:val="en-US"/>
        </w:rPr>
        <w:t xml:space="preserve">Escaith </w:t>
      </w:r>
      <w:r w:rsidRPr="00AB481F">
        <w:rPr>
          <w:rFonts w:ascii="Times New Roman" w:hAnsi="Times New Roman" w:cs="Times New Roman"/>
          <w:i/>
          <w:sz w:val="20"/>
          <w:szCs w:val="20"/>
          <w:lang w:val="en-US"/>
        </w:rPr>
        <w:t>et al.</w:t>
      </w:r>
      <w:r w:rsidRPr="00AB481F">
        <w:rPr>
          <w:rFonts w:ascii="Times New Roman" w:hAnsi="Times New Roman" w:cs="Times New Roman"/>
          <w:sz w:val="20"/>
          <w:szCs w:val="20"/>
          <w:lang w:val="en-US"/>
        </w:rPr>
        <w:t xml:space="preserve"> </w:t>
      </w:r>
      <w:r w:rsidRPr="00AB481F">
        <w:rPr>
          <w:rFonts w:ascii="Times New Roman" w:hAnsi="Times New Roman" w:cs="Times New Roman"/>
          <w:sz w:val="20"/>
          <w:szCs w:val="20"/>
          <w:lang w:val="en-US"/>
        </w:rPr>
        <w:fldChar w:fldCharType="begin" w:fldLock="1"/>
      </w:r>
      <w:r w:rsidRPr="00AB481F">
        <w:rPr>
          <w:rFonts w:ascii="Times New Roman" w:hAnsi="Times New Roman" w:cs="Times New Roman"/>
          <w:sz w:val="20"/>
          <w:szCs w:val="20"/>
          <w:lang w:val="en-US"/>
        </w:rPr>
        <w:instrText>ADDIN CSL_CITATION { "citationItems" : [ { "id" : "ITEM-1", "itemData" : { "ISBN" : "978-0-8213-8503-6", "author" : [ { "dropping-particle" : "", "family" : "Escaith", "given" : "Hubert", "non-dropping-particle" : "", "parse-names" : false, "suffix" : "" }, { "dropping-particle" : "", "family" : "Lindenberg", "given" : "Nannette", "non-dropping-particle" : "", "parse-names" : false, "suffix" : "" }, { "dropping-particle" : "", "family" : "Miroudot", "given" : "S\u00e9bastien", "non-dropping-particle" : "", "parse-names" : false, "suffix" : "" } ], "chapter-number" : "3", "container-title" : "Global Value Chains in a Postcrisis World: a development perspective", "editor" : [ { "dropping-particle" : "", "family" : "Cattaneo", "given" : "Olivier", "non-dropping-particle" : "", "parse-names" : false, "suffix" : "" }, { "dropping-particle" : "", "family" : "Gereffi", "given" : "Gary", "non-dropping-particle" : "", "parse-names" : false, "suffix" : "" }, { "dropping-particle" : "", "family" : "Staritz", "given" : "Cornelia", "non-dropping-particle" : "", "parse-names" : false, "suffix" : "" } ], "id" : "ITEM-1", "issued" : { "date-parts" : [ [ "2010" ] ] }, "page" : "73-124", "publisher" : "The International Bank for Reconstruction and Development / The World Bank", "publisher-place" : "Washington, D.C.", "title" : "Global Value Chains and the Crisis: Reshaping International Trade Elasticity?", "type" : "chapter" }, "suppress-author" : 1, "uris" : [ "http://www.mendeley.com/documents/?uuid=226a8e4f-d6a6-4270-878b-9ab229a9d5dc" ] } ], "mendeley" : { "formattedCitation" : "(2010a)", "plainTextFormattedCitation" : "(2010a)", "previouslyFormattedCitation" : "(2010a)" }, "properties" : { "noteIndex" : 0 }, "schema" : "https://github.com/citation-style-language/schema/raw/master/csl-citation.json" }</w:instrText>
      </w:r>
      <w:r w:rsidRPr="00AB481F">
        <w:rPr>
          <w:rFonts w:ascii="Times New Roman" w:hAnsi="Times New Roman" w:cs="Times New Roman"/>
          <w:sz w:val="20"/>
          <w:szCs w:val="20"/>
          <w:lang w:val="en-US"/>
        </w:rPr>
        <w:fldChar w:fldCharType="separate"/>
      </w:r>
      <w:r w:rsidRPr="00AB481F">
        <w:rPr>
          <w:rFonts w:ascii="Times New Roman" w:hAnsi="Times New Roman" w:cs="Times New Roman"/>
          <w:noProof/>
          <w:sz w:val="20"/>
          <w:szCs w:val="20"/>
          <w:lang w:val="en-US"/>
        </w:rPr>
        <w:t>(2010a)</w:t>
      </w:r>
      <w:r w:rsidRPr="00AB481F">
        <w:rPr>
          <w:rFonts w:ascii="Times New Roman" w:hAnsi="Times New Roman" w:cs="Times New Roman"/>
          <w:sz w:val="20"/>
          <w:szCs w:val="20"/>
          <w:lang w:val="en-US"/>
        </w:rPr>
        <w:fldChar w:fldCharType="end"/>
      </w:r>
      <w:r w:rsidRPr="00AB481F">
        <w:rPr>
          <w:rFonts w:ascii="Times New Roman" w:hAnsi="Times New Roman" w:cs="Times New Roman"/>
          <w:sz w:val="20"/>
          <w:szCs w:val="20"/>
          <w:lang w:val="en-US"/>
        </w:rPr>
        <w:t xml:space="preserve">, although adapted to sector level analysis. </w:t>
      </w:r>
    </w:p>
  </w:footnote>
  <w:footnote w:id="24">
    <w:p w14:paraId="73D6BA77" w14:textId="406394EA" w:rsidR="005707E1" w:rsidRPr="00AB481F" w:rsidRDefault="005707E1" w:rsidP="007C42EF">
      <w:pPr>
        <w:pStyle w:val="FootnoteText"/>
        <w:jc w:val="both"/>
        <w:rPr>
          <w:rFonts w:ascii="Times New Roman" w:hAnsi="Times New Roman" w:cs="Times New Roman"/>
          <w:sz w:val="20"/>
          <w:szCs w:val="20"/>
          <w:lang w:val="en-US"/>
        </w:rPr>
      </w:pPr>
      <w:r w:rsidRPr="003A1181">
        <w:rPr>
          <w:rStyle w:val="FootnoteReference"/>
        </w:rPr>
        <w:footnoteRef/>
      </w:r>
      <w:r w:rsidRPr="00AB481F">
        <w:rPr>
          <w:rFonts w:ascii="Times New Roman" w:hAnsi="Times New Roman" w:cs="Times New Roman"/>
          <w:sz w:val="20"/>
          <w:szCs w:val="20"/>
        </w:rPr>
        <w:t xml:space="preserve"> </w:t>
      </w:r>
      <w:r w:rsidRPr="00AB481F">
        <w:rPr>
          <w:rFonts w:ascii="Times New Roman" w:hAnsi="Times New Roman" w:cs="Times New Roman"/>
          <w:sz w:val="20"/>
          <w:szCs w:val="20"/>
          <w:lang w:val="en-US"/>
        </w:rPr>
        <w:t xml:space="preserve">A similar equation was estimated by Cheung and Guichard </w:t>
      </w:r>
      <w:r w:rsidRPr="00AB481F">
        <w:rPr>
          <w:rFonts w:ascii="Times New Roman" w:hAnsi="Times New Roman" w:cs="Times New Roman"/>
          <w:sz w:val="20"/>
          <w:szCs w:val="20"/>
          <w:lang w:val="en-US"/>
        </w:rPr>
        <w:fldChar w:fldCharType="begin" w:fldLock="1"/>
      </w:r>
      <w:r>
        <w:rPr>
          <w:rFonts w:ascii="Times New Roman" w:hAnsi="Times New Roman" w:cs="Times New Roman"/>
          <w:sz w:val="20"/>
          <w:szCs w:val="20"/>
          <w:lang w:val="en-US"/>
        </w:rPr>
        <w:instrText>ADDIN CSL_CITATION { "citationItems" : [ { "id" : "ITEM-1", "itemData" : { "DOI" : "10.1787/220821574732", "author" : [ { "dropping-particle" : "", "family" : "Cheung", "given" : "Calista", "non-dropping-particle" : "", "parse-names" : false, "suffix" : "" }, { "dropping-particle" : "", "family" : "Guichard", "given" : "St\u00e9phanie", "non-dropping-particle" : "", "parse-names" : false, "suffix" : "" } ], "collection-title" : "Economics Department Working Papers", "container-title" : "Economic Department Working Paper", "id" : "ITEM-1", "issued" : { "date-parts" : [ [ "2009" ] ] }, "number" : "729", "number-of-pages" : "34", "publisher-place" : "Paris", "title" : "Understanding the world trade collapse", "type" : "report" }, "suppress-author" : 1, "uris" : [ "http://www.mendeley.com/documents/?uuid=c6c34257-b825-45a8-a357-f30ac76b3f70" ] } ], "mendeley" : { "formattedCitation" : "(2009)", "plainTextFormattedCitation" : "(2009)", "previouslyFormattedCitation" : "(2009)" }, "properties" : { "noteIndex" : 0 }, "schema" : "https://github.com/citation-style-language/schema/raw/master/csl-citation.json" }</w:instrText>
      </w:r>
      <w:r w:rsidRPr="00AB481F">
        <w:rPr>
          <w:rFonts w:ascii="Times New Roman" w:hAnsi="Times New Roman" w:cs="Times New Roman"/>
          <w:sz w:val="20"/>
          <w:szCs w:val="20"/>
          <w:lang w:val="en-US"/>
        </w:rPr>
        <w:fldChar w:fldCharType="separate"/>
      </w:r>
      <w:r w:rsidRPr="00AB481F">
        <w:rPr>
          <w:rFonts w:ascii="Times New Roman" w:hAnsi="Times New Roman" w:cs="Times New Roman"/>
          <w:noProof/>
          <w:sz w:val="20"/>
          <w:szCs w:val="20"/>
          <w:lang w:val="en-US"/>
        </w:rPr>
        <w:t>(2009)</w:t>
      </w:r>
      <w:r w:rsidRPr="00AB481F">
        <w:rPr>
          <w:rFonts w:ascii="Times New Roman" w:hAnsi="Times New Roman" w:cs="Times New Roman"/>
          <w:sz w:val="20"/>
          <w:szCs w:val="20"/>
          <w:lang w:val="en-US"/>
        </w:rPr>
        <w:fldChar w:fldCharType="end"/>
      </w:r>
      <w:r w:rsidRPr="00AB481F">
        <w:rPr>
          <w:rFonts w:ascii="Times New Roman" w:hAnsi="Times New Roman" w:cs="Times New Roman"/>
          <w:sz w:val="20"/>
          <w:szCs w:val="20"/>
          <w:lang w:val="en-US"/>
        </w:rPr>
        <w:t>.</w:t>
      </w:r>
    </w:p>
  </w:footnote>
  <w:footnote w:id="25">
    <w:p w14:paraId="0FBC639D" w14:textId="77777777" w:rsidR="005707E1" w:rsidRPr="00B77761" w:rsidRDefault="005707E1" w:rsidP="00871719">
      <w:pPr>
        <w:pStyle w:val="FootnoteText"/>
        <w:jc w:val="both"/>
        <w:rPr>
          <w:rFonts w:ascii="Times New Roman" w:hAnsi="Times New Roman" w:cs="Times New Roman"/>
          <w:sz w:val="20"/>
          <w:szCs w:val="20"/>
          <w:lang w:val="en-US"/>
        </w:rPr>
      </w:pPr>
      <w:r w:rsidRPr="00B77761">
        <w:rPr>
          <w:rStyle w:val="FootnoteReference"/>
          <w:rFonts w:ascii="Times New Roman" w:hAnsi="Times New Roman" w:cs="Times New Roman"/>
          <w:sz w:val="20"/>
          <w:szCs w:val="20"/>
        </w:rPr>
        <w:footnoteRef/>
      </w:r>
      <w:r w:rsidRPr="00B77761">
        <w:rPr>
          <w:rFonts w:ascii="Times New Roman" w:hAnsi="Times New Roman" w:cs="Times New Roman"/>
          <w:sz w:val="20"/>
          <w:szCs w:val="20"/>
          <w:lang w:val="en-US"/>
        </w:rPr>
        <w:t xml:space="preserve"> We consider only the 10 sectors for which coefficients are significant for the model with VS variables. </w:t>
      </w:r>
    </w:p>
  </w:footnote>
  <w:footnote w:id="26">
    <w:p w14:paraId="49464597" w14:textId="3A9BB26F" w:rsidR="005707E1" w:rsidRPr="00B77761" w:rsidRDefault="005707E1" w:rsidP="00871719">
      <w:pPr>
        <w:pStyle w:val="FootnoteText"/>
        <w:jc w:val="both"/>
        <w:rPr>
          <w:rFonts w:ascii="Times New Roman" w:hAnsi="Times New Roman" w:cs="Times New Roman"/>
          <w:sz w:val="20"/>
          <w:szCs w:val="20"/>
          <w:lang w:val="en-US"/>
        </w:rPr>
      </w:pPr>
      <w:r w:rsidRPr="00B77761">
        <w:rPr>
          <w:rStyle w:val="FootnoteReference"/>
          <w:rFonts w:ascii="Times New Roman" w:hAnsi="Times New Roman" w:cs="Times New Roman"/>
          <w:sz w:val="20"/>
          <w:szCs w:val="20"/>
        </w:rPr>
        <w:footnoteRef/>
      </w:r>
      <w:r w:rsidRPr="00B77761">
        <w:rPr>
          <w:rFonts w:ascii="Times New Roman" w:hAnsi="Times New Roman" w:cs="Times New Roman"/>
          <w:sz w:val="20"/>
          <w:szCs w:val="20"/>
          <w:lang w:val="en-US"/>
        </w:rPr>
        <w:t xml:space="preserve"> 28. Transport, storage and postal services; 30. Financial intermediation and insurance; 31. Business services. </w:t>
      </w:r>
    </w:p>
  </w:footnote>
  <w:footnote w:id="27">
    <w:p w14:paraId="271B82C6" w14:textId="674C7B4D" w:rsidR="005707E1" w:rsidRPr="00B77761" w:rsidRDefault="005707E1" w:rsidP="00871719">
      <w:pPr>
        <w:pStyle w:val="FootnoteText"/>
        <w:jc w:val="both"/>
        <w:rPr>
          <w:rFonts w:ascii="Times New Roman" w:hAnsi="Times New Roman" w:cs="Times New Roman"/>
          <w:sz w:val="20"/>
          <w:szCs w:val="20"/>
          <w:lang w:val="en-US"/>
        </w:rPr>
      </w:pPr>
      <w:r w:rsidRPr="00B77761">
        <w:rPr>
          <w:rStyle w:val="FootnoteReference"/>
          <w:rFonts w:ascii="Times New Roman" w:hAnsi="Times New Roman" w:cs="Times New Roman"/>
          <w:sz w:val="20"/>
          <w:szCs w:val="20"/>
        </w:rPr>
        <w:footnoteRef/>
      </w:r>
      <w:r w:rsidRPr="00B77761">
        <w:rPr>
          <w:rFonts w:ascii="Times New Roman" w:hAnsi="Times New Roman" w:cs="Times New Roman"/>
          <w:sz w:val="20"/>
          <w:szCs w:val="20"/>
          <w:lang w:val="en-US"/>
        </w:rPr>
        <w:t xml:space="preserve"> 8. Leather goods and footwear; 30. Financial intermediation and insurance; 32. Household services.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A557C"/>
    <w:multiLevelType w:val="hybridMultilevel"/>
    <w:tmpl w:val="D4DA396C"/>
    <w:lvl w:ilvl="0" w:tplc="76143E98">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A602F8"/>
    <w:multiLevelType w:val="hybridMultilevel"/>
    <w:tmpl w:val="F55A3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D004B9"/>
    <w:multiLevelType w:val="hybridMultilevel"/>
    <w:tmpl w:val="D8CEDC0E"/>
    <w:lvl w:ilvl="0" w:tplc="BD785982">
      <w:start w:val="1"/>
      <w:numFmt w:val="bullet"/>
      <w:lvlText w:val=""/>
      <w:lvlJc w:val="left"/>
      <w:pPr>
        <w:tabs>
          <w:tab w:val="num" w:pos="720"/>
        </w:tabs>
        <w:ind w:left="720" w:hanging="360"/>
      </w:pPr>
      <w:rPr>
        <w:rFonts w:ascii="Wingdings" w:hAnsi="Wingdings" w:hint="default"/>
      </w:rPr>
    </w:lvl>
    <w:lvl w:ilvl="1" w:tplc="57D629AC" w:tentative="1">
      <w:start w:val="1"/>
      <w:numFmt w:val="bullet"/>
      <w:lvlText w:val=""/>
      <w:lvlJc w:val="left"/>
      <w:pPr>
        <w:tabs>
          <w:tab w:val="num" w:pos="1440"/>
        </w:tabs>
        <w:ind w:left="1440" w:hanging="360"/>
      </w:pPr>
      <w:rPr>
        <w:rFonts w:ascii="Wingdings" w:hAnsi="Wingdings" w:hint="default"/>
      </w:rPr>
    </w:lvl>
    <w:lvl w:ilvl="2" w:tplc="21AC239A" w:tentative="1">
      <w:start w:val="1"/>
      <w:numFmt w:val="bullet"/>
      <w:lvlText w:val=""/>
      <w:lvlJc w:val="left"/>
      <w:pPr>
        <w:tabs>
          <w:tab w:val="num" w:pos="2160"/>
        </w:tabs>
        <w:ind w:left="2160" w:hanging="360"/>
      </w:pPr>
      <w:rPr>
        <w:rFonts w:ascii="Wingdings" w:hAnsi="Wingdings" w:hint="default"/>
      </w:rPr>
    </w:lvl>
    <w:lvl w:ilvl="3" w:tplc="10A0422A" w:tentative="1">
      <w:start w:val="1"/>
      <w:numFmt w:val="bullet"/>
      <w:lvlText w:val=""/>
      <w:lvlJc w:val="left"/>
      <w:pPr>
        <w:tabs>
          <w:tab w:val="num" w:pos="2880"/>
        </w:tabs>
        <w:ind w:left="2880" w:hanging="360"/>
      </w:pPr>
      <w:rPr>
        <w:rFonts w:ascii="Wingdings" w:hAnsi="Wingdings" w:hint="default"/>
      </w:rPr>
    </w:lvl>
    <w:lvl w:ilvl="4" w:tplc="D144A2CE" w:tentative="1">
      <w:start w:val="1"/>
      <w:numFmt w:val="bullet"/>
      <w:lvlText w:val=""/>
      <w:lvlJc w:val="left"/>
      <w:pPr>
        <w:tabs>
          <w:tab w:val="num" w:pos="3600"/>
        </w:tabs>
        <w:ind w:left="3600" w:hanging="360"/>
      </w:pPr>
      <w:rPr>
        <w:rFonts w:ascii="Wingdings" w:hAnsi="Wingdings" w:hint="default"/>
      </w:rPr>
    </w:lvl>
    <w:lvl w:ilvl="5" w:tplc="4866E744" w:tentative="1">
      <w:start w:val="1"/>
      <w:numFmt w:val="bullet"/>
      <w:lvlText w:val=""/>
      <w:lvlJc w:val="left"/>
      <w:pPr>
        <w:tabs>
          <w:tab w:val="num" w:pos="4320"/>
        </w:tabs>
        <w:ind w:left="4320" w:hanging="360"/>
      </w:pPr>
      <w:rPr>
        <w:rFonts w:ascii="Wingdings" w:hAnsi="Wingdings" w:hint="default"/>
      </w:rPr>
    </w:lvl>
    <w:lvl w:ilvl="6" w:tplc="98A2EEA2" w:tentative="1">
      <w:start w:val="1"/>
      <w:numFmt w:val="bullet"/>
      <w:lvlText w:val=""/>
      <w:lvlJc w:val="left"/>
      <w:pPr>
        <w:tabs>
          <w:tab w:val="num" w:pos="5040"/>
        </w:tabs>
        <w:ind w:left="5040" w:hanging="360"/>
      </w:pPr>
      <w:rPr>
        <w:rFonts w:ascii="Wingdings" w:hAnsi="Wingdings" w:hint="default"/>
      </w:rPr>
    </w:lvl>
    <w:lvl w:ilvl="7" w:tplc="57F61384" w:tentative="1">
      <w:start w:val="1"/>
      <w:numFmt w:val="bullet"/>
      <w:lvlText w:val=""/>
      <w:lvlJc w:val="left"/>
      <w:pPr>
        <w:tabs>
          <w:tab w:val="num" w:pos="5760"/>
        </w:tabs>
        <w:ind w:left="5760" w:hanging="360"/>
      </w:pPr>
      <w:rPr>
        <w:rFonts w:ascii="Wingdings" w:hAnsi="Wingdings" w:hint="default"/>
      </w:rPr>
    </w:lvl>
    <w:lvl w:ilvl="8" w:tplc="10EEB86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537"/>
    <w:rsid w:val="00025832"/>
    <w:rsid w:val="00057D8D"/>
    <w:rsid w:val="0008149C"/>
    <w:rsid w:val="00096DE4"/>
    <w:rsid w:val="000A58AD"/>
    <w:rsid w:val="000A6FE8"/>
    <w:rsid w:val="000B596E"/>
    <w:rsid w:val="000D1635"/>
    <w:rsid w:val="000F0FCE"/>
    <w:rsid w:val="001002B6"/>
    <w:rsid w:val="001005F1"/>
    <w:rsid w:val="00133591"/>
    <w:rsid w:val="001D18B1"/>
    <w:rsid w:val="001F18C7"/>
    <w:rsid w:val="0020208C"/>
    <w:rsid w:val="0020383D"/>
    <w:rsid w:val="00205F2B"/>
    <w:rsid w:val="00212D9B"/>
    <w:rsid w:val="002628B1"/>
    <w:rsid w:val="00307610"/>
    <w:rsid w:val="00320D8B"/>
    <w:rsid w:val="00326730"/>
    <w:rsid w:val="00353303"/>
    <w:rsid w:val="00363976"/>
    <w:rsid w:val="003A1181"/>
    <w:rsid w:val="003C45B9"/>
    <w:rsid w:val="003F2110"/>
    <w:rsid w:val="00421C8D"/>
    <w:rsid w:val="00430095"/>
    <w:rsid w:val="0045459F"/>
    <w:rsid w:val="0047453B"/>
    <w:rsid w:val="004A5570"/>
    <w:rsid w:val="004E29EB"/>
    <w:rsid w:val="00526956"/>
    <w:rsid w:val="00540BE1"/>
    <w:rsid w:val="005418AA"/>
    <w:rsid w:val="005547F2"/>
    <w:rsid w:val="005707E1"/>
    <w:rsid w:val="00574E5C"/>
    <w:rsid w:val="005B4D01"/>
    <w:rsid w:val="005F4E9B"/>
    <w:rsid w:val="005F4FDB"/>
    <w:rsid w:val="00600F0F"/>
    <w:rsid w:val="00617C5B"/>
    <w:rsid w:val="00631DFA"/>
    <w:rsid w:val="00643456"/>
    <w:rsid w:val="00644431"/>
    <w:rsid w:val="00647CC2"/>
    <w:rsid w:val="00661B60"/>
    <w:rsid w:val="00661FAE"/>
    <w:rsid w:val="00672DBE"/>
    <w:rsid w:val="00694E4E"/>
    <w:rsid w:val="006A1791"/>
    <w:rsid w:val="006C3A98"/>
    <w:rsid w:val="006C7B24"/>
    <w:rsid w:val="006F6DF9"/>
    <w:rsid w:val="007016D7"/>
    <w:rsid w:val="00790509"/>
    <w:rsid w:val="00790ECF"/>
    <w:rsid w:val="007C42EF"/>
    <w:rsid w:val="007D0545"/>
    <w:rsid w:val="007F7D95"/>
    <w:rsid w:val="008217BF"/>
    <w:rsid w:val="0083198E"/>
    <w:rsid w:val="008712E8"/>
    <w:rsid w:val="00871719"/>
    <w:rsid w:val="00875433"/>
    <w:rsid w:val="00880E4A"/>
    <w:rsid w:val="008A1B78"/>
    <w:rsid w:val="008A3AE6"/>
    <w:rsid w:val="008C77EC"/>
    <w:rsid w:val="00903659"/>
    <w:rsid w:val="009534FA"/>
    <w:rsid w:val="009B03E7"/>
    <w:rsid w:val="009C14B0"/>
    <w:rsid w:val="009D0CB3"/>
    <w:rsid w:val="009E51A4"/>
    <w:rsid w:val="00A54537"/>
    <w:rsid w:val="00A71D76"/>
    <w:rsid w:val="00AB481F"/>
    <w:rsid w:val="00AC1854"/>
    <w:rsid w:val="00AE49CC"/>
    <w:rsid w:val="00AF475E"/>
    <w:rsid w:val="00B018BA"/>
    <w:rsid w:val="00B02355"/>
    <w:rsid w:val="00B11283"/>
    <w:rsid w:val="00B4304A"/>
    <w:rsid w:val="00B47287"/>
    <w:rsid w:val="00B74EE8"/>
    <w:rsid w:val="00B77761"/>
    <w:rsid w:val="00BC665E"/>
    <w:rsid w:val="00C21D90"/>
    <w:rsid w:val="00C225D0"/>
    <w:rsid w:val="00C44B28"/>
    <w:rsid w:val="00C45781"/>
    <w:rsid w:val="00C52FBA"/>
    <w:rsid w:val="00C872C5"/>
    <w:rsid w:val="00CD2E4B"/>
    <w:rsid w:val="00CE28BB"/>
    <w:rsid w:val="00CE5442"/>
    <w:rsid w:val="00CE7B27"/>
    <w:rsid w:val="00D23B37"/>
    <w:rsid w:val="00D43E3C"/>
    <w:rsid w:val="00D44164"/>
    <w:rsid w:val="00D61C3F"/>
    <w:rsid w:val="00D80ED0"/>
    <w:rsid w:val="00DC6C46"/>
    <w:rsid w:val="00E33DFA"/>
    <w:rsid w:val="00E57142"/>
    <w:rsid w:val="00E86700"/>
    <w:rsid w:val="00EE58C0"/>
    <w:rsid w:val="00F63DEB"/>
    <w:rsid w:val="00FE43F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E093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F63DEB"/>
    <w:pPr>
      <w:spacing w:after="200" w:line="276" w:lineRule="auto"/>
      <w:ind w:left="440" w:hanging="440"/>
    </w:pPr>
    <w:rPr>
      <w:rFonts w:eastAsiaTheme="minorHAnsi"/>
      <w:sz w:val="22"/>
      <w:szCs w:val="22"/>
    </w:rPr>
  </w:style>
  <w:style w:type="paragraph" w:styleId="TOC1">
    <w:name w:val="toc 1"/>
    <w:basedOn w:val="Normal"/>
    <w:next w:val="Normal"/>
    <w:autoRedefine/>
    <w:uiPriority w:val="39"/>
    <w:unhideWhenUsed/>
    <w:rsid w:val="00F63DEB"/>
    <w:pPr>
      <w:spacing w:before="120" w:line="276" w:lineRule="auto"/>
    </w:pPr>
    <w:rPr>
      <w:rFonts w:eastAsiaTheme="minorHAnsi"/>
      <w:b/>
    </w:rPr>
  </w:style>
  <w:style w:type="paragraph" w:styleId="TOC2">
    <w:name w:val="toc 2"/>
    <w:basedOn w:val="Normal"/>
    <w:next w:val="Normal"/>
    <w:autoRedefine/>
    <w:uiPriority w:val="39"/>
    <w:unhideWhenUsed/>
    <w:rsid w:val="00F63DEB"/>
    <w:pPr>
      <w:spacing w:line="276" w:lineRule="auto"/>
      <w:ind w:left="220"/>
    </w:pPr>
    <w:rPr>
      <w:rFonts w:eastAsiaTheme="minorHAnsi"/>
      <w:b/>
      <w:sz w:val="22"/>
      <w:szCs w:val="22"/>
    </w:rPr>
  </w:style>
  <w:style w:type="paragraph" w:styleId="TOC3">
    <w:name w:val="toc 3"/>
    <w:basedOn w:val="Normal"/>
    <w:next w:val="Normal"/>
    <w:autoRedefine/>
    <w:uiPriority w:val="39"/>
    <w:unhideWhenUsed/>
    <w:rsid w:val="00F63DEB"/>
    <w:pPr>
      <w:spacing w:line="276" w:lineRule="auto"/>
      <w:ind w:left="440"/>
    </w:pPr>
    <w:rPr>
      <w:rFonts w:eastAsiaTheme="minorHAnsi"/>
      <w:sz w:val="22"/>
      <w:szCs w:val="22"/>
    </w:rPr>
  </w:style>
  <w:style w:type="paragraph" w:styleId="TOC4">
    <w:name w:val="toc 4"/>
    <w:basedOn w:val="Normal"/>
    <w:next w:val="Normal"/>
    <w:autoRedefine/>
    <w:uiPriority w:val="39"/>
    <w:unhideWhenUsed/>
    <w:rsid w:val="00F63DEB"/>
    <w:pPr>
      <w:spacing w:line="276" w:lineRule="auto"/>
      <w:ind w:left="660"/>
    </w:pPr>
    <w:rPr>
      <w:rFonts w:eastAsiaTheme="minorHAnsi"/>
      <w:sz w:val="20"/>
      <w:szCs w:val="20"/>
    </w:rPr>
  </w:style>
  <w:style w:type="paragraph" w:styleId="TOC5">
    <w:name w:val="toc 5"/>
    <w:basedOn w:val="Normal"/>
    <w:next w:val="Normal"/>
    <w:autoRedefine/>
    <w:uiPriority w:val="39"/>
    <w:unhideWhenUsed/>
    <w:rsid w:val="00F63DEB"/>
    <w:pPr>
      <w:spacing w:line="276" w:lineRule="auto"/>
      <w:ind w:left="880"/>
    </w:pPr>
    <w:rPr>
      <w:rFonts w:eastAsiaTheme="minorHAnsi"/>
      <w:sz w:val="20"/>
      <w:szCs w:val="20"/>
    </w:rPr>
  </w:style>
  <w:style w:type="paragraph" w:styleId="TOC6">
    <w:name w:val="toc 6"/>
    <w:basedOn w:val="Normal"/>
    <w:next w:val="Normal"/>
    <w:autoRedefine/>
    <w:uiPriority w:val="39"/>
    <w:unhideWhenUsed/>
    <w:rsid w:val="00F63DEB"/>
    <w:pPr>
      <w:spacing w:line="276" w:lineRule="auto"/>
      <w:ind w:left="1100"/>
    </w:pPr>
    <w:rPr>
      <w:rFonts w:eastAsiaTheme="minorHAnsi"/>
      <w:sz w:val="20"/>
      <w:szCs w:val="20"/>
    </w:rPr>
  </w:style>
  <w:style w:type="paragraph" w:styleId="TOC7">
    <w:name w:val="toc 7"/>
    <w:basedOn w:val="Normal"/>
    <w:next w:val="Normal"/>
    <w:autoRedefine/>
    <w:uiPriority w:val="39"/>
    <w:unhideWhenUsed/>
    <w:rsid w:val="00F63DEB"/>
    <w:pPr>
      <w:spacing w:line="276" w:lineRule="auto"/>
      <w:ind w:left="1320"/>
    </w:pPr>
    <w:rPr>
      <w:rFonts w:eastAsiaTheme="minorHAnsi"/>
      <w:sz w:val="20"/>
      <w:szCs w:val="20"/>
    </w:rPr>
  </w:style>
  <w:style w:type="paragraph" w:styleId="TOC8">
    <w:name w:val="toc 8"/>
    <w:basedOn w:val="Normal"/>
    <w:next w:val="Normal"/>
    <w:autoRedefine/>
    <w:uiPriority w:val="39"/>
    <w:unhideWhenUsed/>
    <w:rsid w:val="00F63DEB"/>
    <w:pPr>
      <w:spacing w:line="276" w:lineRule="auto"/>
      <w:ind w:left="1540"/>
    </w:pPr>
    <w:rPr>
      <w:rFonts w:eastAsiaTheme="minorHAnsi"/>
      <w:sz w:val="20"/>
      <w:szCs w:val="20"/>
    </w:rPr>
  </w:style>
  <w:style w:type="paragraph" w:styleId="TOC9">
    <w:name w:val="toc 9"/>
    <w:basedOn w:val="Normal"/>
    <w:next w:val="Normal"/>
    <w:autoRedefine/>
    <w:uiPriority w:val="39"/>
    <w:unhideWhenUsed/>
    <w:rsid w:val="00F63DEB"/>
    <w:pPr>
      <w:spacing w:line="276" w:lineRule="auto"/>
      <w:ind w:left="1760"/>
    </w:pPr>
    <w:rPr>
      <w:rFonts w:eastAsiaTheme="minorHAnsi"/>
      <w:sz w:val="20"/>
      <w:szCs w:val="20"/>
    </w:rPr>
  </w:style>
  <w:style w:type="paragraph" w:styleId="FootnoteText">
    <w:name w:val="footnote text"/>
    <w:aliases w:val="Char,FN,fn"/>
    <w:basedOn w:val="Normal"/>
    <w:link w:val="FootnoteTextChar"/>
    <w:uiPriority w:val="99"/>
    <w:unhideWhenUsed/>
    <w:rsid w:val="000D1635"/>
  </w:style>
  <w:style w:type="character" w:customStyle="1" w:styleId="FootnoteTextChar">
    <w:name w:val="Footnote Text Char"/>
    <w:aliases w:val="Char Char,FN Char,fn Char"/>
    <w:basedOn w:val="DefaultParagraphFont"/>
    <w:link w:val="FootnoteText"/>
    <w:uiPriority w:val="99"/>
    <w:rsid w:val="000D1635"/>
  </w:style>
  <w:style w:type="character" w:styleId="FootnoteReference">
    <w:name w:val="footnote reference"/>
    <w:basedOn w:val="DefaultParagraphFont"/>
    <w:uiPriority w:val="99"/>
    <w:unhideWhenUsed/>
    <w:rsid w:val="000D1635"/>
    <w:rPr>
      <w:vertAlign w:val="superscript"/>
    </w:rPr>
  </w:style>
  <w:style w:type="paragraph" w:styleId="BalloonText">
    <w:name w:val="Balloon Text"/>
    <w:basedOn w:val="Normal"/>
    <w:link w:val="BalloonTextChar"/>
    <w:uiPriority w:val="99"/>
    <w:semiHidden/>
    <w:unhideWhenUsed/>
    <w:rsid w:val="000D16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1635"/>
    <w:rPr>
      <w:rFonts w:ascii="Lucida Grande" w:hAnsi="Lucida Grande" w:cs="Lucida Grande"/>
      <w:sz w:val="18"/>
      <w:szCs w:val="18"/>
    </w:rPr>
  </w:style>
  <w:style w:type="paragraph" w:styleId="ListParagraph">
    <w:name w:val="List Paragraph"/>
    <w:basedOn w:val="Normal"/>
    <w:uiPriority w:val="34"/>
    <w:qFormat/>
    <w:rsid w:val="00661FAE"/>
    <w:pPr>
      <w:ind w:left="720"/>
      <w:contextualSpacing/>
    </w:pPr>
  </w:style>
  <w:style w:type="paragraph" w:styleId="Header">
    <w:name w:val="header"/>
    <w:basedOn w:val="Normal"/>
    <w:link w:val="HeaderChar"/>
    <w:uiPriority w:val="99"/>
    <w:unhideWhenUsed/>
    <w:rsid w:val="00875433"/>
    <w:pPr>
      <w:tabs>
        <w:tab w:val="center" w:pos="4320"/>
        <w:tab w:val="right" w:pos="8640"/>
      </w:tabs>
    </w:pPr>
  </w:style>
  <w:style w:type="character" w:customStyle="1" w:styleId="HeaderChar">
    <w:name w:val="Header Char"/>
    <w:basedOn w:val="DefaultParagraphFont"/>
    <w:link w:val="Header"/>
    <w:uiPriority w:val="99"/>
    <w:rsid w:val="00875433"/>
  </w:style>
  <w:style w:type="paragraph" w:styleId="Footer">
    <w:name w:val="footer"/>
    <w:basedOn w:val="Normal"/>
    <w:link w:val="FooterChar"/>
    <w:uiPriority w:val="99"/>
    <w:unhideWhenUsed/>
    <w:rsid w:val="00875433"/>
    <w:pPr>
      <w:tabs>
        <w:tab w:val="center" w:pos="4320"/>
        <w:tab w:val="right" w:pos="8640"/>
      </w:tabs>
    </w:pPr>
  </w:style>
  <w:style w:type="character" w:customStyle="1" w:styleId="FooterChar">
    <w:name w:val="Footer Char"/>
    <w:basedOn w:val="DefaultParagraphFont"/>
    <w:link w:val="Footer"/>
    <w:uiPriority w:val="99"/>
    <w:rsid w:val="00875433"/>
  </w:style>
  <w:style w:type="character" w:styleId="PageNumber">
    <w:name w:val="page number"/>
    <w:basedOn w:val="DefaultParagraphFont"/>
    <w:uiPriority w:val="99"/>
    <w:semiHidden/>
    <w:unhideWhenUsed/>
    <w:rsid w:val="006C7B24"/>
  </w:style>
  <w:style w:type="character" w:styleId="EndnoteReference">
    <w:name w:val="endnote reference"/>
    <w:basedOn w:val="DefaultParagraphFont"/>
    <w:uiPriority w:val="99"/>
    <w:semiHidden/>
    <w:unhideWhenUsed/>
    <w:rsid w:val="003A118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F63DEB"/>
    <w:pPr>
      <w:spacing w:after="200" w:line="276" w:lineRule="auto"/>
      <w:ind w:left="440" w:hanging="440"/>
    </w:pPr>
    <w:rPr>
      <w:rFonts w:eastAsiaTheme="minorHAnsi"/>
      <w:sz w:val="22"/>
      <w:szCs w:val="22"/>
    </w:rPr>
  </w:style>
  <w:style w:type="paragraph" w:styleId="TOC1">
    <w:name w:val="toc 1"/>
    <w:basedOn w:val="Normal"/>
    <w:next w:val="Normal"/>
    <w:autoRedefine/>
    <w:uiPriority w:val="39"/>
    <w:unhideWhenUsed/>
    <w:rsid w:val="00F63DEB"/>
    <w:pPr>
      <w:spacing w:before="120" w:line="276" w:lineRule="auto"/>
    </w:pPr>
    <w:rPr>
      <w:rFonts w:eastAsiaTheme="minorHAnsi"/>
      <w:b/>
    </w:rPr>
  </w:style>
  <w:style w:type="paragraph" w:styleId="TOC2">
    <w:name w:val="toc 2"/>
    <w:basedOn w:val="Normal"/>
    <w:next w:val="Normal"/>
    <w:autoRedefine/>
    <w:uiPriority w:val="39"/>
    <w:unhideWhenUsed/>
    <w:rsid w:val="00F63DEB"/>
    <w:pPr>
      <w:spacing w:line="276" w:lineRule="auto"/>
      <w:ind w:left="220"/>
    </w:pPr>
    <w:rPr>
      <w:rFonts w:eastAsiaTheme="minorHAnsi"/>
      <w:b/>
      <w:sz w:val="22"/>
      <w:szCs w:val="22"/>
    </w:rPr>
  </w:style>
  <w:style w:type="paragraph" w:styleId="TOC3">
    <w:name w:val="toc 3"/>
    <w:basedOn w:val="Normal"/>
    <w:next w:val="Normal"/>
    <w:autoRedefine/>
    <w:uiPriority w:val="39"/>
    <w:unhideWhenUsed/>
    <w:rsid w:val="00F63DEB"/>
    <w:pPr>
      <w:spacing w:line="276" w:lineRule="auto"/>
      <w:ind w:left="440"/>
    </w:pPr>
    <w:rPr>
      <w:rFonts w:eastAsiaTheme="minorHAnsi"/>
      <w:sz w:val="22"/>
      <w:szCs w:val="22"/>
    </w:rPr>
  </w:style>
  <w:style w:type="paragraph" w:styleId="TOC4">
    <w:name w:val="toc 4"/>
    <w:basedOn w:val="Normal"/>
    <w:next w:val="Normal"/>
    <w:autoRedefine/>
    <w:uiPriority w:val="39"/>
    <w:unhideWhenUsed/>
    <w:rsid w:val="00F63DEB"/>
    <w:pPr>
      <w:spacing w:line="276" w:lineRule="auto"/>
      <w:ind w:left="660"/>
    </w:pPr>
    <w:rPr>
      <w:rFonts w:eastAsiaTheme="minorHAnsi"/>
      <w:sz w:val="20"/>
      <w:szCs w:val="20"/>
    </w:rPr>
  </w:style>
  <w:style w:type="paragraph" w:styleId="TOC5">
    <w:name w:val="toc 5"/>
    <w:basedOn w:val="Normal"/>
    <w:next w:val="Normal"/>
    <w:autoRedefine/>
    <w:uiPriority w:val="39"/>
    <w:unhideWhenUsed/>
    <w:rsid w:val="00F63DEB"/>
    <w:pPr>
      <w:spacing w:line="276" w:lineRule="auto"/>
      <w:ind w:left="880"/>
    </w:pPr>
    <w:rPr>
      <w:rFonts w:eastAsiaTheme="minorHAnsi"/>
      <w:sz w:val="20"/>
      <w:szCs w:val="20"/>
    </w:rPr>
  </w:style>
  <w:style w:type="paragraph" w:styleId="TOC6">
    <w:name w:val="toc 6"/>
    <w:basedOn w:val="Normal"/>
    <w:next w:val="Normal"/>
    <w:autoRedefine/>
    <w:uiPriority w:val="39"/>
    <w:unhideWhenUsed/>
    <w:rsid w:val="00F63DEB"/>
    <w:pPr>
      <w:spacing w:line="276" w:lineRule="auto"/>
      <w:ind w:left="1100"/>
    </w:pPr>
    <w:rPr>
      <w:rFonts w:eastAsiaTheme="minorHAnsi"/>
      <w:sz w:val="20"/>
      <w:szCs w:val="20"/>
    </w:rPr>
  </w:style>
  <w:style w:type="paragraph" w:styleId="TOC7">
    <w:name w:val="toc 7"/>
    <w:basedOn w:val="Normal"/>
    <w:next w:val="Normal"/>
    <w:autoRedefine/>
    <w:uiPriority w:val="39"/>
    <w:unhideWhenUsed/>
    <w:rsid w:val="00F63DEB"/>
    <w:pPr>
      <w:spacing w:line="276" w:lineRule="auto"/>
      <w:ind w:left="1320"/>
    </w:pPr>
    <w:rPr>
      <w:rFonts w:eastAsiaTheme="minorHAnsi"/>
      <w:sz w:val="20"/>
      <w:szCs w:val="20"/>
    </w:rPr>
  </w:style>
  <w:style w:type="paragraph" w:styleId="TOC8">
    <w:name w:val="toc 8"/>
    <w:basedOn w:val="Normal"/>
    <w:next w:val="Normal"/>
    <w:autoRedefine/>
    <w:uiPriority w:val="39"/>
    <w:unhideWhenUsed/>
    <w:rsid w:val="00F63DEB"/>
    <w:pPr>
      <w:spacing w:line="276" w:lineRule="auto"/>
      <w:ind w:left="1540"/>
    </w:pPr>
    <w:rPr>
      <w:rFonts w:eastAsiaTheme="minorHAnsi"/>
      <w:sz w:val="20"/>
      <w:szCs w:val="20"/>
    </w:rPr>
  </w:style>
  <w:style w:type="paragraph" w:styleId="TOC9">
    <w:name w:val="toc 9"/>
    <w:basedOn w:val="Normal"/>
    <w:next w:val="Normal"/>
    <w:autoRedefine/>
    <w:uiPriority w:val="39"/>
    <w:unhideWhenUsed/>
    <w:rsid w:val="00F63DEB"/>
    <w:pPr>
      <w:spacing w:line="276" w:lineRule="auto"/>
      <w:ind w:left="1760"/>
    </w:pPr>
    <w:rPr>
      <w:rFonts w:eastAsiaTheme="minorHAnsi"/>
      <w:sz w:val="20"/>
      <w:szCs w:val="20"/>
    </w:rPr>
  </w:style>
  <w:style w:type="paragraph" w:styleId="FootnoteText">
    <w:name w:val="footnote text"/>
    <w:aliases w:val="Char,FN,fn"/>
    <w:basedOn w:val="Normal"/>
    <w:link w:val="FootnoteTextChar"/>
    <w:uiPriority w:val="99"/>
    <w:unhideWhenUsed/>
    <w:rsid w:val="000D1635"/>
  </w:style>
  <w:style w:type="character" w:customStyle="1" w:styleId="FootnoteTextChar">
    <w:name w:val="Footnote Text Char"/>
    <w:aliases w:val="Char Char,FN Char,fn Char"/>
    <w:basedOn w:val="DefaultParagraphFont"/>
    <w:link w:val="FootnoteText"/>
    <w:uiPriority w:val="99"/>
    <w:rsid w:val="000D1635"/>
  </w:style>
  <w:style w:type="character" w:styleId="FootnoteReference">
    <w:name w:val="footnote reference"/>
    <w:basedOn w:val="DefaultParagraphFont"/>
    <w:uiPriority w:val="99"/>
    <w:unhideWhenUsed/>
    <w:rsid w:val="000D1635"/>
    <w:rPr>
      <w:vertAlign w:val="superscript"/>
    </w:rPr>
  </w:style>
  <w:style w:type="paragraph" w:styleId="BalloonText">
    <w:name w:val="Balloon Text"/>
    <w:basedOn w:val="Normal"/>
    <w:link w:val="BalloonTextChar"/>
    <w:uiPriority w:val="99"/>
    <w:semiHidden/>
    <w:unhideWhenUsed/>
    <w:rsid w:val="000D16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1635"/>
    <w:rPr>
      <w:rFonts w:ascii="Lucida Grande" w:hAnsi="Lucida Grande" w:cs="Lucida Grande"/>
      <w:sz w:val="18"/>
      <w:szCs w:val="18"/>
    </w:rPr>
  </w:style>
  <w:style w:type="paragraph" w:styleId="ListParagraph">
    <w:name w:val="List Paragraph"/>
    <w:basedOn w:val="Normal"/>
    <w:uiPriority w:val="34"/>
    <w:qFormat/>
    <w:rsid w:val="00661FAE"/>
    <w:pPr>
      <w:ind w:left="720"/>
      <w:contextualSpacing/>
    </w:pPr>
  </w:style>
  <w:style w:type="paragraph" w:styleId="Header">
    <w:name w:val="header"/>
    <w:basedOn w:val="Normal"/>
    <w:link w:val="HeaderChar"/>
    <w:uiPriority w:val="99"/>
    <w:unhideWhenUsed/>
    <w:rsid w:val="00875433"/>
    <w:pPr>
      <w:tabs>
        <w:tab w:val="center" w:pos="4320"/>
        <w:tab w:val="right" w:pos="8640"/>
      </w:tabs>
    </w:pPr>
  </w:style>
  <w:style w:type="character" w:customStyle="1" w:styleId="HeaderChar">
    <w:name w:val="Header Char"/>
    <w:basedOn w:val="DefaultParagraphFont"/>
    <w:link w:val="Header"/>
    <w:uiPriority w:val="99"/>
    <w:rsid w:val="00875433"/>
  </w:style>
  <w:style w:type="paragraph" w:styleId="Footer">
    <w:name w:val="footer"/>
    <w:basedOn w:val="Normal"/>
    <w:link w:val="FooterChar"/>
    <w:uiPriority w:val="99"/>
    <w:unhideWhenUsed/>
    <w:rsid w:val="00875433"/>
    <w:pPr>
      <w:tabs>
        <w:tab w:val="center" w:pos="4320"/>
        <w:tab w:val="right" w:pos="8640"/>
      </w:tabs>
    </w:pPr>
  </w:style>
  <w:style w:type="character" w:customStyle="1" w:styleId="FooterChar">
    <w:name w:val="Footer Char"/>
    <w:basedOn w:val="DefaultParagraphFont"/>
    <w:link w:val="Footer"/>
    <w:uiPriority w:val="99"/>
    <w:rsid w:val="00875433"/>
  </w:style>
  <w:style w:type="character" w:styleId="PageNumber">
    <w:name w:val="page number"/>
    <w:basedOn w:val="DefaultParagraphFont"/>
    <w:uiPriority w:val="99"/>
    <w:semiHidden/>
    <w:unhideWhenUsed/>
    <w:rsid w:val="006C7B24"/>
  </w:style>
  <w:style w:type="character" w:styleId="EndnoteReference">
    <w:name w:val="endnote reference"/>
    <w:basedOn w:val="DefaultParagraphFont"/>
    <w:uiPriority w:val="99"/>
    <w:semiHidden/>
    <w:unhideWhenUsed/>
    <w:rsid w:val="003A11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49240">
      <w:bodyDiv w:val="1"/>
      <w:marLeft w:val="0"/>
      <w:marRight w:val="0"/>
      <w:marTop w:val="0"/>
      <w:marBottom w:val="0"/>
      <w:divBdr>
        <w:top w:val="none" w:sz="0" w:space="0" w:color="auto"/>
        <w:left w:val="none" w:sz="0" w:space="0" w:color="auto"/>
        <w:bottom w:val="none" w:sz="0" w:space="0" w:color="auto"/>
        <w:right w:val="none" w:sz="0" w:space="0" w:color="auto"/>
      </w:divBdr>
    </w:div>
    <w:div w:id="1931430087">
      <w:bodyDiv w:val="1"/>
      <w:marLeft w:val="0"/>
      <w:marRight w:val="0"/>
      <w:marTop w:val="0"/>
      <w:marBottom w:val="0"/>
      <w:divBdr>
        <w:top w:val="none" w:sz="0" w:space="0" w:color="auto"/>
        <w:left w:val="none" w:sz="0" w:space="0" w:color="auto"/>
        <w:bottom w:val="none" w:sz="0" w:space="0" w:color="auto"/>
        <w:right w:val="none" w:sz="0" w:space="0" w:color="auto"/>
      </w:divBdr>
      <w:divsChild>
        <w:div w:id="1807314898">
          <w:marLeft w:val="547"/>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image" Target="media/image4.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aba7:Desktop:VE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Long term component</c:v>
          </c:tx>
          <c:spPr>
            <a:solidFill>
              <a:schemeClr val="accent1"/>
            </a:solidFill>
            <a:ln>
              <a:noFill/>
            </a:ln>
            <a:effectLst/>
          </c:spPr>
          <c:invertIfNegative val="0"/>
          <c:cat>
            <c:numRef>
              <c:f>'Efeitos LRSR Constantinescu'!$G$2:$G$14</c:f>
              <c:numCache>
                <c:formatCode>General</c:formatCode>
                <c:ptCount val="13"/>
                <c:pt idx="0">
                  <c:v>2001.0</c:v>
                </c:pt>
                <c:pt idx="1">
                  <c:v>2002.0</c:v>
                </c:pt>
                <c:pt idx="2">
                  <c:v>2003.0</c:v>
                </c:pt>
                <c:pt idx="3">
                  <c:v>2004.0</c:v>
                </c:pt>
                <c:pt idx="4">
                  <c:v>2005.0</c:v>
                </c:pt>
                <c:pt idx="5">
                  <c:v>2006.0</c:v>
                </c:pt>
                <c:pt idx="6">
                  <c:v>2007.0</c:v>
                </c:pt>
                <c:pt idx="7">
                  <c:v>2008.0</c:v>
                </c:pt>
                <c:pt idx="8">
                  <c:v>2009.0</c:v>
                </c:pt>
                <c:pt idx="9">
                  <c:v>2010.0</c:v>
                </c:pt>
                <c:pt idx="10">
                  <c:v>2011.0</c:v>
                </c:pt>
                <c:pt idx="11">
                  <c:v>2012.0</c:v>
                </c:pt>
                <c:pt idx="12">
                  <c:v>2013.0</c:v>
                </c:pt>
              </c:numCache>
            </c:numRef>
          </c:cat>
          <c:val>
            <c:numRef>
              <c:f>'Efeitos LRSR Constantinescu'!$L$2:$L$14</c:f>
              <c:numCache>
                <c:formatCode>0.00</c:formatCode>
                <c:ptCount val="13"/>
                <c:pt idx="0">
                  <c:v>0.0352333274449444</c:v>
                </c:pt>
                <c:pt idx="1">
                  <c:v>0.0868846628885935</c:v>
                </c:pt>
                <c:pt idx="2">
                  <c:v>0.0416524172026895</c:v>
                </c:pt>
                <c:pt idx="3">
                  <c:v>0.163655795932779</c:v>
                </c:pt>
                <c:pt idx="4">
                  <c:v>0.06782538794245</c:v>
                </c:pt>
                <c:pt idx="5">
                  <c:v>0.0937582776221969</c:v>
                </c:pt>
                <c:pt idx="6">
                  <c:v>0.141414551057579</c:v>
                </c:pt>
                <c:pt idx="7">
                  <c:v>0.126355475158742</c:v>
                </c:pt>
                <c:pt idx="8">
                  <c:v>-0.00155365837069693</c:v>
                </c:pt>
                <c:pt idx="9">
                  <c:v>0.239947948237626</c:v>
                </c:pt>
                <c:pt idx="10">
                  <c:v>0.136226649479254</c:v>
                </c:pt>
                <c:pt idx="11">
                  <c:v>0.119518945703401</c:v>
                </c:pt>
                <c:pt idx="12">
                  <c:v>0.0683902212261025</c:v>
                </c:pt>
              </c:numCache>
            </c:numRef>
          </c:val>
          <c:extLst xmlns:c16r2="http://schemas.microsoft.com/office/drawing/2015/06/chart">
            <c:ext xmlns:c16="http://schemas.microsoft.com/office/drawing/2014/chart" uri="{C3380CC4-5D6E-409C-BE32-E72D297353CC}">
              <c16:uniqueId val="{00000000-7183-4797-931F-D8153DCD7BAC}"/>
            </c:ext>
          </c:extLst>
        </c:ser>
        <c:ser>
          <c:idx val="1"/>
          <c:order val="1"/>
          <c:tx>
            <c:v>Short term component</c:v>
          </c:tx>
          <c:spPr>
            <a:solidFill>
              <a:schemeClr val="accent2"/>
            </a:solidFill>
            <a:ln>
              <a:noFill/>
            </a:ln>
            <a:effectLst/>
          </c:spPr>
          <c:invertIfNegative val="0"/>
          <c:cat>
            <c:numRef>
              <c:f>'Efeitos LRSR Constantinescu'!$G$2:$G$14</c:f>
              <c:numCache>
                <c:formatCode>General</c:formatCode>
                <c:ptCount val="13"/>
                <c:pt idx="0">
                  <c:v>2001.0</c:v>
                </c:pt>
                <c:pt idx="1">
                  <c:v>2002.0</c:v>
                </c:pt>
                <c:pt idx="2">
                  <c:v>2003.0</c:v>
                </c:pt>
                <c:pt idx="3">
                  <c:v>2004.0</c:v>
                </c:pt>
                <c:pt idx="4">
                  <c:v>2005.0</c:v>
                </c:pt>
                <c:pt idx="5">
                  <c:v>2006.0</c:v>
                </c:pt>
                <c:pt idx="6">
                  <c:v>2007.0</c:v>
                </c:pt>
                <c:pt idx="7">
                  <c:v>2008.0</c:v>
                </c:pt>
                <c:pt idx="8">
                  <c:v>2009.0</c:v>
                </c:pt>
                <c:pt idx="9">
                  <c:v>2010.0</c:v>
                </c:pt>
                <c:pt idx="10">
                  <c:v>2011.0</c:v>
                </c:pt>
                <c:pt idx="11">
                  <c:v>2012.0</c:v>
                </c:pt>
                <c:pt idx="12">
                  <c:v>2013.0</c:v>
                </c:pt>
              </c:numCache>
            </c:numRef>
          </c:cat>
          <c:val>
            <c:numRef>
              <c:f>'Efeitos LRSR Constantinescu'!$M$2:$M$14</c:f>
              <c:numCache>
                <c:formatCode>0.00</c:formatCode>
                <c:ptCount val="13"/>
                <c:pt idx="0">
                  <c:v>-0.128536863980255</c:v>
                </c:pt>
                <c:pt idx="1">
                  <c:v>-0.108500879011443</c:v>
                </c:pt>
                <c:pt idx="2">
                  <c:v>-0.0271650783556778</c:v>
                </c:pt>
                <c:pt idx="3">
                  <c:v>0.0241352434732059</c:v>
                </c:pt>
                <c:pt idx="4">
                  <c:v>0.020470707897174</c:v>
                </c:pt>
                <c:pt idx="5">
                  <c:v>0.0203924259915699</c:v>
                </c:pt>
                <c:pt idx="6">
                  <c:v>-0.00255190711967543</c:v>
                </c:pt>
                <c:pt idx="7">
                  <c:v>-0.0220283463129675</c:v>
                </c:pt>
                <c:pt idx="8">
                  <c:v>-0.0557985197982261</c:v>
                </c:pt>
                <c:pt idx="9">
                  <c:v>0.0322599211738784</c:v>
                </c:pt>
                <c:pt idx="10">
                  <c:v>-0.0251926466216232</c:v>
                </c:pt>
                <c:pt idx="11">
                  <c:v>-0.00325192519187575</c:v>
                </c:pt>
                <c:pt idx="12">
                  <c:v>0.00285786903933233</c:v>
                </c:pt>
              </c:numCache>
            </c:numRef>
          </c:val>
          <c:extLst xmlns:c16r2="http://schemas.microsoft.com/office/drawing/2015/06/chart">
            <c:ext xmlns:c16="http://schemas.microsoft.com/office/drawing/2014/chart" uri="{C3380CC4-5D6E-409C-BE32-E72D297353CC}">
              <c16:uniqueId val="{00000001-7183-4797-931F-D8153DCD7BAC}"/>
            </c:ext>
          </c:extLst>
        </c:ser>
        <c:dLbls>
          <c:showLegendKey val="0"/>
          <c:showVal val="0"/>
          <c:showCatName val="0"/>
          <c:showSerName val="0"/>
          <c:showPercent val="0"/>
          <c:showBubbleSize val="0"/>
        </c:dLbls>
        <c:gapWidth val="219"/>
        <c:overlap val="100"/>
        <c:axId val="2129370664"/>
        <c:axId val="2127054056"/>
      </c:barChart>
      <c:lineChart>
        <c:grouping val="standard"/>
        <c:varyColors val="0"/>
        <c:ser>
          <c:idx val="3"/>
          <c:order val="2"/>
          <c:tx>
            <c:v>Trade growth</c:v>
          </c:tx>
          <c:spPr>
            <a:ln w="19050" cap="rnd" cmpd="sng" algn="ctr">
              <a:solidFill>
                <a:schemeClr val="accent2">
                  <a:lumMod val="75000"/>
                </a:schemeClr>
              </a:solidFill>
              <a:prstDash val="solid"/>
              <a:round/>
            </a:ln>
            <a:effectLst/>
          </c:spPr>
          <c:marker>
            <c:symbol val="none"/>
          </c:marker>
          <c:cat>
            <c:numRef>
              <c:f>'Efeitos LRSR Constantinescu'!$G$2:$G$14</c:f>
              <c:numCache>
                <c:formatCode>General</c:formatCode>
                <c:ptCount val="13"/>
                <c:pt idx="0">
                  <c:v>2001.0</c:v>
                </c:pt>
                <c:pt idx="1">
                  <c:v>2002.0</c:v>
                </c:pt>
                <c:pt idx="2">
                  <c:v>2003.0</c:v>
                </c:pt>
                <c:pt idx="3">
                  <c:v>2004.0</c:v>
                </c:pt>
                <c:pt idx="4">
                  <c:v>2005.0</c:v>
                </c:pt>
                <c:pt idx="5">
                  <c:v>2006.0</c:v>
                </c:pt>
                <c:pt idx="6">
                  <c:v>2007.0</c:v>
                </c:pt>
                <c:pt idx="7">
                  <c:v>2008.0</c:v>
                </c:pt>
                <c:pt idx="8">
                  <c:v>2009.0</c:v>
                </c:pt>
                <c:pt idx="9">
                  <c:v>2010.0</c:v>
                </c:pt>
                <c:pt idx="10">
                  <c:v>2011.0</c:v>
                </c:pt>
                <c:pt idx="11">
                  <c:v>2012.0</c:v>
                </c:pt>
                <c:pt idx="12">
                  <c:v>2013.0</c:v>
                </c:pt>
              </c:numCache>
            </c:numRef>
          </c:cat>
          <c:val>
            <c:numRef>
              <c:f>'Efeitos LRSR Constantinescu'!$O$2:$O$14</c:f>
              <c:numCache>
                <c:formatCode>0.00</c:formatCode>
                <c:ptCount val="13"/>
                <c:pt idx="0">
                  <c:v>0.0128931226390296</c:v>
                </c:pt>
                <c:pt idx="1">
                  <c:v>-0.124077383991359</c:v>
                </c:pt>
                <c:pt idx="2">
                  <c:v>-0.0203815555566624</c:v>
                </c:pt>
                <c:pt idx="3">
                  <c:v>0.126984101008109</c:v>
                </c:pt>
                <c:pt idx="4">
                  <c:v>0.0802436063863165</c:v>
                </c:pt>
                <c:pt idx="5">
                  <c:v>0.169734348959572</c:v>
                </c:pt>
                <c:pt idx="6">
                  <c:v>0.179715317737957</c:v>
                </c:pt>
                <c:pt idx="7">
                  <c:v>0.144734448128482</c:v>
                </c:pt>
                <c:pt idx="8">
                  <c:v>-0.0929009401280005</c:v>
                </c:pt>
                <c:pt idx="9">
                  <c:v>0.324950721090005</c:v>
                </c:pt>
                <c:pt idx="10">
                  <c:v>0.0771925542065528</c:v>
                </c:pt>
                <c:pt idx="11">
                  <c:v>0.0811513327053106</c:v>
                </c:pt>
                <c:pt idx="12">
                  <c:v>0.0867116853370842</c:v>
                </c:pt>
              </c:numCache>
            </c:numRef>
          </c:val>
          <c:smooth val="0"/>
          <c:extLst xmlns:c16r2="http://schemas.microsoft.com/office/drawing/2015/06/chart">
            <c:ext xmlns:c16="http://schemas.microsoft.com/office/drawing/2014/chart" uri="{C3380CC4-5D6E-409C-BE32-E72D297353CC}">
              <c16:uniqueId val="{00000001-B948-4489-8E29-392F98610757}"/>
            </c:ext>
          </c:extLst>
        </c:ser>
        <c:ser>
          <c:idx val="2"/>
          <c:order val="3"/>
          <c:tx>
            <c:v>Model prediction</c:v>
          </c:tx>
          <c:spPr>
            <a:ln w="19050" cap="rnd" cmpd="sng" algn="ctr">
              <a:solidFill>
                <a:schemeClr val="accent1">
                  <a:lumMod val="50000"/>
                </a:schemeClr>
              </a:solidFill>
              <a:prstDash val="solid"/>
              <a:round/>
            </a:ln>
            <a:effectLst/>
          </c:spPr>
          <c:marker>
            <c:symbol val="none"/>
          </c:marker>
          <c:val>
            <c:numRef>
              <c:f>'Efeitos LRSR Constantinescu'!$N$2:$N$14</c:f>
              <c:numCache>
                <c:formatCode>0.00</c:formatCode>
                <c:ptCount val="13"/>
                <c:pt idx="0">
                  <c:v>-0.093303536535311</c:v>
                </c:pt>
                <c:pt idx="1">
                  <c:v>-0.0216162161228492</c:v>
                </c:pt>
                <c:pt idx="2">
                  <c:v>0.0144873388470117</c:v>
                </c:pt>
                <c:pt idx="3">
                  <c:v>0.187791039405985</c:v>
                </c:pt>
                <c:pt idx="4">
                  <c:v>0.0882960958396239</c:v>
                </c:pt>
                <c:pt idx="5">
                  <c:v>0.114150703613767</c:v>
                </c:pt>
                <c:pt idx="6">
                  <c:v>0.138862643937903</c:v>
                </c:pt>
                <c:pt idx="7">
                  <c:v>0.104327128845775</c:v>
                </c:pt>
                <c:pt idx="8">
                  <c:v>-0.057352178168923</c:v>
                </c:pt>
                <c:pt idx="9">
                  <c:v>0.272207869411504</c:v>
                </c:pt>
                <c:pt idx="10">
                  <c:v>0.111034002857631</c:v>
                </c:pt>
                <c:pt idx="11">
                  <c:v>0.116267020511525</c:v>
                </c:pt>
                <c:pt idx="12">
                  <c:v>0.0712480902654349</c:v>
                </c:pt>
              </c:numCache>
            </c:numRef>
          </c:val>
          <c:smooth val="0"/>
          <c:extLst xmlns:c16r2="http://schemas.microsoft.com/office/drawing/2015/06/chart">
            <c:ext xmlns:c16="http://schemas.microsoft.com/office/drawing/2014/chart" uri="{C3380CC4-5D6E-409C-BE32-E72D297353CC}">
              <c16:uniqueId val="{00000002-7183-4797-931F-D8153DCD7BAC}"/>
            </c:ext>
          </c:extLst>
        </c:ser>
        <c:dLbls>
          <c:showLegendKey val="0"/>
          <c:showVal val="0"/>
          <c:showCatName val="0"/>
          <c:showSerName val="0"/>
          <c:showPercent val="0"/>
          <c:showBubbleSize val="0"/>
        </c:dLbls>
        <c:marker val="1"/>
        <c:smooth val="0"/>
        <c:axId val="2129370664"/>
        <c:axId val="2127054056"/>
      </c:lineChart>
      <c:dateAx>
        <c:axId val="2129370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054056"/>
        <c:crosses val="autoZero"/>
        <c:auto val="0"/>
        <c:lblOffset val="100"/>
        <c:baseTimeUnit val="days"/>
      </c:dateAx>
      <c:valAx>
        <c:axId val="2127054056"/>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0.00"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370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39A03-D722-DF47-AF09-7F5EACC3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24435</Words>
  <Characters>139285</Characters>
  <Application>Microsoft Macintosh Word</Application>
  <DocSecurity>0</DocSecurity>
  <Lines>1160</Lines>
  <Paragraphs>326</Paragraphs>
  <ScaleCrop>false</ScaleCrop>
  <Company/>
  <LinksUpToDate>false</LinksUpToDate>
  <CharactersWithSpaces>163394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Marilia Bassetti</dc:creator>
  <cp:keywords/>
  <dc:description/>
  <cp:lastModifiedBy>Marilia Bassetti</cp:lastModifiedBy>
  <cp:revision>7</cp:revision>
  <dcterms:created xsi:type="dcterms:W3CDTF">2016-06-30T18:01:00Z</dcterms:created>
  <dcterms:modified xsi:type="dcterms:W3CDTF">2016-07-19T18:03:00Z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ma_bassetti@hotmail.com@www.mendeley.com</vt:lpwstr>
  </property>
  <property fmtid="{D5CDD505-2E9C-101B-9397-08002B2CF9AE}" pid="4" name="Mendeley Citation Style_1">
    <vt:lpwstr>http://www.zotero.org/styles/associacao-brasileira-de-normas-tecnicas-ufjf</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http://www.zotero.org/styles/associacao-brasileira-de-normas-tecnicas-ufjf</vt:lpwstr>
  </property>
  <property fmtid="{D5CDD505-2E9C-101B-9397-08002B2CF9AE}" pid="10" name="Mendeley Recent Style Name 2_1">
    <vt:lpwstr>Associação Brasileira de Normas Técnicas - Universidade Federal de Juiz de Fora (Portuguese - Brazil)</vt:lpwstr>
  </property>
  <property fmtid="{D5CDD505-2E9C-101B-9397-08002B2CF9AE}" pid="11" name="Mendeley Recent Style Id 3_1">
    <vt:lpwstr>http://www.zotero.org/styles/associacao-brasileira-de-normas-tecnicas-ufmg-face-initials</vt:lpwstr>
  </property>
  <property fmtid="{D5CDD505-2E9C-101B-9397-08002B2CF9AE}" pid="12" name="Mendeley Recent Style Name 3_1">
    <vt:lpwstr>Associação Brasileira de Normas Técnicas - Universidade Federal de Minas Gerais - FACE (Autoria abreviada. Exemplo: MENDES, J.) (Portuguese - Brazil)</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