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28E2" w:rsidRDefault="00A428E2" w:rsidP="00FC3ABF">
      <w:pPr>
        <w:pStyle w:val="TtuloUM"/>
        <w:numPr>
          <w:ilvl w:val="0"/>
          <w:numId w:val="0"/>
        </w:numPr>
        <w:spacing w:before="0" w:after="0"/>
        <w:jc w:val="center"/>
        <w:rPr>
          <w:rFonts w:ascii="Times New Roman" w:eastAsia="Calibri" w:hAnsi="Times New Roman" w:cs="Times New Roman"/>
        </w:rPr>
      </w:pPr>
      <w:r w:rsidRPr="00F269A7">
        <w:rPr>
          <w:rFonts w:ascii="Times New Roman" w:eastAsia="Calibri" w:hAnsi="Times New Roman" w:cs="Times New Roman"/>
        </w:rPr>
        <w:t xml:space="preserve">CAPITAL HUMANO E GERAÇÃO DE INOVAÇÃO: Uma análise para </w:t>
      </w:r>
    </w:p>
    <w:p w:rsidR="00A428E2" w:rsidRDefault="00A428E2" w:rsidP="00FC3ABF">
      <w:pPr>
        <w:pStyle w:val="TtuloUM"/>
        <w:numPr>
          <w:ilvl w:val="0"/>
          <w:numId w:val="0"/>
        </w:numPr>
        <w:spacing w:before="0" w:after="0"/>
        <w:jc w:val="center"/>
        <w:rPr>
          <w:rFonts w:ascii="Times New Roman" w:eastAsia="Calibri" w:hAnsi="Times New Roman" w:cs="Times New Roman"/>
        </w:rPr>
      </w:pPr>
      <w:proofErr w:type="gramStart"/>
      <w:r w:rsidRPr="00F269A7">
        <w:rPr>
          <w:rFonts w:ascii="Times New Roman" w:eastAsia="Calibri" w:hAnsi="Times New Roman" w:cs="Times New Roman"/>
        </w:rPr>
        <w:t>países</w:t>
      </w:r>
      <w:proofErr w:type="gramEnd"/>
      <w:r w:rsidRPr="00F269A7">
        <w:rPr>
          <w:rFonts w:ascii="Times New Roman" w:eastAsia="Calibri" w:hAnsi="Times New Roman" w:cs="Times New Roman"/>
        </w:rPr>
        <w:t xml:space="preserve"> em diferentes níveis de desenvolvimento tecnológico (2000/2012)</w:t>
      </w:r>
      <w:r w:rsidR="00AF4575" w:rsidRPr="00AF4575">
        <w:rPr>
          <w:rFonts w:ascii="Times New Roman" w:hAnsi="Times New Roman" w:cs="Times New Roman"/>
        </w:rPr>
        <w:t xml:space="preserve"> </w:t>
      </w:r>
      <w:r w:rsidR="00AF4575" w:rsidRPr="001B5C02">
        <w:rPr>
          <w:rStyle w:val="Refdenotaderodap"/>
          <w:rFonts w:ascii="Times New Roman" w:hAnsi="Times New Roman" w:cs="Times New Roman"/>
        </w:rPr>
        <w:footnoteReference w:id="1"/>
      </w:r>
    </w:p>
    <w:p w:rsidR="00026812" w:rsidRDefault="00026812" w:rsidP="00FC3ABF">
      <w:pPr>
        <w:pStyle w:val="TtuloUM"/>
        <w:numPr>
          <w:ilvl w:val="0"/>
          <w:numId w:val="0"/>
        </w:numPr>
        <w:spacing w:before="0" w:after="0"/>
        <w:rPr>
          <w:rFonts w:ascii="Times New Roman" w:eastAsia="Calibri" w:hAnsi="Times New Roman" w:cs="Times New Roman"/>
          <w:sz w:val="16"/>
          <w:szCs w:val="16"/>
        </w:rPr>
      </w:pPr>
    </w:p>
    <w:p w:rsidR="000A3884" w:rsidRDefault="000A3884" w:rsidP="000A3884">
      <w:pPr>
        <w:keepNext/>
        <w:keepLines/>
        <w:spacing w:after="0" w:line="240" w:lineRule="auto"/>
        <w:contextualSpacing/>
        <w:jc w:val="right"/>
        <w:outlineLvl w:val="0"/>
        <w:rPr>
          <w:rFonts w:ascii="Times New Roman" w:hAnsi="Times New Roman" w:cs="Times New Roman"/>
          <w:b/>
          <w:sz w:val="24"/>
          <w:szCs w:val="24"/>
        </w:rPr>
      </w:pPr>
      <w:r>
        <w:rPr>
          <w:rFonts w:ascii="Times New Roman" w:hAnsi="Times New Roman" w:cs="Times New Roman"/>
          <w:b/>
          <w:sz w:val="24"/>
          <w:szCs w:val="24"/>
        </w:rPr>
        <w:t>Fabio Gama</w:t>
      </w:r>
    </w:p>
    <w:p w:rsidR="000A3884" w:rsidRDefault="000A3884" w:rsidP="000A3884">
      <w:pPr>
        <w:keepNext/>
        <w:keepLines/>
        <w:spacing w:after="0" w:line="240" w:lineRule="auto"/>
        <w:contextualSpacing/>
        <w:jc w:val="right"/>
        <w:outlineLvl w:val="0"/>
        <w:rPr>
          <w:rFonts w:ascii="Times New Roman" w:hAnsi="Times New Roman" w:cs="Times New Roman"/>
          <w:b/>
          <w:sz w:val="24"/>
          <w:szCs w:val="24"/>
        </w:rPr>
      </w:pPr>
      <w:r>
        <w:rPr>
          <w:rFonts w:ascii="Times New Roman" w:hAnsi="Times New Roman" w:cs="Times New Roman"/>
          <w:b/>
          <w:sz w:val="24"/>
          <w:szCs w:val="24"/>
        </w:rPr>
        <w:t>Doutorando em Economia pelo PPGE/UFJF</w:t>
      </w:r>
    </w:p>
    <w:p w:rsidR="00E535C2" w:rsidRPr="000A3884" w:rsidRDefault="00E535C2" w:rsidP="00E535C2">
      <w:pPr>
        <w:pStyle w:val="TtuloUM"/>
        <w:numPr>
          <w:ilvl w:val="0"/>
          <w:numId w:val="0"/>
        </w:numPr>
        <w:spacing w:before="0" w:after="0"/>
        <w:jc w:val="right"/>
        <w:rPr>
          <w:rFonts w:ascii="Times New Roman" w:eastAsia="Calibri" w:hAnsi="Times New Roman" w:cs="Times New Roman"/>
          <w:sz w:val="16"/>
          <w:szCs w:val="16"/>
        </w:rPr>
      </w:pPr>
    </w:p>
    <w:p w:rsidR="00E06E3F" w:rsidRDefault="00E06E3F" w:rsidP="00E06E3F">
      <w:pPr>
        <w:keepNext/>
        <w:keepLines/>
        <w:spacing w:after="0" w:line="240" w:lineRule="auto"/>
        <w:contextualSpacing/>
        <w:jc w:val="right"/>
        <w:outlineLvl w:val="0"/>
        <w:rPr>
          <w:rFonts w:ascii="Times New Roman" w:hAnsi="Times New Roman" w:cs="Times New Roman"/>
          <w:b/>
          <w:sz w:val="24"/>
          <w:szCs w:val="24"/>
        </w:rPr>
      </w:pPr>
      <w:r>
        <w:rPr>
          <w:rFonts w:ascii="Times New Roman" w:hAnsi="Times New Roman" w:cs="Times New Roman"/>
          <w:b/>
          <w:sz w:val="24"/>
          <w:szCs w:val="24"/>
        </w:rPr>
        <w:t xml:space="preserve">Suzana </w:t>
      </w:r>
      <w:proofErr w:type="spellStart"/>
      <w:r>
        <w:rPr>
          <w:rFonts w:ascii="Times New Roman" w:hAnsi="Times New Roman" w:cs="Times New Roman"/>
          <w:b/>
          <w:sz w:val="24"/>
          <w:szCs w:val="24"/>
        </w:rPr>
        <w:t>Quinet</w:t>
      </w:r>
      <w:proofErr w:type="spellEnd"/>
      <w:r>
        <w:rPr>
          <w:rFonts w:ascii="Times New Roman" w:hAnsi="Times New Roman" w:cs="Times New Roman"/>
          <w:b/>
          <w:sz w:val="24"/>
          <w:szCs w:val="24"/>
        </w:rPr>
        <w:t xml:space="preserve"> de Andrade Bastos</w:t>
      </w:r>
    </w:p>
    <w:p w:rsidR="00E06E3F" w:rsidRDefault="00E06E3F" w:rsidP="00E06E3F">
      <w:pPr>
        <w:keepNext/>
        <w:keepLines/>
        <w:spacing w:after="0" w:line="240" w:lineRule="auto"/>
        <w:contextualSpacing/>
        <w:jc w:val="right"/>
        <w:outlineLvl w:val="0"/>
        <w:rPr>
          <w:rFonts w:ascii="Times New Roman" w:hAnsi="Times New Roman" w:cs="Times New Roman"/>
          <w:b/>
          <w:sz w:val="24"/>
          <w:szCs w:val="24"/>
        </w:rPr>
      </w:pPr>
      <w:r>
        <w:rPr>
          <w:rFonts w:ascii="Times New Roman" w:hAnsi="Times New Roman" w:cs="Times New Roman"/>
          <w:b/>
          <w:sz w:val="24"/>
          <w:szCs w:val="24"/>
        </w:rPr>
        <w:t>Professora do PPGE/UFJF</w:t>
      </w:r>
    </w:p>
    <w:p w:rsidR="00E06E3F" w:rsidRDefault="00E06E3F" w:rsidP="00E06E3F">
      <w:pPr>
        <w:keepNext/>
        <w:keepLines/>
        <w:spacing w:after="0" w:line="240" w:lineRule="auto"/>
        <w:contextualSpacing/>
        <w:jc w:val="right"/>
        <w:outlineLvl w:val="0"/>
        <w:rPr>
          <w:rFonts w:ascii="Times New Roman" w:hAnsi="Times New Roman" w:cs="Times New Roman"/>
          <w:b/>
          <w:sz w:val="24"/>
          <w:szCs w:val="24"/>
        </w:rPr>
      </w:pPr>
      <w:r>
        <w:rPr>
          <w:rFonts w:ascii="Times New Roman" w:hAnsi="Times New Roman" w:cs="Times New Roman"/>
          <w:b/>
          <w:sz w:val="24"/>
          <w:szCs w:val="24"/>
        </w:rPr>
        <w:t xml:space="preserve">Bolsista de Produtividade </w:t>
      </w:r>
      <w:proofErr w:type="spellStart"/>
      <w:proofErr w:type="gramStart"/>
      <w:r>
        <w:rPr>
          <w:rFonts w:ascii="Times New Roman" w:hAnsi="Times New Roman" w:cs="Times New Roman"/>
          <w:b/>
          <w:sz w:val="24"/>
          <w:szCs w:val="24"/>
        </w:rPr>
        <w:t>Cnpq</w:t>
      </w:r>
      <w:proofErr w:type="spellEnd"/>
      <w:proofErr w:type="gramEnd"/>
    </w:p>
    <w:p w:rsidR="000A3884" w:rsidRPr="000A3884" w:rsidRDefault="000A3884" w:rsidP="00E06E3F">
      <w:pPr>
        <w:keepNext/>
        <w:keepLines/>
        <w:spacing w:after="0" w:line="240" w:lineRule="auto"/>
        <w:contextualSpacing/>
        <w:jc w:val="right"/>
        <w:outlineLvl w:val="0"/>
        <w:rPr>
          <w:rFonts w:ascii="Times New Roman" w:hAnsi="Times New Roman" w:cs="Times New Roman"/>
          <w:b/>
          <w:sz w:val="16"/>
          <w:szCs w:val="16"/>
        </w:rPr>
      </w:pPr>
    </w:p>
    <w:p w:rsidR="000A3884" w:rsidRDefault="000A3884" w:rsidP="000A3884">
      <w:pPr>
        <w:keepNext/>
        <w:keepLines/>
        <w:spacing w:after="0" w:line="240" w:lineRule="auto"/>
        <w:contextualSpacing/>
        <w:jc w:val="right"/>
        <w:outlineLvl w:val="0"/>
        <w:rPr>
          <w:rFonts w:ascii="Times New Roman" w:hAnsi="Times New Roman" w:cs="Times New Roman"/>
          <w:b/>
          <w:bCs/>
          <w:sz w:val="24"/>
          <w:szCs w:val="24"/>
        </w:rPr>
      </w:pPr>
      <w:r>
        <w:rPr>
          <w:rFonts w:ascii="Times New Roman" w:hAnsi="Times New Roman" w:cs="Times New Roman"/>
          <w:b/>
          <w:bCs/>
          <w:sz w:val="24"/>
          <w:szCs w:val="24"/>
        </w:rPr>
        <w:t>Guilherme Silva Cardoso</w:t>
      </w:r>
    </w:p>
    <w:p w:rsidR="000A3884" w:rsidRDefault="000A3884" w:rsidP="000A3884">
      <w:pPr>
        <w:pStyle w:val="TtuloUM"/>
        <w:numPr>
          <w:ilvl w:val="0"/>
          <w:numId w:val="0"/>
        </w:numPr>
        <w:spacing w:before="0" w:after="0"/>
        <w:jc w:val="right"/>
        <w:rPr>
          <w:rFonts w:ascii="Times New Roman" w:eastAsia="Calibri" w:hAnsi="Times New Roman" w:cs="Times New Roman"/>
          <w:sz w:val="22"/>
          <w:szCs w:val="22"/>
        </w:rPr>
      </w:pPr>
      <w:r>
        <w:rPr>
          <w:rFonts w:ascii="Times New Roman" w:eastAsia="Calibri" w:hAnsi="Times New Roman" w:cs="Times New Roman"/>
          <w:sz w:val="22"/>
          <w:szCs w:val="22"/>
        </w:rPr>
        <w:t>Bolsista de Iniciação Cientifica da FE/UFJF</w:t>
      </w:r>
    </w:p>
    <w:p w:rsidR="00E06E3F" w:rsidRDefault="00E06E3F" w:rsidP="00E06E3F">
      <w:pPr>
        <w:keepNext/>
        <w:keepLines/>
        <w:spacing w:after="0" w:line="240" w:lineRule="auto"/>
        <w:contextualSpacing/>
        <w:jc w:val="right"/>
        <w:outlineLvl w:val="0"/>
        <w:rPr>
          <w:rFonts w:ascii="Times New Roman" w:hAnsi="Times New Roman" w:cs="Times New Roman"/>
          <w:b/>
          <w:sz w:val="24"/>
          <w:szCs w:val="24"/>
        </w:rPr>
      </w:pPr>
    </w:p>
    <w:p w:rsidR="009D5B2E" w:rsidRPr="00F269A7" w:rsidRDefault="00775DF6" w:rsidP="00FC3ABF">
      <w:pPr>
        <w:pStyle w:val="TtuloUM"/>
        <w:numPr>
          <w:ilvl w:val="0"/>
          <w:numId w:val="0"/>
        </w:numPr>
        <w:spacing w:before="0" w:after="0"/>
        <w:jc w:val="center"/>
        <w:rPr>
          <w:rFonts w:ascii="Times New Roman" w:eastAsia="Calibri" w:hAnsi="Times New Roman" w:cs="Times New Roman"/>
        </w:rPr>
      </w:pPr>
      <w:r>
        <w:rPr>
          <w:rFonts w:ascii="Times New Roman" w:eastAsia="Calibri" w:hAnsi="Times New Roman" w:cs="Times New Roman"/>
        </w:rPr>
        <w:t xml:space="preserve">Área 9 </w:t>
      </w:r>
      <w:r w:rsidR="004D3DC0">
        <w:rPr>
          <w:rFonts w:ascii="Times New Roman" w:eastAsia="Calibri" w:hAnsi="Times New Roman" w:cs="Times New Roman"/>
        </w:rPr>
        <w:t xml:space="preserve">– Economia </w:t>
      </w:r>
      <w:r>
        <w:rPr>
          <w:rFonts w:ascii="Times New Roman" w:eastAsia="Calibri" w:hAnsi="Times New Roman" w:cs="Times New Roman"/>
        </w:rPr>
        <w:t>Industrial e da Tecnologia</w:t>
      </w:r>
      <w:r w:rsidR="004D3DC0">
        <w:rPr>
          <w:rFonts w:ascii="Times New Roman" w:eastAsia="Calibri" w:hAnsi="Times New Roman" w:cs="Times New Roman"/>
        </w:rPr>
        <w:t>.</w:t>
      </w:r>
    </w:p>
    <w:p w:rsidR="006E59FA" w:rsidRPr="00AF4575" w:rsidRDefault="006E59FA" w:rsidP="00FC3ABF">
      <w:pPr>
        <w:pStyle w:val="TtuloUM"/>
        <w:numPr>
          <w:ilvl w:val="0"/>
          <w:numId w:val="0"/>
        </w:numPr>
        <w:spacing w:before="0" w:after="0"/>
        <w:rPr>
          <w:rFonts w:ascii="Times New Roman" w:eastAsia="Calibri" w:hAnsi="Times New Roman" w:cs="Times New Roman"/>
          <w:sz w:val="16"/>
          <w:szCs w:val="16"/>
        </w:rPr>
      </w:pPr>
    </w:p>
    <w:p w:rsidR="00446BDB" w:rsidRPr="00256781" w:rsidRDefault="00446BDB" w:rsidP="00FC3ABF">
      <w:pPr>
        <w:pStyle w:val="TtuloUM"/>
        <w:numPr>
          <w:ilvl w:val="0"/>
          <w:numId w:val="0"/>
        </w:numPr>
        <w:spacing w:before="0" w:after="0"/>
        <w:jc w:val="left"/>
        <w:rPr>
          <w:rFonts w:ascii="Times New Roman" w:eastAsia="Calibri" w:hAnsi="Times New Roman" w:cs="Times New Roman"/>
          <w:sz w:val="23"/>
          <w:szCs w:val="23"/>
        </w:rPr>
      </w:pPr>
      <w:r w:rsidRPr="00256781">
        <w:rPr>
          <w:rFonts w:ascii="Times New Roman" w:eastAsia="Calibri" w:hAnsi="Times New Roman" w:cs="Times New Roman"/>
          <w:sz w:val="23"/>
          <w:szCs w:val="23"/>
        </w:rPr>
        <w:t>Sumário</w:t>
      </w:r>
    </w:p>
    <w:p w:rsidR="00256781" w:rsidRPr="00256781" w:rsidRDefault="00866224" w:rsidP="00FC3ABF">
      <w:pPr>
        <w:pStyle w:val="TEXTO"/>
        <w:spacing w:after="0"/>
        <w:rPr>
          <w:rFonts w:ascii="Times New Roman" w:hAnsi="Times New Roman" w:cs="Times New Roman"/>
          <w:sz w:val="23"/>
          <w:szCs w:val="23"/>
        </w:rPr>
      </w:pPr>
      <w:r w:rsidRPr="00256781">
        <w:rPr>
          <w:rFonts w:ascii="Times New Roman" w:hAnsi="Times New Roman" w:cs="Times New Roman"/>
          <w:sz w:val="23"/>
          <w:szCs w:val="23"/>
        </w:rPr>
        <w:t xml:space="preserve">A partir da Teoria do Crescimento Endógeno e de </w:t>
      </w:r>
      <w:proofErr w:type="spellStart"/>
      <w:r w:rsidRPr="00256781">
        <w:rPr>
          <w:rFonts w:ascii="Times New Roman" w:hAnsi="Times New Roman" w:cs="Times New Roman"/>
          <w:sz w:val="23"/>
          <w:szCs w:val="23"/>
        </w:rPr>
        <w:t>Schumpeter</w:t>
      </w:r>
      <w:proofErr w:type="spellEnd"/>
      <w:r w:rsidRPr="00256781">
        <w:rPr>
          <w:rFonts w:ascii="Times New Roman" w:hAnsi="Times New Roman" w:cs="Times New Roman"/>
          <w:sz w:val="23"/>
          <w:szCs w:val="23"/>
        </w:rPr>
        <w:t>, o</w:t>
      </w:r>
      <w:r w:rsidR="00070694" w:rsidRPr="00256781">
        <w:rPr>
          <w:rFonts w:ascii="Times New Roman" w:hAnsi="Times New Roman" w:cs="Times New Roman"/>
          <w:sz w:val="23"/>
          <w:szCs w:val="23"/>
        </w:rPr>
        <w:t xml:space="preserve"> objetivo do presente estudo é verificar a relação entre capital humano e geração de inovação tanto para países tecnologicamente desenvolvidos (Grupo </w:t>
      </w:r>
      <w:proofErr w:type="gramStart"/>
      <w:r w:rsidR="00070694" w:rsidRPr="00256781">
        <w:rPr>
          <w:rFonts w:ascii="Times New Roman" w:hAnsi="Times New Roman" w:cs="Times New Roman"/>
          <w:sz w:val="23"/>
          <w:szCs w:val="23"/>
        </w:rPr>
        <w:t>1</w:t>
      </w:r>
      <w:proofErr w:type="gramEnd"/>
      <w:r w:rsidR="00070694" w:rsidRPr="00256781">
        <w:rPr>
          <w:rFonts w:ascii="Times New Roman" w:hAnsi="Times New Roman" w:cs="Times New Roman"/>
          <w:sz w:val="23"/>
          <w:szCs w:val="23"/>
        </w:rPr>
        <w:t xml:space="preserve">) </w:t>
      </w:r>
      <w:r w:rsidR="00DB1044" w:rsidRPr="00256781">
        <w:rPr>
          <w:rFonts w:ascii="Times New Roman" w:hAnsi="Times New Roman" w:cs="Times New Roman"/>
          <w:sz w:val="23"/>
          <w:szCs w:val="23"/>
        </w:rPr>
        <w:t xml:space="preserve">quanto em países </w:t>
      </w:r>
      <w:r w:rsidR="00070694" w:rsidRPr="00256781">
        <w:rPr>
          <w:rFonts w:ascii="Times New Roman" w:hAnsi="Times New Roman" w:cs="Times New Roman"/>
          <w:sz w:val="23"/>
          <w:szCs w:val="23"/>
        </w:rPr>
        <w:t xml:space="preserve">tecnologicamente subdesenvolvidos (Grupo 2) mediante a elaboração de um modelo econométrico para o período de 2000 a 2012. Os resultados mostram que para o Grupo </w:t>
      </w:r>
      <w:proofErr w:type="gramStart"/>
      <w:r w:rsidR="00070694" w:rsidRPr="00256781">
        <w:rPr>
          <w:rFonts w:ascii="Times New Roman" w:hAnsi="Times New Roman" w:cs="Times New Roman"/>
          <w:sz w:val="23"/>
          <w:szCs w:val="23"/>
        </w:rPr>
        <w:t>1</w:t>
      </w:r>
      <w:proofErr w:type="gramEnd"/>
      <w:r w:rsidR="00070694" w:rsidRPr="00256781">
        <w:rPr>
          <w:rFonts w:ascii="Times New Roman" w:hAnsi="Times New Roman" w:cs="Times New Roman"/>
          <w:sz w:val="23"/>
          <w:szCs w:val="23"/>
        </w:rPr>
        <w:t xml:space="preserve">, a variável Escolaridade Média da População Adulta, variável </w:t>
      </w:r>
      <w:r w:rsidR="00070694" w:rsidRPr="00256781">
        <w:rPr>
          <w:rFonts w:ascii="Times New Roman" w:hAnsi="Times New Roman" w:cs="Times New Roman"/>
          <w:i/>
          <w:sz w:val="23"/>
          <w:szCs w:val="23"/>
        </w:rPr>
        <w:t>proxy</w:t>
      </w:r>
      <w:r w:rsidR="00070694" w:rsidRPr="00256781">
        <w:rPr>
          <w:rFonts w:ascii="Times New Roman" w:hAnsi="Times New Roman" w:cs="Times New Roman"/>
          <w:sz w:val="23"/>
          <w:szCs w:val="23"/>
        </w:rPr>
        <w:t xml:space="preserve"> de capital humano, juntamente com as variáveis</w:t>
      </w:r>
      <w:r w:rsidR="0067435C" w:rsidRPr="00256781">
        <w:rPr>
          <w:rFonts w:ascii="Times New Roman" w:hAnsi="Times New Roman" w:cs="Times New Roman"/>
          <w:sz w:val="23"/>
          <w:szCs w:val="23"/>
        </w:rPr>
        <w:t xml:space="preserve"> Gastos em Pesquisa e Desenvolvimento (</w:t>
      </w:r>
      <w:r w:rsidR="0067435C" w:rsidRPr="00256781">
        <w:rPr>
          <w:rFonts w:ascii="Times New Roman" w:hAnsi="Times New Roman" w:cs="Times New Roman"/>
          <w:i/>
          <w:sz w:val="23"/>
          <w:szCs w:val="23"/>
        </w:rPr>
        <w:t>P&amp;D</w:t>
      </w:r>
      <w:r w:rsidR="0067435C" w:rsidRPr="00256781">
        <w:rPr>
          <w:rFonts w:ascii="Times New Roman" w:hAnsi="Times New Roman" w:cs="Times New Roman"/>
          <w:sz w:val="23"/>
          <w:szCs w:val="23"/>
        </w:rPr>
        <w:t xml:space="preserve">) defasados em um período, Poupança Bruta dos países, </w:t>
      </w:r>
      <w:r w:rsidR="00070694" w:rsidRPr="00256781">
        <w:rPr>
          <w:rFonts w:ascii="Times New Roman" w:hAnsi="Times New Roman" w:cs="Times New Roman"/>
          <w:sz w:val="23"/>
          <w:szCs w:val="23"/>
        </w:rPr>
        <w:t xml:space="preserve"> Investimento Estrangeiro Direto</w:t>
      </w:r>
      <w:r w:rsidR="0067435C" w:rsidRPr="00256781">
        <w:rPr>
          <w:rFonts w:ascii="Times New Roman" w:hAnsi="Times New Roman" w:cs="Times New Roman"/>
          <w:sz w:val="23"/>
          <w:szCs w:val="23"/>
        </w:rPr>
        <w:t xml:space="preserve"> e tamanho da Força de trabalho</w:t>
      </w:r>
      <w:r w:rsidR="00070694" w:rsidRPr="00256781">
        <w:rPr>
          <w:rFonts w:ascii="Times New Roman" w:hAnsi="Times New Roman" w:cs="Times New Roman"/>
          <w:sz w:val="23"/>
          <w:szCs w:val="23"/>
        </w:rPr>
        <w:t xml:space="preserve"> são influentes nos Pedidos Internacionais de Patentes. Para o Grupo </w:t>
      </w:r>
      <w:proofErr w:type="gramStart"/>
      <w:r w:rsidR="00070694" w:rsidRPr="00256781">
        <w:rPr>
          <w:rFonts w:ascii="Times New Roman" w:hAnsi="Times New Roman" w:cs="Times New Roman"/>
          <w:sz w:val="23"/>
          <w:szCs w:val="23"/>
        </w:rPr>
        <w:t>2</w:t>
      </w:r>
      <w:proofErr w:type="gramEnd"/>
      <w:r w:rsidR="00070694" w:rsidRPr="00256781">
        <w:rPr>
          <w:rFonts w:ascii="Times New Roman" w:hAnsi="Times New Roman" w:cs="Times New Roman"/>
          <w:sz w:val="23"/>
          <w:szCs w:val="23"/>
        </w:rPr>
        <w:t xml:space="preserve"> o Investimento Estrangeiro Direto e o tamanho da força de trabalho são influentes nos pedidos </w:t>
      </w:r>
      <w:r w:rsidR="00C931D7" w:rsidRPr="00256781">
        <w:rPr>
          <w:rFonts w:ascii="Times New Roman" w:hAnsi="Times New Roman" w:cs="Times New Roman"/>
          <w:sz w:val="23"/>
          <w:szCs w:val="23"/>
        </w:rPr>
        <w:t>estrangeiros de patentes</w:t>
      </w:r>
      <w:r w:rsidR="00070694" w:rsidRPr="00256781">
        <w:rPr>
          <w:rFonts w:ascii="Times New Roman" w:hAnsi="Times New Roman" w:cs="Times New Roman"/>
          <w:sz w:val="23"/>
          <w:szCs w:val="23"/>
        </w:rPr>
        <w:t xml:space="preserve">. Verifica-se, portanto, que o capital humano influi positiva e significativamente na geração de inovação apenas para o grupo dos países tecnologicamente desenvolvidos, mostrando-se irrelevante quanto ao grupo formado por países tecnologicamente subdesenvolvidos. </w:t>
      </w:r>
    </w:p>
    <w:p w:rsidR="00EC06DC" w:rsidRPr="00256781" w:rsidRDefault="00070694" w:rsidP="00FC3ABF">
      <w:pPr>
        <w:pStyle w:val="TtuloUM"/>
        <w:numPr>
          <w:ilvl w:val="0"/>
          <w:numId w:val="0"/>
        </w:numPr>
        <w:spacing w:before="0" w:after="0"/>
        <w:rPr>
          <w:rFonts w:ascii="Times New Roman" w:hAnsi="Times New Roman" w:cs="Times New Roman"/>
          <w:b w:val="0"/>
          <w:sz w:val="23"/>
          <w:szCs w:val="23"/>
        </w:rPr>
      </w:pPr>
      <w:r w:rsidRPr="00256781">
        <w:rPr>
          <w:rFonts w:ascii="Times New Roman" w:hAnsi="Times New Roman" w:cs="Times New Roman"/>
          <w:sz w:val="23"/>
          <w:szCs w:val="23"/>
        </w:rPr>
        <w:t>Palavras chaves:</w:t>
      </w:r>
      <w:r w:rsidR="00257ECD" w:rsidRPr="00256781">
        <w:rPr>
          <w:rFonts w:ascii="Times New Roman" w:hAnsi="Times New Roman" w:cs="Times New Roman"/>
          <w:sz w:val="23"/>
          <w:szCs w:val="23"/>
        </w:rPr>
        <w:t xml:space="preserve"> </w:t>
      </w:r>
      <w:r w:rsidR="009D5B2E" w:rsidRPr="00256781">
        <w:rPr>
          <w:rFonts w:ascii="Times New Roman" w:hAnsi="Times New Roman" w:cs="Times New Roman"/>
          <w:b w:val="0"/>
          <w:sz w:val="23"/>
          <w:szCs w:val="23"/>
        </w:rPr>
        <w:t xml:space="preserve">capital humano; inovação; </w:t>
      </w:r>
      <w:r w:rsidR="003D1E3E" w:rsidRPr="00256781">
        <w:rPr>
          <w:rFonts w:ascii="Times New Roman" w:hAnsi="Times New Roman" w:cs="Times New Roman"/>
          <w:b w:val="0"/>
          <w:sz w:val="23"/>
          <w:szCs w:val="23"/>
        </w:rPr>
        <w:t>desenvolvimento</w:t>
      </w:r>
      <w:r w:rsidR="009D5B2E" w:rsidRPr="00256781">
        <w:rPr>
          <w:rFonts w:ascii="Times New Roman" w:hAnsi="Times New Roman" w:cs="Times New Roman"/>
          <w:b w:val="0"/>
          <w:sz w:val="23"/>
          <w:szCs w:val="23"/>
        </w:rPr>
        <w:t>.</w:t>
      </w:r>
    </w:p>
    <w:p w:rsidR="004D3DC0" w:rsidRPr="000A3884" w:rsidRDefault="004D3DC0" w:rsidP="00FC3ABF">
      <w:pPr>
        <w:pStyle w:val="TtuloUM"/>
        <w:numPr>
          <w:ilvl w:val="0"/>
          <w:numId w:val="0"/>
        </w:numPr>
        <w:spacing w:before="0" w:after="0"/>
        <w:rPr>
          <w:rFonts w:ascii="Times New Roman" w:hAnsi="Times New Roman" w:cs="Times New Roman"/>
          <w:b w:val="0"/>
          <w:sz w:val="16"/>
          <w:szCs w:val="16"/>
        </w:rPr>
      </w:pPr>
      <w:bookmarkStart w:id="0" w:name="_GoBack"/>
      <w:bookmarkEnd w:id="0"/>
    </w:p>
    <w:p w:rsidR="004D3DC0" w:rsidRPr="00256781" w:rsidRDefault="004D3DC0" w:rsidP="00256781">
      <w:pPr>
        <w:spacing w:after="0"/>
        <w:jc w:val="both"/>
        <w:rPr>
          <w:rFonts w:ascii="Times New Roman" w:eastAsia="Times New Roman" w:hAnsi="Times New Roman" w:cs="Times New Roman"/>
          <w:color w:val="auto"/>
          <w:sz w:val="23"/>
          <w:szCs w:val="23"/>
        </w:rPr>
      </w:pPr>
      <w:r w:rsidRPr="00256781">
        <w:rPr>
          <w:rFonts w:ascii="Times New Roman" w:eastAsia="Times New Roman" w:hAnsi="Times New Roman" w:cs="Times New Roman"/>
          <w:b/>
          <w:color w:val="auto"/>
          <w:sz w:val="23"/>
          <w:szCs w:val="23"/>
          <w:lang w:val="en"/>
        </w:rPr>
        <w:t>Abstract</w:t>
      </w:r>
      <w:r w:rsidRPr="00256781">
        <w:rPr>
          <w:rFonts w:ascii="Times New Roman" w:eastAsia="Times New Roman" w:hAnsi="Times New Roman" w:cs="Times New Roman"/>
          <w:color w:val="auto"/>
          <w:sz w:val="23"/>
          <w:szCs w:val="23"/>
          <w:lang w:val="en"/>
        </w:rPr>
        <w:br/>
      </w:r>
      <w:r w:rsidR="00C931D7" w:rsidRPr="00C931D7">
        <w:rPr>
          <w:rFonts w:ascii="Times New Roman" w:eastAsia="Times New Roman" w:hAnsi="Times New Roman" w:cs="Times New Roman"/>
          <w:color w:val="auto"/>
          <w:sz w:val="23"/>
          <w:szCs w:val="23"/>
          <w:lang w:val="en"/>
        </w:rPr>
        <w:t>From the Endogenous Growth Theory and Schumpeter,</w:t>
      </w:r>
      <w:r w:rsidR="00C931D7" w:rsidRPr="00256781">
        <w:rPr>
          <w:rFonts w:ascii="Times New Roman" w:eastAsia="Times New Roman" w:hAnsi="Times New Roman" w:cs="Times New Roman"/>
          <w:color w:val="auto"/>
          <w:sz w:val="23"/>
          <w:szCs w:val="23"/>
        </w:rPr>
        <w:t xml:space="preserve"> t</w:t>
      </w:r>
      <w:r w:rsidRPr="00256781">
        <w:rPr>
          <w:rFonts w:ascii="Times New Roman" w:eastAsia="Times New Roman" w:hAnsi="Times New Roman" w:cs="Times New Roman"/>
          <w:color w:val="auto"/>
          <w:sz w:val="23"/>
          <w:szCs w:val="23"/>
          <w:lang w:val="en"/>
        </w:rPr>
        <w:t xml:space="preserve">he aim of this study is to investigate the relationship between human capital and generation of innovation for both countries technologically developed (Group 1) and technologically underdeveloped (Group 2) by developing an econometric model for the period 2000 to 2012. The results show that for Group 1, the variable Education average of Adult Population, proxy variable for human capital, along with the variables </w:t>
      </w:r>
      <w:proofErr w:type="gramStart"/>
      <w:r w:rsidRPr="00256781">
        <w:rPr>
          <w:rFonts w:ascii="Times New Roman" w:eastAsia="Times New Roman" w:hAnsi="Times New Roman" w:cs="Times New Roman"/>
          <w:color w:val="auto"/>
          <w:sz w:val="23"/>
          <w:szCs w:val="23"/>
          <w:lang w:val="en"/>
        </w:rPr>
        <w:t>Spending</w:t>
      </w:r>
      <w:proofErr w:type="gramEnd"/>
      <w:r w:rsidRPr="00256781">
        <w:rPr>
          <w:rFonts w:ascii="Times New Roman" w:eastAsia="Times New Roman" w:hAnsi="Times New Roman" w:cs="Times New Roman"/>
          <w:color w:val="auto"/>
          <w:sz w:val="23"/>
          <w:szCs w:val="23"/>
          <w:lang w:val="en"/>
        </w:rPr>
        <w:t xml:space="preserve"> on Research and Development (R &amp; D) lagged in one period, Gross Savings of the countries, foreign direct investment and size of workforce are influential in the Applications of International Patent. For Group 2 Foreign Direct Investment and the size of the workforce are influential in foreign patent applications. It appears therefore that human capital influences positively and significantly in generating innovation only for the group of countries technologically developed, being irrelevant to the group formed by countries technologically underdeveloped </w:t>
      </w:r>
    </w:p>
    <w:p w:rsidR="004D3DC0" w:rsidRPr="00256781" w:rsidRDefault="004D3DC0" w:rsidP="00256781">
      <w:pPr>
        <w:spacing w:after="0" w:line="240" w:lineRule="auto"/>
        <w:jc w:val="both"/>
        <w:rPr>
          <w:rFonts w:ascii="Times New Roman" w:eastAsia="Times New Roman" w:hAnsi="Times New Roman" w:cs="Times New Roman"/>
          <w:color w:val="auto"/>
          <w:sz w:val="23"/>
          <w:szCs w:val="23"/>
          <w:lang w:val="en"/>
        </w:rPr>
      </w:pPr>
      <w:r w:rsidRPr="00256781">
        <w:rPr>
          <w:rFonts w:ascii="Times New Roman" w:eastAsia="Times New Roman" w:hAnsi="Times New Roman" w:cs="Times New Roman"/>
          <w:color w:val="auto"/>
          <w:sz w:val="23"/>
          <w:szCs w:val="23"/>
          <w:lang w:val="en"/>
        </w:rPr>
        <w:t>Key words: human capital; innovation; development.</w:t>
      </w:r>
    </w:p>
    <w:p w:rsidR="00256781" w:rsidRPr="000A3884" w:rsidRDefault="00256781" w:rsidP="00256781">
      <w:pPr>
        <w:spacing w:after="0" w:line="240" w:lineRule="auto"/>
        <w:jc w:val="both"/>
        <w:rPr>
          <w:rFonts w:ascii="Times New Roman" w:eastAsia="Times New Roman" w:hAnsi="Times New Roman" w:cs="Times New Roman"/>
          <w:color w:val="auto"/>
          <w:sz w:val="16"/>
          <w:szCs w:val="16"/>
          <w:lang w:val="en"/>
        </w:rPr>
      </w:pPr>
    </w:p>
    <w:p w:rsidR="00EA095F" w:rsidRDefault="004D3DC0" w:rsidP="00256781">
      <w:pPr>
        <w:spacing w:after="0" w:line="240" w:lineRule="auto"/>
        <w:jc w:val="both"/>
        <w:rPr>
          <w:rFonts w:ascii="Times New Roman" w:eastAsia="Times New Roman" w:hAnsi="Times New Roman" w:cs="Times New Roman"/>
          <w:b/>
          <w:color w:val="auto"/>
          <w:sz w:val="24"/>
          <w:szCs w:val="24"/>
        </w:rPr>
      </w:pPr>
      <w:r w:rsidRPr="004D3DC0">
        <w:rPr>
          <w:rFonts w:ascii="Times New Roman" w:eastAsia="Times New Roman" w:hAnsi="Times New Roman" w:cs="Times New Roman"/>
          <w:b/>
          <w:color w:val="auto"/>
          <w:sz w:val="24"/>
          <w:szCs w:val="24"/>
        </w:rPr>
        <w:t>Classificação JEL:</w:t>
      </w:r>
      <w:r w:rsidR="00F157F7">
        <w:rPr>
          <w:rFonts w:ascii="Times New Roman" w:eastAsia="Times New Roman" w:hAnsi="Times New Roman" w:cs="Times New Roman"/>
          <w:b/>
          <w:color w:val="auto"/>
          <w:sz w:val="24"/>
          <w:szCs w:val="24"/>
        </w:rPr>
        <w:t xml:space="preserve"> </w:t>
      </w:r>
      <w:r w:rsidR="00E244D7">
        <w:rPr>
          <w:rFonts w:ascii="Times New Roman" w:eastAsia="Times New Roman" w:hAnsi="Times New Roman" w:cs="Times New Roman"/>
          <w:b/>
          <w:color w:val="auto"/>
          <w:sz w:val="24"/>
          <w:szCs w:val="24"/>
        </w:rPr>
        <w:t xml:space="preserve">R11, </w:t>
      </w:r>
      <w:r w:rsidR="00F157F7">
        <w:rPr>
          <w:rFonts w:ascii="Times New Roman" w:eastAsia="Times New Roman" w:hAnsi="Times New Roman" w:cs="Times New Roman"/>
          <w:b/>
          <w:color w:val="auto"/>
          <w:sz w:val="24"/>
          <w:szCs w:val="24"/>
        </w:rPr>
        <w:t>041, 015</w:t>
      </w:r>
    </w:p>
    <w:p w:rsidR="00157E3C" w:rsidRPr="00F269A7" w:rsidRDefault="00C63CB8" w:rsidP="00FC3ABF">
      <w:pPr>
        <w:pStyle w:val="TtuloUM"/>
        <w:spacing w:before="0" w:after="0"/>
        <w:ind w:left="0" w:firstLine="0"/>
        <w:rPr>
          <w:rFonts w:ascii="Times New Roman" w:hAnsi="Times New Roman" w:cs="Times New Roman"/>
        </w:rPr>
      </w:pPr>
      <w:r w:rsidRPr="00F269A7">
        <w:rPr>
          <w:rFonts w:ascii="Times New Roman" w:hAnsi="Times New Roman" w:cs="Times New Roman"/>
        </w:rPr>
        <w:lastRenderedPageBreak/>
        <w:t>INTRODUÇÃO</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O conjunto de atividades organizadas entre agentes econômicos nos mercados altera-se com o tempo. A vida econômica sob a ótica de um fluxo circular entendida, pela concepção neoclássica, como</w:t>
      </w:r>
      <w:r w:rsidRPr="00F269A7">
        <w:rPr>
          <w:rFonts w:ascii="Times New Roman" w:hAnsi="Times New Roman" w:cs="Times New Roman"/>
          <w:highlight w:val="white"/>
        </w:rPr>
        <w:t xml:space="preserve"> o conjunto de interações dos agentes dentro de uma perspectiva de equilíbrio atribuída ao mercado</w:t>
      </w:r>
      <w:r w:rsidRPr="00F269A7">
        <w:rPr>
          <w:rFonts w:ascii="Times New Roman" w:hAnsi="Times New Roman" w:cs="Times New Roman"/>
        </w:rPr>
        <w:t xml:space="preserve">, passa por mudanças descontínuas e não necessariamente mantém seus padrões de curso tradicional.  As mudanças observadas seriam, para </w:t>
      </w:r>
      <w:proofErr w:type="spellStart"/>
      <w:r w:rsidRPr="00F269A7">
        <w:rPr>
          <w:rFonts w:ascii="Times New Roman" w:hAnsi="Times New Roman" w:cs="Times New Roman"/>
        </w:rPr>
        <w:t>Schumpeter</w:t>
      </w:r>
      <w:proofErr w:type="spellEnd"/>
      <w:r w:rsidRPr="00F269A7">
        <w:rPr>
          <w:rFonts w:ascii="Times New Roman" w:hAnsi="Times New Roman" w:cs="Times New Roman"/>
        </w:rPr>
        <w:t xml:space="preserve"> (1982), a caracterização do processo do desenvolvimento econômico que, em outras palavras, poderia ser descrito pela introdução de fatores que ainda há pouco não faziam parte das relações econômicas.</w:t>
      </w:r>
    </w:p>
    <w:p w:rsidR="00157E3C"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O fenômeno do desenvolvimento aconteceria por meio de novas combinações, o sentido pioneiro de empregar diferentes recursos de uma maneira diferente com o objetivo de criar coisas novas. A introdução de um novo bem, ou uma nova qualidade de um bem, os quais ainda não são familiares aos consumidores, é o exemplo que melhor define tal desenvolvimento. Defenderia </w:t>
      </w:r>
      <w:proofErr w:type="spellStart"/>
      <w:r w:rsidRPr="00F269A7">
        <w:rPr>
          <w:rFonts w:ascii="Times New Roman" w:hAnsi="Times New Roman" w:cs="Times New Roman"/>
        </w:rPr>
        <w:t>Schumpeter</w:t>
      </w:r>
      <w:proofErr w:type="spellEnd"/>
      <w:r w:rsidRPr="00F269A7">
        <w:rPr>
          <w:rFonts w:ascii="Times New Roman" w:hAnsi="Times New Roman" w:cs="Times New Roman"/>
        </w:rPr>
        <w:t xml:space="preserve"> (1982), porém, que tais mudanças acontecem no âmbito industrial e comercial e não na esfera das necessidades dos consumidores finais.</w:t>
      </w:r>
    </w:p>
    <w:p w:rsidR="00FC3ABF" w:rsidRPr="00F269A7" w:rsidRDefault="00FC3ABF" w:rsidP="00FC3ABF">
      <w:pPr>
        <w:pStyle w:val="TEXTO"/>
        <w:spacing w:after="0"/>
        <w:ind w:firstLine="680"/>
        <w:rPr>
          <w:rFonts w:ascii="Times New Roman" w:hAnsi="Times New Roman" w:cs="Times New Roman"/>
        </w:rPr>
      </w:pPr>
    </w:p>
    <w:p w:rsidR="00157E3C" w:rsidRPr="00F269A7" w:rsidRDefault="00C63CB8" w:rsidP="00FC3ABF">
      <w:pPr>
        <w:pStyle w:val="TEXTO"/>
        <w:spacing w:after="0"/>
        <w:ind w:left="2268"/>
        <w:rPr>
          <w:rFonts w:ascii="Times New Roman" w:hAnsi="Times New Roman" w:cs="Times New Roman"/>
          <w:sz w:val="22"/>
          <w:szCs w:val="22"/>
        </w:rPr>
      </w:pPr>
      <w:r w:rsidRPr="00F269A7">
        <w:rPr>
          <w:rFonts w:ascii="Times New Roman" w:hAnsi="Times New Roman" w:cs="Times New Roman"/>
          <w:sz w:val="22"/>
          <w:szCs w:val="22"/>
        </w:rPr>
        <w:t>[...] é o produtor que, via de regra, inicia a mudança econômica, e os consumidores são educados por ele, se necessário; são, por assim dizer, ensinados a querer coisas novas, ou coisas que diferem em um aspecto ou outro daquelas que tinham o hábito de usar (SCHUMPETER, 1982, p.48</w:t>
      </w:r>
      <w:proofErr w:type="gramStart"/>
      <w:r w:rsidRPr="00F269A7">
        <w:rPr>
          <w:rFonts w:ascii="Times New Roman" w:hAnsi="Times New Roman" w:cs="Times New Roman"/>
          <w:sz w:val="22"/>
          <w:szCs w:val="22"/>
        </w:rPr>
        <w:t>)</w:t>
      </w:r>
      <w:proofErr w:type="gramEnd"/>
    </w:p>
    <w:p w:rsidR="00157E3C" w:rsidRPr="00F269A7" w:rsidRDefault="00157E3C" w:rsidP="00FC3ABF">
      <w:pPr>
        <w:pStyle w:val="TEXTO"/>
        <w:spacing w:after="0"/>
        <w:ind w:left="2268"/>
        <w:rPr>
          <w:rFonts w:ascii="Times New Roman" w:hAnsi="Times New Roman" w:cs="Times New Roman"/>
        </w:rPr>
      </w:pP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Para </w:t>
      </w:r>
      <w:proofErr w:type="spellStart"/>
      <w:r w:rsidRPr="00F269A7">
        <w:rPr>
          <w:rFonts w:ascii="Times New Roman" w:hAnsi="Times New Roman" w:cs="Times New Roman"/>
        </w:rPr>
        <w:t>Schumpeter</w:t>
      </w:r>
      <w:proofErr w:type="spellEnd"/>
      <w:r w:rsidRPr="00F269A7">
        <w:rPr>
          <w:rFonts w:ascii="Times New Roman" w:hAnsi="Times New Roman" w:cs="Times New Roman"/>
        </w:rPr>
        <w:t xml:space="preserve"> (1982), eram os diferentes métodos de combinações que seriam capazes de mudar a face do mundo econômico, e não determinado volume de poupança ou aumentos na quantidade disponível de mão-de-</w:t>
      </w:r>
      <w:r w:rsidR="00D72E11">
        <w:rPr>
          <w:rFonts w:ascii="Times New Roman" w:hAnsi="Times New Roman" w:cs="Times New Roman"/>
        </w:rPr>
        <w:t>obra agindo isoladamente</w:t>
      </w:r>
      <w:r w:rsidRPr="00F269A7">
        <w:rPr>
          <w:rFonts w:ascii="Times New Roman" w:hAnsi="Times New Roman" w:cs="Times New Roman"/>
          <w:vertAlign w:val="superscript"/>
        </w:rPr>
        <w:footnoteReference w:id="2"/>
      </w:r>
      <w:r w:rsidR="00D72E11">
        <w:rPr>
          <w:rFonts w:ascii="Times New Roman" w:hAnsi="Times New Roman" w:cs="Times New Roman"/>
        </w:rPr>
        <w:t>.</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 modificação, de tempos em tempos, do equilíbrio da economia era então ocasionada por meio do desenvolvimento; caracterizado por movimentos espontâneos que emergiam de dentro do sistema econômico, não incumbindo aos efeitos sociais como, por exemplo, mudanças estruturais resultantes de guerras, mudanças políticas, </w:t>
      </w:r>
      <w:r w:rsidR="00D72E11">
        <w:rPr>
          <w:rFonts w:ascii="Times New Roman" w:hAnsi="Times New Roman" w:cs="Times New Roman"/>
        </w:rPr>
        <w:t>dentre outros</w:t>
      </w:r>
      <w:r w:rsidRPr="00F269A7">
        <w:rPr>
          <w:rFonts w:ascii="Times New Roman" w:hAnsi="Times New Roman" w:cs="Times New Roman"/>
        </w:rPr>
        <w:t xml:space="preserve">. Trata-se de mudanças que haveriam de ter, portanto, um responsável maior; aquele que sustenta a base destas transformações econômicas. </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Há de se pressupor que tal responsável haveria de ter afinidade com a criação e alta capacidade perceptiva do funcionamento daquilo que o cerca tendo, assim, o tato para inovar. Este seria o “</w:t>
      </w:r>
      <w:r w:rsidR="00D72E11">
        <w:rPr>
          <w:rFonts w:ascii="Times New Roman" w:hAnsi="Times New Roman" w:cs="Times New Roman"/>
        </w:rPr>
        <w:t xml:space="preserve">empresário </w:t>
      </w:r>
      <w:proofErr w:type="spellStart"/>
      <w:r w:rsidR="00D72E11">
        <w:rPr>
          <w:rFonts w:ascii="Times New Roman" w:hAnsi="Times New Roman" w:cs="Times New Roman"/>
        </w:rPr>
        <w:t>schumpeteriano</w:t>
      </w:r>
      <w:proofErr w:type="spellEnd"/>
      <w:r w:rsidR="00D72E11">
        <w:rPr>
          <w:rFonts w:ascii="Times New Roman" w:hAnsi="Times New Roman" w:cs="Times New Roman"/>
        </w:rPr>
        <w:t xml:space="preserve">” que </w:t>
      </w:r>
      <w:r w:rsidRPr="00F269A7">
        <w:rPr>
          <w:rFonts w:ascii="Times New Roman" w:hAnsi="Times New Roman" w:cs="Times New Roman"/>
        </w:rPr>
        <w:t>descobre, executa e conclui novas combinações – os chamados empreendimentos. Ao papel do empresário, portanto, não é atribuída a necessidade de vínculo permanente à empresa individual, o diferenciando de dirigentes e administradores de negócios.</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É de seu talento e conduta proativa que faz despertar a atenção dos capitalistas e banqueiros – os financiadores da inovação por meio de seu poder sobre os fatores de produção e do “capital-dinheiro”. </w:t>
      </w:r>
      <w:proofErr w:type="spellStart"/>
      <w:r w:rsidRPr="00F269A7">
        <w:rPr>
          <w:rFonts w:ascii="Times New Roman" w:hAnsi="Times New Roman" w:cs="Times New Roman"/>
        </w:rPr>
        <w:t>Schumpeter</w:t>
      </w:r>
      <w:proofErr w:type="spellEnd"/>
      <w:r w:rsidRPr="00F269A7">
        <w:rPr>
          <w:rFonts w:ascii="Times New Roman" w:hAnsi="Times New Roman" w:cs="Times New Roman"/>
        </w:rPr>
        <w:t xml:space="preserve"> (1982) considera estes papéis fundamentais para o desenvolvimento econômico – quanto sua relação no processo, o agente financiador assumiria também os riscos e os possíveis retornos dos investimentos. Para o autor, sobre o empresário inovador não se atribuiriam lucros ou prejuízos, pois os mesmos não se estabelecem no fluxo circular da economia, mas sim, encontram-se representados pelos dirigentes e administradores de negócios. </w:t>
      </w:r>
    </w:p>
    <w:p w:rsidR="00157E3C" w:rsidRPr="00F269A7" w:rsidRDefault="00D72E11" w:rsidP="00FC3ABF">
      <w:pPr>
        <w:pStyle w:val="TEXTO"/>
        <w:spacing w:after="0"/>
        <w:ind w:firstLine="680"/>
        <w:rPr>
          <w:rFonts w:ascii="Times New Roman" w:hAnsi="Times New Roman" w:cs="Times New Roman"/>
        </w:rPr>
      </w:pPr>
      <w:r>
        <w:rPr>
          <w:rFonts w:ascii="Times New Roman" w:hAnsi="Times New Roman" w:cs="Times New Roman"/>
        </w:rPr>
        <w:t xml:space="preserve">Para </w:t>
      </w:r>
      <w:proofErr w:type="spellStart"/>
      <w:r>
        <w:rPr>
          <w:rFonts w:ascii="Times New Roman" w:hAnsi="Times New Roman" w:cs="Times New Roman"/>
        </w:rPr>
        <w:t>Schumpeter</w:t>
      </w:r>
      <w:proofErr w:type="spellEnd"/>
      <w:r>
        <w:rPr>
          <w:rFonts w:ascii="Times New Roman" w:hAnsi="Times New Roman" w:cs="Times New Roman"/>
        </w:rPr>
        <w:t xml:space="preserve"> (1982)</w:t>
      </w:r>
      <w:r w:rsidR="00C63CB8" w:rsidRPr="00F269A7">
        <w:rPr>
          <w:rFonts w:ascii="Times New Roman" w:hAnsi="Times New Roman" w:cs="Times New Roman"/>
        </w:rPr>
        <w:t xml:space="preserve">, até início do século XIX, a maior parte dos economistas de fato não conseguir distinguir o empresário do capitalista porque não havia distinção das duas coisas para o industrial da época. O empresário é aquele que </w:t>
      </w:r>
      <w:r w:rsidR="00C63CB8" w:rsidRPr="00F269A7">
        <w:rPr>
          <w:rFonts w:ascii="Times New Roman" w:hAnsi="Times New Roman" w:cs="Times New Roman"/>
        </w:rPr>
        <w:lastRenderedPageBreak/>
        <w:t>cria novas combinações, e apesar de haverem casos em que o próprio exerça funções paralelas como a de capitalista, o indivíduo perderia seu papel de empresário assim que se estabelecesse e dirigisse seu próprio negócio de maneira exclusiva.  </w:t>
      </w:r>
      <w:r>
        <w:rPr>
          <w:rFonts w:ascii="Times New Roman" w:hAnsi="Times New Roman" w:cs="Times New Roman"/>
        </w:rPr>
        <w:t>O</w:t>
      </w:r>
      <w:r w:rsidR="00C63CB8" w:rsidRPr="00F269A7">
        <w:rPr>
          <w:rFonts w:ascii="Times New Roman" w:hAnsi="Times New Roman" w:cs="Times New Roman"/>
        </w:rPr>
        <w:t xml:space="preserve"> empresário inovador não possui classe social e nem de fato uma profissão, mas seu sucesso certamente o levaria, juntamente com sua família, a certas posições de classe; como a capitalista ou a de dono do próprio negócio, de forma a permitir que o fator herança facilite o empreendimento adicional dos descendentes; porém a função de empresário nunca poderia ser herdada. </w:t>
      </w:r>
    </w:p>
    <w:p w:rsidR="00157E3C" w:rsidRPr="00F269A7" w:rsidRDefault="00E53602"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O desenvolvimento descrito em </w:t>
      </w:r>
      <w:proofErr w:type="spellStart"/>
      <w:r w:rsidRPr="00F269A7">
        <w:rPr>
          <w:rFonts w:ascii="Times New Roman" w:hAnsi="Times New Roman" w:cs="Times New Roman"/>
        </w:rPr>
        <w:t>Schumpeter</w:t>
      </w:r>
      <w:proofErr w:type="spellEnd"/>
      <w:r w:rsidRPr="00F269A7">
        <w:rPr>
          <w:rFonts w:ascii="Times New Roman" w:hAnsi="Times New Roman" w:cs="Times New Roman"/>
        </w:rPr>
        <w:t xml:space="preserve"> (1982) estaria atrelado a mudanças qualitativas substanciais, admitindo espaço para a aleatoriedade e, por conta disto, não aborda a questão da formação, endógena, do empresário inovador. </w:t>
      </w:r>
      <w:r w:rsidR="00C63CB8" w:rsidRPr="00F269A7">
        <w:rPr>
          <w:rFonts w:ascii="Times New Roman" w:hAnsi="Times New Roman" w:cs="Times New Roman"/>
        </w:rPr>
        <w:t xml:space="preserve">Haveria, portanto, pré-requisitos necessários para que se formasse este tipo de sujeito, uma vez que seu papel </w:t>
      </w:r>
      <w:r w:rsidRPr="00F269A7">
        <w:rPr>
          <w:rFonts w:ascii="Times New Roman" w:hAnsi="Times New Roman" w:cs="Times New Roman"/>
        </w:rPr>
        <w:t>é</w:t>
      </w:r>
      <w:r w:rsidR="00C63CB8" w:rsidRPr="00F269A7">
        <w:rPr>
          <w:rFonts w:ascii="Times New Roman" w:hAnsi="Times New Roman" w:cs="Times New Roman"/>
        </w:rPr>
        <w:t xml:space="preserve"> fundamental para o desenvolvimento econ</w:t>
      </w:r>
      <w:r w:rsidRPr="00F269A7">
        <w:rPr>
          <w:rFonts w:ascii="Times New Roman" w:hAnsi="Times New Roman" w:cs="Times New Roman"/>
        </w:rPr>
        <w:t>ômico, mas, todavia, não possui</w:t>
      </w:r>
      <w:r w:rsidR="00C63CB8" w:rsidRPr="00F269A7">
        <w:rPr>
          <w:rFonts w:ascii="Times New Roman" w:hAnsi="Times New Roman" w:cs="Times New Roman"/>
        </w:rPr>
        <w:t xml:space="preserve"> especificações quanto sua classe social e nem profissão? </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Ou seja, ele é um profissional com estoque de conhecimento formal, como indicam as evidências dos modelos de crescimento endógeno? Mais especificamente – o empresário </w:t>
      </w:r>
      <w:proofErr w:type="spellStart"/>
      <w:r w:rsidRPr="00F269A7">
        <w:rPr>
          <w:rFonts w:ascii="Times New Roman" w:hAnsi="Times New Roman" w:cs="Times New Roman"/>
        </w:rPr>
        <w:t>schumpeteriano</w:t>
      </w:r>
      <w:proofErr w:type="spellEnd"/>
      <w:r w:rsidRPr="00F269A7">
        <w:rPr>
          <w:rFonts w:ascii="Times New Roman" w:hAnsi="Times New Roman" w:cs="Times New Roman"/>
        </w:rPr>
        <w:t xml:space="preserve"> que modifica a estrutura de uma economia por meio da inovação pode ser comparado ao capital humano da teoria do crescimento endógeno, que com seu estoque de conhecimento, amplia a produtividade de trabalho e atua no desenvolvimento de novos produtos e processos de produção?</w:t>
      </w:r>
    </w:p>
    <w:p w:rsidR="002B0D3B" w:rsidRDefault="00C63CB8" w:rsidP="00FC3ABF">
      <w:pPr>
        <w:spacing w:after="0" w:line="240" w:lineRule="auto"/>
        <w:ind w:firstLine="709"/>
        <w:jc w:val="both"/>
        <w:rPr>
          <w:rFonts w:ascii="Times New Roman" w:hAnsi="Times New Roman" w:cs="Times New Roman"/>
          <w:sz w:val="24"/>
          <w:szCs w:val="24"/>
        </w:rPr>
      </w:pPr>
      <w:r w:rsidRPr="00F269A7">
        <w:rPr>
          <w:rFonts w:ascii="Times New Roman" w:hAnsi="Times New Roman" w:cs="Times New Roman"/>
          <w:sz w:val="24"/>
          <w:szCs w:val="24"/>
        </w:rPr>
        <w:t>Dentro deste contexto o objetivo do trabalho é verificar a relação entre capital humano e geração de inovação tanto em países tecnologicamente desenvolvidos quanto em países te</w:t>
      </w:r>
      <w:r w:rsidR="003F3B62" w:rsidRPr="00F269A7">
        <w:rPr>
          <w:rFonts w:ascii="Times New Roman" w:hAnsi="Times New Roman" w:cs="Times New Roman"/>
          <w:sz w:val="24"/>
          <w:szCs w:val="24"/>
        </w:rPr>
        <w:t>cnolog</w:t>
      </w:r>
      <w:r w:rsidR="00E53602" w:rsidRPr="00F269A7">
        <w:rPr>
          <w:rFonts w:ascii="Times New Roman" w:hAnsi="Times New Roman" w:cs="Times New Roman"/>
          <w:sz w:val="24"/>
          <w:szCs w:val="24"/>
        </w:rPr>
        <w:t>icamente subdesenvolvidos</w:t>
      </w:r>
      <w:r w:rsidR="003F3B62" w:rsidRPr="00F269A7">
        <w:rPr>
          <w:rFonts w:ascii="Times New Roman" w:hAnsi="Times New Roman" w:cs="Times New Roman"/>
          <w:sz w:val="24"/>
          <w:szCs w:val="24"/>
        </w:rPr>
        <w:t>.</w:t>
      </w:r>
      <w:r w:rsidR="00E53602" w:rsidRPr="00F269A7">
        <w:rPr>
          <w:rFonts w:ascii="Times New Roman" w:hAnsi="Times New Roman" w:cs="Times New Roman"/>
          <w:sz w:val="24"/>
          <w:szCs w:val="24"/>
        </w:rPr>
        <w:t xml:space="preserve"> Para este fim, utiliza</w:t>
      </w:r>
      <w:r w:rsidRPr="00F269A7">
        <w:rPr>
          <w:rFonts w:ascii="Times New Roman" w:hAnsi="Times New Roman" w:cs="Times New Roman"/>
          <w:sz w:val="24"/>
          <w:szCs w:val="24"/>
        </w:rPr>
        <w:t>-s</w:t>
      </w:r>
      <w:r w:rsidR="00E53602" w:rsidRPr="00F269A7">
        <w:rPr>
          <w:rFonts w:ascii="Times New Roman" w:hAnsi="Times New Roman" w:cs="Times New Roman"/>
          <w:sz w:val="24"/>
          <w:szCs w:val="24"/>
        </w:rPr>
        <w:t>e da metodologia de análise de Dados em P</w:t>
      </w:r>
      <w:r w:rsidRPr="00F269A7">
        <w:rPr>
          <w:rFonts w:ascii="Times New Roman" w:hAnsi="Times New Roman" w:cs="Times New Roman"/>
          <w:sz w:val="24"/>
          <w:szCs w:val="24"/>
        </w:rPr>
        <w:t>ainel com</w:t>
      </w:r>
      <w:r w:rsidR="00E53602" w:rsidRPr="00F269A7">
        <w:rPr>
          <w:rFonts w:ascii="Times New Roman" w:hAnsi="Times New Roman" w:cs="Times New Roman"/>
          <w:sz w:val="24"/>
          <w:szCs w:val="24"/>
        </w:rPr>
        <w:t xml:space="preserve"> controle de</w:t>
      </w:r>
      <w:r w:rsidRPr="00F269A7">
        <w:rPr>
          <w:rFonts w:ascii="Times New Roman" w:hAnsi="Times New Roman" w:cs="Times New Roman"/>
          <w:sz w:val="24"/>
          <w:szCs w:val="24"/>
        </w:rPr>
        <w:t xml:space="preserve"> Efeitos Específicos para 43 países</w:t>
      </w:r>
      <w:r w:rsidR="002B0D3B" w:rsidRPr="00F269A7">
        <w:rPr>
          <w:rFonts w:ascii="Times New Roman" w:hAnsi="Times New Roman" w:cs="Times New Roman"/>
          <w:sz w:val="24"/>
          <w:szCs w:val="24"/>
        </w:rPr>
        <w:t xml:space="preserve"> divididos em dois grupos de acordo com o </w:t>
      </w:r>
      <w:r w:rsidR="002B0D3B" w:rsidRPr="00F269A7">
        <w:rPr>
          <w:rFonts w:ascii="Times New Roman" w:hAnsi="Times New Roman" w:cs="Times New Roman"/>
          <w:i/>
          <w:sz w:val="24"/>
          <w:szCs w:val="24"/>
        </w:rPr>
        <w:t>ranking</w:t>
      </w:r>
      <w:r w:rsidR="002B0D3B" w:rsidRPr="00F269A7">
        <w:rPr>
          <w:rFonts w:ascii="Times New Roman" w:hAnsi="Times New Roman" w:cs="Times New Roman"/>
          <w:sz w:val="24"/>
          <w:szCs w:val="24"/>
        </w:rPr>
        <w:t xml:space="preserve"> global de depósitos de patentes, tendo como base o</w:t>
      </w:r>
      <w:r w:rsidRPr="00F269A7">
        <w:rPr>
          <w:rFonts w:ascii="Times New Roman" w:hAnsi="Times New Roman" w:cs="Times New Roman"/>
          <w:sz w:val="24"/>
          <w:szCs w:val="24"/>
        </w:rPr>
        <w:t xml:space="preserve"> período de 2000 a 201</w:t>
      </w:r>
      <w:bookmarkStart w:id="1" w:name="h.gjdgxs" w:colFirst="0" w:colLast="0"/>
      <w:bookmarkEnd w:id="1"/>
      <w:r w:rsidR="002B0D3B" w:rsidRPr="00F269A7">
        <w:rPr>
          <w:rFonts w:ascii="Times New Roman" w:hAnsi="Times New Roman" w:cs="Times New Roman"/>
          <w:sz w:val="24"/>
          <w:szCs w:val="24"/>
        </w:rPr>
        <w:t>2.</w:t>
      </w:r>
    </w:p>
    <w:p w:rsidR="00A53120" w:rsidRPr="00F269A7" w:rsidRDefault="00A53120" w:rsidP="00A53120">
      <w:pPr>
        <w:spacing w:after="0" w:line="240" w:lineRule="auto"/>
        <w:ind w:firstLine="709"/>
        <w:jc w:val="both"/>
        <w:rPr>
          <w:rFonts w:ascii="Times New Roman" w:hAnsi="Times New Roman" w:cs="Times New Roman"/>
          <w:sz w:val="24"/>
          <w:szCs w:val="24"/>
        </w:rPr>
      </w:pPr>
      <w:r w:rsidRPr="00F269A7">
        <w:rPr>
          <w:rFonts w:ascii="Times New Roman" w:hAnsi="Times New Roman" w:cs="Times New Roman"/>
          <w:sz w:val="24"/>
          <w:szCs w:val="24"/>
        </w:rPr>
        <w:t xml:space="preserve">Os países </w:t>
      </w:r>
      <w:r>
        <w:rPr>
          <w:rFonts w:ascii="Times New Roman" w:hAnsi="Times New Roman" w:cs="Times New Roman"/>
          <w:sz w:val="24"/>
          <w:szCs w:val="24"/>
        </w:rPr>
        <w:t>são</w:t>
      </w:r>
      <w:r w:rsidRPr="00F269A7">
        <w:rPr>
          <w:rFonts w:ascii="Times New Roman" w:hAnsi="Times New Roman" w:cs="Times New Roman"/>
          <w:sz w:val="24"/>
          <w:szCs w:val="24"/>
        </w:rPr>
        <w:t xml:space="preserve"> divididos em dois grupos de acordo com o posicionamento no ranking global de depósitos de patentes (PCT). O Grupo </w:t>
      </w:r>
      <w:proofErr w:type="gramStart"/>
      <w:r w:rsidRPr="00F269A7">
        <w:rPr>
          <w:rFonts w:ascii="Times New Roman" w:hAnsi="Times New Roman" w:cs="Times New Roman"/>
          <w:sz w:val="24"/>
          <w:szCs w:val="24"/>
        </w:rPr>
        <w:t>1</w:t>
      </w:r>
      <w:proofErr w:type="gramEnd"/>
      <w:r w:rsidRPr="00F269A7">
        <w:rPr>
          <w:rFonts w:ascii="Times New Roman" w:hAnsi="Times New Roman" w:cs="Times New Roman"/>
          <w:sz w:val="24"/>
          <w:szCs w:val="24"/>
        </w:rPr>
        <w:t>, formado por Estados Unidos, Alemanha, França, Japão, Suíça, Holanda e Reino Unido; é considerado o grupo dos países desenvolvidos devido a média</w:t>
      </w:r>
      <w:r w:rsidRPr="00F269A7">
        <w:rPr>
          <w:rStyle w:val="Refdenotaderodap"/>
          <w:rFonts w:ascii="Times New Roman" w:hAnsi="Times New Roman" w:cs="Times New Roman"/>
          <w:sz w:val="24"/>
          <w:szCs w:val="24"/>
        </w:rPr>
        <w:footnoteReference w:id="3"/>
      </w:r>
      <w:r w:rsidRPr="00F269A7">
        <w:rPr>
          <w:rFonts w:ascii="Times New Roman" w:hAnsi="Times New Roman" w:cs="Times New Roman"/>
          <w:sz w:val="24"/>
          <w:szCs w:val="24"/>
        </w:rPr>
        <w:t xml:space="preserve"> dos depósitos internacionais representarem, no período de 2000 a 2012, aproximadamente 78% de todo patenteamento global.</w:t>
      </w:r>
      <w:r w:rsidRPr="00F269A7">
        <w:rPr>
          <w:rFonts w:ascii="Times New Roman" w:hAnsi="Times New Roman" w:cs="Times New Roman"/>
          <w:color w:val="auto"/>
          <w:sz w:val="24"/>
          <w:szCs w:val="24"/>
        </w:rPr>
        <w:t xml:space="preserve"> No Grupo 2, a soma das médias dos trinta e seis países compõe cerca de 21% do patenteamento global, considerado, assim, o grupo subdesenvolvido em inovação.</w:t>
      </w:r>
      <w:r w:rsidRPr="00F269A7">
        <w:rPr>
          <w:rStyle w:val="Refdenotaderodap"/>
          <w:rFonts w:ascii="Times New Roman" w:hAnsi="Times New Roman" w:cs="Times New Roman"/>
          <w:color w:val="auto"/>
          <w:sz w:val="24"/>
          <w:szCs w:val="24"/>
        </w:rPr>
        <w:footnoteReference w:id="4"/>
      </w:r>
    </w:p>
    <w:p w:rsidR="00157E3C" w:rsidRPr="00F269A7" w:rsidRDefault="004D0DDA" w:rsidP="00FC3ABF">
      <w:pPr>
        <w:spacing w:after="0" w:line="240" w:lineRule="auto"/>
        <w:ind w:firstLine="709"/>
        <w:jc w:val="both"/>
        <w:rPr>
          <w:rFonts w:ascii="Times New Roman" w:hAnsi="Times New Roman" w:cs="Times New Roman"/>
          <w:sz w:val="24"/>
          <w:szCs w:val="24"/>
        </w:rPr>
      </w:pPr>
      <w:r w:rsidRPr="00F269A7">
        <w:rPr>
          <w:rFonts w:ascii="Times New Roman" w:eastAsiaTheme="minorEastAsia" w:hAnsi="Times New Roman" w:cs="Times New Roman"/>
          <w:color w:val="000000" w:themeColor="text1"/>
          <w:sz w:val="24"/>
          <w:szCs w:val="24"/>
        </w:rPr>
        <w:t>Os resultados indica</w:t>
      </w:r>
      <w:r w:rsidR="003F3B62" w:rsidRPr="00F269A7">
        <w:rPr>
          <w:rFonts w:ascii="Times New Roman" w:eastAsiaTheme="minorEastAsia" w:hAnsi="Times New Roman" w:cs="Times New Roman"/>
          <w:color w:val="000000" w:themeColor="text1"/>
          <w:sz w:val="24"/>
          <w:szCs w:val="24"/>
        </w:rPr>
        <w:t xml:space="preserve">m que o nível de educação </w:t>
      </w:r>
      <w:r w:rsidR="00E82BD7" w:rsidRPr="00F269A7">
        <w:rPr>
          <w:rFonts w:ascii="Times New Roman" w:eastAsiaTheme="minorEastAsia" w:hAnsi="Times New Roman" w:cs="Times New Roman"/>
          <w:color w:val="000000" w:themeColor="text1"/>
          <w:sz w:val="24"/>
          <w:szCs w:val="24"/>
        </w:rPr>
        <w:t>impacta positivamente</w:t>
      </w:r>
      <w:r w:rsidR="003F3B62" w:rsidRPr="00F269A7">
        <w:rPr>
          <w:rFonts w:ascii="Times New Roman" w:eastAsiaTheme="minorEastAsia" w:hAnsi="Times New Roman" w:cs="Times New Roman"/>
          <w:color w:val="000000" w:themeColor="text1"/>
          <w:sz w:val="24"/>
          <w:szCs w:val="24"/>
        </w:rPr>
        <w:t xml:space="preserve"> </w:t>
      </w:r>
      <w:r w:rsidR="004D1459" w:rsidRPr="00F269A7">
        <w:rPr>
          <w:rFonts w:ascii="Times New Roman" w:eastAsiaTheme="minorEastAsia" w:hAnsi="Times New Roman" w:cs="Times New Roman"/>
          <w:color w:val="000000" w:themeColor="text1"/>
          <w:sz w:val="24"/>
          <w:szCs w:val="24"/>
        </w:rPr>
        <w:t xml:space="preserve">na produção de inovações </w:t>
      </w:r>
      <w:r w:rsidRPr="00F269A7">
        <w:rPr>
          <w:rFonts w:ascii="Times New Roman" w:eastAsiaTheme="minorEastAsia" w:hAnsi="Times New Roman" w:cs="Times New Roman"/>
          <w:color w:val="000000" w:themeColor="text1"/>
          <w:sz w:val="24"/>
          <w:szCs w:val="24"/>
        </w:rPr>
        <w:t xml:space="preserve">do Grupo </w:t>
      </w:r>
      <w:proofErr w:type="gramStart"/>
      <w:r w:rsidRPr="00F269A7">
        <w:rPr>
          <w:rFonts w:ascii="Times New Roman" w:eastAsiaTheme="minorEastAsia" w:hAnsi="Times New Roman" w:cs="Times New Roman"/>
          <w:color w:val="000000" w:themeColor="text1"/>
          <w:sz w:val="24"/>
          <w:szCs w:val="24"/>
        </w:rPr>
        <w:t>1</w:t>
      </w:r>
      <w:proofErr w:type="gramEnd"/>
      <w:r w:rsidR="00E82BD7" w:rsidRPr="00F269A7">
        <w:rPr>
          <w:rFonts w:ascii="Times New Roman" w:eastAsiaTheme="minorEastAsia" w:hAnsi="Times New Roman" w:cs="Times New Roman"/>
          <w:color w:val="000000" w:themeColor="text1"/>
          <w:sz w:val="24"/>
          <w:szCs w:val="24"/>
        </w:rPr>
        <w:t>.</w:t>
      </w:r>
      <w:r w:rsidR="00B41B19" w:rsidRPr="00F269A7">
        <w:rPr>
          <w:rFonts w:ascii="Times New Roman" w:eastAsiaTheme="minorEastAsia" w:hAnsi="Times New Roman" w:cs="Times New Roman"/>
          <w:color w:val="000000" w:themeColor="text1"/>
          <w:sz w:val="24"/>
          <w:szCs w:val="24"/>
        </w:rPr>
        <w:t xml:space="preserve"> </w:t>
      </w:r>
      <w:r w:rsidR="00E82BD7" w:rsidRPr="00F269A7">
        <w:rPr>
          <w:rFonts w:ascii="Times New Roman" w:eastAsiaTheme="minorEastAsia" w:hAnsi="Times New Roman" w:cs="Times New Roman"/>
          <w:color w:val="000000" w:themeColor="text1"/>
          <w:sz w:val="24"/>
          <w:szCs w:val="24"/>
        </w:rPr>
        <w:t xml:space="preserve">Para o Grupo </w:t>
      </w:r>
      <w:proofErr w:type="gramStart"/>
      <w:r w:rsidR="00E82BD7" w:rsidRPr="00F269A7">
        <w:rPr>
          <w:rFonts w:ascii="Times New Roman" w:eastAsiaTheme="minorEastAsia" w:hAnsi="Times New Roman" w:cs="Times New Roman"/>
          <w:color w:val="000000" w:themeColor="text1"/>
          <w:sz w:val="24"/>
          <w:szCs w:val="24"/>
        </w:rPr>
        <w:t>2</w:t>
      </w:r>
      <w:proofErr w:type="gramEnd"/>
      <w:r w:rsidR="00E82BD7" w:rsidRPr="00F269A7">
        <w:rPr>
          <w:rFonts w:ascii="Times New Roman" w:eastAsiaTheme="minorEastAsia" w:hAnsi="Times New Roman" w:cs="Times New Roman"/>
          <w:color w:val="000000" w:themeColor="text1"/>
          <w:sz w:val="24"/>
          <w:szCs w:val="24"/>
        </w:rPr>
        <w:t>, entretanto, o coeficiente de educação most</w:t>
      </w:r>
      <w:r w:rsidRPr="00F269A7">
        <w:rPr>
          <w:rFonts w:ascii="Times New Roman" w:eastAsiaTheme="minorEastAsia" w:hAnsi="Times New Roman" w:cs="Times New Roman"/>
          <w:color w:val="000000" w:themeColor="text1"/>
          <w:sz w:val="24"/>
          <w:szCs w:val="24"/>
        </w:rPr>
        <w:t>ra</w:t>
      </w:r>
      <w:r w:rsidR="00E82BD7" w:rsidRPr="00F269A7">
        <w:rPr>
          <w:rFonts w:ascii="Times New Roman" w:eastAsiaTheme="minorEastAsia" w:hAnsi="Times New Roman" w:cs="Times New Roman"/>
          <w:color w:val="000000" w:themeColor="text1"/>
          <w:sz w:val="24"/>
          <w:szCs w:val="24"/>
        </w:rPr>
        <w:t xml:space="preserve">-se </w:t>
      </w:r>
      <w:r w:rsidR="00B41B19" w:rsidRPr="00F269A7">
        <w:rPr>
          <w:rFonts w:ascii="Times New Roman" w:eastAsiaTheme="minorEastAsia" w:hAnsi="Times New Roman" w:cs="Times New Roman"/>
          <w:color w:val="000000" w:themeColor="text1"/>
          <w:sz w:val="24"/>
          <w:szCs w:val="24"/>
        </w:rPr>
        <w:t xml:space="preserve">não significativo e próximo de zero </w:t>
      </w:r>
      <w:r w:rsidR="00E82BD7" w:rsidRPr="00F269A7">
        <w:rPr>
          <w:rFonts w:ascii="Times New Roman" w:eastAsiaTheme="minorEastAsia" w:hAnsi="Times New Roman" w:cs="Times New Roman"/>
          <w:color w:val="000000" w:themeColor="text1"/>
          <w:sz w:val="24"/>
          <w:szCs w:val="24"/>
        </w:rPr>
        <w:t xml:space="preserve">na </w:t>
      </w:r>
      <w:r w:rsidR="004D1459" w:rsidRPr="00F269A7">
        <w:rPr>
          <w:rFonts w:ascii="Times New Roman" w:eastAsiaTheme="minorEastAsia" w:hAnsi="Times New Roman" w:cs="Times New Roman"/>
          <w:color w:val="000000" w:themeColor="text1"/>
          <w:sz w:val="24"/>
          <w:szCs w:val="24"/>
        </w:rPr>
        <w:t>regressão</w:t>
      </w:r>
      <w:r w:rsidR="00B41B19" w:rsidRPr="00F269A7">
        <w:rPr>
          <w:rFonts w:ascii="Times New Roman" w:eastAsiaTheme="minorEastAsia" w:hAnsi="Times New Roman" w:cs="Times New Roman"/>
          <w:color w:val="000000" w:themeColor="text1"/>
          <w:sz w:val="24"/>
          <w:szCs w:val="24"/>
        </w:rPr>
        <w:t xml:space="preserve">. </w:t>
      </w:r>
      <w:r w:rsidR="003F3B62" w:rsidRPr="00F269A7">
        <w:rPr>
          <w:rFonts w:ascii="Times New Roman" w:eastAsiaTheme="minorEastAsia" w:hAnsi="Times New Roman" w:cs="Times New Roman"/>
          <w:color w:val="000000" w:themeColor="text1"/>
          <w:sz w:val="24"/>
          <w:szCs w:val="24"/>
        </w:rPr>
        <w:t xml:space="preserve"> Além disso, vale observar que</w:t>
      </w:r>
      <w:r w:rsidR="00B41B19" w:rsidRPr="00F269A7">
        <w:rPr>
          <w:rFonts w:ascii="Times New Roman" w:eastAsiaTheme="minorEastAsia" w:hAnsi="Times New Roman" w:cs="Times New Roman"/>
          <w:color w:val="000000" w:themeColor="text1"/>
          <w:sz w:val="24"/>
          <w:szCs w:val="24"/>
        </w:rPr>
        <w:t>,</w:t>
      </w:r>
      <w:r w:rsidR="003F3B62" w:rsidRPr="00F269A7">
        <w:rPr>
          <w:rFonts w:ascii="Times New Roman" w:eastAsiaTheme="minorEastAsia" w:hAnsi="Times New Roman" w:cs="Times New Roman"/>
          <w:color w:val="000000" w:themeColor="text1"/>
          <w:sz w:val="24"/>
          <w:szCs w:val="24"/>
        </w:rPr>
        <w:t xml:space="preserve"> em média, </w:t>
      </w:r>
      <w:r w:rsidR="00FE3F0B" w:rsidRPr="00F269A7">
        <w:rPr>
          <w:rFonts w:ascii="Times New Roman" w:eastAsiaTheme="minorEastAsia" w:hAnsi="Times New Roman" w:cs="Times New Roman"/>
          <w:color w:val="000000" w:themeColor="text1"/>
          <w:sz w:val="24"/>
          <w:szCs w:val="24"/>
        </w:rPr>
        <w:t xml:space="preserve">o Grupo </w:t>
      </w:r>
      <w:proofErr w:type="gramStart"/>
      <w:r w:rsidR="00FE3F0B" w:rsidRPr="00F269A7">
        <w:rPr>
          <w:rFonts w:ascii="Times New Roman" w:eastAsiaTheme="minorEastAsia" w:hAnsi="Times New Roman" w:cs="Times New Roman"/>
          <w:color w:val="000000" w:themeColor="text1"/>
          <w:sz w:val="24"/>
          <w:szCs w:val="24"/>
        </w:rPr>
        <w:t>1</w:t>
      </w:r>
      <w:proofErr w:type="gramEnd"/>
      <w:r w:rsidR="00E82BD7" w:rsidRPr="00F269A7">
        <w:rPr>
          <w:rFonts w:ascii="Times New Roman" w:eastAsiaTheme="minorEastAsia" w:hAnsi="Times New Roman" w:cs="Times New Roman"/>
          <w:color w:val="000000" w:themeColor="text1"/>
          <w:sz w:val="24"/>
          <w:szCs w:val="24"/>
        </w:rPr>
        <w:t xml:space="preserve"> te</w:t>
      </w:r>
      <w:r w:rsidR="003F3B62" w:rsidRPr="00F269A7">
        <w:rPr>
          <w:rFonts w:ascii="Times New Roman" w:eastAsiaTheme="minorEastAsia" w:hAnsi="Times New Roman" w:cs="Times New Roman"/>
          <w:color w:val="000000" w:themeColor="text1"/>
          <w:sz w:val="24"/>
          <w:szCs w:val="24"/>
        </w:rPr>
        <w:t xml:space="preserve">m maior nível de </w:t>
      </w:r>
      <w:r w:rsidR="00B41B19" w:rsidRPr="00F269A7">
        <w:rPr>
          <w:rFonts w:ascii="Times New Roman" w:eastAsiaTheme="minorEastAsia" w:hAnsi="Times New Roman" w:cs="Times New Roman"/>
          <w:color w:val="000000" w:themeColor="text1"/>
          <w:sz w:val="24"/>
          <w:szCs w:val="24"/>
        </w:rPr>
        <w:t xml:space="preserve">PIB </w:t>
      </w:r>
      <w:r w:rsidR="00B41B19" w:rsidRPr="00F269A7">
        <w:rPr>
          <w:rFonts w:ascii="Times New Roman" w:eastAsiaTheme="minorEastAsia" w:hAnsi="Times New Roman" w:cs="Times New Roman"/>
          <w:i/>
          <w:color w:val="000000" w:themeColor="text1"/>
          <w:sz w:val="24"/>
          <w:szCs w:val="24"/>
        </w:rPr>
        <w:t>per capta</w:t>
      </w:r>
      <w:r w:rsidR="00E82BD7" w:rsidRPr="00F269A7">
        <w:rPr>
          <w:rFonts w:ascii="Times New Roman" w:eastAsiaTheme="minorEastAsia" w:hAnsi="Times New Roman" w:cs="Times New Roman"/>
          <w:color w:val="000000" w:themeColor="text1"/>
          <w:sz w:val="24"/>
          <w:szCs w:val="24"/>
        </w:rPr>
        <w:t>,</w:t>
      </w:r>
      <w:r w:rsidR="00B41B19" w:rsidRPr="00F269A7">
        <w:rPr>
          <w:rFonts w:ascii="Times New Roman" w:eastAsiaTheme="minorEastAsia" w:hAnsi="Times New Roman" w:cs="Times New Roman"/>
          <w:color w:val="000000" w:themeColor="text1"/>
          <w:sz w:val="24"/>
          <w:szCs w:val="24"/>
        </w:rPr>
        <w:t xml:space="preserve"> e</w:t>
      </w:r>
      <w:r w:rsidR="00FE3F0B" w:rsidRPr="00F269A7">
        <w:rPr>
          <w:rFonts w:ascii="Times New Roman" w:eastAsiaTheme="minorEastAsia" w:hAnsi="Times New Roman" w:cs="Times New Roman"/>
          <w:color w:val="000000" w:themeColor="text1"/>
          <w:sz w:val="24"/>
          <w:szCs w:val="24"/>
        </w:rPr>
        <w:t xml:space="preserve"> o crescimento do produto </w:t>
      </w:r>
      <w:r w:rsidR="00B41B19" w:rsidRPr="00F269A7">
        <w:rPr>
          <w:rFonts w:ascii="Times New Roman" w:eastAsiaTheme="minorEastAsia" w:hAnsi="Times New Roman" w:cs="Times New Roman"/>
          <w:color w:val="000000" w:themeColor="text1"/>
          <w:sz w:val="24"/>
          <w:szCs w:val="24"/>
        </w:rPr>
        <w:t xml:space="preserve">é positivamente correlacionado com </w:t>
      </w:r>
      <w:r w:rsidR="00D80133" w:rsidRPr="00F269A7">
        <w:rPr>
          <w:rFonts w:ascii="Times New Roman" w:eastAsiaTheme="minorEastAsia" w:hAnsi="Times New Roman" w:cs="Times New Roman"/>
          <w:color w:val="000000" w:themeColor="text1"/>
          <w:sz w:val="24"/>
          <w:szCs w:val="24"/>
        </w:rPr>
        <w:t>o crescimento de patentes no período de 2000 a 2012</w:t>
      </w:r>
      <w:r w:rsidR="003F3B62" w:rsidRPr="00F269A7">
        <w:rPr>
          <w:rFonts w:ascii="Times New Roman" w:eastAsiaTheme="minorEastAsia" w:hAnsi="Times New Roman" w:cs="Times New Roman"/>
          <w:color w:val="000000" w:themeColor="text1"/>
          <w:sz w:val="24"/>
          <w:szCs w:val="24"/>
        </w:rPr>
        <w:t xml:space="preserve">. </w:t>
      </w:r>
      <w:r w:rsidR="00E82BD7" w:rsidRPr="00F269A7">
        <w:rPr>
          <w:rFonts w:ascii="Times New Roman" w:eastAsiaTheme="minorEastAsia" w:hAnsi="Times New Roman" w:cs="Times New Roman"/>
          <w:color w:val="000000" w:themeColor="text1"/>
          <w:sz w:val="24"/>
          <w:szCs w:val="24"/>
        </w:rPr>
        <w:t xml:space="preserve">Pressupõe-se, portanto, </w:t>
      </w:r>
      <w:r w:rsidR="003F3B62" w:rsidRPr="00F269A7">
        <w:rPr>
          <w:rFonts w:ascii="Times New Roman" w:eastAsiaTheme="minorEastAsia" w:hAnsi="Times New Roman" w:cs="Times New Roman"/>
          <w:color w:val="000000" w:themeColor="text1"/>
          <w:sz w:val="24"/>
          <w:szCs w:val="24"/>
        </w:rPr>
        <w:t xml:space="preserve">que o maior nível de educação implica em uma </w:t>
      </w:r>
      <w:r w:rsidR="003F3B62" w:rsidRPr="00F269A7">
        <w:rPr>
          <w:rFonts w:ascii="Times New Roman" w:eastAsiaTheme="minorEastAsia" w:hAnsi="Times New Roman" w:cs="Times New Roman"/>
          <w:color w:val="000000" w:themeColor="text1"/>
          <w:sz w:val="24"/>
          <w:szCs w:val="24"/>
        </w:rPr>
        <w:lastRenderedPageBreak/>
        <w:t>maior “</w:t>
      </w:r>
      <w:r w:rsidR="00D80133" w:rsidRPr="00F269A7">
        <w:rPr>
          <w:rFonts w:ascii="Times New Roman" w:eastAsiaTheme="minorEastAsia" w:hAnsi="Times New Roman" w:cs="Times New Roman"/>
          <w:color w:val="000000" w:themeColor="text1"/>
          <w:sz w:val="24"/>
          <w:szCs w:val="24"/>
        </w:rPr>
        <w:t>geração</w:t>
      </w:r>
      <w:r w:rsidR="003F3B62" w:rsidRPr="00F269A7">
        <w:rPr>
          <w:rFonts w:ascii="Times New Roman" w:eastAsiaTheme="minorEastAsia" w:hAnsi="Times New Roman" w:cs="Times New Roman"/>
          <w:color w:val="000000" w:themeColor="text1"/>
          <w:sz w:val="24"/>
          <w:szCs w:val="24"/>
        </w:rPr>
        <w:t xml:space="preserve">” de empresários inovadores, fato que </w:t>
      </w:r>
      <w:r w:rsidR="00D72E11">
        <w:rPr>
          <w:rFonts w:ascii="Times New Roman" w:eastAsiaTheme="minorEastAsia" w:hAnsi="Times New Roman" w:cs="Times New Roman"/>
          <w:color w:val="000000" w:themeColor="text1"/>
          <w:sz w:val="24"/>
          <w:szCs w:val="24"/>
        </w:rPr>
        <w:t>acarreta</w:t>
      </w:r>
      <w:r w:rsidR="003F3B62" w:rsidRPr="00F269A7">
        <w:rPr>
          <w:rFonts w:ascii="Times New Roman" w:eastAsiaTheme="minorEastAsia" w:hAnsi="Times New Roman" w:cs="Times New Roman"/>
          <w:color w:val="000000" w:themeColor="text1"/>
          <w:sz w:val="24"/>
          <w:szCs w:val="24"/>
        </w:rPr>
        <w:t xml:space="preserve"> em maior produção de bens e serviços</w:t>
      </w:r>
      <w:r w:rsidR="00E82BD7" w:rsidRPr="00F269A7">
        <w:rPr>
          <w:rFonts w:ascii="Times New Roman" w:eastAsiaTheme="minorEastAsia" w:hAnsi="Times New Roman" w:cs="Times New Roman"/>
          <w:color w:val="000000" w:themeColor="text1"/>
          <w:sz w:val="24"/>
          <w:szCs w:val="24"/>
        </w:rPr>
        <w:t xml:space="preserve"> e</w:t>
      </w:r>
      <w:r w:rsidRPr="00F269A7">
        <w:rPr>
          <w:rFonts w:ascii="Times New Roman" w:eastAsiaTheme="minorEastAsia" w:hAnsi="Times New Roman" w:cs="Times New Roman"/>
          <w:color w:val="000000" w:themeColor="text1"/>
          <w:sz w:val="24"/>
          <w:szCs w:val="24"/>
        </w:rPr>
        <w:t xml:space="preserve">, consequentemente maior crescimento econômico. </w:t>
      </w:r>
    </w:p>
    <w:p w:rsidR="00C83B3F" w:rsidRPr="00F269A7" w:rsidRDefault="00C83B3F" w:rsidP="00FC3ABF">
      <w:pPr>
        <w:pStyle w:val="TEXTO"/>
        <w:spacing w:after="0"/>
        <w:ind w:firstLine="680"/>
        <w:rPr>
          <w:rFonts w:ascii="Times New Roman" w:hAnsi="Times New Roman" w:cs="Times New Roman"/>
        </w:rPr>
      </w:pPr>
      <w:r w:rsidRPr="00F269A7">
        <w:rPr>
          <w:rFonts w:ascii="Times New Roman" w:hAnsi="Times New Roman" w:cs="Times New Roman"/>
        </w:rPr>
        <w:t>O trabalho divide-se da seguinte forma: além desta introdução o tópico segundo desenvolve o referencial teóric</w:t>
      </w:r>
      <w:r w:rsidR="00EC06DC" w:rsidRPr="00F269A7">
        <w:rPr>
          <w:rFonts w:ascii="Times New Roman" w:hAnsi="Times New Roman" w:cs="Times New Roman"/>
        </w:rPr>
        <w:t>o</w:t>
      </w:r>
      <w:r w:rsidRPr="00F269A7">
        <w:rPr>
          <w:rFonts w:ascii="Times New Roman" w:hAnsi="Times New Roman" w:cs="Times New Roman"/>
          <w:color w:val="4F6228" w:themeColor="accent3" w:themeShade="80"/>
        </w:rPr>
        <w:t>.</w:t>
      </w:r>
      <w:r w:rsidR="00D80133" w:rsidRPr="00F269A7">
        <w:rPr>
          <w:rFonts w:ascii="Times New Roman" w:hAnsi="Times New Roman" w:cs="Times New Roman"/>
          <w:color w:val="4F6228" w:themeColor="accent3" w:themeShade="80"/>
        </w:rPr>
        <w:t xml:space="preserve"> </w:t>
      </w:r>
      <w:r w:rsidRPr="00F269A7">
        <w:rPr>
          <w:rFonts w:ascii="Times New Roman" w:hAnsi="Times New Roman" w:cs="Times New Roman"/>
        </w:rPr>
        <w:t>O</w:t>
      </w:r>
      <w:r w:rsidR="004D0DDA" w:rsidRPr="00F269A7">
        <w:rPr>
          <w:rFonts w:ascii="Times New Roman" w:hAnsi="Times New Roman" w:cs="Times New Roman"/>
        </w:rPr>
        <w:t>s</w:t>
      </w:r>
      <w:r w:rsidRPr="00F269A7">
        <w:rPr>
          <w:rFonts w:ascii="Times New Roman" w:hAnsi="Times New Roman" w:cs="Times New Roman"/>
        </w:rPr>
        <w:t xml:space="preserve"> tópico</w:t>
      </w:r>
      <w:r w:rsidR="004D0DDA" w:rsidRPr="00F269A7">
        <w:rPr>
          <w:rFonts w:ascii="Times New Roman" w:hAnsi="Times New Roman" w:cs="Times New Roman"/>
        </w:rPr>
        <w:t>s</w:t>
      </w:r>
      <w:r w:rsidRPr="00F269A7">
        <w:rPr>
          <w:rFonts w:ascii="Times New Roman" w:hAnsi="Times New Roman" w:cs="Times New Roman"/>
        </w:rPr>
        <w:t xml:space="preserve"> </w:t>
      </w:r>
      <w:r w:rsidR="004D0DDA" w:rsidRPr="00F269A7">
        <w:rPr>
          <w:rFonts w:ascii="Times New Roman" w:hAnsi="Times New Roman" w:cs="Times New Roman"/>
        </w:rPr>
        <w:t xml:space="preserve">seguintes </w:t>
      </w:r>
      <w:r w:rsidRPr="00F269A7">
        <w:rPr>
          <w:rFonts w:ascii="Times New Roman" w:hAnsi="Times New Roman" w:cs="Times New Roman"/>
        </w:rPr>
        <w:t>apresenta</w:t>
      </w:r>
      <w:r w:rsidR="004D0DDA" w:rsidRPr="00F269A7">
        <w:rPr>
          <w:rFonts w:ascii="Times New Roman" w:hAnsi="Times New Roman" w:cs="Times New Roman"/>
        </w:rPr>
        <w:t>m</w:t>
      </w:r>
      <w:r w:rsidRPr="00F269A7">
        <w:rPr>
          <w:rFonts w:ascii="Times New Roman" w:hAnsi="Times New Roman" w:cs="Times New Roman"/>
        </w:rPr>
        <w:t xml:space="preserve"> a base de dados, </w:t>
      </w:r>
      <w:r w:rsidR="004D0DDA" w:rsidRPr="00F269A7">
        <w:rPr>
          <w:rFonts w:ascii="Times New Roman" w:hAnsi="Times New Roman" w:cs="Times New Roman"/>
        </w:rPr>
        <w:t xml:space="preserve">a metodologia, análise dos resultados e </w:t>
      </w:r>
      <w:r w:rsidRPr="00F269A7">
        <w:rPr>
          <w:rFonts w:ascii="Times New Roman" w:hAnsi="Times New Roman" w:cs="Times New Roman"/>
        </w:rPr>
        <w:t>as considerações finais.</w:t>
      </w:r>
    </w:p>
    <w:p w:rsidR="00FC4F42" w:rsidRPr="00F269A7" w:rsidRDefault="00FC4F42" w:rsidP="00FC3ABF">
      <w:pPr>
        <w:pStyle w:val="TEXTO"/>
        <w:spacing w:after="0"/>
        <w:ind w:firstLine="680"/>
        <w:rPr>
          <w:rFonts w:ascii="Times New Roman" w:hAnsi="Times New Roman" w:cs="Times New Roman"/>
        </w:rPr>
      </w:pPr>
    </w:p>
    <w:p w:rsidR="00157E3C" w:rsidRPr="00F269A7" w:rsidRDefault="002805EC" w:rsidP="00FC3ABF">
      <w:pPr>
        <w:pStyle w:val="TtuloUM"/>
        <w:spacing w:before="0" w:after="0"/>
        <w:ind w:left="0" w:firstLine="0"/>
        <w:rPr>
          <w:rFonts w:ascii="Times New Roman" w:hAnsi="Times New Roman" w:cs="Times New Roman"/>
        </w:rPr>
      </w:pPr>
      <w:r>
        <w:rPr>
          <w:rFonts w:ascii="Times New Roman" w:hAnsi="Times New Roman" w:cs="Times New Roman"/>
        </w:rPr>
        <w:t>TEORIA DO CRESCIMENTO</w:t>
      </w:r>
    </w:p>
    <w:p w:rsidR="00BE42A5" w:rsidRPr="00F269A7" w:rsidRDefault="00BE42A5"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 teoria do crescimento teve como base os trabalhos pioneiros de </w:t>
      </w:r>
      <w:proofErr w:type="spellStart"/>
      <w:r w:rsidRPr="00F269A7">
        <w:rPr>
          <w:rFonts w:ascii="Times New Roman" w:hAnsi="Times New Roman" w:cs="Times New Roman"/>
        </w:rPr>
        <w:t>Harrod</w:t>
      </w:r>
      <w:proofErr w:type="spellEnd"/>
      <w:r w:rsidRPr="00F269A7">
        <w:rPr>
          <w:rFonts w:ascii="Times New Roman" w:hAnsi="Times New Roman" w:cs="Times New Roman"/>
        </w:rPr>
        <w:t xml:space="preserve"> (1939) e Domar</w:t>
      </w:r>
      <w:r w:rsidR="000C633D" w:rsidRPr="00F269A7">
        <w:rPr>
          <w:rFonts w:ascii="Times New Roman" w:hAnsi="Times New Roman" w:cs="Times New Roman"/>
        </w:rPr>
        <w:t xml:space="preserve"> </w:t>
      </w:r>
      <w:r w:rsidRPr="00F269A7">
        <w:rPr>
          <w:rFonts w:ascii="Times New Roman" w:hAnsi="Times New Roman" w:cs="Times New Roman"/>
        </w:rPr>
        <w:t xml:space="preserve">(1946). Neste trabalho os autores procuram relacionar o crescimento pelo lado da oferta ao crescimento pelo lado da demanda, tendo como principais determinantes o investimento (capital físico) e a força de trabalho. O equilíbrio macroeconômico do modelo </w:t>
      </w:r>
      <w:proofErr w:type="spellStart"/>
      <w:r w:rsidRPr="00F269A7">
        <w:rPr>
          <w:rFonts w:ascii="Times New Roman" w:hAnsi="Times New Roman" w:cs="Times New Roman"/>
        </w:rPr>
        <w:t>Harrod</w:t>
      </w:r>
      <w:proofErr w:type="spellEnd"/>
      <w:r w:rsidRPr="00F269A7">
        <w:rPr>
          <w:rFonts w:ascii="Times New Roman" w:hAnsi="Times New Roman" w:cs="Times New Roman"/>
        </w:rPr>
        <w:t xml:space="preserve">-Domar ocorre quando </w:t>
      </w:r>
      <w:proofErr w:type="gramStart"/>
      <w:r w:rsidRPr="00F269A7">
        <w:rPr>
          <w:rFonts w:ascii="Times New Roman" w:hAnsi="Times New Roman" w:cs="Times New Roman"/>
        </w:rPr>
        <w:t>a taxa de crescimento do produto e do estoque de capital crescem</w:t>
      </w:r>
      <w:proofErr w:type="gramEnd"/>
      <w:r w:rsidRPr="00F269A7">
        <w:rPr>
          <w:rFonts w:ascii="Times New Roman" w:hAnsi="Times New Roman" w:cs="Times New Roman"/>
        </w:rPr>
        <w:t xml:space="preserve"> à taxa garantida (</w:t>
      </w:r>
      <w:proofErr w:type="spellStart"/>
      <w:r w:rsidRPr="00F269A7">
        <w:rPr>
          <w:rFonts w:ascii="Times New Roman" w:hAnsi="Times New Roman" w:cs="Times New Roman"/>
        </w:rPr>
        <w:t>G</w:t>
      </w:r>
      <w:r w:rsidRPr="00F269A7">
        <w:rPr>
          <w:rFonts w:ascii="Times New Roman" w:hAnsi="Times New Roman" w:cs="Times New Roman"/>
          <w:vertAlign w:val="subscript"/>
        </w:rPr>
        <w:t>w</w:t>
      </w:r>
      <w:proofErr w:type="spellEnd"/>
      <w:r w:rsidRPr="00F269A7">
        <w:rPr>
          <w:rFonts w:ascii="Times New Roman" w:hAnsi="Times New Roman" w:cs="Times New Roman"/>
        </w:rPr>
        <w:t xml:space="preserve">). </w:t>
      </w:r>
      <w:r w:rsidR="000C633D" w:rsidRPr="00F269A7">
        <w:rPr>
          <w:rFonts w:ascii="Times New Roman" w:hAnsi="Times New Roman" w:cs="Times New Roman"/>
        </w:rPr>
        <w:t xml:space="preserve">Apesar dos avanços teóricos, </w:t>
      </w:r>
      <w:r w:rsidRPr="00F269A7">
        <w:rPr>
          <w:rFonts w:ascii="Times New Roman" w:hAnsi="Times New Roman" w:cs="Times New Roman"/>
        </w:rPr>
        <w:t>este enfrentava al</w:t>
      </w:r>
      <w:r w:rsidR="000C633D" w:rsidRPr="00F269A7">
        <w:rPr>
          <w:rFonts w:ascii="Times New Roman" w:hAnsi="Times New Roman" w:cs="Times New Roman"/>
        </w:rPr>
        <w:t>guns problemas para explicar o</w:t>
      </w:r>
      <w:r w:rsidRPr="00F269A7">
        <w:rPr>
          <w:rFonts w:ascii="Times New Roman" w:hAnsi="Times New Roman" w:cs="Times New Roman"/>
        </w:rPr>
        <w:t xml:space="preserve"> comportamento do crescimento econômico dos países. Um desses problemas é que</w:t>
      </w:r>
      <w:r w:rsidR="000C633D" w:rsidRPr="00F269A7">
        <w:rPr>
          <w:rFonts w:ascii="Times New Roman" w:hAnsi="Times New Roman" w:cs="Times New Roman"/>
        </w:rPr>
        <w:t>,</w:t>
      </w:r>
      <w:r w:rsidRPr="00F269A7">
        <w:rPr>
          <w:rFonts w:ascii="Times New Roman" w:hAnsi="Times New Roman" w:cs="Times New Roman"/>
        </w:rPr>
        <w:t xml:space="preserve"> caso a taxa de crescimento da demanda por investimento diferisse em um dado período de tempo da taxa de crescimento da oferta de bens de capital, forças </w:t>
      </w:r>
      <w:proofErr w:type="spellStart"/>
      <w:r w:rsidRPr="00F269A7">
        <w:rPr>
          <w:rFonts w:ascii="Times New Roman" w:hAnsi="Times New Roman" w:cs="Times New Roman"/>
        </w:rPr>
        <w:t>expectacionais</w:t>
      </w:r>
      <w:proofErr w:type="spellEnd"/>
      <w:r w:rsidRPr="00F269A7">
        <w:rPr>
          <w:rFonts w:ascii="Times New Roman" w:hAnsi="Times New Roman" w:cs="Times New Roman"/>
        </w:rPr>
        <w:t xml:space="preserve"> garantiam que estas não tomassem a mesma trajetória </w:t>
      </w:r>
      <w:r w:rsidR="000C633D" w:rsidRPr="00F269A7">
        <w:rPr>
          <w:rFonts w:ascii="Times New Roman" w:hAnsi="Times New Roman" w:cs="Times New Roman"/>
        </w:rPr>
        <w:t xml:space="preserve">no longo prazo. Assim, surgiram </w:t>
      </w:r>
      <w:r w:rsidRPr="00F269A7">
        <w:rPr>
          <w:rFonts w:ascii="Times New Roman" w:hAnsi="Times New Roman" w:cs="Times New Roman"/>
        </w:rPr>
        <w:t xml:space="preserve">críticas ao modelo </w:t>
      </w:r>
      <w:proofErr w:type="spellStart"/>
      <w:r w:rsidRPr="00F269A7">
        <w:rPr>
          <w:rFonts w:ascii="Times New Roman" w:hAnsi="Times New Roman" w:cs="Times New Roman"/>
        </w:rPr>
        <w:t>Harrod</w:t>
      </w:r>
      <w:proofErr w:type="spellEnd"/>
      <w:r w:rsidRPr="00F269A7">
        <w:rPr>
          <w:rFonts w:ascii="Times New Roman" w:hAnsi="Times New Roman" w:cs="Times New Roman"/>
        </w:rPr>
        <w:t xml:space="preserve">-Domar, pois, dado o aporte teórico neoclássico da época, tornara-se impossível aceitar que as taxas de crescimento das economias pudessem divergir por longos períodos. </w:t>
      </w:r>
    </w:p>
    <w:p w:rsidR="00BE42A5" w:rsidRPr="00F269A7" w:rsidRDefault="000C633D"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 fim </w:t>
      </w:r>
      <w:r w:rsidR="00BE42A5" w:rsidRPr="00F269A7">
        <w:rPr>
          <w:rFonts w:ascii="Times New Roman" w:hAnsi="Times New Roman" w:cs="Times New Roman"/>
        </w:rPr>
        <w:t>de resolver os ob</w:t>
      </w:r>
      <w:r w:rsidRPr="00F269A7">
        <w:rPr>
          <w:rFonts w:ascii="Times New Roman" w:hAnsi="Times New Roman" w:cs="Times New Roman"/>
        </w:rPr>
        <w:t>stáculos enfrentados pelo modelo</w:t>
      </w:r>
      <w:r w:rsidR="00BE42A5" w:rsidRPr="00F269A7">
        <w:rPr>
          <w:rFonts w:ascii="Times New Roman" w:hAnsi="Times New Roman" w:cs="Times New Roman"/>
        </w:rPr>
        <w:t xml:space="preserve">, Solow (1956) </w:t>
      </w:r>
      <w:r w:rsidRPr="00F269A7">
        <w:rPr>
          <w:rFonts w:ascii="Times New Roman" w:hAnsi="Times New Roman" w:cs="Times New Roman"/>
        </w:rPr>
        <w:t xml:space="preserve">adiciona </w:t>
      </w:r>
      <w:r w:rsidR="00BE42A5" w:rsidRPr="00F269A7">
        <w:rPr>
          <w:rFonts w:ascii="Times New Roman" w:hAnsi="Times New Roman" w:cs="Times New Roman"/>
        </w:rPr>
        <w:t>a taxa de crescimento da tecnologia</w:t>
      </w:r>
      <w:r w:rsidRPr="00F269A7">
        <w:rPr>
          <w:rFonts w:ascii="Times New Roman" w:hAnsi="Times New Roman" w:cs="Times New Roman"/>
        </w:rPr>
        <w:t xml:space="preserve"> ao modelo </w:t>
      </w:r>
      <w:proofErr w:type="spellStart"/>
      <w:r w:rsidRPr="00F269A7">
        <w:rPr>
          <w:rFonts w:ascii="Times New Roman" w:hAnsi="Times New Roman" w:cs="Times New Roman"/>
        </w:rPr>
        <w:t>Harrod</w:t>
      </w:r>
      <w:proofErr w:type="spellEnd"/>
      <w:r w:rsidRPr="00F269A7">
        <w:rPr>
          <w:rFonts w:ascii="Times New Roman" w:hAnsi="Times New Roman" w:cs="Times New Roman"/>
        </w:rPr>
        <w:t>-Domar</w:t>
      </w:r>
      <w:r w:rsidR="00BE42A5" w:rsidRPr="00F269A7">
        <w:rPr>
          <w:rFonts w:ascii="Times New Roman" w:hAnsi="Times New Roman" w:cs="Times New Roman"/>
        </w:rPr>
        <w:t xml:space="preserve">. Segundo Solow, tanto trabalho quanto a tecnologia cresciam a taxas constantes e exógenas ao longo do tempo. Além da introdução do progresso tecnológico, Solow </w:t>
      </w:r>
      <w:r w:rsidRPr="00F269A7">
        <w:rPr>
          <w:rFonts w:ascii="Times New Roman" w:hAnsi="Times New Roman" w:cs="Times New Roman"/>
        </w:rPr>
        <w:t>(1956) acrescenta</w:t>
      </w:r>
      <w:r w:rsidR="00BE42A5" w:rsidRPr="00F269A7">
        <w:rPr>
          <w:rFonts w:ascii="Times New Roman" w:hAnsi="Times New Roman" w:cs="Times New Roman"/>
        </w:rPr>
        <w:t xml:space="preserve"> o conceito de produtividade marginal decr</w:t>
      </w:r>
      <w:r w:rsidR="001A03C7">
        <w:rPr>
          <w:rFonts w:ascii="Times New Roman" w:hAnsi="Times New Roman" w:cs="Times New Roman"/>
        </w:rPr>
        <w:t>escente dos fatores de produção que</w:t>
      </w:r>
      <w:r w:rsidR="00BE42A5" w:rsidRPr="00F269A7">
        <w:rPr>
          <w:rFonts w:ascii="Times New Roman" w:hAnsi="Times New Roman" w:cs="Times New Roman"/>
        </w:rPr>
        <w:t xml:space="preserve"> </w:t>
      </w:r>
      <w:r w:rsidR="001A03C7">
        <w:rPr>
          <w:rFonts w:ascii="Times New Roman" w:hAnsi="Times New Roman" w:cs="Times New Roman"/>
        </w:rPr>
        <w:t>garante</w:t>
      </w:r>
      <w:r w:rsidR="00BE42A5" w:rsidRPr="00F269A7">
        <w:rPr>
          <w:rFonts w:ascii="Times New Roman" w:hAnsi="Times New Roman" w:cs="Times New Roman"/>
        </w:rPr>
        <w:t xml:space="preserve"> que os choques de demanda na economia </w:t>
      </w:r>
      <w:r w:rsidR="001A03C7">
        <w:rPr>
          <w:rFonts w:ascii="Times New Roman" w:hAnsi="Times New Roman" w:cs="Times New Roman"/>
        </w:rPr>
        <w:t>são</w:t>
      </w:r>
      <w:r w:rsidR="00BE42A5" w:rsidRPr="00F269A7">
        <w:rPr>
          <w:rFonts w:ascii="Times New Roman" w:hAnsi="Times New Roman" w:cs="Times New Roman"/>
        </w:rPr>
        <w:t xml:space="preserve"> mitigados pela variação dos juros do capital e salários. Assim, haveria uma tendência para que as economias crescessem a uma taxa constante </w:t>
      </w:r>
      <w:r w:rsidR="001A03C7">
        <w:rPr>
          <w:rFonts w:ascii="Times New Roman" w:hAnsi="Times New Roman" w:cs="Times New Roman"/>
        </w:rPr>
        <w:t>no</w:t>
      </w:r>
      <w:r w:rsidR="00BE42A5" w:rsidRPr="00F269A7">
        <w:rPr>
          <w:rFonts w:ascii="Times New Roman" w:hAnsi="Times New Roman" w:cs="Times New Roman"/>
        </w:rPr>
        <w:t xml:space="preserve"> tempo. </w:t>
      </w:r>
    </w:p>
    <w:p w:rsidR="001A03C7" w:rsidRDefault="00BE42A5"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Ao longo das décadas de 1960 e 1970 </w:t>
      </w:r>
      <w:r w:rsidR="000C633D" w:rsidRPr="00F269A7">
        <w:rPr>
          <w:rFonts w:ascii="Times New Roman" w:hAnsi="Times New Roman" w:cs="Times New Roman"/>
        </w:rPr>
        <w:t>o</w:t>
      </w:r>
      <w:r w:rsidRPr="00F269A7">
        <w:rPr>
          <w:rFonts w:ascii="Times New Roman" w:hAnsi="Times New Roman" w:cs="Times New Roman"/>
        </w:rPr>
        <w:t xml:space="preserve"> modelo </w:t>
      </w:r>
      <w:r w:rsidR="000C633D" w:rsidRPr="00F269A7">
        <w:rPr>
          <w:rFonts w:ascii="Times New Roman" w:hAnsi="Times New Roman" w:cs="Times New Roman"/>
        </w:rPr>
        <w:t>de Solow serviu</w:t>
      </w:r>
      <w:r w:rsidRPr="00F269A7">
        <w:rPr>
          <w:rFonts w:ascii="Times New Roman" w:hAnsi="Times New Roman" w:cs="Times New Roman"/>
        </w:rPr>
        <w:t xml:space="preserve"> de bas</w:t>
      </w:r>
      <w:r w:rsidR="000C633D" w:rsidRPr="00F269A7">
        <w:rPr>
          <w:rFonts w:ascii="Times New Roman" w:hAnsi="Times New Roman" w:cs="Times New Roman"/>
        </w:rPr>
        <w:t>e</w:t>
      </w:r>
      <w:r w:rsidRPr="00F269A7">
        <w:rPr>
          <w:rFonts w:ascii="Times New Roman" w:hAnsi="Times New Roman" w:cs="Times New Roman"/>
        </w:rPr>
        <w:t xml:space="preserve"> para a introdução de novos modelos, a se destacar os modelos de Ramsey-</w:t>
      </w:r>
      <w:proofErr w:type="spellStart"/>
      <w:r w:rsidRPr="00F269A7">
        <w:rPr>
          <w:rFonts w:ascii="Times New Roman" w:hAnsi="Times New Roman" w:cs="Times New Roman"/>
        </w:rPr>
        <w:t>Cass</w:t>
      </w:r>
      <w:proofErr w:type="spellEnd"/>
      <w:r w:rsidRPr="00F269A7">
        <w:rPr>
          <w:rFonts w:ascii="Times New Roman" w:hAnsi="Times New Roman" w:cs="Times New Roman"/>
        </w:rPr>
        <w:t>-Koopmans (1965) e o modelo de gerações sobrepostas desenvolvido por Diamond (1965</w:t>
      </w:r>
      <w:proofErr w:type="gramStart"/>
      <w:r w:rsidRPr="00F269A7">
        <w:rPr>
          <w:rFonts w:ascii="Times New Roman" w:hAnsi="Times New Roman" w:cs="Times New Roman"/>
        </w:rPr>
        <w:t>)</w:t>
      </w:r>
      <w:proofErr w:type="gramEnd"/>
      <w:r w:rsidRPr="00F269A7">
        <w:rPr>
          <w:rStyle w:val="Refdenotaderodap"/>
          <w:rFonts w:ascii="Times New Roman" w:hAnsi="Times New Roman" w:cs="Times New Roman"/>
          <w:bCs/>
        </w:rPr>
        <w:footnoteReference w:id="5"/>
      </w:r>
      <w:r w:rsidR="000C633D" w:rsidRPr="00F269A7">
        <w:rPr>
          <w:rFonts w:ascii="Times New Roman" w:hAnsi="Times New Roman" w:cs="Times New Roman"/>
        </w:rPr>
        <w:t>,</w:t>
      </w:r>
      <w:r w:rsidRPr="00F269A7">
        <w:rPr>
          <w:rFonts w:ascii="Times New Roman" w:hAnsi="Times New Roman" w:cs="Times New Roman"/>
        </w:rPr>
        <w:t xml:space="preserve"> </w:t>
      </w:r>
      <w:r w:rsidR="000C633D" w:rsidRPr="00F269A7">
        <w:rPr>
          <w:rFonts w:ascii="Times New Roman" w:hAnsi="Times New Roman" w:cs="Times New Roman"/>
        </w:rPr>
        <w:t>entretanto ambos não conseguiram</w:t>
      </w:r>
      <w:r w:rsidRPr="00F269A7">
        <w:rPr>
          <w:rFonts w:ascii="Times New Roman" w:hAnsi="Times New Roman" w:cs="Times New Roman"/>
        </w:rPr>
        <w:t xml:space="preserve"> explicar a elevada e persistente disparidade de crescimento das economias no período. Assim, ao longo da década de 1980 surgiram os modelos endógenos, os quais procuravam explicar as disparidades de crescimentos via tratamento do progresso técnico como um fator endógeno às relações econômicas.  </w:t>
      </w:r>
    </w:p>
    <w:p w:rsidR="00BE42A5" w:rsidRPr="00F269A7" w:rsidRDefault="00BE42A5" w:rsidP="001A03C7">
      <w:pPr>
        <w:pStyle w:val="TEXTO"/>
        <w:spacing w:after="0"/>
        <w:ind w:firstLine="680"/>
        <w:rPr>
          <w:rFonts w:ascii="Times New Roman" w:hAnsi="Times New Roman" w:cs="Times New Roman"/>
        </w:rPr>
      </w:pPr>
      <w:r w:rsidRPr="00F269A7">
        <w:rPr>
          <w:rFonts w:ascii="Times New Roman" w:hAnsi="Times New Roman" w:cs="Times New Roman"/>
        </w:rPr>
        <w:t>Em sua maioria os modelos endógenos tinham como base a acumulação do conhecimento para explicar as disparidades de crescimento entre os países. Por exemplo, Arrow (1962), afirma que o aprendizado é um prod</w:t>
      </w:r>
      <w:r w:rsidR="00467EBC" w:rsidRPr="00F269A7">
        <w:rPr>
          <w:rFonts w:ascii="Times New Roman" w:hAnsi="Times New Roman" w:cs="Times New Roman"/>
        </w:rPr>
        <w:t>uto da experiência e é adquirido</w:t>
      </w:r>
      <w:r w:rsidRPr="00F269A7">
        <w:rPr>
          <w:rFonts w:ascii="Times New Roman" w:hAnsi="Times New Roman" w:cs="Times New Roman"/>
        </w:rPr>
        <w:t xml:space="preserve"> na repetição no modo de produzir determinado bem, o </w:t>
      </w:r>
      <w:proofErr w:type="spellStart"/>
      <w:r w:rsidRPr="00F269A7">
        <w:rPr>
          <w:rFonts w:ascii="Times New Roman" w:hAnsi="Times New Roman" w:cs="Times New Roman"/>
          <w:i/>
        </w:rPr>
        <w:t>learning</w:t>
      </w:r>
      <w:r w:rsidR="00FA14BA" w:rsidRPr="00F269A7">
        <w:rPr>
          <w:rFonts w:ascii="Times New Roman" w:hAnsi="Times New Roman" w:cs="Times New Roman"/>
          <w:i/>
        </w:rPr>
        <w:t>-</w:t>
      </w:r>
      <w:r w:rsidRPr="00F269A7">
        <w:rPr>
          <w:rFonts w:ascii="Times New Roman" w:hAnsi="Times New Roman" w:cs="Times New Roman"/>
          <w:i/>
        </w:rPr>
        <w:t>by</w:t>
      </w:r>
      <w:r w:rsidR="00FA14BA" w:rsidRPr="00F269A7">
        <w:rPr>
          <w:rFonts w:ascii="Times New Roman" w:hAnsi="Times New Roman" w:cs="Times New Roman"/>
          <w:i/>
        </w:rPr>
        <w:t>-</w:t>
      </w:r>
      <w:r w:rsidRPr="00F269A7">
        <w:rPr>
          <w:rFonts w:ascii="Times New Roman" w:hAnsi="Times New Roman" w:cs="Times New Roman"/>
          <w:i/>
        </w:rPr>
        <w:t>doing</w:t>
      </w:r>
      <w:proofErr w:type="spellEnd"/>
      <w:r w:rsidRPr="00F269A7">
        <w:rPr>
          <w:rFonts w:ascii="Times New Roman" w:hAnsi="Times New Roman" w:cs="Times New Roman"/>
        </w:rPr>
        <w:t xml:space="preserve">. Já </w:t>
      </w:r>
      <w:proofErr w:type="spellStart"/>
      <w:r w:rsidRPr="00F269A7">
        <w:rPr>
          <w:rFonts w:ascii="Times New Roman" w:hAnsi="Times New Roman" w:cs="Times New Roman"/>
        </w:rPr>
        <w:t>Romer</w:t>
      </w:r>
      <w:proofErr w:type="spellEnd"/>
      <w:r w:rsidRPr="00F269A7">
        <w:rPr>
          <w:rFonts w:ascii="Times New Roman" w:hAnsi="Times New Roman" w:cs="Times New Roman"/>
        </w:rPr>
        <w:t xml:space="preserve"> (1986) afirma que a acumulação de conhecimento parte da acumulação de capital físico, o que permite produzir bens de forma mais eficiente.  Apesar do avanço dos modelos, faltava a estes um tratamento mais formal a respeito </w:t>
      </w:r>
      <w:r w:rsidR="00133033" w:rsidRPr="00F269A7">
        <w:rPr>
          <w:rFonts w:ascii="Times New Roman" w:hAnsi="Times New Roman" w:cs="Times New Roman"/>
        </w:rPr>
        <w:t xml:space="preserve">do capital humano, </w:t>
      </w:r>
      <w:r w:rsidR="00133033" w:rsidRPr="00F269A7">
        <w:rPr>
          <w:rFonts w:ascii="Times New Roman" w:hAnsi="Times New Roman" w:cs="Times New Roman"/>
        </w:rPr>
        <w:lastRenderedPageBreak/>
        <w:t>i</w:t>
      </w:r>
      <w:r w:rsidRPr="00F269A7">
        <w:rPr>
          <w:rFonts w:ascii="Times New Roman" w:hAnsi="Times New Roman" w:cs="Times New Roman"/>
        </w:rPr>
        <w:t xml:space="preserve">sto é, </w:t>
      </w:r>
      <w:r w:rsidR="00133033" w:rsidRPr="00F269A7">
        <w:rPr>
          <w:rFonts w:ascii="Times New Roman" w:hAnsi="Times New Roman" w:cs="Times New Roman"/>
        </w:rPr>
        <w:t xml:space="preserve">os autores </w:t>
      </w:r>
      <w:r w:rsidRPr="00F269A7">
        <w:rPr>
          <w:rFonts w:ascii="Times New Roman" w:hAnsi="Times New Roman" w:cs="Times New Roman"/>
        </w:rPr>
        <w:t>não desenvolveram uma análise formal de como se forma e se espraia o capital humano na economia</w:t>
      </w:r>
      <w:r w:rsidR="00133033" w:rsidRPr="00F269A7">
        <w:rPr>
          <w:rFonts w:ascii="Times New Roman" w:hAnsi="Times New Roman" w:cs="Times New Roman"/>
        </w:rPr>
        <w:t>.</w:t>
      </w:r>
      <w:r w:rsidRPr="00F269A7">
        <w:rPr>
          <w:rFonts w:ascii="Times New Roman" w:hAnsi="Times New Roman" w:cs="Times New Roman"/>
        </w:rPr>
        <w:t xml:space="preserve"> </w:t>
      </w:r>
    </w:p>
    <w:p w:rsidR="00BE42A5" w:rsidRPr="00F269A7" w:rsidRDefault="00BE42A5"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O modelo de Lucas (1988) possui uma estrutura similar ao de </w:t>
      </w:r>
      <w:proofErr w:type="spellStart"/>
      <w:r w:rsidRPr="00F269A7">
        <w:rPr>
          <w:rFonts w:ascii="Times New Roman" w:hAnsi="Times New Roman" w:cs="Times New Roman"/>
        </w:rPr>
        <w:t>Romer</w:t>
      </w:r>
      <w:proofErr w:type="spellEnd"/>
      <w:r w:rsidRPr="00F269A7">
        <w:rPr>
          <w:rFonts w:ascii="Times New Roman" w:hAnsi="Times New Roman" w:cs="Times New Roman"/>
        </w:rPr>
        <w:t xml:space="preserve"> (1986) ao considerar o investimento em capital humano como o ato propulsor das externalidades positivas, mediante aumentos no nível de tecnologia. </w:t>
      </w:r>
      <w:r w:rsidR="00133033" w:rsidRPr="00F269A7">
        <w:rPr>
          <w:rFonts w:ascii="Times New Roman" w:hAnsi="Times New Roman" w:cs="Times New Roman"/>
        </w:rPr>
        <w:t xml:space="preserve">O </w:t>
      </w:r>
      <w:r w:rsidRPr="00F269A7">
        <w:rPr>
          <w:rFonts w:ascii="Times New Roman" w:hAnsi="Times New Roman" w:cs="Times New Roman"/>
        </w:rPr>
        <w:t xml:space="preserve">capital humano é caracterizado como um fator acumulável; no sentido em que se define a soma de habilidades dos indivíduos dada por meio de atividades sociais envolvendo grupos de pessoas; algo que é incorporado ao indivíduo. </w:t>
      </w:r>
      <w:r w:rsidR="00133033" w:rsidRPr="00F269A7">
        <w:rPr>
          <w:rFonts w:ascii="Times New Roman" w:hAnsi="Times New Roman" w:cs="Times New Roman"/>
        </w:rPr>
        <w:t xml:space="preserve">Em </w:t>
      </w:r>
      <w:r w:rsidRPr="00F269A7">
        <w:rPr>
          <w:rFonts w:ascii="Times New Roman" w:hAnsi="Times New Roman" w:cs="Times New Roman"/>
        </w:rPr>
        <w:t>Lucas (1988)</w:t>
      </w:r>
      <w:r w:rsidR="00133033" w:rsidRPr="00F269A7">
        <w:rPr>
          <w:rFonts w:ascii="Times New Roman" w:hAnsi="Times New Roman" w:cs="Times New Roman"/>
        </w:rPr>
        <w:t>,</w:t>
      </w:r>
      <w:r w:rsidRPr="00F269A7">
        <w:rPr>
          <w:rFonts w:ascii="Times New Roman" w:hAnsi="Times New Roman" w:cs="Times New Roman"/>
        </w:rPr>
        <w:t xml:space="preserve"> a acumulação de capital humano </w:t>
      </w:r>
      <w:r w:rsidR="00133033" w:rsidRPr="00F269A7">
        <w:rPr>
          <w:rFonts w:ascii="Times New Roman" w:hAnsi="Times New Roman" w:cs="Times New Roman"/>
        </w:rPr>
        <w:t xml:space="preserve">pode se dar </w:t>
      </w:r>
      <w:r w:rsidRPr="00F269A7">
        <w:rPr>
          <w:rFonts w:ascii="Times New Roman" w:hAnsi="Times New Roman" w:cs="Times New Roman"/>
        </w:rPr>
        <w:t xml:space="preserve">por meio da escolaridade e também </w:t>
      </w:r>
      <w:r w:rsidR="00133033" w:rsidRPr="00F269A7">
        <w:rPr>
          <w:rFonts w:ascii="Times New Roman" w:hAnsi="Times New Roman" w:cs="Times New Roman"/>
        </w:rPr>
        <w:t>d</w:t>
      </w:r>
      <w:r w:rsidRPr="00F269A7">
        <w:rPr>
          <w:rFonts w:ascii="Times New Roman" w:hAnsi="Times New Roman" w:cs="Times New Roman"/>
        </w:rPr>
        <w:t xml:space="preserve">o capital humano especializado por meio do </w:t>
      </w:r>
      <w:proofErr w:type="spellStart"/>
      <w:r w:rsidRPr="00F269A7">
        <w:rPr>
          <w:rFonts w:ascii="Times New Roman" w:hAnsi="Times New Roman" w:cs="Times New Roman"/>
          <w:i/>
        </w:rPr>
        <w:t>learning-by-doing</w:t>
      </w:r>
      <w:proofErr w:type="spellEnd"/>
      <w:r w:rsidRPr="00F269A7">
        <w:rPr>
          <w:rFonts w:ascii="Times New Roman" w:hAnsi="Times New Roman" w:cs="Times New Roman"/>
          <w:i/>
        </w:rPr>
        <w:t xml:space="preserve">, </w:t>
      </w:r>
      <w:r w:rsidRPr="00F269A7">
        <w:rPr>
          <w:rFonts w:ascii="Times New Roman" w:hAnsi="Times New Roman" w:cs="Times New Roman"/>
        </w:rPr>
        <w:t>o conhecimento adquirido com a prática.</w:t>
      </w:r>
    </w:p>
    <w:p w:rsidR="00BE42A5" w:rsidRPr="00F269A7" w:rsidRDefault="00BE42A5"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Supõe-se, no </w:t>
      </w:r>
      <w:proofErr w:type="spellStart"/>
      <w:proofErr w:type="gramStart"/>
      <w:r w:rsidRPr="00F269A7">
        <w:rPr>
          <w:rFonts w:ascii="Times New Roman" w:hAnsi="Times New Roman" w:cs="Times New Roman"/>
        </w:rPr>
        <w:t>modelo,</w:t>
      </w:r>
      <w:proofErr w:type="gramEnd"/>
      <w:r w:rsidRPr="00F269A7">
        <w:rPr>
          <w:rFonts w:ascii="Times New Roman" w:hAnsi="Times New Roman" w:cs="Times New Roman"/>
        </w:rPr>
        <w:t>a</w:t>
      </w:r>
      <w:proofErr w:type="spellEnd"/>
      <w:r w:rsidRPr="00F269A7">
        <w:rPr>
          <w:rFonts w:ascii="Times New Roman" w:hAnsi="Times New Roman" w:cs="Times New Roman"/>
        </w:rPr>
        <w:t xml:space="preserve"> acumulação de capital humano </w:t>
      </w:r>
      <w:r w:rsidR="001A03C7">
        <w:rPr>
          <w:rFonts w:ascii="Times New Roman" w:hAnsi="Times New Roman" w:cs="Times New Roman"/>
        </w:rPr>
        <w:t>conforme (1)</w:t>
      </w:r>
      <w:r w:rsidRPr="00F269A7">
        <w:rPr>
          <w:rFonts w:ascii="Times New Roman" w:hAnsi="Times New Roman" w:cs="Times New Roman"/>
        </w:rPr>
        <w:t>:</w:t>
      </w:r>
    </w:p>
    <w:p w:rsidR="002B2B46" w:rsidRPr="00F269A7" w:rsidRDefault="002B2B46" w:rsidP="00FC3ABF">
      <w:pPr>
        <w:pStyle w:val="TEXTO"/>
        <w:spacing w:after="0"/>
        <w:ind w:firstLine="680"/>
        <w:rPr>
          <w:rFonts w:ascii="Times New Roman" w:hAnsi="Times New Roman" w:cs="Times New Roman"/>
        </w:rPr>
      </w:pPr>
    </w:p>
    <w:p w:rsidR="00BE42A5" w:rsidRPr="00F269A7" w:rsidRDefault="00C95DAF" w:rsidP="00FC3ABF">
      <w:pPr>
        <w:pStyle w:val="Normal1"/>
        <w:ind w:left="1440"/>
        <w:jc w:val="center"/>
        <w:rPr>
          <w:rFonts w:ascii="Times New Roman" w:hAnsi="Times New Roman" w:cs="Times New Roman"/>
        </w:rPr>
      </w:pPr>
      <w:r w:rsidRPr="00F269A7">
        <w:rPr>
          <w:rFonts w:ascii="Times New Roman" w:hAnsi="Times New Roman" w:cs="Times New Roman"/>
        </w:rPr>
        <w:t xml:space="preserv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bi"/>
                  </m:rPr>
                  <w:rPr>
                    <w:rFonts w:ascii="Cambria Math" w:eastAsiaTheme="minorEastAsia" w:hAnsi="Cambria Math" w:cs="Times New Roman"/>
                  </w:rPr>
                  <m:t>h</m:t>
                </m:r>
              </m:e>
            </m:acc>
          </m:e>
          <m:sub>
            <m:r>
              <m:rPr>
                <m:sty m:val="p"/>
              </m:rPr>
              <w:rPr>
                <w:rFonts w:ascii="Cambria Math" w:eastAsiaTheme="minorEastAsia" w:hAnsi="Cambria Math" w:cs="Times New Roman"/>
              </w:rPr>
              <m:t>(</m:t>
            </m:r>
            <m:r>
              <m:rPr>
                <m:sty m:val="bi"/>
              </m:rPr>
              <w:rPr>
                <w:rFonts w:ascii="Cambria Math" w:eastAsiaTheme="minorEastAsia" w:hAnsi="Cambria Math" w:cs="Times New Roman"/>
              </w:rPr>
              <m:t>t</m:t>
            </m:r>
            <m:r>
              <m:rPr>
                <m:sty m:val="p"/>
              </m:rPr>
              <w:rPr>
                <w:rFonts w:ascii="Cambria Math" w:eastAsiaTheme="minorEastAsia" w:hAnsi="Cambria Math" w:cs="Times New Roman"/>
              </w:rPr>
              <m:t>)</m:t>
            </m:r>
          </m:sub>
        </m:sSub>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bi"/>
              </m:rPr>
              <w:rPr>
                <w:rFonts w:ascii="Cambria Math" w:eastAsiaTheme="minorEastAsia" w:hAnsi="Cambria Math" w:cs="Times New Roman"/>
              </w:rPr>
              <m:t>h</m:t>
            </m:r>
          </m:e>
          <m:sub>
            <m:r>
              <m:rPr>
                <m:sty m:val="p"/>
              </m:rPr>
              <w:rPr>
                <w:rFonts w:ascii="Cambria Math" w:eastAsiaTheme="minorEastAsia" w:hAnsi="Cambria Math" w:cs="Times New Roman"/>
              </w:rPr>
              <m:t>(</m:t>
            </m:r>
            <m:r>
              <m:rPr>
                <m:sty m:val="bi"/>
              </m:rPr>
              <w:rPr>
                <w:rFonts w:ascii="Cambria Math" w:eastAsiaTheme="minorEastAsia" w:hAnsi="Cambria Math" w:cs="Times New Roman"/>
              </w:rPr>
              <m:t>t</m:t>
            </m:r>
            <m:r>
              <m:rPr>
                <m:sty m:val="p"/>
              </m:rPr>
              <w:rPr>
                <w:rFonts w:ascii="Cambria Math" w:eastAsiaTheme="minorEastAsia" w:hAnsi="Cambria Math" w:cs="Times New Roman"/>
              </w:rPr>
              <m:t>)</m:t>
            </m:r>
          </m:sub>
        </m:sSub>
        <m:r>
          <m:rPr>
            <m:sty m:val="bi"/>
          </m:rPr>
          <w:rPr>
            <w:rFonts w:ascii="Cambria Math" w:eastAsiaTheme="minorEastAsia" w:hAnsi="Cambria Math" w:cs="Times New Roman"/>
          </w:rPr>
          <m:t>δ</m:t>
        </m:r>
        <m:r>
          <m:rPr>
            <m:sty m:val="p"/>
          </m:rPr>
          <w:rPr>
            <w:rFonts w:ascii="Cambria Math" w:eastAsiaTheme="minorEastAsia" w:hAnsi="Cambria Math" w:cs="Times New Roman"/>
          </w:rPr>
          <m:t>[</m:t>
        </m:r>
        <m:r>
          <m:rPr>
            <m:sty m:val="b"/>
          </m:rPr>
          <w:rPr>
            <w:rFonts w:ascii="Cambria Math" w:eastAsiaTheme="minorEastAsia" w:hAnsi="Cambria Math" w:cs="Times New Roman"/>
          </w:rPr>
          <m:t>1</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bi"/>
              </m:rPr>
              <w:rPr>
                <w:rFonts w:ascii="Cambria Math" w:eastAsiaTheme="minorEastAsia" w:hAnsi="Cambria Math" w:cs="Times New Roman"/>
              </w:rPr>
              <m:t>u</m:t>
            </m:r>
          </m:e>
          <m:sub>
            <m:d>
              <m:dPr>
                <m:ctrlPr>
                  <w:rPr>
                    <w:rFonts w:ascii="Cambria Math" w:eastAsiaTheme="minorEastAsia" w:hAnsi="Cambria Math" w:cs="Times New Roman"/>
                  </w:rPr>
                </m:ctrlPr>
              </m:dPr>
              <m:e>
                <m:r>
                  <m:rPr>
                    <m:sty m:val="bi"/>
                  </m:rPr>
                  <w:rPr>
                    <w:rFonts w:ascii="Cambria Math" w:eastAsiaTheme="minorEastAsia" w:hAnsi="Cambria Math" w:cs="Times New Roman"/>
                  </w:rPr>
                  <m:t>t</m:t>
                </m:r>
              </m:e>
            </m:d>
          </m:sub>
        </m:sSub>
        <m:r>
          <m:rPr>
            <m:sty m:val="p"/>
          </m:rPr>
          <w:rPr>
            <w:rFonts w:ascii="Cambria Math" w:eastAsiaTheme="minorEastAsia" w:hAnsi="Cambria Math" w:cs="Times New Roman"/>
          </w:rPr>
          <m:t>]</m:t>
        </m:r>
      </m:oMath>
      <w:r w:rsidRPr="00F269A7">
        <w:rPr>
          <w:rFonts w:ascii="Times New Roman" w:hAnsi="Times New Roman" w:cs="Times New Roman"/>
        </w:rPr>
        <w:t xml:space="preserve">                                 (</w:t>
      </w:r>
      <w:r w:rsidR="00BE5C59" w:rsidRPr="00F269A7">
        <w:rPr>
          <w:rFonts w:ascii="Times New Roman" w:hAnsi="Times New Roman" w:cs="Times New Roman"/>
        </w:rPr>
        <w:fldChar w:fldCharType="begin"/>
      </w:r>
      <w:r w:rsidR="00BE5C59" w:rsidRPr="00F269A7">
        <w:rPr>
          <w:rFonts w:ascii="Times New Roman" w:hAnsi="Times New Roman" w:cs="Times New Roman"/>
        </w:rPr>
        <w:instrText xml:space="preserve"> SEQ EQUAÇÃO \* MERGEFORMAT </w:instrText>
      </w:r>
      <w:r w:rsidR="00BE5C59" w:rsidRPr="00F269A7">
        <w:rPr>
          <w:rFonts w:ascii="Times New Roman" w:hAnsi="Times New Roman" w:cs="Times New Roman"/>
        </w:rPr>
        <w:fldChar w:fldCharType="separate"/>
      </w:r>
      <w:r w:rsidR="00A35007">
        <w:rPr>
          <w:rFonts w:ascii="Times New Roman" w:hAnsi="Times New Roman" w:cs="Times New Roman"/>
          <w:noProof/>
        </w:rPr>
        <w:t>1</w:t>
      </w:r>
      <w:r w:rsidR="00BE5C59" w:rsidRPr="00F269A7">
        <w:rPr>
          <w:rFonts w:ascii="Times New Roman" w:hAnsi="Times New Roman" w:cs="Times New Roman"/>
          <w:noProof/>
        </w:rPr>
        <w:fldChar w:fldCharType="end"/>
      </w:r>
      <w:r w:rsidRPr="00F269A7">
        <w:rPr>
          <w:rFonts w:ascii="Times New Roman" w:hAnsi="Times New Roman" w:cs="Times New Roman"/>
        </w:rPr>
        <w:t>)</w:t>
      </w:r>
    </w:p>
    <w:p w:rsidR="00157E3C" w:rsidRPr="00F269A7" w:rsidRDefault="00157E3C" w:rsidP="00FC3ABF">
      <w:pPr>
        <w:pStyle w:val="Normal1"/>
        <w:rPr>
          <w:rFonts w:ascii="Times New Roman" w:hAnsi="Times New Roman" w:cs="Times New Roman"/>
        </w:rPr>
      </w:pP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Sendo</w:t>
      </w:r>
      <w:r w:rsidR="00133033" w:rsidRPr="00F269A7">
        <w:rPr>
          <w:rFonts w:ascii="Times New Roman" w:hAnsi="Times New Roman" w:cs="Times New Roman"/>
        </w:rPr>
        <w:t xml:space="preserv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(t)</m:t>
            </m:r>
          </m:sub>
        </m:sSub>
      </m:oMath>
      <w:r w:rsidRPr="00F269A7">
        <w:rPr>
          <w:rFonts w:ascii="Times New Roman" w:hAnsi="Times New Roman" w:cs="Times New Roman"/>
        </w:rPr>
        <w:t xml:space="preserve">o capital humano individual, mensurado pelo nível geral de suas habilidades e </w:t>
      </w:r>
      <m:oMath>
        <m:r>
          <m:rPr>
            <m:sty m:val="bi"/>
          </m:rPr>
          <w:rPr>
            <w:rFonts w:ascii="Cambria Math" w:eastAsiaTheme="minorEastAsia" w:hAnsi="Cambria Math" w:cs="Times New Roman"/>
          </w:rPr>
          <m:t>δ</m:t>
        </m:r>
      </m:oMath>
      <w:r w:rsidRPr="00F269A7">
        <w:rPr>
          <w:rFonts w:ascii="Times New Roman" w:hAnsi="Times New Roman" w:cs="Times New Roman"/>
        </w:rPr>
        <w:t xml:space="preserve">, portanto, a taxa que proporcionará o crescimento do estoque de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(t)</m:t>
            </m:r>
          </m:sub>
        </m:sSub>
      </m:oMath>
      <w:r w:rsidRPr="00F269A7">
        <w:rPr>
          <w:rFonts w:ascii="Times New Roman" w:hAnsi="Times New Roman" w:cs="Times New Roman"/>
        </w:rPr>
        <w:t xml:space="preserve">. O termo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u</m:t>
            </m:r>
          </m:e>
          <m:sub>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sub>
        </m:sSub>
      </m:oMath>
      <w:r w:rsidRPr="00F269A7">
        <w:rPr>
          <w:rFonts w:ascii="Times New Roman" w:hAnsi="Times New Roman" w:cs="Times New Roman"/>
        </w:rPr>
        <w:t xml:space="preserve"> refere-se à fração de tempo gasta por um indivíduo para a produção do bem final no período </w:t>
      </w:r>
      <m:oMath>
        <m:d>
          <m:dPr>
            <m:ctrlPr>
              <w:rPr>
                <w:rFonts w:ascii="Cambria Math" w:eastAsia="Cambria" w:hAnsi="Cambria Math" w:cs="Times New Roman"/>
                <w:b/>
                <w:i/>
              </w:rPr>
            </m:ctrlPr>
          </m:dPr>
          <m:e>
            <m:r>
              <m:rPr>
                <m:sty m:val="bi"/>
              </m:rPr>
              <w:rPr>
                <w:rFonts w:ascii="Cambria Math" w:eastAsia="Cambria" w:hAnsi="Cambria Math" w:cs="Times New Roman"/>
              </w:rPr>
              <m:t>t</m:t>
            </m:r>
          </m:e>
        </m:d>
      </m:oMath>
      <w:r w:rsidRPr="00F269A7">
        <w:rPr>
          <w:rFonts w:ascii="Times New Roman" w:hAnsi="Times New Roman" w:cs="Times New Roman"/>
        </w:rPr>
        <w:t xml:space="preserve">sendo </w:t>
      </w:r>
      <m:oMath>
        <m:r>
          <m:rPr>
            <m:sty m:val="bi"/>
          </m:rPr>
          <w:rPr>
            <w:rFonts w:ascii="Cambria Math" w:eastAsiaTheme="minorEastAsia" w:hAnsi="Cambria Math" w:cs="Times New Roman"/>
          </w:rPr>
          <m:t>[1-</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u</m:t>
            </m:r>
          </m:e>
          <m:sub>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sub>
        </m:sSub>
        <m:r>
          <m:rPr>
            <m:sty m:val="bi"/>
          </m:rPr>
          <w:rPr>
            <w:rFonts w:ascii="Cambria Math" w:eastAsiaTheme="minorEastAsia" w:hAnsi="Cambria Math" w:cs="Times New Roman"/>
          </w:rPr>
          <m:t>]</m:t>
        </m:r>
      </m:oMath>
      <w:r w:rsidRPr="00F269A7">
        <w:rPr>
          <w:rFonts w:ascii="Times New Roman" w:hAnsi="Times New Roman" w:cs="Times New Roman"/>
        </w:rPr>
        <w:t xml:space="preserve"> a fração de tempo gasta na aquisição de habilidades.</w:t>
      </w:r>
    </w:p>
    <w:p w:rsidR="001A03C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De acordo com a equação</w:t>
      </w:r>
      <w:r w:rsidR="005401BD" w:rsidRPr="00F269A7">
        <w:rPr>
          <w:rFonts w:ascii="Times New Roman" w:hAnsi="Times New Roman" w:cs="Times New Roman"/>
        </w:rPr>
        <w:t xml:space="preserve"> (1)</w:t>
      </w:r>
      <w:r w:rsidRPr="00F269A7">
        <w:rPr>
          <w:rFonts w:ascii="Times New Roman" w:hAnsi="Times New Roman" w:cs="Times New Roman"/>
        </w:rPr>
        <w:t>, se nenhum esforço é dedicado à acumulação de capital</w:t>
      </w:r>
      <w:r w:rsidR="00C14CB8" w:rsidRPr="00F269A7">
        <w:rPr>
          <w:rFonts w:ascii="Times New Roman" w:hAnsi="Times New Roman" w:cs="Times New Roman"/>
        </w:rPr>
        <w:t xml:space="preserve"> humano, </w:t>
      </w:r>
      <m:oMath>
        <m:r>
          <w:rPr>
            <w:rFonts w:ascii="Cambria Math" w:eastAsia="Cambria" w:hAnsi="Cambria Math" w:cs="Times New Roman"/>
          </w:rPr>
          <m:t>[</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u</m:t>
            </m:r>
          </m:e>
          <m:sub>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sub>
        </m:sSub>
        <m:r>
          <w:rPr>
            <w:rFonts w:ascii="Cambria Math" w:eastAsia="Cambria" w:hAnsi="Cambria Math" w:cs="Times New Roman"/>
          </w:rPr>
          <m:t>=1]</m:t>
        </m:r>
      </m:oMath>
      <w:r w:rsidRPr="00F269A7">
        <w:rPr>
          <w:rFonts w:ascii="Times New Roman" w:eastAsia="Cambria" w:hAnsi="Times New Roman" w:cs="Times New Roman"/>
        </w:rPr>
        <w:t xml:space="preserve">, </w:t>
      </w:r>
      <w:r w:rsidRPr="00F269A7">
        <w:rPr>
          <w:rFonts w:ascii="Times New Roman" w:hAnsi="Times New Roman" w:cs="Times New Roman"/>
        </w:rPr>
        <w:t>então nada se acumula. Se todo o esforço é dedicado a esta finalidade,</w:t>
      </w:r>
      <m:oMath>
        <m:r>
          <w:rPr>
            <w:rFonts w:ascii="Cambria Math" w:hAnsi="Cambria Math" w:cs="Times New Roman"/>
          </w:rPr>
          <m:t xml:space="preserve"> </m:t>
        </m:r>
        <m:r>
          <w:rPr>
            <w:rFonts w:ascii="Cambria Math" w:eastAsia="Cambria" w:hAnsi="Cambria Math" w:cs="Times New Roman"/>
          </w:rPr>
          <m:t>[</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u</m:t>
            </m:r>
          </m:e>
          <m:sub>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sub>
        </m:sSub>
        <m:r>
          <w:rPr>
            <w:rFonts w:ascii="Cambria Math" w:eastAsia="Cambria" w:hAnsi="Cambria Math" w:cs="Times New Roman"/>
          </w:rPr>
          <m:t>=0]</m:t>
        </m:r>
      </m:oMath>
      <w:r w:rsidRPr="00F269A7">
        <w:rPr>
          <w:rFonts w:ascii="Times New Roman" w:hAnsi="Times New Roman" w:cs="Times New Roman"/>
        </w:rPr>
        <w:t xml:space="preserv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(t)</m:t>
            </m:r>
          </m:sub>
        </m:sSub>
      </m:oMath>
      <w:r w:rsidRPr="00F269A7">
        <w:rPr>
          <w:rFonts w:ascii="Times New Roman" w:hAnsi="Times New Roman" w:cs="Times New Roman"/>
        </w:rPr>
        <w:t>cresce a sua taxa máxima</w:t>
      </w:r>
      <w:r w:rsidR="00C95DAF" w:rsidRPr="00F269A7">
        <w:rPr>
          <w:rFonts w:ascii="Times New Roman" w:hAnsi="Times New Roman" w:cs="Times New Roman"/>
        </w:rPr>
        <w:t xml:space="preserve"> </w:t>
      </w:r>
      <m:oMath>
        <m:r>
          <m:rPr>
            <m:sty m:val="bi"/>
          </m:rPr>
          <w:rPr>
            <w:rFonts w:ascii="Cambria Math" w:eastAsiaTheme="minorEastAsia" w:hAnsi="Cambria Math" w:cs="Times New Roman"/>
          </w:rPr>
          <m:t>δ</m:t>
        </m:r>
      </m:oMath>
      <w:r w:rsidRPr="00F269A7">
        <w:rPr>
          <w:rFonts w:ascii="Times New Roman" w:hAnsi="Times New Roman" w:cs="Times New Roman"/>
        </w:rPr>
        <w:t xml:space="preserve">. Entre estes dois extremos, não há diminuição nos retornos do estoque de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(t)</m:t>
            </m:r>
          </m:sub>
        </m:sSub>
      </m:oMath>
      <w:r w:rsidRPr="00F269A7">
        <w:rPr>
          <w:rFonts w:ascii="Times New Roman" w:hAnsi="Times New Roman" w:cs="Times New Roman"/>
        </w:rPr>
        <w:t xml:space="preserve">: uma determinada percentagem de aumento em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(t)</m:t>
            </m:r>
          </m:sub>
        </m:sSub>
      </m:oMath>
      <w:r w:rsidRPr="00F269A7">
        <w:rPr>
          <w:rFonts w:ascii="Times New Roman" w:hAnsi="Times New Roman" w:cs="Times New Roman"/>
        </w:rPr>
        <w:t xml:space="preserve"> requer o mesmo esforço, sem depender do nível de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(t)</m:t>
            </m:r>
          </m:sub>
        </m:sSub>
      </m:oMath>
      <w:r w:rsidRPr="00F269A7">
        <w:rPr>
          <w:rFonts w:ascii="Times New Roman" w:hAnsi="Times New Roman" w:cs="Times New Roman"/>
        </w:rPr>
        <w:t>alcançado.</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 Lucas (1988) argumenta, entretanto, que, se nada deste capital for passado ​​para as gerações mais jovens, o estoque “do agregado doméstico” iria (com uma demografia fixa) permanecer constante. Exemplificando a equação para uma família, assume-se que o capital humano de cada indivíduo segue esta equação e que o nível inicial com que cada novo membro começa é proporcional ao nível já atingido por membros mais velhos da família. Lucas (1988) considera este fato uma instância da afirmação de que acumulação de capital humano é resultado de atividade social, envolvendo grupos de pessoas de uma forma e sem contrapartida na acumulação de capital físico. Segundo Dias e Lima (2005), o modelo de Lucas (1988), ao retratar efeitos de espraiamento do capital humano, consagra a importância deste no crescimento sustentado ao demonstrar os efeitos das externalidades da acumulação de capital humano realizada no setor educacional sobre a produtividade da economia, considerando que tais efeitos mais do que justificam os investimentos público em educação, devido o ganho social advindo destes investimentos. </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Desta forma, de acordo com a equação (1), um possível choque positivo em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(t)</m:t>
            </m:r>
          </m:sub>
        </m:sSub>
      </m:oMath>
      <w:r w:rsidRPr="00F269A7">
        <w:rPr>
          <w:rFonts w:ascii="Times New Roman" w:hAnsi="Times New Roman" w:cs="Times New Roman"/>
        </w:rPr>
        <w:t xml:space="preserve">influenciado por uma determinada causa política ou social que impacte na maior acumulação de capital humano, neste caso representado pelo aumento do nível de escolaridade de determinada população, pode, supondo-se constante a alocação individual do tempo destinado à produção do bem final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u</m:t>
            </m:r>
          </m:e>
          <m:sub>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sub>
        </m:sSub>
      </m:oMath>
      <w:r w:rsidRPr="00F269A7">
        <w:rPr>
          <w:rFonts w:ascii="Times New Roman" w:hAnsi="Times New Roman" w:cs="Times New Roman"/>
          <w:vertAlign w:val="superscript"/>
        </w:rPr>
        <w:footnoteReference w:id="6"/>
      </w:r>
      <w:r w:rsidRPr="00F269A7">
        <w:rPr>
          <w:rFonts w:ascii="Times New Roman" w:hAnsi="Times New Roman" w:cs="Times New Roman"/>
        </w:rPr>
        <w:t>, elevar a acumulação sequente do capital humano em determinada sociedade.</w:t>
      </w:r>
      <w:r w:rsidR="004250DD" w:rsidRPr="00F269A7">
        <w:rPr>
          <w:rFonts w:ascii="Times New Roman" w:hAnsi="Times New Roman" w:cs="Times New Roman"/>
        </w:rPr>
        <w:t xml:space="preserve"> </w:t>
      </w:r>
      <w:r w:rsidRPr="00F269A7">
        <w:rPr>
          <w:rFonts w:ascii="Times New Roman" w:hAnsi="Times New Roman" w:cs="Times New Roman"/>
        </w:rPr>
        <w:t xml:space="preserve">O impacto deste aumento na </w:t>
      </w:r>
      <w:r w:rsidRPr="00F269A7">
        <w:rPr>
          <w:rFonts w:ascii="Times New Roman" w:hAnsi="Times New Roman" w:cs="Times New Roman"/>
        </w:rPr>
        <w:lastRenderedPageBreak/>
        <w:t xml:space="preserve">variação </w:t>
      </w:r>
      <m:oMath>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h</m:t>
                </m:r>
              </m:e>
            </m:acc>
          </m:e>
          <m:sub>
            <m:r>
              <m:rPr>
                <m:sty m:val="bi"/>
              </m:rPr>
              <w:rPr>
                <w:rFonts w:ascii="Cambria Math" w:eastAsiaTheme="minorEastAsia" w:hAnsi="Cambria Math" w:cs="Times New Roman"/>
              </w:rPr>
              <m:t>(t)</m:t>
            </m:r>
          </m:sub>
        </m:sSub>
      </m:oMath>
      <w:r w:rsidRPr="00F269A7">
        <w:rPr>
          <w:rFonts w:ascii="Times New Roman" w:hAnsi="Times New Roman" w:cs="Times New Roman"/>
        </w:rPr>
        <w:t xml:space="preserve">dependerá, portanto, do tamanho da taxa </w:t>
      </w:r>
      <m:oMath>
        <m:r>
          <m:rPr>
            <m:sty m:val="bi"/>
          </m:rPr>
          <w:rPr>
            <w:rFonts w:ascii="Cambria Math" w:eastAsiaTheme="minorEastAsia" w:hAnsi="Cambria Math" w:cs="Times New Roman"/>
          </w:rPr>
          <m:t>δ</m:t>
        </m:r>
      </m:oMath>
      <w:r w:rsidRPr="00F269A7">
        <w:rPr>
          <w:rFonts w:ascii="Times New Roman" w:hAnsi="Times New Roman" w:cs="Times New Roman"/>
        </w:rPr>
        <w:t xml:space="preserve">, que além da definição apresentada em </w:t>
      </w:r>
      <w:proofErr w:type="spellStart"/>
      <w:r w:rsidRPr="00F269A7">
        <w:rPr>
          <w:rFonts w:ascii="Times New Roman" w:hAnsi="Times New Roman" w:cs="Times New Roman"/>
        </w:rPr>
        <w:t>Higachi</w:t>
      </w:r>
      <w:proofErr w:type="spellEnd"/>
      <w:r w:rsidRPr="00F269A7">
        <w:rPr>
          <w:rFonts w:ascii="Times New Roman" w:hAnsi="Times New Roman" w:cs="Times New Roman"/>
        </w:rPr>
        <w:t xml:space="preserve"> e Clemente (2000)</w:t>
      </w:r>
      <w:r w:rsidR="00C95DAF" w:rsidRPr="00F269A7">
        <w:rPr>
          <w:rFonts w:ascii="Times New Roman" w:hAnsi="Times New Roman" w:cs="Times New Roman"/>
        </w:rPr>
        <w:t>, tida como a taxa máxima de crescimento do estoque</w:t>
      </w:r>
      <w:r w:rsidR="003A1C75" w:rsidRPr="00F269A7">
        <w:rPr>
          <w:rFonts w:ascii="Times New Roman" w:hAnsi="Times New Roman" w:cs="Times New Roman"/>
        </w:rPr>
        <w:t xml:space="preserv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(t)</m:t>
            </m:r>
          </m:sub>
        </m:sSub>
      </m:oMath>
      <w:r w:rsidR="003A1C75" w:rsidRPr="00F269A7">
        <w:rPr>
          <w:rFonts w:ascii="Times New Roman" w:hAnsi="Times New Roman" w:cs="Times New Roman"/>
        </w:rPr>
        <w:t xml:space="preserve">, </w:t>
      </w:r>
      <w:r w:rsidRPr="00F269A7">
        <w:rPr>
          <w:rFonts w:ascii="Times New Roman" w:hAnsi="Times New Roman" w:cs="Times New Roman"/>
        </w:rPr>
        <w:t>aborda, no fundamento original de Lucas (1988), a eficiência do processo de interação social, uma espécie de mecanismo de transmissão que permitirá a proporcionalidade do capital humano dentre as gerações de cada país.</w:t>
      </w:r>
    </w:p>
    <w:p w:rsidR="00133033" w:rsidRPr="00F269A7" w:rsidRDefault="00133033"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Lucas (1988) </w:t>
      </w:r>
      <w:r w:rsidR="00C63CB8" w:rsidRPr="00F269A7">
        <w:rPr>
          <w:rFonts w:ascii="Times New Roman" w:hAnsi="Times New Roman" w:cs="Times New Roman"/>
        </w:rPr>
        <w:t>exemplifica</w:t>
      </w:r>
      <w:r w:rsidRPr="00F269A7">
        <w:rPr>
          <w:rFonts w:ascii="Times New Roman" w:hAnsi="Times New Roman" w:cs="Times New Roman"/>
        </w:rPr>
        <w:t xml:space="preserve"> que </w:t>
      </w:r>
      <w:r w:rsidR="00C63CB8" w:rsidRPr="00F269A7">
        <w:rPr>
          <w:rFonts w:ascii="Times New Roman" w:hAnsi="Times New Roman" w:cs="Times New Roman"/>
        </w:rPr>
        <w:t>se toda acumulação de capital humano fo</w:t>
      </w:r>
      <w:r w:rsidRPr="00F269A7">
        <w:rPr>
          <w:rFonts w:ascii="Times New Roman" w:hAnsi="Times New Roman" w:cs="Times New Roman"/>
        </w:rPr>
        <w:t>sse do tipo “</w:t>
      </w:r>
      <w:proofErr w:type="spellStart"/>
      <w:r w:rsidRPr="00F269A7">
        <w:rPr>
          <w:rFonts w:ascii="Times New Roman" w:hAnsi="Times New Roman" w:cs="Times New Roman"/>
        </w:rPr>
        <w:t>learning-by-doing</w:t>
      </w:r>
      <w:proofErr w:type="spellEnd"/>
      <w:r w:rsidRPr="00F269A7">
        <w:rPr>
          <w:rFonts w:ascii="Times New Roman" w:hAnsi="Times New Roman" w:cs="Times New Roman"/>
        </w:rPr>
        <w:t>”, o</w:t>
      </w:r>
      <w:r w:rsidR="00C63CB8" w:rsidRPr="00F269A7">
        <w:rPr>
          <w:rFonts w:ascii="Times New Roman" w:hAnsi="Times New Roman" w:cs="Times New Roman"/>
        </w:rPr>
        <w:t xml:space="preserve"> crescimento do capital humano se daria em proporção ao esforço d</w:t>
      </w:r>
      <w:r w:rsidR="00DA187F" w:rsidRPr="00F269A7">
        <w:rPr>
          <w:rFonts w:ascii="Times New Roman" w:hAnsi="Times New Roman" w:cs="Times New Roman"/>
        </w:rPr>
        <w:t>a</w:t>
      </w:r>
      <w:r w:rsidR="00C63CB8" w:rsidRPr="00F269A7">
        <w:rPr>
          <w:rFonts w:ascii="Times New Roman" w:hAnsi="Times New Roman" w:cs="Times New Roman"/>
        </w:rPr>
        <w:t xml:space="preserve"> parcela de mão de obra destinada a produção do bem, de modo que o crescimento deste </w:t>
      </w:r>
      <w:r w:rsidR="00DA187F" w:rsidRPr="00F269A7">
        <w:rPr>
          <w:rFonts w:ascii="Times New Roman" w:hAnsi="Times New Roman" w:cs="Times New Roman"/>
        </w:rPr>
        <w:t>seja</w:t>
      </w:r>
      <w:r w:rsidR="00C63CB8" w:rsidRPr="00F269A7">
        <w:rPr>
          <w:rFonts w:ascii="Times New Roman" w:hAnsi="Times New Roman" w:cs="Times New Roman"/>
        </w:rPr>
        <w:t xml:space="preserve"> de acordo com a tecnologia do bem em questão – bens de alta tecnologia contribuiriam mais para o crescimento do capital humano quando do tipo “</w:t>
      </w:r>
      <w:proofErr w:type="spellStart"/>
      <w:r w:rsidR="00C63CB8" w:rsidRPr="00F269A7">
        <w:rPr>
          <w:rFonts w:ascii="Times New Roman" w:hAnsi="Times New Roman" w:cs="Times New Roman"/>
        </w:rPr>
        <w:t>learning-by-doing</w:t>
      </w:r>
      <w:proofErr w:type="spellEnd"/>
      <w:r w:rsidR="00C63CB8" w:rsidRPr="00F269A7">
        <w:rPr>
          <w:rFonts w:ascii="Times New Roman" w:hAnsi="Times New Roman" w:cs="Times New Roman"/>
        </w:rPr>
        <w:t>”.</w:t>
      </w:r>
      <w:r w:rsidR="00DA187F" w:rsidRPr="00F269A7">
        <w:rPr>
          <w:rFonts w:ascii="Times New Roman" w:hAnsi="Times New Roman" w:cs="Times New Roman"/>
        </w:rPr>
        <w:t xml:space="preserve"> </w:t>
      </w:r>
    </w:p>
    <w:p w:rsidR="00BE42A5" w:rsidRPr="00F269A7" w:rsidRDefault="00DA187F"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Apesar disto, </w:t>
      </w:r>
      <w:proofErr w:type="spellStart"/>
      <w:r w:rsidR="00BE42A5" w:rsidRPr="00F269A7">
        <w:rPr>
          <w:rFonts w:ascii="Times New Roman" w:hAnsi="Times New Roman" w:cs="Times New Roman"/>
        </w:rPr>
        <w:t>Hecker</w:t>
      </w:r>
      <w:proofErr w:type="spellEnd"/>
      <w:r w:rsidR="00BE42A5" w:rsidRPr="00F269A7">
        <w:rPr>
          <w:rFonts w:ascii="Times New Roman" w:hAnsi="Times New Roman" w:cs="Times New Roman"/>
        </w:rPr>
        <w:t xml:space="preserve"> (2005) ressalta, n</w:t>
      </w:r>
      <w:r w:rsidRPr="00F269A7">
        <w:rPr>
          <w:rFonts w:ascii="Times New Roman" w:hAnsi="Times New Roman" w:cs="Times New Roman"/>
        </w:rPr>
        <w:t>o</w:t>
      </w:r>
      <w:r w:rsidR="00BE42A5" w:rsidRPr="00F269A7">
        <w:rPr>
          <w:rFonts w:ascii="Times New Roman" w:hAnsi="Times New Roman" w:cs="Times New Roman"/>
        </w:rPr>
        <w:t xml:space="preserve"> contexto prático, o papel da escolaridade ao afirmar que os trabalhadores típicos das firmas de alta tecnologia</w:t>
      </w:r>
      <w:r w:rsidRPr="00F269A7">
        <w:rPr>
          <w:rStyle w:val="Refdenotaderodap"/>
          <w:rFonts w:ascii="Times New Roman" w:hAnsi="Times New Roman" w:cs="Times New Roman"/>
        </w:rPr>
        <w:footnoteReference w:id="7"/>
      </w:r>
      <w:r w:rsidR="00084860">
        <w:rPr>
          <w:rFonts w:ascii="Times New Roman" w:hAnsi="Times New Roman" w:cs="Times New Roman"/>
        </w:rPr>
        <w:t xml:space="preserve"> </w:t>
      </w:r>
      <w:r w:rsidR="00BE42A5" w:rsidRPr="00F269A7">
        <w:rPr>
          <w:rFonts w:ascii="Times New Roman" w:hAnsi="Times New Roman" w:cs="Times New Roman"/>
        </w:rPr>
        <w:t>precisam de um conhecimento aprofundado das teorias e princípios da ciência, engenharia, mate</w:t>
      </w:r>
      <w:r w:rsidRPr="00F269A7">
        <w:rPr>
          <w:rFonts w:ascii="Times New Roman" w:hAnsi="Times New Roman" w:cs="Times New Roman"/>
        </w:rPr>
        <w:t>mática e tecnologia subjacentes;</w:t>
      </w:r>
      <w:r w:rsidR="00BE42A5" w:rsidRPr="00F269A7">
        <w:rPr>
          <w:rFonts w:ascii="Times New Roman" w:hAnsi="Times New Roman" w:cs="Times New Roman"/>
        </w:rPr>
        <w:t xml:space="preserve"> um conhecimento geral adquirido por meio da educação escolar além do segundo grau de ensino especializada em algum campo da tecnologia que conduziria a uma qualificação que varia de um profissional certificado a um diploma de doutorado. Ainda sobre suas características, </w:t>
      </w:r>
      <w:r w:rsidR="00CA6F88" w:rsidRPr="00F269A7">
        <w:rPr>
          <w:rFonts w:ascii="Times New Roman" w:hAnsi="Times New Roman" w:cs="Times New Roman"/>
        </w:rPr>
        <w:t>o autor</w:t>
      </w:r>
      <w:r w:rsidR="00BE42A5" w:rsidRPr="00F269A7">
        <w:rPr>
          <w:rFonts w:ascii="Times New Roman" w:hAnsi="Times New Roman" w:cs="Times New Roman"/>
        </w:rPr>
        <w:t xml:space="preserve"> descreve que alguns destes trabalhadores são envolvidos em P&amp; D, aumentando o conhecimento científico e usando-o para desenvolver produtos e processos de produção; outros aplicando a tecnologia em outras atividades, incluindo a concepção de equipamentos, processos e estruturas; aplicações informáticas; vendas, compras e marketing; gestão da qualidade; e a gestão destas atividades. Observa-se nesta definição a coerência com o capital de pesquisa de</w:t>
      </w:r>
      <w:r w:rsidRPr="00F269A7">
        <w:rPr>
          <w:rFonts w:ascii="Times New Roman" w:hAnsi="Times New Roman" w:cs="Times New Roman"/>
        </w:rPr>
        <w:t>scrito em</w:t>
      </w:r>
      <w:r w:rsidR="00133033" w:rsidRPr="00F269A7">
        <w:rPr>
          <w:rFonts w:ascii="Times New Roman" w:hAnsi="Times New Roman" w:cs="Times New Roman"/>
        </w:rPr>
        <w:t xml:space="preserve"> </w:t>
      </w:r>
      <w:proofErr w:type="spellStart"/>
      <w:r w:rsidR="00BE42A5" w:rsidRPr="00F269A7">
        <w:rPr>
          <w:rFonts w:ascii="Times New Roman" w:hAnsi="Times New Roman" w:cs="Times New Roman"/>
        </w:rPr>
        <w:t>Romer</w:t>
      </w:r>
      <w:proofErr w:type="spellEnd"/>
      <w:r w:rsidR="00BE42A5" w:rsidRPr="00F269A7">
        <w:rPr>
          <w:rFonts w:ascii="Times New Roman" w:hAnsi="Times New Roman" w:cs="Times New Roman"/>
        </w:rPr>
        <w:t xml:space="preserve"> (1986).</w:t>
      </w:r>
    </w:p>
    <w:p w:rsidR="00467EBC" w:rsidRPr="00F269A7" w:rsidRDefault="00467EBC" w:rsidP="00FC3ABF">
      <w:pPr>
        <w:pStyle w:val="TEXTO"/>
        <w:spacing w:after="0"/>
        <w:ind w:firstLine="680"/>
        <w:rPr>
          <w:rFonts w:ascii="Times New Roman" w:hAnsi="Times New Roman" w:cs="Times New Roman"/>
          <w:vertAlign w:val="superscript"/>
        </w:rPr>
      </w:pPr>
    </w:p>
    <w:p w:rsidR="00157E3C" w:rsidRPr="00F269A7" w:rsidRDefault="00C63CB8" w:rsidP="00FC3ABF">
      <w:pPr>
        <w:pStyle w:val="Estilo1"/>
        <w:spacing w:before="0" w:after="0"/>
        <w:ind w:firstLine="680"/>
        <w:rPr>
          <w:rFonts w:ascii="Times New Roman" w:hAnsi="Times New Roman" w:cs="Times New Roman"/>
        </w:rPr>
      </w:pPr>
      <w:r w:rsidRPr="00F269A7">
        <w:rPr>
          <w:rFonts w:ascii="Times New Roman" w:hAnsi="Times New Roman" w:cs="Times New Roman"/>
        </w:rPr>
        <w:t>Trabalhos empíricos</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Na literatura internacional,</w:t>
      </w:r>
      <w:r w:rsidR="005401BD" w:rsidRPr="00F269A7">
        <w:rPr>
          <w:rFonts w:ascii="Times New Roman" w:hAnsi="Times New Roman" w:cs="Times New Roman"/>
        </w:rPr>
        <w:t xml:space="preserve"> </w:t>
      </w:r>
      <w:proofErr w:type="spellStart"/>
      <w:r w:rsidRPr="00F269A7">
        <w:rPr>
          <w:rFonts w:ascii="Times New Roman" w:hAnsi="Times New Roman" w:cs="Times New Roman"/>
        </w:rPr>
        <w:t>Griliches</w:t>
      </w:r>
      <w:proofErr w:type="spellEnd"/>
      <w:r w:rsidRPr="00F269A7">
        <w:rPr>
          <w:rFonts w:ascii="Times New Roman" w:hAnsi="Times New Roman" w:cs="Times New Roman"/>
        </w:rPr>
        <w:t xml:space="preserve"> (1979, 1990)</w:t>
      </w:r>
      <w:r w:rsidR="001A03C7">
        <w:rPr>
          <w:rFonts w:ascii="Times New Roman" w:hAnsi="Times New Roman" w:cs="Times New Roman"/>
        </w:rPr>
        <w:t xml:space="preserve"> ao esboçar</w:t>
      </w:r>
      <w:r w:rsidRPr="00F269A7">
        <w:rPr>
          <w:rFonts w:ascii="Times New Roman" w:hAnsi="Times New Roman" w:cs="Times New Roman"/>
        </w:rPr>
        <w:t xml:space="preserve"> uma abordagem da função de produção para a estimação do retorno de P&amp;D argumenta sobre a razoabilidade de avaliar a capacidade tecnológica a nível regional por meio do uso de estatísticas de patentes.</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Com o objetivo de investigar os determinantes dos pedidos estrangeiros de patentes de origem no G7 (Alemanha, Canadá, Estados Unidos, França, Itália, Japão, Reino Unido) e destino nos </w:t>
      </w:r>
      <w:proofErr w:type="spellStart"/>
      <w:r w:rsidRPr="00F269A7">
        <w:rPr>
          <w:rFonts w:ascii="Times New Roman" w:hAnsi="Times New Roman" w:cs="Times New Roman"/>
        </w:rPr>
        <w:t>BRICs</w:t>
      </w:r>
      <w:proofErr w:type="spellEnd"/>
      <w:r w:rsidRPr="00F269A7">
        <w:rPr>
          <w:rFonts w:ascii="Times New Roman" w:hAnsi="Times New Roman" w:cs="Times New Roman"/>
        </w:rPr>
        <w:t xml:space="preserve"> (Brasil, Rússia, Índia, China), </w:t>
      </w:r>
      <w:proofErr w:type="spellStart"/>
      <w:r w:rsidRPr="00F269A7">
        <w:rPr>
          <w:rFonts w:ascii="Times New Roman" w:hAnsi="Times New Roman" w:cs="Times New Roman"/>
        </w:rPr>
        <w:t>Borschein</w:t>
      </w:r>
      <w:proofErr w:type="spellEnd"/>
      <w:r w:rsidRPr="00F269A7">
        <w:rPr>
          <w:rFonts w:ascii="Times New Roman" w:hAnsi="Times New Roman" w:cs="Times New Roman"/>
        </w:rPr>
        <w:t xml:space="preserve"> (2009) utiliza como variável dependente a variável de patentes disponibilizada pelo WIPO; que mede a quantidade de pedidos internacionalizados de depósito de patentes; via Tratado de Cooperação de Patentes (PCT).</w:t>
      </w:r>
    </w:p>
    <w:p w:rsidR="00AC4CB5" w:rsidRPr="00F269A7" w:rsidRDefault="00AC4CB5" w:rsidP="00FC3ABF">
      <w:pPr>
        <w:pStyle w:val="TEXTO"/>
        <w:spacing w:after="0"/>
        <w:ind w:firstLine="680"/>
        <w:rPr>
          <w:rFonts w:ascii="Times New Roman" w:hAnsi="Times New Roman" w:cs="Times New Roman"/>
        </w:rPr>
      </w:pPr>
      <w:proofErr w:type="spellStart"/>
      <w:r w:rsidRPr="00F269A7">
        <w:rPr>
          <w:rFonts w:ascii="Times New Roman" w:hAnsi="Times New Roman" w:cs="Times New Roman"/>
        </w:rPr>
        <w:t>Mankiw</w:t>
      </w:r>
      <w:proofErr w:type="spellEnd"/>
      <w:r w:rsidRPr="00F269A7">
        <w:rPr>
          <w:rFonts w:ascii="Times New Roman" w:hAnsi="Times New Roman" w:cs="Times New Roman"/>
        </w:rPr>
        <w:t xml:space="preserve">, </w:t>
      </w:r>
      <w:proofErr w:type="spellStart"/>
      <w:r w:rsidRPr="00F269A7">
        <w:rPr>
          <w:rFonts w:ascii="Times New Roman" w:hAnsi="Times New Roman" w:cs="Times New Roman"/>
        </w:rPr>
        <w:t>Romer</w:t>
      </w:r>
      <w:proofErr w:type="spellEnd"/>
      <w:r w:rsidRPr="00F269A7">
        <w:rPr>
          <w:rFonts w:ascii="Times New Roman" w:hAnsi="Times New Roman" w:cs="Times New Roman"/>
        </w:rPr>
        <w:t xml:space="preserve"> e </w:t>
      </w:r>
      <w:proofErr w:type="spellStart"/>
      <w:r w:rsidRPr="00F269A7">
        <w:rPr>
          <w:rFonts w:ascii="Times New Roman" w:hAnsi="Times New Roman" w:cs="Times New Roman"/>
        </w:rPr>
        <w:t>Weil</w:t>
      </w:r>
      <w:proofErr w:type="spellEnd"/>
      <w:r w:rsidRPr="00F269A7">
        <w:rPr>
          <w:rFonts w:ascii="Times New Roman" w:hAnsi="Times New Roman" w:cs="Times New Roman"/>
        </w:rPr>
        <w:t xml:space="preserve"> (1992) avaliam que as implicações empíricas do Modelo de Solow apresentam um bom desempenho, mas reconhecerem que a mão-de-obra de diferentes economias possuem </w:t>
      </w:r>
      <w:r w:rsidR="001A03C7">
        <w:rPr>
          <w:rFonts w:ascii="Times New Roman" w:hAnsi="Times New Roman" w:cs="Times New Roman"/>
        </w:rPr>
        <w:t>diversos</w:t>
      </w:r>
      <w:r w:rsidRPr="00F269A7">
        <w:rPr>
          <w:rFonts w:ascii="Times New Roman" w:hAnsi="Times New Roman" w:cs="Times New Roman"/>
        </w:rPr>
        <w:t xml:space="preserve"> níveis de instrução e qualificação; incluindo, assim, o capital humano no modelo.</w:t>
      </w:r>
      <w:r w:rsidR="005E0367" w:rsidRPr="00F269A7">
        <w:rPr>
          <w:rFonts w:ascii="Times New Roman" w:hAnsi="Times New Roman" w:cs="Times New Roman"/>
        </w:rPr>
        <w:t xml:space="preserve"> </w:t>
      </w:r>
      <w:r w:rsidRPr="00F269A7">
        <w:rPr>
          <w:rFonts w:ascii="Times New Roman" w:hAnsi="Times New Roman" w:cs="Times New Roman"/>
        </w:rPr>
        <w:t>Os autores atribuem os investimentos em capital humano represen</w:t>
      </w:r>
      <w:r w:rsidR="001E0A02" w:rsidRPr="00F269A7">
        <w:rPr>
          <w:rFonts w:ascii="Times New Roman" w:hAnsi="Times New Roman" w:cs="Times New Roman"/>
        </w:rPr>
        <w:t>tados por variáveis de educação e apesar de</w:t>
      </w:r>
      <w:r w:rsidRPr="00F269A7">
        <w:rPr>
          <w:rFonts w:ascii="Times New Roman" w:hAnsi="Times New Roman" w:cs="Times New Roman"/>
        </w:rPr>
        <w:t xml:space="preserve"> ignora</w:t>
      </w:r>
      <w:r w:rsidR="001E0A02" w:rsidRPr="00F269A7">
        <w:rPr>
          <w:rFonts w:ascii="Times New Roman" w:hAnsi="Times New Roman" w:cs="Times New Roman"/>
        </w:rPr>
        <w:t>d</w:t>
      </w:r>
      <w:r w:rsidRPr="00F269A7">
        <w:rPr>
          <w:rFonts w:ascii="Times New Roman" w:hAnsi="Times New Roman" w:cs="Times New Roman"/>
        </w:rPr>
        <w:t>a</w:t>
      </w:r>
      <w:r w:rsidR="001E0A02" w:rsidRPr="00F269A7">
        <w:rPr>
          <w:rFonts w:ascii="Times New Roman" w:hAnsi="Times New Roman" w:cs="Times New Roman"/>
        </w:rPr>
        <w:t xml:space="preserve"> a</w:t>
      </w:r>
      <w:r w:rsidRPr="00F269A7">
        <w:rPr>
          <w:rFonts w:ascii="Times New Roman" w:hAnsi="Times New Roman" w:cs="Times New Roman"/>
        </w:rPr>
        <w:t xml:space="preserve"> possibilidade de dispêndios empresariais em qualificação dos trabalhadores ou os investimentos destina</w:t>
      </w:r>
      <w:r w:rsidR="001E0A02" w:rsidRPr="00F269A7">
        <w:rPr>
          <w:rFonts w:ascii="Times New Roman" w:hAnsi="Times New Roman" w:cs="Times New Roman"/>
        </w:rPr>
        <w:t>dos à saúde e qualidade de vida,</w:t>
      </w:r>
      <w:r w:rsidRPr="00F269A7">
        <w:rPr>
          <w:rFonts w:ascii="Times New Roman" w:hAnsi="Times New Roman" w:cs="Times New Roman"/>
        </w:rPr>
        <w:t xml:space="preserve"> que também </w:t>
      </w:r>
      <w:r w:rsidR="001E0A02" w:rsidRPr="00F269A7">
        <w:rPr>
          <w:rFonts w:ascii="Times New Roman" w:hAnsi="Times New Roman" w:cs="Times New Roman"/>
        </w:rPr>
        <w:t>se adequariam ao capital humano, admite-se que uma vez positiva a correlação da educação com os investimentos em capital humano, este estaria representado na equação.</w:t>
      </w:r>
    </w:p>
    <w:p w:rsidR="00AC4CB5" w:rsidRPr="00F269A7" w:rsidRDefault="00AC4CB5" w:rsidP="00FC3ABF">
      <w:pPr>
        <w:pStyle w:val="TEXTO"/>
        <w:spacing w:after="0"/>
        <w:ind w:firstLine="680"/>
        <w:rPr>
          <w:rFonts w:ascii="Times New Roman" w:hAnsi="Times New Roman" w:cs="Times New Roman"/>
        </w:rPr>
      </w:pPr>
      <w:r w:rsidRPr="00F269A7">
        <w:rPr>
          <w:rFonts w:ascii="Times New Roman" w:hAnsi="Times New Roman" w:cs="Times New Roman"/>
        </w:rPr>
        <w:lastRenderedPageBreak/>
        <w:t xml:space="preserve">Tendo o trabalho </w:t>
      </w:r>
      <w:r w:rsidR="00CA6F88" w:rsidRPr="00F269A7">
        <w:rPr>
          <w:rFonts w:ascii="Times New Roman" w:hAnsi="Times New Roman" w:cs="Times New Roman"/>
        </w:rPr>
        <w:t xml:space="preserve">de </w:t>
      </w:r>
      <w:proofErr w:type="spellStart"/>
      <w:r w:rsidR="00CA6F88" w:rsidRPr="00F269A7">
        <w:rPr>
          <w:rFonts w:ascii="Times New Roman" w:hAnsi="Times New Roman" w:cs="Times New Roman"/>
        </w:rPr>
        <w:t>Mankiw</w:t>
      </w:r>
      <w:proofErr w:type="spellEnd"/>
      <w:r w:rsidR="00CA6F88" w:rsidRPr="00F269A7">
        <w:rPr>
          <w:rFonts w:ascii="Times New Roman" w:hAnsi="Times New Roman" w:cs="Times New Roman"/>
        </w:rPr>
        <w:t xml:space="preserve">, </w:t>
      </w:r>
      <w:proofErr w:type="spellStart"/>
      <w:r w:rsidR="00CA6F88" w:rsidRPr="00F269A7">
        <w:rPr>
          <w:rFonts w:ascii="Times New Roman" w:hAnsi="Times New Roman" w:cs="Times New Roman"/>
        </w:rPr>
        <w:t>Romer</w:t>
      </w:r>
      <w:proofErr w:type="spellEnd"/>
      <w:r w:rsidR="00CA6F88" w:rsidRPr="00F269A7">
        <w:rPr>
          <w:rFonts w:ascii="Times New Roman" w:hAnsi="Times New Roman" w:cs="Times New Roman"/>
        </w:rPr>
        <w:t xml:space="preserve"> e </w:t>
      </w:r>
      <w:proofErr w:type="spellStart"/>
      <w:r w:rsidR="00CA6F88" w:rsidRPr="00F269A7">
        <w:rPr>
          <w:rFonts w:ascii="Times New Roman" w:hAnsi="Times New Roman" w:cs="Times New Roman"/>
        </w:rPr>
        <w:t>Weil</w:t>
      </w:r>
      <w:proofErr w:type="spellEnd"/>
      <w:r w:rsidR="00CA6F88" w:rsidRPr="00F269A7">
        <w:rPr>
          <w:rFonts w:ascii="Times New Roman" w:hAnsi="Times New Roman" w:cs="Times New Roman"/>
        </w:rPr>
        <w:t xml:space="preserve"> (1992)</w:t>
      </w:r>
      <w:r w:rsidRPr="00F269A7">
        <w:rPr>
          <w:rFonts w:ascii="Times New Roman" w:hAnsi="Times New Roman" w:cs="Times New Roman"/>
        </w:rPr>
        <w:t xml:space="preserve"> e entr</w:t>
      </w:r>
      <w:r w:rsidR="001A03C7">
        <w:rPr>
          <w:rFonts w:ascii="Times New Roman" w:hAnsi="Times New Roman" w:cs="Times New Roman"/>
        </w:rPr>
        <w:t>e outros, como Barro e Lee (</w:t>
      </w:r>
      <w:r w:rsidRPr="00F269A7">
        <w:rPr>
          <w:rFonts w:ascii="Times New Roman" w:hAnsi="Times New Roman" w:cs="Times New Roman"/>
        </w:rPr>
        <w:t xml:space="preserve">2001) e De </w:t>
      </w:r>
      <w:proofErr w:type="spellStart"/>
      <w:proofErr w:type="gramStart"/>
      <w:r w:rsidRPr="00F269A7">
        <w:rPr>
          <w:rFonts w:ascii="Times New Roman" w:hAnsi="Times New Roman" w:cs="Times New Roman"/>
        </w:rPr>
        <w:t>la</w:t>
      </w:r>
      <w:proofErr w:type="spellEnd"/>
      <w:proofErr w:type="gramEnd"/>
      <w:r w:rsidRPr="00F269A7">
        <w:rPr>
          <w:rFonts w:ascii="Times New Roman" w:hAnsi="Times New Roman" w:cs="Times New Roman"/>
        </w:rPr>
        <w:t xml:space="preserve"> Fuente </w:t>
      </w:r>
      <w:proofErr w:type="spellStart"/>
      <w:r w:rsidRPr="00F269A7">
        <w:rPr>
          <w:rFonts w:ascii="Times New Roman" w:hAnsi="Times New Roman" w:cs="Times New Roman"/>
        </w:rPr>
        <w:t>and</w:t>
      </w:r>
      <w:proofErr w:type="spellEnd"/>
      <w:r w:rsidR="00CA6F88" w:rsidRPr="00F269A7">
        <w:rPr>
          <w:rFonts w:ascii="Times New Roman" w:hAnsi="Times New Roman" w:cs="Times New Roman"/>
        </w:rPr>
        <w:t xml:space="preserve"> </w:t>
      </w:r>
      <w:proofErr w:type="spellStart"/>
      <w:r w:rsidRPr="00F269A7">
        <w:rPr>
          <w:rFonts w:ascii="Times New Roman" w:hAnsi="Times New Roman" w:cs="Times New Roman"/>
        </w:rPr>
        <w:t>Domenech</w:t>
      </w:r>
      <w:proofErr w:type="spellEnd"/>
      <w:r w:rsidRPr="00F269A7">
        <w:rPr>
          <w:rFonts w:ascii="Times New Roman" w:hAnsi="Times New Roman" w:cs="Times New Roman"/>
        </w:rPr>
        <w:t xml:space="preserve"> (2002) como referência para a crítica; Cohen e Soto (2007) apresenta</w:t>
      </w:r>
      <w:r w:rsidR="00CA6F88" w:rsidRPr="00F269A7">
        <w:rPr>
          <w:rFonts w:ascii="Times New Roman" w:hAnsi="Times New Roman" w:cs="Times New Roman"/>
        </w:rPr>
        <w:t>m</w:t>
      </w:r>
      <w:r w:rsidRPr="00F269A7">
        <w:rPr>
          <w:rFonts w:ascii="Times New Roman" w:hAnsi="Times New Roman" w:cs="Times New Roman"/>
        </w:rPr>
        <w:t xml:space="preserve"> uma nova metodologia para a utilização de base de dados referentes a anos de escolaridade </w:t>
      </w:r>
      <w:r w:rsidR="001A03C7">
        <w:rPr>
          <w:rFonts w:ascii="Times New Roman" w:hAnsi="Times New Roman" w:cs="Times New Roman"/>
        </w:rPr>
        <w:t xml:space="preserve">por idade </w:t>
      </w:r>
      <w:r w:rsidRPr="00F269A7">
        <w:rPr>
          <w:rFonts w:ascii="Times New Roman" w:hAnsi="Times New Roman" w:cs="Times New Roman"/>
        </w:rPr>
        <w:t>como medida de capital humano. A principal fonte que lhes permitiram tal alcance foi</w:t>
      </w:r>
      <w:r w:rsidR="00CA6F88" w:rsidRPr="00F269A7">
        <w:rPr>
          <w:rFonts w:ascii="Times New Roman" w:hAnsi="Times New Roman" w:cs="Times New Roman"/>
        </w:rPr>
        <w:t xml:space="preserve"> </w:t>
      </w:r>
      <w:proofErr w:type="gramStart"/>
      <w:r w:rsidRPr="00F269A7">
        <w:rPr>
          <w:rFonts w:ascii="Times New Roman" w:hAnsi="Times New Roman" w:cs="Times New Roman"/>
        </w:rPr>
        <w:t>a</w:t>
      </w:r>
      <w:proofErr w:type="gramEnd"/>
      <w:r w:rsidRPr="00F269A7">
        <w:rPr>
          <w:rFonts w:ascii="Times New Roman" w:hAnsi="Times New Roman" w:cs="Times New Roman"/>
        </w:rPr>
        <w:t xml:space="preserve"> base de dados educacional da</w:t>
      </w:r>
      <w:r w:rsidR="00CA6F88" w:rsidRPr="00F269A7">
        <w:rPr>
          <w:rFonts w:ascii="Times New Roman" w:hAnsi="Times New Roman" w:cs="Times New Roman"/>
        </w:rPr>
        <w:t xml:space="preserve"> OECD; além dos c</w:t>
      </w:r>
      <w:r w:rsidRPr="00F269A7">
        <w:rPr>
          <w:rFonts w:ascii="Times New Roman" w:hAnsi="Times New Roman" w:cs="Times New Roman"/>
        </w:rPr>
        <w:t xml:space="preserve">ensos de pesquisas publicados pelo anuário de </w:t>
      </w:r>
      <w:r w:rsidR="00CA6F88" w:rsidRPr="00F269A7">
        <w:rPr>
          <w:rFonts w:ascii="Times New Roman" w:hAnsi="Times New Roman" w:cs="Times New Roman"/>
        </w:rPr>
        <w:t>estatística da Unesco e também c</w:t>
      </w:r>
      <w:r w:rsidRPr="00F269A7">
        <w:rPr>
          <w:rFonts w:ascii="Times New Roman" w:hAnsi="Times New Roman" w:cs="Times New Roman"/>
        </w:rPr>
        <w:t xml:space="preserve">ensos obtidos diretamente das agências de estatísticas nacionais dos outros países. </w:t>
      </w:r>
    </w:p>
    <w:p w:rsidR="00AC4CB5" w:rsidRPr="00F269A7" w:rsidRDefault="00AC4CB5"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Queirós (2014) apresenta um estudo empírico sobre crescimento econômico por meio da estimação econométrica de dados em painel à </w:t>
      </w:r>
      <w:proofErr w:type="spellStart"/>
      <w:proofErr w:type="gramStart"/>
      <w:r w:rsidRPr="00F269A7">
        <w:rPr>
          <w:rFonts w:ascii="Times New Roman" w:hAnsi="Times New Roman" w:cs="Times New Roman"/>
        </w:rPr>
        <w:t>la</w:t>
      </w:r>
      <w:proofErr w:type="spellEnd"/>
      <w:proofErr w:type="gramEnd"/>
      <w:r w:rsidR="004D1459" w:rsidRPr="00F269A7">
        <w:rPr>
          <w:rFonts w:ascii="Times New Roman" w:hAnsi="Times New Roman" w:cs="Times New Roman"/>
        </w:rPr>
        <w:t xml:space="preserve"> </w:t>
      </w:r>
      <w:proofErr w:type="spellStart"/>
      <w:r w:rsidRPr="00F269A7">
        <w:rPr>
          <w:rFonts w:ascii="Times New Roman" w:hAnsi="Times New Roman" w:cs="Times New Roman"/>
        </w:rPr>
        <w:t>Mankiw</w:t>
      </w:r>
      <w:proofErr w:type="spellEnd"/>
      <w:r w:rsidRPr="00F269A7">
        <w:rPr>
          <w:rFonts w:ascii="Times New Roman" w:hAnsi="Times New Roman" w:cs="Times New Roman"/>
        </w:rPr>
        <w:t xml:space="preserve">, </w:t>
      </w:r>
      <w:proofErr w:type="spellStart"/>
      <w:r w:rsidRPr="00F269A7">
        <w:rPr>
          <w:rFonts w:ascii="Times New Roman" w:hAnsi="Times New Roman" w:cs="Times New Roman"/>
        </w:rPr>
        <w:t>Romer</w:t>
      </w:r>
      <w:proofErr w:type="spellEnd"/>
      <w:r w:rsidR="004D1459" w:rsidRPr="00F269A7">
        <w:rPr>
          <w:rFonts w:ascii="Times New Roman" w:hAnsi="Times New Roman" w:cs="Times New Roman"/>
        </w:rPr>
        <w:t xml:space="preserve"> </w:t>
      </w:r>
      <w:r w:rsidRPr="00F269A7">
        <w:rPr>
          <w:rFonts w:ascii="Times New Roman" w:hAnsi="Times New Roman" w:cs="Times New Roman"/>
        </w:rPr>
        <w:t>&amp;</w:t>
      </w:r>
      <w:r w:rsidR="004D1459" w:rsidRPr="00F269A7">
        <w:rPr>
          <w:rFonts w:ascii="Times New Roman" w:hAnsi="Times New Roman" w:cs="Times New Roman"/>
        </w:rPr>
        <w:t xml:space="preserve"> </w:t>
      </w:r>
      <w:proofErr w:type="spellStart"/>
      <w:r w:rsidRPr="00F269A7">
        <w:rPr>
          <w:rFonts w:ascii="Times New Roman" w:hAnsi="Times New Roman" w:cs="Times New Roman"/>
        </w:rPr>
        <w:t>Weil</w:t>
      </w:r>
      <w:proofErr w:type="spellEnd"/>
      <w:r w:rsidRPr="00F269A7">
        <w:rPr>
          <w:rFonts w:ascii="Times New Roman" w:hAnsi="Times New Roman" w:cs="Times New Roman"/>
        </w:rPr>
        <w:t xml:space="preserve"> (1992). Com uma amostra de 30 países, estima-se, discernindo-os em grupos quanto ao nível de industrialização, os efeitos diretos e indiretos do capital humano, representado pela escolaridade média da população acima dos 25 anos, no crescimento econômico.</w:t>
      </w:r>
    </w:p>
    <w:p w:rsidR="00AC4CB5" w:rsidRPr="00F269A7" w:rsidRDefault="00AC4CB5" w:rsidP="00FC3ABF">
      <w:pPr>
        <w:pStyle w:val="TEXTO"/>
        <w:spacing w:after="0"/>
        <w:ind w:firstLine="680"/>
        <w:rPr>
          <w:rFonts w:ascii="Times New Roman" w:hAnsi="Times New Roman" w:cs="Times New Roman"/>
        </w:rPr>
      </w:pPr>
      <w:r w:rsidRPr="00F269A7">
        <w:rPr>
          <w:rFonts w:ascii="Times New Roman" w:hAnsi="Times New Roman" w:cs="Times New Roman"/>
        </w:rPr>
        <w:t>Ao analisar efeitos do crescimento da renda nas instituições democráticas dos países, Moral-Benito–</w:t>
      </w:r>
      <w:proofErr w:type="spellStart"/>
      <w:r w:rsidRPr="00F269A7">
        <w:rPr>
          <w:rFonts w:ascii="Times New Roman" w:hAnsi="Times New Roman" w:cs="Times New Roman"/>
        </w:rPr>
        <w:t>Bartolucci</w:t>
      </w:r>
      <w:proofErr w:type="spellEnd"/>
      <w:r w:rsidRPr="00F269A7">
        <w:rPr>
          <w:rFonts w:ascii="Times New Roman" w:hAnsi="Times New Roman" w:cs="Times New Roman"/>
        </w:rPr>
        <w:t xml:space="preserve"> (2012) </w:t>
      </w:r>
      <w:r w:rsidR="001A03C7">
        <w:rPr>
          <w:rFonts w:ascii="Times New Roman" w:hAnsi="Times New Roman" w:cs="Times New Roman"/>
        </w:rPr>
        <w:t>evide</w:t>
      </w:r>
      <w:r w:rsidR="00952E56" w:rsidRPr="00F269A7">
        <w:rPr>
          <w:rFonts w:ascii="Times New Roman" w:hAnsi="Times New Roman" w:cs="Times New Roman"/>
        </w:rPr>
        <w:t>ncia</w:t>
      </w:r>
      <w:r w:rsidR="001A03C7">
        <w:rPr>
          <w:rFonts w:ascii="Times New Roman" w:hAnsi="Times New Roman" w:cs="Times New Roman"/>
        </w:rPr>
        <w:t>m</w:t>
      </w:r>
      <w:r w:rsidRPr="00F269A7">
        <w:rPr>
          <w:rFonts w:ascii="Times New Roman" w:hAnsi="Times New Roman" w:cs="Times New Roman"/>
        </w:rPr>
        <w:t xml:space="preserve"> efeitos </w:t>
      </w:r>
      <w:proofErr w:type="gramStart"/>
      <w:r w:rsidRPr="00F269A7">
        <w:rPr>
          <w:rFonts w:ascii="Times New Roman" w:hAnsi="Times New Roman" w:cs="Times New Roman"/>
        </w:rPr>
        <w:t>não-lineares</w:t>
      </w:r>
      <w:proofErr w:type="gramEnd"/>
      <w:r w:rsidRPr="00F269A7">
        <w:rPr>
          <w:rFonts w:ascii="Times New Roman" w:hAnsi="Times New Roman" w:cs="Times New Roman"/>
        </w:rPr>
        <w:t xml:space="preserve"> da renda na democracia mesmo após o controle de efeitos específicos de cada país; além de evidenciar</w:t>
      </w:r>
      <w:r w:rsidR="00952E56" w:rsidRPr="00F269A7">
        <w:rPr>
          <w:rFonts w:ascii="Times New Roman" w:hAnsi="Times New Roman" w:cs="Times New Roman"/>
        </w:rPr>
        <w:t>em</w:t>
      </w:r>
      <w:r w:rsidRPr="00F269A7">
        <w:rPr>
          <w:rFonts w:ascii="Times New Roman" w:hAnsi="Times New Roman" w:cs="Times New Roman"/>
        </w:rPr>
        <w:t xml:space="preserve"> diferença nos efeitos para cada classificação de países. Utiliza</w:t>
      </w:r>
      <w:r w:rsidR="00952E56" w:rsidRPr="00F269A7">
        <w:rPr>
          <w:rFonts w:ascii="Times New Roman" w:hAnsi="Times New Roman" w:cs="Times New Roman"/>
        </w:rPr>
        <w:t>m</w:t>
      </w:r>
      <w:r w:rsidRPr="00F269A7">
        <w:rPr>
          <w:rFonts w:ascii="Times New Roman" w:hAnsi="Times New Roman" w:cs="Times New Roman"/>
        </w:rPr>
        <w:t xml:space="preserve">, também, da base de dados de Barro e Lee (2010) para escolaridade média da população em idade adulta como </w:t>
      </w:r>
      <w:proofErr w:type="gramStart"/>
      <w:r w:rsidRPr="00F269A7">
        <w:rPr>
          <w:rFonts w:ascii="Times New Roman" w:hAnsi="Times New Roman" w:cs="Times New Roman"/>
          <w:i/>
        </w:rPr>
        <w:t>proxy</w:t>
      </w:r>
      <w:proofErr w:type="gramEnd"/>
      <w:r w:rsidR="005E0367" w:rsidRPr="00F269A7">
        <w:rPr>
          <w:rFonts w:ascii="Times New Roman" w:hAnsi="Times New Roman" w:cs="Times New Roman"/>
          <w:i/>
        </w:rPr>
        <w:t xml:space="preserve"> </w:t>
      </w:r>
      <w:r w:rsidRPr="00F269A7">
        <w:rPr>
          <w:rFonts w:ascii="Times New Roman" w:hAnsi="Times New Roman" w:cs="Times New Roman"/>
        </w:rPr>
        <w:t>de capital humano.</w:t>
      </w:r>
    </w:p>
    <w:p w:rsidR="00157E3C" w:rsidRPr="00F269A7" w:rsidRDefault="00C63CB8" w:rsidP="00FC3ABF">
      <w:pPr>
        <w:pStyle w:val="TEXTO"/>
        <w:spacing w:after="0"/>
        <w:ind w:firstLine="680"/>
        <w:rPr>
          <w:rFonts w:ascii="Times New Roman" w:hAnsi="Times New Roman" w:cs="Times New Roman"/>
        </w:rPr>
      </w:pPr>
      <w:proofErr w:type="spellStart"/>
      <w:r w:rsidRPr="00F269A7">
        <w:rPr>
          <w:rFonts w:ascii="Times New Roman" w:hAnsi="Times New Roman" w:cs="Times New Roman"/>
          <w:highlight w:val="white"/>
        </w:rPr>
        <w:t>Jaffe</w:t>
      </w:r>
      <w:proofErr w:type="spellEnd"/>
      <w:r w:rsidRPr="00F269A7">
        <w:rPr>
          <w:rFonts w:ascii="Times New Roman" w:hAnsi="Times New Roman" w:cs="Times New Roman"/>
          <w:highlight w:val="white"/>
        </w:rPr>
        <w:t xml:space="preserve"> (1986, 1989) </w:t>
      </w:r>
      <w:r w:rsidRPr="00F269A7">
        <w:rPr>
          <w:rFonts w:ascii="Times New Roman" w:hAnsi="Times New Roman" w:cs="Times New Roman"/>
        </w:rPr>
        <w:t xml:space="preserve">evidencia que </w:t>
      </w:r>
      <w:proofErr w:type="gramStart"/>
      <w:r w:rsidRPr="00F269A7">
        <w:rPr>
          <w:rFonts w:ascii="Times New Roman" w:hAnsi="Times New Roman" w:cs="Times New Roman"/>
        </w:rPr>
        <w:t>patentes, lucros e valor</w:t>
      </w:r>
      <w:proofErr w:type="gramEnd"/>
      <w:r w:rsidRPr="00F269A7">
        <w:rPr>
          <w:rFonts w:ascii="Times New Roman" w:hAnsi="Times New Roman" w:cs="Times New Roman"/>
        </w:rPr>
        <w:t xml:space="preserve"> de mercado das firmas estão sistematicamente relacionados com a “posição tecnológica” destas em programas de pesquisa e desenvolvimento. </w:t>
      </w:r>
      <w:r w:rsidRPr="00F269A7">
        <w:rPr>
          <w:rFonts w:ascii="Times New Roman" w:hAnsi="Times New Roman" w:cs="Times New Roman"/>
          <w:highlight w:val="white"/>
        </w:rPr>
        <w:t>Destaca</w:t>
      </w:r>
      <w:r w:rsidRPr="00F269A7">
        <w:rPr>
          <w:rFonts w:ascii="Times New Roman" w:hAnsi="Times New Roman" w:cs="Times New Roman"/>
        </w:rPr>
        <w:t xml:space="preserve"> o papel da tecnologia ao demonstrar efeito significativo da pesquisa universitária em patentes de determinadas corporações, particularmente nas áreas de medicamentos e tecnologia médica, eletrônicos, óptica e tecnologia nuclear. A</w:t>
      </w:r>
      <w:r w:rsidR="001A03C7">
        <w:rPr>
          <w:rFonts w:ascii="Times New Roman" w:hAnsi="Times New Roman" w:cs="Times New Roman"/>
        </w:rPr>
        <w:t>lém disso, a</w:t>
      </w:r>
      <w:r w:rsidRPr="00F269A7">
        <w:rPr>
          <w:rFonts w:ascii="Times New Roman" w:hAnsi="Times New Roman" w:cs="Times New Roman"/>
        </w:rPr>
        <w:t>nalisa o efeito indireto da pesquisa universitária sobre a inovação local por meio da indução de despesa em P&amp;D industrial.</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Montenegro </w:t>
      </w:r>
      <w:r w:rsidR="00952E56" w:rsidRPr="00F269A7">
        <w:rPr>
          <w:rFonts w:ascii="Times New Roman" w:hAnsi="Times New Roman" w:cs="Times New Roman"/>
        </w:rPr>
        <w:t xml:space="preserve">e </w:t>
      </w:r>
      <w:proofErr w:type="spellStart"/>
      <w:r w:rsidR="00952E56" w:rsidRPr="00F269A7">
        <w:rPr>
          <w:rFonts w:ascii="Times New Roman" w:hAnsi="Times New Roman" w:cs="Times New Roman"/>
        </w:rPr>
        <w:t>Betarelli</w:t>
      </w:r>
      <w:proofErr w:type="spellEnd"/>
      <w:r w:rsidR="00952E56" w:rsidRPr="00F269A7">
        <w:rPr>
          <w:rFonts w:ascii="Times New Roman" w:hAnsi="Times New Roman" w:cs="Times New Roman"/>
        </w:rPr>
        <w:t xml:space="preserve"> Junior </w:t>
      </w:r>
      <w:r w:rsidRPr="00F269A7">
        <w:rPr>
          <w:rFonts w:ascii="Times New Roman" w:hAnsi="Times New Roman" w:cs="Times New Roman"/>
        </w:rPr>
        <w:t>(2008) ao analisar</w:t>
      </w:r>
      <w:r w:rsidR="00952E56" w:rsidRPr="00F269A7">
        <w:rPr>
          <w:rFonts w:ascii="Times New Roman" w:hAnsi="Times New Roman" w:cs="Times New Roman"/>
        </w:rPr>
        <w:t>em</w:t>
      </w:r>
      <w:r w:rsidRPr="00F269A7">
        <w:rPr>
          <w:rFonts w:ascii="Times New Roman" w:hAnsi="Times New Roman" w:cs="Times New Roman"/>
        </w:rPr>
        <w:t xml:space="preserve"> os principais fatores que determinam o comportamento das inovações nos municípios do estado de São Paulo insere</w:t>
      </w:r>
      <w:r w:rsidR="00952E56" w:rsidRPr="00F269A7">
        <w:rPr>
          <w:rFonts w:ascii="Times New Roman" w:hAnsi="Times New Roman" w:cs="Times New Roman"/>
        </w:rPr>
        <w:t>m</w:t>
      </w:r>
      <w:r w:rsidRPr="00F269A7">
        <w:rPr>
          <w:rFonts w:ascii="Times New Roman" w:hAnsi="Times New Roman" w:cs="Times New Roman"/>
        </w:rPr>
        <w:t xml:space="preserve"> em sua regressão variável poupança (POUPP) como justificativa a concepção de </w:t>
      </w:r>
      <w:proofErr w:type="spellStart"/>
      <w:r w:rsidRPr="00F269A7">
        <w:rPr>
          <w:rFonts w:ascii="Times New Roman" w:hAnsi="Times New Roman" w:cs="Times New Roman"/>
        </w:rPr>
        <w:t>Schumpeter</w:t>
      </w:r>
      <w:proofErr w:type="spellEnd"/>
      <w:r w:rsidRPr="00F269A7">
        <w:rPr>
          <w:rFonts w:ascii="Times New Roman" w:hAnsi="Times New Roman" w:cs="Times New Roman"/>
        </w:rPr>
        <w:t xml:space="preserve"> (1982) que relaciona o crédito ao processo </w:t>
      </w:r>
      <w:proofErr w:type="spellStart"/>
      <w:r w:rsidRPr="00F269A7">
        <w:rPr>
          <w:rFonts w:ascii="Times New Roman" w:hAnsi="Times New Roman" w:cs="Times New Roman"/>
        </w:rPr>
        <w:t>inovativo</w:t>
      </w:r>
      <w:proofErr w:type="spellEnd"/>
      <w:r w:rsidRPr="00F269A7">
        <w:rPr>
          <w:rFonts w:ascii="Times New Roman" w:hAnsi="Times New Roman" w:cs="Times New Roman"/>
        </w:rPr>
        <w:t xml:space="preserve"> por parte dos empresários inovadores.</w:t>
      </w:r>
      <w:r w:rsidR="00952E56" w:rsidRPr="00F269A7">
        <w:rPr>
          <w:rFonts w:ascii="Times New Roman" w:hAnsi="Times New Roman" w:cs="Times New Roman"/>
        </w:rPr>
        <w:t xml:space="preserve"> Para os autores, </w:t>
      </w:r>
      <w:r w:rsidRPr="00F269A7">
        <w:rPr>
          <w:rFonts w:ascii="Times New Roman" w:hAnsi="Times New Roman" w:cs="Times New Roman"/>
        </w:rPr>
        <w:t xml:space="preserve">a poupança representa um papel importante na aquisição de novos meios de produção e na </w:t>
      </w:r>
      <w:r w:rsidR="00952E56" w:rsidRPr="00F269A7">
        <w:rPr>
          <w:rFonts w:ascii="Times New Roman" w:hAnsi="Times New Roman" w:cs="Times New Roman"/>
        </w:rPr>
        <w:t>estrutura econômica da região.</w:t>
      </w:r>
    </w:p>
    <w:p w:rsidR="00157E3C" w:rsidRPr="00F269A7" w:rsidRDefault="00606E62" w:rsidP="00FC3ABF">
      <w:pPr>
        <w:pStyle w:val="TEXTO"/>
        <w:spacing w:after="0"/>
        <w:ind w:firstLine="680"/>
        <w:rPr>
          <w:rFonts w:ascii="Times New Roman" w:hAnsi="Times New Roman" w:cs="Times New Roman"/>
        </w:rPr>
      </w:pPr>
      <w:proofErr w:type="spellStart"/>
      <w:r w:rsidRPr="00F269A7">
        <w:rPr>
          <w:rFonts w:ascii="Times New Roman" w:hAnsi="Times New Roman" w:cs="Times New Roman"/>
          <w:highlight w:val="white"/>
        </w:rPr>
        <w:t>Bornschein</w:t>
      </w:r>
      <w:proofErr w:type="spellEnd"/>
      <w:r w:rsidRPr="00F269A7">
        <w:rPr>
          <w:rFonts w:ascii="Times New Roman" w:hAnsi="Times New Roman" w:cs="Times New Roman"/>
          <w:highlight w:val="white"/>
        </w:rPr>
        <w:t xml:space="preserve"> </w:t>
      </w:r>
      <w:r w:rsidR="00C63CB8" w:rsidRPr="00F269A7">
        <w:rPr>
          <w:rFonts w:ascii="Times New Roman" w:hAnsi="Times New Roman" w:cs="Times New Roman"/>
          <w:highlight w:val="white"/>
        </w:rPr>
        <w:t>(2009</w:t>
      </w:r>
      <w:r w:rsidRPr="00F269A7">
        <w:rPr>
          <w:rFonts w:ascii="Times New Roman" w:hAnsi="Times New Roman" w:cs="Times New Roman"/>
          <w:highlight w:val="white"/>
        </w:rPr>
        <w:t xml:space="preserve">) relaciona a utilização do Investimento Estrangeiro Direto (IED) para os determinantes de pedidos estrangeiros de patentes </w:t>
      </w:r>
      <w:r w:rsidRPr="00F269A7">
        <w:rPr>
          <w:rFonts w:ascii="Times New Roman" w:hAnsi="Times New Roman" w:cs="Times New Roman"/>
        </w:rPr>
        <w:t>dos países do G7 nos BRICS ao fato d</w:t>
      </w:r>
      <w:r w:rsidR="00C63CB8" w:rsidRPr="00F269A7">
        <w:rPr>
          <w:rFonts w:ascii="Times New Roman" w:hAnsi="Times New Roman" w:cs="Times New Roman"/>
        </w:rPr>
        <w:t xml:space="preserve">as </w:t>
      </w:r>
      <w:r w:rsidRPr="00F269A7">
        <w:rPr>
          <w:rFonts w:ascii="Times New Roman" w:hAnsi="Times New Roman" w:cs="Times New Roman"/>
        </w:rPr>
        <w:t>interações</w:t>
      </w:r>
      <w:r w:rsidR="00C63CB8" w:rsidRPr="00F269A7">
        <w:rPr>
          <w:rFonts w:ascii="Times New Roman" w:hAnsi="Times New Roman" w:cs="Times New Roman"/>
        </w:rPr>
        <w:t xml:space="preserve"> de comércio </w:t>
      </w:r>
      <w:proofErr w:type="gramStart"/>
      <w:r w:rsidR="00C63CB8" w:rsidRPr="00F269A7">
        <w:rPr>
          <w:rFonts w:ascii="Times New Roman" w:hAnsi="Times New Roman" w:cs="Times New Roman"/>
        </w:rPr>
        <w:t>se</w:t>
      </w:r>
      <w:r w:rsidRPr="00F269A7">
        <w:rPr>
          <w:rFonts w:ascii="Times New Roman" w:hAnsi="Times New Roman" w:cs="Times New Roman"/>
        </w:rPr>
        <w:t>rem</w:t>
      </w:r>
      <w:proofErr w:type="gramEnd"/>
      <w:r w:rsidRPr="00F269A7">
        <w:rPr>
          <w:rFonts w:ascii="Times New Roman" w:hAnsi="Times New Roman" w:cs="Times New Roman"/>
        </w:rPr>
        <w:t xml:space="preserve"> cada vez mais globalizadas, onde e</w:t>
      </w:r>
      <w:r w:rsidR="00C63CB8" w:rsidRPr="00F269A7">
        <w:rPr>
          <w:rFonts w:ascii="Times New Roman" w:hAnsi="Times New Roman" w:cs="Times New Roman"/>
        </w:rPr>
        <w:t xml:space="preserve">mpresas internacionalizadas focadas em tecnologia e inovação, e orientadas para o mercado externo demandam patentes em um número grande de países, que em troca </w:t>
      </w:r>
      <w:r w:rsidR="001A03C7">
        <w:rPr>
          <w:rFonts w:ascii="Times New Roman" w:hAnsi="Times New Roman" w:cs="Times New Roman"/>
        </w:rPr>
        <w:t xml:space="preserve">oferecem </w:t>
      </w:r>
      <w:r w:rsidR="00C63CB8" w:rsidRPr="00F269A7">
        <w:rPr>
          <w:rFonts w:ascii="Times New Roman" w:hAnsi="Times New Roman" w:cs="Times New Roman"/>
        </w:rPr>
        <w:t xml:space="preserve">sistemas de patentes eficientes, se quiserem atrair os investimentos externos, e encorajar o desenvolvimento local. </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A despeito da utilização da variável que mede a quantidade da força de trabalho em todos os setores de cada país,</w:t>
      </w:r>
      <w:r w:rsidR="00606E62" w:rsidRPr="00F269A7">
        <w:rPr>
          <w:rFonts w:ascii="Times New Roman" w:hAnsi="Times New Roman" w:cs="Times New Roman"/>
        </w:rPr>
        <w:t xml:space="preserve"> </w:t>
      </w:r>
      <w:proofErr w:type="spellStart"/>
      <w:r w:rsidRPr="00F269A7">
        <w:rPr>
          <w:rFonts w:ascii="Times New Roman" w:hAnsi="Times New Roman" w:cs="Times New Roman"/>
          <w:highlight w:val="white"/>
        </w:rPr>
        <w:t>Glaeser</w:t>
      </w:r>
      <w:proofErr w:type="spellEnd"/>
      <w:r w:rsidR="00606E62" w:rsidRPr="00F269A7">
        <w:rPr>
          <w:rFonts w:ascii="Times New Roman" w:hAnsi="Times New Roman" w:cs="Times New Roman"/>
          <w:highlight w:val="white"/>
        </w:rPr>
        <w:t xml:space="preserve"> </w:t>
      </w:r>
      <w:proofErr w:type="gramStart"/>
      <w:r w:rsidRPr="00F269A7">
        <w:rPr>
          <w:rFonts w:ascii="Times New Roman" w:hAnsi="Times New Roman" w:cs="Times New Roman"/>
          <w:i/>
          <w:highlight w:val="white"/>
        </w:rPr>
        <w:t>et</w:t>
      </w:r>
      <w:proofErr w:type="gramEnd"/>
      <w:r w:rsidR="00606E62" w:rsidRPr="00F269A7">
        <w:rPr>
          <w:rFonts w:ascii="Times New Roman" w:hAnsi="Times New Roman" w:cs="Times New Roman"/>
          <w:i/>
          <w:highlight w:val="white"/>
        </w:rPr>
        <w:t xml:space="preserve"> </w:t>
      </w:r>
      <w:proofErr w:type="spellStart"/>
      <w:r w:rsidRPr="00F269A7">
        <w:rPr>
          <w:rFonts w:ascii="Times New Roman" w:hAnsi="Times New Roman" w:cs="Times New Roman"/>
          <w:i/>
          <w:highlight w:val="white"/>
        </w:rPr>
        <w:t>alli</w:t>
      </w:r>
      <w:proofErr w:type="spellEnd"/>
      <w:r w:rsidR="00606E62" w:rsidRPr="00F269A7">
        <w:rPr>
          <w:rFonts w:ascii="Times New Roman" w:hAnsi="Times New Roman" w:cs="Times New Roman"/>
          <w:highlight w:val="white"/>
        </w:rPr>
        <w:t xml:space="preserve"> </w:t>
      </w:r>
      <w:r w:rsidRPr="00F269A7">
        <w:rPr>
          <w:rFonts w:ascii="Times New Roman" w:hAnsi="Times New Roman" w:cs="Times New Roman"/>
          <w:i/>
          <w:highlight w:val="white"/>
        </w:rPr>
        <w:t>apud</w:t>
      </w:r>
      <w:r w:rsidRPr="00F269A7">
        <w:rPr>
          <w:rFonts w:ascii="Times New Roman" w:hAnsi="Times New Roman" w:cs="Times New Roman"/>
          <w:highlight w:val="white"/>
        </w:rPr>
        <w:t xml:space="preserve"> Montenegro (2008)</w:t>
      </w:r>
      <w:r w:rsidRPr="00F269A7">
        <w:rPr>
          <w:rFonts w:ascii="Times New Roman" w:hAnsi="Times New Roman" w:cs="Times New Roman"/>
        </w:rPr>
        <w:t xml:space="preserve"> argumentam que as atividades econômicas com elevado grau da população ocupada proporcionam um efeito na urbanização, com taxas de crescimento em diferentes setores da indústria. Por conta das externalidades geradas, seus efeitos acabam influenciando as firmas, estimulando </w:t>
      </w:r>
      <w:r w:rsidR="001A03C7">
        <w:rPr>
          <w:rFonts w:ascii="Times New Roman" w:hAnsi="Times New Roman" w:cs="Times New Roman"/>
        </w:rPr>
        <w:t>ainda mais a competição</w:t>
      </w:r>
      <w:r w:rsidRPr="00F269A7">
        <w:rPr>
          <w:rFonts w:ascii="Times New Roman" w:hAnsi="Times New Roman" w:cs="Times New Roman"/>
        </w:rPr>
        <w:t xml:space="preserve">. </w:t>
      </w:r>
    </w:p>
    <w:p w:rsidR="00157E3C" w:rsidRPr="00F269A7" w:rsidRDefault="00157E3C" w:rsidP="00FC3ABF">
      <w:pPr>
        <w:pStyle w:val="Normal1"/>
        <w:rPr>
          <w:rFonts w:ascii="Times New Roman" w:hAnsi="Times New Roman" w:cs="Times New Roman"/>
        </w:rPr>
      </w:pPr>
    </w:p>
    <w:p w:rsidR="00157E3C" w:rsidRPr="00F269A7" w:rsidRDefault="00CE0B99" w:rsidP="00FC3ABF">
      <w:pPr>
        <w:pStyle w:val="Ttulo1"/>
        <w:spacing w:before="0" w:after="0"/>
        <w:ind w:left="0" w:firstLine="0"/>
        <w:rPr>
          <w:rFonts w:ascii="Times New Roman" w:hAnsi="Times New Roman" w:cs="Times New Roman"/>
          <w:sz w:val="24"/>
          <w:szCs w:val="24"/>
        </w:rPr>
      </w:pPr>
      <w:r w:rsidRPr="00F269A7">
        <w:rPr>
          <w:rFonts w:ascii="Times New Roman" w:hAnsi="Times New Roman" w:cs="Times New Roman"/>
          <w:sz w:val="24"/>
          <w:szCs w:val="24"/>
        </w:rPr>
        <w:t>BASES</w:t>
      </w:r>
      <w:r w:rsidR="00C63CB8" w:rsidRPr="00F269A7">
        <w:rPr>
          <w:rFonts w:ascii="Times New Roman" w:hAnsi="Times New Roman" w:cs="Times New Roman"/>
          <w:sz w:val="24"/>
          <w:szCs w:val="24"/>
        </w:rPr>
        <w:t xml:space="preserve"> DE DADOS</w:t>
      </w:r>
      <w:r w:rsidR="005C4137">
        <w:rPr>
          <w:rFonts w:ascii="Times New Roman" w:hAnsi="Times New Roman" w:cs="Times New Roman"/>
          <w:sz w:val="24"/>
          <w:szCs w:val="24"/>
        </w:rPr>
        <w:t xml:space="preserve"> E ANÁLISE DESCRITIVA</w:t>
      </w:r>
    </w:p>
    <w:p w:rsidR="002B0D3B" w:rsidRPr="00F269A7" w:rsidRDefault="002B0D3B" w:rsidP="00FC3ABF">
      <w:pPr>
        <w:spacing w:after="0" w:line="240" w:lineRule="auto"/>
        <w:ind w:firstLine="851"/>
        <w:jc w:val="both"/>
        <w:rPr>
          <w:rFonts w:ascii="Times New Roman" w:hAnsi="Times New Roman" w:cs="Times New Roman"/>
          <w:sz w:val="24"/>
          <w:szCs w:val="24"/>
        </w:rPr>
      </w:pPr>
      <w:r w:rsidRPr="00F269A7">
        <w:rPr>
          <w:rFonts w:ascii="Times New Roman" w:hAnsi="Times New Roman" w:cs="Times New Roman"/>
          <w:sz w:val="24"/>
          <w:szCs w:val="24"/>
        </w:rPr>
        <w:t xml:space="preserve">As variáveis utilizadas para a construção do exercício empírico foram escolhidas com base nos </w:t>
      </w:r>
      <w:r w:rsidR="0000686F" w:rsidRPr="00F269A7">
        <w:rPr>
          <w:rFonts w:ascii="Times New Roman" w:hAnsi="Times New Roman" w:cs="Times New Roman"/>
          <w:sz w:val="24"/>
          <w:szCs w:val="24"/>
        </w:rPr>
        <w:t>trabalhos empíricos (</w:t>
      </w:r>
      <w:r w:rsidRPr="00F269A7">
        <w:rPr>
          <w:rFonts w:ascii="Times New Roman" w:hAnsi="Times New Roman" w:cs="Times New Roman"/>
          <w:sz w:val="24"/>
          <w:szCs w:val="24"/>
        </w:rPr>
        <w:t>secção 2.1</w:t>
      </w:r>
      <w:r w:rsidR="0000686F" w:rsidRPr="00F269A7">
        <w:rPr>
          <w:rFonts w:ascii="Times New Roman" w:hAnsi="Times New Roman" w:cs="Times New Roman"/>
          <w:sz w:val="24"/>
          <w:szCs w:val="24"/>
        </w:rPr>
        <w:t>)</w:t>
      </w:r>
      <w:r w:rsidR="00127EA6" w:rsidRPr="00F269A7">
        <w:rPr>
          <w:rFonts w:ascii="Times New Roman" w:hAnsi="Times New Roman" w:cs="Times New Roman"/>
          <w:sz w:val="24"/>
          <w:szCs w:val="24"/>
        </w:rPr>
        <w:t>. Os dados são relativos aos anos de 2000</w:t>
      </w:r>
      <w:r w:rsidRPr="00F269A7">
        <w:rPr>
          <w:rFonts w:ascii="Times New Roman" w:hAnsi="Times New Roman" w:cs="Times New Roman"/>
          <w:sz w:val="24"/>
          <w:szCs w:val="24"/>
        </w:rPr>
        <w:t xml:space="preserve"> a 2012. </w:t>
      </w:r>
    </w:p>
    <w:p w:rsidR="002B0D3B" w:rsidRPr="00E478AC" w:rsidRDefault="002B2B46" w:rsidP="00E478AC">
      <w:pPr>
        <w:spacing w:after="0" w:line="240" w:lineRule="auto"/>
        <w:ind w:firstLine="851"/>
        <w:jc w:val="both"/>
        <w:rPr>
          <w:rFonts w:ascii="Times New Roman" w:hAnsi="Times New Roman" w:cs="Times New Roman"/>
          <w:bCs/>
          <w:sz w:val="24"/>
          <w:szCs w:val="24"/>
        </w:rPr>
      </w:pPr>
      <w:r w:rsidRPr="00F269A7">
        <w:rPr>
          <w:rFonts w:ascii="Times New Roman" w:hAnsi="Times New Roman" w:cs="Times New Roman"/>
          <w:bCs/>
          <w:sz w:val="24"/>
          <w:szCs w:val="24"/>
        </w:rPr>
        <w:lastRenderedPageBreak/>
        <w:t>A variável dependente é</w:t>
      </w:r>
      <w:r w:rsidR="002B0D3B" w:rsidRPr="00F269A7">
        <w:rPr>
          <w:rFonts w:ascii="Times New Roman" w:hAnsi="Times New Roman" w:cs="Times New Roman"/>
          <w:bCs/>
          <w:sz w:val="24"/>
          <w:szCs w:val="24"/>
        </w:rPr>
        <w:t xml:space="preserve"> </w:t>
      </w:r>
      <w:r w:rsidR="002B0D3B" w:rsidRPr="00F269A7">
        <w:rPr>
          <w:rFonts w:ascii="Times New Roman" w:eastAsiaTheme="minorEastAsia" w:hAnsi="Times New Roman" w:cs="Times New Roman"/>
          <w:sz w:val="24"/>
          <w:szCs w:val="24"/>
        </w:rPr>
        <w:t xml:space="preserve">depósitos de patentes do tipo Propriedade Intelectual </w:t>
      </w:r>
      <w:r w:rsidR="002B0D3B" w:rsidRPr="00F269A7">
        <w:rPr>
          <w:rFonts w:ascii="Times New Roman" w:hAnsi="Times New Roman" w:cs="Times New Roman"/>
          <w:sz w:val="24"/>
          <w:szCs w:val="24"/>
        </w:rPr>
        <w:t xml:space="preserve">relatados via Tratado de Cooperação de Patentes (PCT) </w:t>
      </w:r>
      <w:proofErr w:type="gramStart"/>
      <w:r w:rsidR="002B0D3B" w:rsidRPr="00F269A7">
        <w:rPr>
          <w:rFonts w:ascii="Times New Roman" w:hAnsi="Times New Roman" w:cs="Times New Roman"/>
          <w:sz w:val="24"/>
          <w:szCs w:val="24"/>
        </w:rPr>
        <w:t>sob responsabilidade</w:t>
      </w:r>
      <w:proofErr w:type="gramEnd"/>
      <w:r w:rsidR="002B0D3B" w:rsidRPr="00F269A7">
        <w:rPr>
          <w:rFonts w:ascii="Times New Roman" w:hAnsi="Times New Roman" w:cs="Times New Roman"/>
          <w:sz w:val="24"/>
          <w:szCs w:val="24"/>
        </w:rPr>
        <w:t xml:space="preserve"> do World </w:t>
      </w:r>
      <w:proofErr w:type="spellStart"/>
      <w:r w:rsidR="002B0D3B" w:rsidRPr="00F269A7">
        <w:rPr>
          <w:rFonts w:ascii="Times New Roman" w:hAnsi="Times New Roman" w:cs="Times New Roman"/>
          <w:sz w:val="24"/>
          <w:szCs w:val="24"/>
        </w:rPr>
        <w:t>Intellectual</w:t>
      </w:r>
      <w:proofErr w:type="spellEnd"/>
      <w:r w:rsidR="002B0D3B" w:rsidRPr="00F269A7">
        <w:rPr>
          <w:rFonts w:ascii="Times New Roman" w:hAnsi="Times New Roman" w:cs="Times New Roman"/>
          <w:sz w:val="24"/>
          <w:szCs w:val="24"/>
        </w:rPr>
        <w:t xml:space="preserve"> </w:t>
      </w:r>
      <w:proofErr w:type="spellStart"/>
      <w:r w:rsidR="002B0D3B" w:rsidRPr="00F269A7">
        <w:rPr>
          <w:rFonts w:ascii="Times New Roman" w:hAnsi="Times New Roman" w:cs="Times New Roman"/>
          <w:sz w:val="24"/>
          <w:szCs w:val="24"/>
        </w:rPr>
        <w:t>Property</w:t>
      </w:r>
      <w:proofErr w:type="spellEnd"/>
      <w:r w:rsidR="002B0D3B" w:rsidRPr="00F269A7">
        <w:rPr>
          <w:rFonts w:ascii="Times New Roman" w:hAnsi="Times New Roman" w:cs="Times New Roman"/>
          <w:sz w:val="24"/>
          <w:szCs w:val="24"/>
        </w:rPr>
        <w:t xml:space="preserve"> </w:t>
      </w:r>
      <w:proofErr w:type="spellStart"/>
      <w:r w:rsidR="002B0D3B" w:rsidRPr="00F269A7">
        <w:rPr>
          <w:rFonts w:ascii="Times New Roman" w:hAnsi="Times New Roman" w:cs="Times New Roman"/>
          <w:sz w:val="24"/>
          <w:szCs w:val="24"/>
        </w:rPr>
        <w:t>Organization</w:t>
      </w:r>
      <w:proofErr w:type="spellEnd"/>
      <w:r w:rsidR="002B0D3B" w:rsidRPr="00F269A7">
        <w:rPr>
          <w:rFonts w:ascii="Times New Roman" w:hAnsi="Times New Roman" w:cs="Times New Roman"/>
          <w:sz w:val="24"/>
          <w:szCs w:val="24"/>
        </w:rPr>
        <w:t xml:space="preserve"> (WIPO)</w:t>
      </w:r>
      <w:r w:rsidR="002B0D3B" w:rsidRPr="00F269A7">
        <w:rPr>
          <w:rStyle w:val="Refdenotaderodap"/>
          <w:rFonts w:ascii="Times New Roman" w:hAnsi="Times New Roman" w:cs="Times New Roman"/>
          <w:sz w:val="24"/>
          <w:szCs w:val="24"/>
        </w:rPr>
        <w:footnoteReference w:id="8"/>
      </w:r>
      <w:r w:rsidR="002B0D3B" w:rsidRPr="00F269A7">
        <w:rPr>
          <w:rFonts w:ascii="Times New Roman" w:hAnsi="Times New Roman" w:cs="Times New Roman"/>
          <w:sz w:val="24"/>
          <w:szCs w:val="24"/>
        </w:rPr>
        <w:t>.</w:t>
      </w:r>
      <w:r w:rsidR="002B0D3B" w:rsidRPr="00F269A7" w:rsidDel="00951CE7">
        <w:rPr>
          <w:rFonts w:ascii="Times New Roman" w:hAnsi="Times New Roman" w:cs="Times New Roman"/>
          <w:bCs/>
          <w:sz w:val="24"/>
          <w:szCs w:val="24"/>
        </w:rPr>
        <w:t xml:space="preserve"> </w:t>
      </w:r>
      <w:r w:rsidR="001A03C7">
        <w:rPr>
          <w:rFonts w:ascii="Times New Roman" w:hAnsi="Times New Roman" w:cs="Times New Roman"/>
          <w:bCs/>
          <w:sz w:val="24"/>
          <w:szCs w:val="24"/>
        </w:rPr>
        <w:t xml:space="preserve">As </w:t>
      </w:r>
      <w:r w:rsidR="002B0D3B" w:rsidRPr="00F269A7">
        <w:rPr>
          <w:rFonts w:ascii="Times New Roman" w:hAnsi="Times New Roman" w:cs="Times New Roman"/>
          <w:bCs/>
          <w:sz w:val="24"/>
          <w:szCs w:val="24"/>
        </w:rPr>
        <w:t>variáveis explicativas são:</w:t>
      </w:r>
      <w:r w:rsidR="00E478AC">
        <w:rPr>
          <w:rFonts w:ascii="Times New Roman" w:hAnsi="Times New Roman" w:cs="Times New Roman"/>
          <w:bCs/>
          <w:sz w:val="24"/>
          <w:szCs w:val="24"/>
        </w:rPr>
        <w:t xml:space="preserve"> i) </w:t>
      </w:r>
      <w:r w:rsidR="002B0D3B" w:rsidRPr="00E478AC">
        <w:rPr>
          <w:rFonts w:ascii="Times New Roman" w:hAnsi="Times New Roman"/>
          <w:sz w:val="24"/>
          <w:szCs w:val="24"/>
        </w:rPr>
        <w:t>Escolar</w:t>
      </w:r>
      <w:r w:rsidR="00E478AC">
        <w:rPr>
          <w:rFonts w:ascii="Times New Roman" w:hAnsi="Times New Roman"/>
          <w:sz w:val="24"/>
          <w:szCs w:val="24"/>
        </w:rPr>
        <w:t xml:space="preserve">idade média da população adulta; </w:t>
      </w:r>
      <w:proofErr w:type="spellStart"/>
      <w:proofErr w:type="gramStart"/>
      <w:r w:rsidR="00E478AC">
        <w:rPr>
          <w:rFonts w:ascii="Times New Roman" w:hAnsi="Times New Roman"/>
          <w:sz w:val="24"/>
          <w:szCs w:val="24"/>
        </w:rPr>
        <w:t>ii</w:t>
      </w:r>
      <w:proofErr w:type="spellEnd"/>
      <w:proofErr w:type="gramEnd"/>
      <w:r w:rsidR="00E478AC">
        <w:rPr>
          <w:rFonts w:ascii="Times New Roman" w:hAnsi="Times New Roman"/>
          <w:sz w:val="24"/>
          <w:szCs w:val="24"/>
        </w:rPr>
        <w:t xml:space="preserve">) </w:t>
      </w:r>
      <w:r w:rsidR="002B0D3B" w:rsidRPr="00E478AC">
        <w:rPr>
          <w:rFonts w:ascii="Times New Roman" w:hAnsi="Times New Roman"/>
          <w:sz w:val="24"/>
          <w:szCs w:val="24"/>
        </w:rPr>
        <w:t>Gastos em Pesquisa e Desenvolvimento (P&amp;D)</w:t>
      </w:r>
      <w:r w:rsidR="00E478AC">
        <w:rPr>
          <w:rFonts w:ascii="Times New Roman" w:hAnsi="Times New Roman"/>
          <w:sz w:val="24"/>
          <w:szCs w:val="24"/>
        </w:rPr>
        <w:t xml:space="preserve">; </w:t>
      </w:r>
      <w:proofErr w:type="spellStart"/>
      <w:r w:rsidR="00E478AC">
        <w:rPr>
          <w:rFonts w:ascii="Times New Roman" w:hAnsi="Times New Roman"/>
          <w:sz w:val="24"/>
          <w:szCs w:val="24"/>
        </w:rPr>
        <w:t>iii</w:t>
      </w:r>
      <w:proofErr w:type="spellEnd"/>
      <w:r w:rsidR="00E478AC">
        <w:rPr>
          <w:rFonts w:ascii="Times New Roman" w:hAnsi="Times New Roman"/>
          <w:sz w:val="24"/>
          <w:szCs w:val="24"/>
        </w:rPr>
        <w:t xml:space="preserve">) </w:t>
      </w:r>
      <w:r w:rsidR="002B0D3B" w:rsidRPr="00E478AC">
        <w:rPr>
          <w:rFonts w:ascii="Times New Roman" w:hAnsi="Times New Roman"/>
          <w:sz w:val="24"/>
          <w:szCs w:val="24"/>
        </w:rPr>
        <w:t>Nível de Poupança bruta dos países</w:t>
      </w:r>
      <w:r w:rsidR="00E478AC">
        <w:rPr>
          <w:rFonts w:ascii="Times New Roman" w:hAnsi="Times New Roman"/>
          <w:sz w:val="24"/>
          <w:szCs w:val="24"/>
        </w:rPr>
        <w:t xml:space="preserve">; </w:t>
      </w:r>
      <w:proofErr w:type="spellStart"/>
      <w:r w:rsidR="00E478AC">
        <w:rPr>
          <w:rFonts w:ascii="Times New Roman" w:hAnsi="Times New Roman"/>
          <w:sz w:val="24"/>
          <w:szCs w:val="24"/>
        </w:rPr>
        <w:t>iv</w:t>
      </w:r>
      <w:proofErr w:type="spellEnd"/>
      <w:r w:rsidR="00E478AC">
        <w:rPr>
          <w:rFonts w:ascii="Times New Roman" w:hAnsi="Times New Roman"/>
          <w:sz w:val="24"/>
          <w:szCs w:val="24"/>
        </w:rPr>
        <w:t xml:space="preserve">) </w:t>
      </w:r>
      <w:r w:rsidR="002B0D3B" w:rsidRPr="00E478AC">
        <w:rPr>
          <w:rFonts w:ascii="Times New Roman" w:hAnsi="Times New Roman"/>
          <w:sz w:val="24"/>
          <w:szCs w:val="24"/>
        </w:rPr>
        <w:t>Investimento Estrangeiro Direto</w:t>
      </w:r>
      <w:r w:rsidR="00E478AC">
        <w:rPr>
          <w:rFonts w:ascii="Times New Roman" w:hAnsi="Times New Roman"/>
          <w:sz w:val="24"/>
          <w:szCs w:val="24"/>
        </w:rPr>
        <w:t xml:space="preserve"> e v) </w:t>
      </w:r>
      <w:r w:rsidR="002B0D3B" w:rsidRPr="00E478AC">
        <w:rPr>
          <w:rFonts w:ascii="Times New Roman" w:hAnsi="Times New Roman"/>
          <w:sz w:val="24"/>
          <w:szCs w:val="24"/>
        </w:rPr>
        <w:t>Tamanho da Força de Trabalho dos países</w:t>
      </w:r>
      <w:r w:rsidR="00E478AC">
        <w:rPr>
          <w:rFonts w:ascii="Times New Roman" w:hAnsi="Times New Roman"/>
          <w:sz w:val="24"/>
          <w:szCs w:val="24"/>
        </w:rPr>
        <w:t>.</w:t>
      </w:r>
    </w:p>
    <w:p w:rsidR="002B0D3B" w:rsidRPr="00F269A7" w:rsidRDefault="002B0D3B" w:rsidP="00E478AC">
      <w:pPr>
        <w:spacing w:after="0" w:line="240" w:lineRule="auto"/>
        <w:ind w:firstLine="720"/>
        <w:jc w:val="both"/>
        <w:rPr>
          <w:rFonts w:ascii="Times New Roman" w:hAnsi="Times New Roman" w:cs="Times New Roman"/>
          <w:sz w:val="24"/>
          <w:szCs w:val="24"/>
          <w:shd w:val="clear" w:color="auto" w:fill="FFFFFF"/>
        </w:rPr>
      </w:pPr>
      <w:r w:rsidRPr="00084860">
        <w:rPr>
          <w:rFonts w:ascii="Times New Roman" w:hAnsi="Times New Roman" w:cs="Times New Roman"/>
          <w:sz w:val="24"/>
          <w:szCs w:val="24"/>
          <w:shd w:val="clear" w:color="auto" w:fill="FFFFFF"/>
        </w:rPr>
        <w:t>Em termos formais, o modelo pode ser apresentado pela equação</w:t>
      </w:r>
      <w:r w:rsidR="00084860" w:rsidRPr="00084860">
        <w:rPr>
          <w:rFonts w:ascii="Times New Roman" w:hAnsi="Times New Roman" w:cs="Times New Roman"/>
          <w:sz w:val="24"/>
          <w:szCs w:val="24"/>
          <w:shd w:val="clear" w:color="auto" w:fill="FFFFFF"/>
        </w:rPr>
        <w:t xml:space="preserve"> (2)</w:t>
      </w:r>
      <w:r w:rsidR="002B2B46" w:rsidRPr="00084860">
        <w:rPr>
          <w:rFonts w:ascii="Times New Roman" w:hAnsi="Times New Roman" w:cs="Times New Roman"/>
          <w:sz w:val="24"/>
          <w:szCs w:val="24"/>
          <w:shd w:val="clear" w:color="auto" w:fill="FFFFFF"/>
        </w:rPr>
        <w:t>:</w:t>
      </w:r>
    </w:p>
    <w:p w:rsidR="002B2B46" w:rsidRPr="00F269A7" w:rsidRDefault="002B2B46" w:rsidP="00FC3ABF">
      <w:pPr>
        <w:spacing w:after="0" w:line="240" w:lineRule="auto"/>
        <w:jc w:val="both"/>
        <w:rPr>
          <w:rFonts w:ascii="Times New Roman" w:hAnsi="Times New Roman" w:cs="Times New Roman"/>
          <w:sz w:val="24"/>
          <w:szCs w:val="24"/>
          <w:shd w:val="clear" w:color="auto" w:fill="FFFFFF"/>
        </w:rPr>
      </w:pPr>
    </w:p>
    <w:p w:rsidR="002B0D3B" w:rsidRPr="00941BBE" w:rsidRDefault="002B0D3B" w:rsidP="00FC3ABF">
      <w:pPr>
        <w:pStyle w:val="PargrafodaLista"/>
        <w:spacing w:after="0" w:line="240" w:lineRule="auto"/>
        <w:ind w:left="0"/>
        <w:jc w:val="center"/>
        <w:rPr>
          <w:rFonts w:ascii="Times New Roman" w:hAnsi="Times New Roman"/>
          <w:sz w:val="24"/>
          <w:szCs w:val="24"/>
        </w:rPr>
      </w:pPr>
      <m:oMath>
        <m:r>
          <w:rPr>
            <w:rFonts w:ascii="Cambria Math" w:hAnsi="Cambria Math"/>
            <w:sz w:val="24"/>
            <w:szCs w:val="24"/>
            <w:shd w:val="clear" w:color="auto" w:fill="FFFFFF"/>
          </w:rPr>
          <m:t>Patentes</m:t>
        </m:r>
        <m:r>
          <m:rPr>
            <m:sty m:val="p"/>
          </m:rPr>
          <w:rPr>
            <w:rFonts w:ascii="Cambria Math" w:hAnsi="Cambria Math"/>
            <w:sz w:val="24"/>
            <w:szCs w:val="24"/>
            <w:shd w:val="clear" w:color="auto" w:fill="FFFFFF"/>
          </w:rPr>
          <m:t xml:space="preserve">= </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β</m:t>
            </m:r>
          </m:e>
          <m:sub>
            <m:r>
              <m:rPr>
                <m:sty m:val="p"/>
              </m:rPr>
              <w:rPr>
                <w:rFonts w:ascii="Cambria Math" w:hAnsi="Cambria Math"/>
                <w:sz w:val="24"/>
                <w:szCs w:val="24"/>
                <w:shd w:val="clear" w:color="auto" w:fill="FFFFFF"/>
              </w:rPr>
              <m:t>0</m:t>
            </m:r>
            <m:r>
              <w:rPr>
                <w:rFonts w:ascii="Cambria Math" w:hAnsi="Cambria Math"/>
                <w:sz w:val="24"/>
                <w:szCs w:val="24"/>
                <w:shd w:val="clear" w:color="auto" w:fill="FFFFFF"/>
              </w:rPr>
              <m:t>i</m:t>
            </m:r>
          </m:sub>
        </m:sSub>
        <m:r>
          <m:rPr>
            <m:sty m:val="p"/>
          </m:rPr>
          <w:rPr>
            <w:rFonts w:ascii="Cambria Math" w:hAnsi="Cambria Math"/>
            <w:sz w:val="24"/>
            <w:szCs w:val="24"/>
            <w:shd w:val="clear" w:color="auto" w:fill="FFFFFF"/>
          </w:rPr>
          <m:t>+</m:t>
        </m:r>
        <m:r>
          <w:rPr>
            <w:rFonts w:ascii="Cambria Math" w:hAnsi="Cambria Math"/>
            <w:sz w:val="24"/>
            <w:szCs w:val="24"/>
            <w:shd w:val="clear" w:color="auto" w:fill="FFFFFF"/>
          </w:rPr>
          <m:t>Escolaridade</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β</m:t>
            </m:r>
          </m:e>
          <m:sub>
            <m:r>
              <m:rPr>
                <m:sty m:val="p"/>
              </m:rPr>
              <w:rPr>
                <w:rFonts w:ascii="Cambria Math" w:hAnsi="Cambria Math"/>
                <w:sz w:val="24"/>
                <w:szCs w:val="24"/>
                <w:shd w:val="clear" w:color="auto" w:fill="FFFFFF"/>
              </w:rPr>
              <m:t>1</m:t>
            </m:r>
          </m:sub>
        </m:sSub>
        <m:r>
          <m:rPr>
            <m:sty m:val="p"/>
          </m:rPr>
          <w:rPr>
            <w:rFonts w:ascii="Cambria Math" w:hAnsi="Cambria Math"/>
            <w:sz w:val="24"/>
            <w:szCs w:val="24"/>
            <w:shd w:val="clear" w:color="auto" w:fill="FFFFFF"/>
          </w:rPr>
          <m:t xml:space="preserve">+ </m:t>
        </m:r>
        <m:r>
          <w:rPr>
            <w:rFonts w:ascii="Cambria Math" w:hAnsi="Cambria Math"/>
            <w:sz w:val="24"/>
            <w:szCs w:val="24"/>
            <w:shd w:val="clear" w:color="auto" w:fill="FFFFFF"/>
          </w:rPr>
          <m:t>P&amp;D</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β</m:t>
            </m:r>
          </m:e>
          <m:sub>
            <m:r>
              <m:rPr>
                <m:sty m:val="p"/>
              </m:rPr>
              <w:rPr>
                <w:rFonts w:ascii="Cambria Math" w:hAnsi="Cambria Math"/>
                <w:sz w:val="24"/>
                <w:szCs w:val="24"/>
                <w:shd w:val="clear" w:color="auto" w:fill="FFFFFF"/>
              </w:rPr>
              <m:t>2</m:t>
            </m:r>
          </m:sub>
        </m:sSub>
        <m:r>
          <m:rPr>
            <m:sty m:val="p"/>
          </m:rPr>
          <w:rPr>
            <w:rFonts w:ascii="Cambria Math" w:hAnsi="Cambria Math"/>
            <w:sz w:val="24"/>
            <w:szCs w:val="24"/>
            <w:shd w:val="clear" w:color="auto" w:fill="FFFFFF"/>
          </w:rPr>
          <m:t>+</m:t>
        </m:r>
        <m:r>
          <w:rPr>
            <w:rFonts w:ascii="Cambria Math" w:hAnsi="Cambria Math"/>
            <w:sz w:val="24"/>
            <w:szCs w:val="24"/>
            <w:shd w:val="clear" w:color="auto" w:fill="FFFFFF"/>
          </w:rPr>
          <m:t>Poupança</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β</m:t>
            </m:r>
          </m:e>
          <m:sub>
            <m:r>
              <m:rPr>
                <m:sty m:val="p"/>
              </m:rPr>
              <w:rPr>
                <w:rFonts w:ascii="Cambria Math" w:hAnsi="Cambria Math"/>
                <w:sz w:val="24"/>
                <w:szCs w:val="24"/>
                <w:shd w:val="clear" w:color="auto" w:fill="FFFFFF"/>
              </w:rPr>
              <m:t>3</m:t>
            </m:r>
          </m:sub>
        </m:sSub>
        <m:r>
          <m:rPr>
            <m:sty m:val="p"/>
          </m:rPr>
          <w:rPr>
            <w:rFonts w:ascii="Cambria Math" w:hAnsi="Cambria Math"/>
            <w:sz w:val="24"/>
            <w:szCs w:val="24"/>
            <w:shd w:val="clear" w:color="auto" w:fill="FFFFFF"/>
          </w:rPr>
          <m:t>+</m:t>
        </m:r>
        <m:r>
          <w:rPr>
            <w:rFonts w:ascii="Cambria Math" w:hAnsi="Cambria Math"/>
            <w:sz w:val="24"/>
            <w:szCs w:val="24"/>
            <w:shd w:val="clear" w:color="auto" w:fill="FFFFFF"/>
          </w:rPr>
          <m:t>IED</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β</m:t>
            </m:r>
          </m:e>
          <m:sub>
            <m:r>
              <m:rPr>
                <m:sty m:val="p"/>
              </m:rPr>
              <w:rPr>
                <w:rFonts w:ascii="Cambria Math" w:hAnsi="Cambria Math"/>
                <w:sz w:val="24"/>
                <w:szCs w:val="24"/>
                <w:shd w:val="clear" w:color="auto" w:fill="FFFFFF"/>
              </w:rPr>
              <m:t>4</m:t>
            </m:r>
          </m:sub>
        </m:sSub>
        <m:r>
          <m:rPr>
            <m:sty m:val="p"/>
          </m:rPr>
          <w:rPr>
            <w:rFonts w:ascii="Cambria Math" w:hAnsi="Cambria Math"/>
            <w:sz w:val="24"/>
            <w:szCs w:val="24"/>
            <w:shd w:val="clear" w:color="auto" w:fill="FFFFFF"/>
          </w:rPr>
          <m:t>+</m:t>
        </m:r>
        <m:r>
          <w:rPr>
            <w:rFonts w:ascii="Cambria Math" w:hAnsi="Cambria Math"/>
            <w:sz w:val="24"/>
            <w:szCs w:val="24"/>
            <w:shd w:val="clear" w:color="auto" w:fill="FFFFFF"/>
          </w:rPr>
          <m:t>FTrab</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β</m:t>
            </m:r>
          </m:e>
          <m:sub>
            <m:r>
              <m:rPr>
                <m:sty m:val="p"/>
              </m:rPr>
              <w:rPr>
                <w:rFonts w:ascii="Cambria Math" w:hAnsi="Cambria Math"/>
                <w:sz w:val="24"/>
                <w:szCs w:val="24"/>
                <w:shd w:val="clear" w:color="auto" w:fill="FFFFFF"/>
              </w:rPr>
              <m:t>6</m:t>
            </m:r>
          </m:sub>
        </m:sSub>
        <m:r>
          <m:rPr>
            <m:sty m:val="p"/>
          </m:rPr>
          <w:rPr>
            <w:rFonts w:ascii="Cambria Math" w:hAnsi="Cambria Math"/>
            <w:sz w:val="24"/>
            <w:szCs w:val="24"/>
            <w:shd w:val="clear" w:color="auto" w:fill="FFFFFF"/>
          </w:rPr>
          <m:t>+</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it</m:t>
            </m:r>
          </m:sub>
        </m:sSub>
      </m:oMath>
      <w:r w:rsidR="00941BBE">
        <w:rPr>
          <w:rFonts w:ascii="Times New Roman" w:hAnsi="Times New Roman"/>
          <w:sz w:val="24"/>
          <w:szCs w:val="24"/>
          <w:shd w:val="clear" w:color="auto" w:fill="FFFFFF"/>
        </w:rPr>
        <w:t xml:space="preserve"> </w:t>
      </w:r>
      <w:r w:rsidR="00941BBE" w:rsidRPr="00F269A7">
        <w:rPr>
          <w:rFonts w:ascii="Times New Roman" w:hAnsi="Times New Roman"/>
        </w:rPr>
        <w:t xml:space="preserve">                       </w:t>
      </w:r>
      <w:r w:rsidR="00941BBE">
        <w:rPr>
          <w:rFonts w:ascii="Times New Roman" w:hAnsi="Times New Roman"/>
        </w:rPr>
        <w:t xml:space="preserve"> </w:t>
      </w:r>
      <w:r w:rsidR="00941BBE" w:rsidRPr="00F269A7">
        <w:rPr>
          <w:rFonts w:ascii="Times New Roman" w:hAnsi="Times New Roman"/>
        </w:rPr>
        <w:t xml:space="preserve">        (</w:t>
      </w:r>
      <w:r w:rsidR="00941BBE">
        <w:rPr>
          <w:rFonts w:ascii="Times New Roman" w:hAnsi="Times New Roman"/>
        </w:rPr>
        <w:t>2</w:t>
      </w:r>
      <w:r w:rsidR="00941BBE" w:rsidRPr="00F269A7">
        <w:rPr>
          <w:rFonts w:ascii="Times New Roman" w:hAnsi="Times New Roman"/>
        </w:rPr>
        <w:t>)</w:t>
      </w:r>
    </w:p>
    <w:p w:rsidR="002B0D3B" w:rsidRPr="00F269A7" w:rsidRDefault="002B0D3B" w:rsidP="00FC3ABF">
      <w:pPr>
        <w:spacing w:after="0" w:line="240" w:lineRule="auto"/>
        <w:ind w:firstLine="709"/>
        <w:jc w:val="both"/>
        <w:rPr>
          <w:rFonts w:ascii="Times New Roman" w:hAnsi="Times New Roman" w:cs="Times New Roman"/>
          <w:sz w:val="24"/>
          <w:szCs w:val="24"/>
        </w:rPr>
      </w:pPr>
    </w:p>
    <w:p w:rsidR="002B0D3B" w:rsidRPr="00F269A7" w:rsidRDefault="00C63CB8" w:rsidP="00FC3ABF">
      <w:pPr>
        <w:spacing w:after="0" w:line="240" w:lineRule="auto"/>
        <w:ind w:firstLine="709"/>
        <w:jc w:val="both"/>
        <w:rPr>
          <w:rFonts w:ascii="Times New Roman" w:hAnsi="Times New Roman" w:cs="Times New Roman"/>
          <w:sz w:val="24"/>
          <w:szCs w:val="24"/>
        </w:rPr>
      </w:pPr>
      <w:r w:rsidRPr="00F269A7">
        <w:rPr>
          <w:rFonts w:ascii="Times New Roman" w:hAnsi="Times New Roman" w:cs="Times New Roman"/>
          <w:sz w:val="24"/>
          <w:szCs w:val="24"/>
        </w:rPr>
        <w:t xml:space="preserve">Na literatura internacional, </w:t>
      </w:r>
      <w:proofErr w:type="spellStart"/>
      <w:r w:rsidRPr="00F269A7">
        <w:rPr>
          <w:rFonts w:ascii="Times New Roman" w:hAnsi="Times New Roman" w:cs="Times New Roman"/>
          <w:sz w:val="24"/>
          <w:szCs w:val="24"/>
        </w:rPr>
        <w:t>Griliches</w:t>
      </w:r>
      <w:proofErr w:type="spellEnd"/>
      <w:r w:rsidR="00265748" w:rsidRPr="00F269A7">
        <w:rPr>
          <w:rFonts w:ascii="Times New Roman" w:hAnsi="Times New Roman" w:cs="Times New Roman"/>
          <w:sz w:val="24"/>
          <w:szCs w:val="24"/>
        </w:rPr>
        <w:t xml:space="preserve"> </w:t>
      </w:r>
      <w:r w:rsidRPr="00F269A7">
        <w:rPr>
          <w:rFonts w:ascii="Times New Roman" w:hAnsi="Times New Roman" w:cs="Times New Roman"/>
          <w:sz w:val="24"/>
          <w:szCs w:val="24"/>
        </w:rPr>
        <w:t>(1990)</w:t>
      </w:r>
      <w:r w:rsidR="009C7E28" w:rsidRPr="00F269A7">
        <w:rPr>
          <w:rFonts w:ascii="Times New Roman" w:hAnsi="Times New Roman" w:cs="Times New Roman"/>
          <w:sz w:val="24"/>
          <w:szCs w:val="24"/>
        </w:rPr>
        <w:t xml:space="preserve"> </w:t>
      </w:r>
      <w:r w:rsidRPr="00F269A7">
        <w:rPr>
          <w:rFonts w:ascii="Times New Roman" w:hAnsi="Times New Roman" w:cs="Times New Roman"/>
          <w:sz w:val="24"/>
          <w:szCs w:val="24"/>
        </w:rPr>
        <w:t xml:space="preserve">argumenta sobre a razoabilidade de avaliar a capacidade tecnológica a nível regional por meio do uso de estatísticas de patentes; apesar de algumas dificuldades de cunho interpretativo. Assim, como </w:t>
      </w:r>
      <w:proofErr w:type="gramStart"/>
      <w:r w:rsidRPr="00F269A7">
        <w:rPr>
          <w:rFonts w:ascii="Times New Roman" w:hAnsi="Times New Roman" w:cs="Times New Roman"/>
          <w:i/>
          <w:sz w:val="24"/>
          <w:szCs w:val="24"/>
        </w:rPr>
        <w:t>proxy</w:t>
      </w:r>
      <w:proofErr w:type="gramEnd"/>
      <w:r w:rsidRPr="00F269A7">
        <w:rPr>
          <w:rFonts w:ascii="Times New Roman" w:hAnsi="Times New Roman" w:cs="Times New Roman"/>
          <w:sz w:val="24"/>
          <w:szCs w:val="24"/>
        </w:rPr>
        <w:t xml:space="preserve"> de inovação, a variável dependente Pedidos de Patentes via Tratado de Cooperação de Patentes (PCT) é utilizada para classificar os países quanto ao seu grau inovador. Espera-se maior número de empresários inovadores além de firmas concorrendo para obtenção de patentes de suas descobertas e inovações de produto, para que por meio da vantagem tecnológica, alcancem maiores lucros. </w:t>
      </w:r>
    </w:p>
    <w:p w:rsidR="00157E3C" w:rsidRPr="00F269A7" w:rsidRDefault="00C63CB8" w:rsidP="00487F04">
      <w:pPr>
        <w:spacing w:after="0" w:line="240" w:lineRule="auto"/>
        <w:ind w:firstLine="709"/>
        <w:jc w:val="both"/>
        <w:rPr>
          <w:rFonts w:ascii="Times New Roman" w:hAnsi="Times New Roman" w:cs="Times New Roman"/>
          <w:sz w:val="24"/>
          <w:szCs w:val="24"/>
        </w:rPr>
      </w:pPr>
      <w:r w:rsidRPr="00F269A7">
        <w:rPr>
          <w:rFonts w:ascii="Times New Roman" w:hAnsi="Times New Roman" w:cs="Times New Roman"/>
          <w:sz w:val="24"/>
          <w:szCs w:val="24"/>
        </w:rPr>
        <w:t xml:space="preserve">Para representar o capital humano, baseado principalmente em Lucas (1988) e </w:t>
      </w:r>
      <w:proofErr w:type="spellStart"/>
      <w:r w:rsidRPr="00F269A7">
        <w:rPr>
          <w:rFonts w:ascii="Times New Roman" w:hAnsi="Times New Roman" w:cs="Times New Roman"/>
          <w:sz w:val="24"/>
          <w:szCs w:val="24"/>
        </w:rPr>
        <w:t>Hecker</w:t>
      </w:r>
      <w:proofErr w:type="spellEnd"/>
      <w:r w:rsidRPr="00F269A7">
        <w:rPr>
          <w:rFonts w:ascii="Times New Roman" w:hAnsi="Times New Roman" w:cs="Times New Roman"/>
          <w:sz w:val="24"/>
          <w:szCs w:val="24"/>
        </w:rPr>
        <w:t xml:space="preserve"> (2005), utiliza-se a variável “Escolaridade média da população com mais de 25 anos” de Barro &amp; Lee (2014). Espera-se relação positiva com a variável dependente na regressão, pois o maior nível de educação permite maiores taxas de crescimento do capital humano e maior emprego de mão de obra em firmas de alta tecnologia nos respectivos países.</w:t>
      </w:r>
    </w:p>
    <w:p w:rsidR="00C64B00"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Tendo como referência </w:t>
      </w:r>
      <w:proofErr w:type="spellStart"/>
      <w:r w:rsidRPr="00F269A7">
        <w:rPr>
          <w:rFonts w:ascii="Times New Roman" w:hAnsi="Times New Roman" w:cs="Times New Roman"/>
        </w:rPr>
        <w:t>Griliches</w:t>
      </w:r>
      <w:proofErr w:type="spellEnd"/>
      <w:r w:rsidRPr="00F269A7">
        <w:rPr>
          <w:rFonts w:ascii="Times New Roman" w:hAnsi="Times New Roman" w:cs="Times New Roman"/>
        </w:rPr>
        <w:t xml:space="preserve"> (1979) e </w:t>
      </w:r>
      <w:proofErr w:type="spellStart"/>
      <w:r w:rsidRPr="00F269A7">
        <w:rPr>
          <w:rFonts w:ascii="Times New Roman" w:hAnsi="Times New Roman" w:cs="Times New Roman"/>
        </w:rPr>
        <w:t>Jaffe</w:t>
      </w:r>
      <w:proofErr w:type="spellEnd"/>
      <w:r w:rsidRPr="00F269A7">
        <w:rPr>
          <w:rFonts w:ascii="Times New Roman" w:hAnsi="Times New Roman" w:cs="Times New Roman"/>
        </w:rPr>
        <w:t xml:space="preserve"> (1986, 1989), a variável </w:t>
      </w:r>
      <w:r w:rsidRPr="00F269A7">
        <w:rPr>
          <w:rFonts w:ascii="Times New Roman" w:hAnsi="Times New Roman" w:cs="Times New Roman"/>
          <w:i/>
        </w:rPr>
        <w:t>PD</w:t>
      </w:r>
      <w:r w:rsidR="005765E5" w:rsidRPr="00F269A7">
        <w:rPr>
          <w:rFonts w:ascii="Times New Roman" w:hAnsi="Times New Roman" w:cs="Times New Roman"/>
          <w:i/>
        </w:rPr>
        <w:t>1</w:t>
      </w:r>
      <w:r w:rsidRPr="00F269A7">
        <w:rPr>
          <w:rFonts w:ascii="Times New Roman" w:hAnsi="Times New Roman" w:cs="Times New Roman"/>
          <w:i/>
        </w:rPr>
        <w:t xml:space="preserve"> </w:t>
      </w:r>
      <w:r w:rsidRPr="00F269A7">
        <w:rPr>
          <w:rFonts w:ascii="Times New Roman" w:hAnsi="Times New Roman" w:cs="Times New Roman"/>
        </w:rPr>
        <w:t xml:space="preserve">representa o gasto bruto doméstico anual dos países em P&amp;D medidos em milhares da moeda local retirada do </w:t>
      </w:r>
      <w:proofErr w:type="spellStart"/>
      <w:proofErr w:type="gramStart"/>
      <w:r w:rsidRPr="00F269A7">
        <w:rPr>
          <w:rFonts w:ascii="Times New Roman" w:hAnsi="Times New Roman" w:cs="Times New Roman"/>
        </w:rPr>
        <w:t>UnescoData</w:t>
      </w:r>
      <w:proofErr w:type="spellEnd"/>
      <w:proofErr w:type="gramEnd"/>
      <w:r w:rsidRPr="00F269A7">
        <w:rPr>
          <w:rFonts w:ascii="Times New Roman" w:hAnsi="Times New Roman" w:cs="Times New Roman"/>
        </w:rPr>
        <w:t xml:space="preserve"> Centre (2015</w:t>
      </w:r>
      <w:r w:rsidR="00127EA6" w:rsidRPr="00F269A7">
        <w:rPr>
          <w:rFonts w:ascii="Times New Roman" w:hAnsi="Times New Roman" w:cs="Times New Roman"/>
        </w:rPr>
        <w:t>)</w:t>
      </w:r>
      <w:r w:rsidRPr="00F269A7">
        <w:rPr>
          <w:rFonts w:ascii="Times New Roman" w:hAnsi="Times New Roman" w:cs="Times New Roman"/>
        </w:rPr>
        <w:t>.</w:t>
      </w:r>
      <w:r w:rsidR="00127EA6" w:rsidRPr="00F269A7">
        <w:rPr>
          <w:rFonts w:ascii="Times New Roman" w:hAnsi="Times New Roman" w:cs="Times New Roman"/>
        </w:rPr>
        <w:t xml:space="preserve"> </w:t>
      </w:r>
      <w:r w:rsidRPr="00F269A7">
        <w:rPr>
          <w:rFonts w:ascii="Times New Roman" w:hAnsi="Times New Roman" w:cs="Times New Roman"/>
        </w:rPr>
        <w:t xml:space="preserve">Espera-se relação positiva desta variável com a variável dependente devido ao fato do gasto em pesquisa e desenvolvimento dos países </w:t>
      </w:r>
      <w:proofErr w:type="gramStart"/>
      <w:r w:rsidRPr="00F269A7">
        <w:rPr>
          <w:rFonts w:ascii="Times New Roman" w:hAnsi="Times New Roman" w:cs="Times New Roman"/>
        </w:rPr>
        <w:t>mostrar-se</w:t>
      </w:r>
      <w:proofErr w:type="gramEnd"/>
      <w:r w:rsidRPr="00F269A7">
        <w:rPr>
          <w:rFonts w:ascii="Times New Roman" w:hAnsi="Times New Roman" w:cs="Times New Roman"/>
        </w:rPr>
        <w:t xml:space="preserve"> como investimento para a criação futura de produtos inovadores.</w:t>
      </w:r>
      <w:r w:rsidR="009C7E28" w:rsidRPr="00F269A7">
        <w:rPr>
          <w:rFonts w:ascii="Times New Roman" w:hAnsi="Times New Roman" w:cs="Times New Roman"/>
        </w:rPr>
        <w:t xml:space="preserve"> </w:t>
      </w:r>
      <w:r w:rsidR="005765E5" w:rsidRPr="00F269A7">
        <w:rPr>
          <w:rFonts w:ascii="Times New Roman" w:hAnsi="Times New Roman" w:cs="Times New Roman"/>
        </w:rPr>
        <w:t>Utiliza-se a variável defasada em um período</w:t>
      </w:r>
      <w:r w:rsidR="00127EA6" w:rsidRPr="00F269A7">
        <w:rPr>
          <w:rFonts w:ascii="Times New Roman" w:hAnsi="Times New Roman" w:cs="Times New Roman"/>
        </w:rPr>
        <w:t xml:space="preserve"> de um ano na regressão</w:t>
      </w:r>
      <w:r w:rsidR="00FC1185" w:rsidRPr="00F269A7">
        <w:rPr>
          <w:rFonts w:ascii="Times New Roman" w:hAnsi="Times New Roman" w:cs="Times New Roman"/>
        </w:rPr>
        <w:t>, pois</w:t>
      </w:r>
      <w:r w:rsidR="005765E5" w:rsidRPr="00F269A7">
        <w:rPr>
          <w:rFonts w:ascii="Times New Roman" w:hAnsi="Times New Roman" w:cs="Times New Roman"/>
        </w:rPr>
        <w:t>, s</w:t>
      </w:r>
      <w:r w:rsidR="009C7E28" w:rsidRPr="00F269A7">
        <w:rPr>
          <w:rFonts w:ascii="Times New Roman" w:hAnsi="Times New Roman" w:cs="Times New Roman"/>
        </w:rPr>
        <w:t xml:space="preserve">egundo  </w:t>
      </w:r>
      <w:proofErr w:type="spellStart"/>
      <w:proofErr w:type="gramStart"/>
      <w:r w:rsidR="009C7E28" w:rsidRPr="00F269A7">
        <w:rPr>
          <w:rFonts w:ascii="Times New Roman" w:hAnsi="Times New Roman" w:cs="Times New Roman"/>
        </w:rPr>
        <w:t>Acs</w:t>
      </w:r>
      <w:proofErr w:type="spellEnd"/>
      <w:proofErr w:type="gramEnd"/>
      <w:r w:rsidR="009C7E28" w:rsidRPr="00F269A7">
        <w:rPr>
          <w:rFonts w:ascii="Times New Roman" w:hAnsi="Times New Roman" w:cs="Times New Roman"/>
        </w:rPr>
        <w:t xml:space="preserve">, </w:t>
      </w:r>
      <w:proofErr w:type="spellStart"/>
      <w:r w:rsidR="009C7E28" w:rsidRPr="00F269A7">
        <w:rPr>
          <w:rFonts w:ascii="Times New Roman" w:hAnsi="Times New Roman" w:cs="Times New Roman"/>
        </w:rPr>
        <w:t>Fitzroy</w:t>
      </w:r>
      <w:proofErr w:type="spellEnd"/>
      <w:r w:rsidR="005765E5" w:rsidRPr="00F269A7">
        <w:rPr>
          <w:rFonts w:ascii="Times New Roman" w:hAnsi="Times New Roman" w:cs="Times New Roman"/>
        </w:rPr>
        <w:t xml:space="preserve"> </w:t>
      </w:r>
      <w:r w:rsidR="009C7E28" w:rsidRPr="00F269A7">
        <w:rPr>
          <w:rFonts w:ascii="Times New Roman" w:hAnsi="Times New Roman" w:cs="Times New Roman"/>
        </w:rPr>
        <w:t xml:space="preserve">&amp; Smith (1998), </w:t>
      </w:r>
      <w:r w:rsidR="00487F04">
        <w:rPr>
          <w:rFonts w:ascii="Times New Roman" w:hAnsi="Times New Roman" w:cs="Times New Roman"/>
        </w:rPr>
        <w:t xml:space="preserve">há </w:t>
      </w:r>
      <w:r w:rsidR="009C7E28" w:rsidRPr="00F269A7">
        <w:rPr>
          <w:rFonts w:ascii="Times New Roman" w:hAnsi="Times New Roman" w:cs="Times New Roman"/>
        </w:rPr>
        <w:t xml:space="preserve">evidências </w:t>
      </w:r>
      <w:r w:rsidR="00487F04">
        <w:rPr>
          <w:rFonts w:ascii="Times New Roman" w:hAnsi="Times New Roman" w:cs="Times New Roman"/>
        </w:rPr>
        <w:t>da</w:t>
      </w:r>
      <w:r w:rsidR="009C7E28" w:rsidRPr="00F269A7">
        <w:rPr>
          <w:rFonts w:ascii="Times New Roman" w:hAnsi="Times New Roman" w:cs="Times New Roman"/>
        </w:rPr>
        <w:t xml:space="preserve"> relação desagregada e defasada do P&amp;D universitário como determinante do emprego de alta tecnologia</w:t>
      </w:r>
    </w:p>
    <w:p w:rsidR="00974FB2"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 variável </w:t>
      </w:r>
      <w:r w:rsidRPr="00F269A7">
        <w:rPr>
          <w:rFonts w:ascii="Times New Roman" w:hAnsi="Times New Roman" w:cs="Times New Roman"/>
          <w:i/>
        </w:rPr>
        <w:t>IED</w:t>
      </w:r>
      <w:r w:rsidRPr="00F269A7">
        <w:rPr>
          <w:rFonts w:ascii="Times New Roman" w:hAnsi="Times New Roman" w:cs="Times New Roman"/>
        </w:rPr>
        <w:t xml:space="preserve">, medida em milhões de dólares a preços correntes e a taxa de </w:t>
      </w:r>
      <w:proofErr w:type="gramStart"/>
      <w:r w:rsidRPr="00F269A7">
        <w:rPr>
          <w:rFonts w:ascii="Times New Roman" w:hAnsi="Times New Roman" w:cs="Times New Roman"/>
        </w:rPr>
        <w:t>câmbio correntes</w:t>
      </w:r>
      <w:proofErr w:type="gramEnd"/>
      <w:r w:rsidRPr="00F269A7">
        <w:rPr>
          <w:rFonts w:ascii="Times New Roman" w:hAnsi="Times New Roman" w:cs="Times New Roman"/>
        </w:rPr>
        <w:t xml:space="preserve">, representa o Investimento Estrangeiro Direto dos países e, assim como em </w:t>
      </w:r>
      <w:proofErr w:type="spellStart"/>
      <w:r w:rsidRPr="00F269A7">
        <w:rPr>
          <w:rFonts w:ascii="Times New Roman" w:hAnsi="Times New Roman" w:cs="Times New Roman"/>
        </w:rPr>
        <w:t>Borschein</w:t>
      </w:r>
      <w:proofErr w:type="spellEnd"/>
      <w:r w:rsidRPr="00F269A7">
        <w:rPr>
          <w:rFonts w:ascii="Times New Roman" w:hAnsi="Times New Roman" w:cs="Times New Roman"/>
        </w:rPr>
        <w:t xml:space="preserve"> (2009, apud Greenhalgh; </w:t>
      </w:r>
      <w:proofErr w:type="spellStart"/>
      <w:r w:rsidRPr="00F269A7">
        <w:rPr>
          <w:rFonts w:ascii="Times New Roman" w:hAnsi="Times New Roman" w:cs="Times New Roman"/>
        </w:rPr>
        <w:t>Dixon</w:t>
      </w:r>
      <w:proofErr w:type="spellEnd"/>
      <w:r w:rsidRPr="00F269A7">
        <w:rPr>
          <w:rFonts w:ascii="Times New Roman" w:hAnsi="Times New Roman" w:cs="Times New Roman"/>
        </w:rPr>
        <w:t xml:space="preserve">, 2002), retira-se de UNCTADSTAT - Nações Unidas (2015). Espera-se relação positiva </w:t>
      </w:r>
      <w:r w:rsidR="00487F04">
        <w:rPr>
          <w:rFonts w:ascii="Times New Roman" w:hAnsi="Times New Roman" w:cs="Times New Roman"/>
        </w:rPr>
        <w:t>com a variável dependente, pois</w:t>
      </w:r>
      <w:r w:rsidRPr="00F269A7">
        <w:rPr>
          <w:rFonts w:ascii="Times New Roman" w:hAnsi="Times New Roman" w:cs="Times New Roman"/>
        </w:rPr>
        <w:t xml:space="preserve"> segundo </w:t>
      </w:r>
      <w:proofErr w:type="spellStart"/>
      <w:r w:rsidRPr="00F269A7">
        <w:rPr>
          <w:rFonts w:ascii="Times New Roman" w:hAnsi="Times New Roman" w:cs="Times New Roman"/>
        </w:rPr>
        <w:t>Borschein</w:t>
      </w:r>
      <w:proofErr w:type="spellEnd"/>
      <w:r w:rsidRPr="00F269A7">
        <w:rPr>
          <w:rFonts w:ascii="Times New Roman" w:hAnsi="Times New Roman" w:cs="Times New Roman"/>
        </w:rPr>
        <w:t xml:space="preserve"> (2009), o IED é necessário </w:t>
      </w:r>
      <w:r w:rsidR="00487F04" w:rsidRPr="00F269A7">
        <w:rPr>
          <w:rFonts w:ascii="Times New Roman" w:hAnsi="Times New Roman" w:cs="Times New Roman"/>
        </w:rPr>
        <w:t xml:space="preserve">para encorajamento, desenvolvimento e eficiência dos sistemas de patentes local </w:t>
      </w:r>
      <w:r w:rsidR="00487F04">
        <w:rPr>
          <w:rFonts w:ascii="Times New Roman" w:hAnsi="Times New Roman" w:cs="Times New Roman"/>
        </w:rPr>
        <w:t>nos</w:t>
      </w:r>
      <w:r w:rsidRPr="00F269A7">
        <w:rPr>
          <w:rFonts w:ascii="Times New Roman" w:hAnsi="Times New Roman" w:cs="Times New Roman"/>
        </w:rPr>
        <w:t xml:space="preserve"> países que ofertam patentes, tecnologia e inovação.</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 variável </w:t>
      </w:r>
      <w:r w:rsidRPr="00F269A7">
        <w:rPr>
          <w:rFonts w:ascii="Times New Roman" w:hAnsi="Times New Roman" w:cs="Times New Roman"/>
          <w:i/>
        </w:rPr>
        <w:t>POUP</w:t>
      </w:r>
      <w:r w:rsidRPr="00F269A7">
        <w:rPr>
          <w:rFonts w:ascii="Times New Roman" w:hAnsi="Times New Roman" w:cs="Times New Roman"/>
        </w:rPr>
        <w:t xml:space="preserve"> representa a medida de poupança bruta dos países como porcentagem do PIB,</w:t>
      </w:r>
      <w:r w:rsidR="00FC1185" w:rsidRPr="00F269A7">
        <w:rPr>
          <w:rFonts w:ascii="Times New Roman" w:hAnsi="Times New Roman" w:cs="Times New Roman"/>
        </w:rPr>
        <w:t xml:space="preserve"> </w:t>
      </w:r>
      <w:r w:rsidRPr="00F269A7">
        <w:rPr>
          <w:rFonts w:ascii="Times New Roman" w:hAnsi="Times New Roman" w:cs="Times New Roman"/>
        </w:rPr>
        <w:t xml:space="preserve">retirada do Banco Mundial (2015), possui relação esperada positiva com a variável dependente, pois, o nível de poupança bruta das nações influencia positivamente o crédito bancário que, na concepção de </w:t>
      </w:r>
      <w:proofErr w:type="spellStart"/>
      <w:r w:rsidRPr="00F269A7">
        <w:rPr>
          <w:rFonts w:ascii="Times New Roman" w:hAnsi="Times New Roman" w:cs="Times New Roman"/>
        </w:rPr>
        <w:t>Schumpeter</w:t>
      </w:r>
      <w:proofErr w:type="spellEnd"/>
      <w:r w:rsidRPr="00F269A7">
        <w:rPr>
          <w:rFonts w:ascii="Times New Roman" w:hAnsi="Times New Roman" w:cs="Times New Roman"/>
        </w:rPr>
        <w:t xml:space="preserve"> (1982), possui importante relação com o processo </w:t>
      </w:r>
      <w:proofErr w:type="spellStart"/>
      <w:r w:rsidRPr="00F269A7">
        <w:rPr>
          <w:rFonts w:ascii="Times New Roman" w:hAnsi="Times New Roman" w:cs="Times New Roman"/>
        </w:rPr>
        <w:t>inovativo</w:t>
      </w:r>
      <w:proofErr w:type="spellEnd"/>
      <w:r w:rsidRPr="00F269A7">
        <w:rPr>
          <w:rFonts w:ascii="Times New Roman" w:hAnsi="Times New Roman" w:cs="Times New Roman"/>
        </w:rPr>
        <w:t>. (</w:t>
      </w:r>
      <w:r w:rsidR="00487F04" w:rsidRPr="00F269A7">
        <w:rPr>
          <w:rFonts w:ascii="Times New Roman" w:hAnsi="Times New Roman" w:cs="Times New Roman"/>
        </w:rPr>
        <w:t>MONTENEGRO</w:t>
      </w:r>
      <w:r w:rsidRPr="00F269A7">
        <w:rPr>
          <w:rFonts w:ascii="Times New Roman" w:hAnsi="Times New Roman" w:cs="Times New Roman"/>
        </w:rPr>
        <w:t>, 2008)</w:t>
      </w:r>
    </w:p>
    <w:p w:rsidR="009C7E28" w:rsidRPr="00F269A7" w:rsidRDefault="00C63CB8" w:rsidP="00FC3ABF">
      <w:pPr>
        <w:pStyle w:val="Normal1"/>
        <w:rPr>
          <w:rFonts w:ascii="Times New Roman" w:hAnsi="Times New Roman" w:cs="Times New Roman"/>
        </w:rPr>
      </w:pPr>
      <w:r w:rsidRPr="00F269A7">
        <w:rPr>
          <w:rFonts w:ascii="Times New Roman" w:hAnsi="Times New Roman" w:cs="Times New Roman"/>
        </w:rPr>
        <w:lastRenderedPageBreak/>
        <w:t xml:space="preserve">A variável </w:t>
      </w:r>
      <w:r w:rsidRPr="00F269A7">
        <w:rPr>
          <w:rFonts w:ascii="Times New Roman" w:hAnsi="Times New Roman" w:cs="Times New Roman"/>
          <w:i/>
        </w:rPr>
        <w:t>FTRAB</w:t>
      </w:r>
      <w:r w:rsidR="009C7E28" w:rsidRPr="00F269A7">
        <w:rPr>
          <w:rFonts w:ascii="Times New Roman" w:hAnsi="Times New Roman" w:cs="Times New Roman"/>
          <w:i/>
        </w:rPr>
        <w:t xml:space="preserve"> </w:t>
      </w:r>
      <w:r w:rsidRPr="00F269A7">
        <w:rPr>
          <w:rFonts w:ascii="Times New Roman" w:hAnsi="Times New Roman" w:cs="Times New Roman"/>
        </w:rPr>
        <w:t xml:space="preserve">representa a força de trabalho medida em milhares com ambos os sexos e todos os </w:t>
      </w:r>
      <w:r w:rsidR="006F7B62">
        <w:rPr>
          <w:rFonts w:ascii="Times New Roman" w:hAnsi="Times New Roman" w:cs="Times New Roman"/>
        </w:rPr>
        <w:t>setores de atividades agrupados e</w:t>
      </w:r>
      <w:r w:rsidRPr="00F269A7">
        <w:rPr>
          <w:rFonts w:ascii="Times New Roman" w:hAnsi="Times New Roman" w:cs="Times New Roman"/>
        </w:rPr>
        <w:t xml:space="preserve"> retira-se de UNCTADSTAT - Nações Unidas (2015). Segundo Montenegro (2008, </w:t>
      </w:r>
      <w:r w:rsidRPr="00F269A7">
        <w:rPr>
          <w:rFonts w:ascii="Times New Roman" w:hAnsi="Times New Roman" w:cs="Times New Roman"/>
          <w:i/>
        </w:rPr>
        <w:t xml:space="preserve">apud </w:t>
      </w:r>
      <w:proofErr w:type="spellStart"/>
      <w:r w:rsidRPr="00F269A7">
        <w:rPr>
          <w:rFonts w:ascii="Times New Roman" w:hAnsi="Times New Roman" w:cs="Times New Roman"/>
        </w:rPr>
        <w:t>Glaeser</w:t>
      </w:r>
      <w:proofErr w:type="spellEnd"/>
      <w:r w:rsidR="009C7E28" w:rsidRPr="00F269A7">
        <w:rPr>
          <w:rFonts w:ascii="Times New Roman" w:hAnsi="Times New Roman" w:cs="Times New Roman"/>
        </w:rPr>
        <w:t xml:space="preserve"> </w:t>
      </w:r>
      <w:proofErr w:type="gramStart"/>
      <w:r w:rsidRPr="00F269A7">
        <w:rPr>
          <w:rFonts w:ascii="Times New Roman" w:hAnsi="Times New Roman" w:cs="Times New Roman"/>
          <w:i/>
        </w:rPr>
        <w:t>et</w:t>
      </w:r>
      <w:proofErr w:type="gramEnd"/>
      <w:r w:rsidR="009C7E28" w:rsidRPr="00F269A7">
        <w:rPr>
          <w:rFonts w:ascii="Times New Roman" w:hAnsi="Times New Roman" w:cs="Times New Roman"/>
          <w:i/>
        </w:rPr>
        <w:t xml:space="preserve"> </w:t>
      </w:r>
      <w:proofErr w:type="spellStart"/>
      <w:r w:rsidRPr="00F269A7">
        <w:rPr>
          <w:rFonts w:ascii="Times New Roman" w:hAnsi="Times New Roman" w:cs="Times New Roman"/>
          <w:i/>
        </w:rPr>
        <w:t>alli</w:t>
      </w:r>
      <w:proofErr w:type="spellEnd"/>
      <w:r w:rsidRPr="00F269A7">
        <w:rPr>
          <w:rFonts w:ascii="Times New Roman" w:hAnsi="Times New Roman" w:cs="Times New Roman"/>
        </w:rPr>
        <w:t xml:space="preserve">, 1992), </w:t>
      </w:r>
      <w:r w:rsidR="009C7E28" w:rsidRPr="00F269A7">
        <w:rPr>
          <w:rFonts w:ascii="Times New Roman" w:hAnsi="Times New Roman" w:cs="Times New Roman"/>
        </w:rPr>
        <w:t xml:space="preserve">as atividades econômicas com elevado grau da população ocupada proporcionam um efeito na urbanização, com taxas de crescimento em diferentes setores da indústria. Por conta das externalidades, seus efeitos </w:t>
      </w:r>
      <w:r w:rsidR="006F7B62">
        <w:rPr>
          <w:rFonts w:ascii="Times New Roman" w:hAnsi="Times New Roman" w:cs="Times New Roman"/>
        </w:rPr>
        <w:t>influenciam</w:t>
      </w:r>
      <w:r w:rsidR="009C7E28" w:rsidRPr="00F269A7">
        <w:rPr>
          <w:rFonts w:ascii="Times New Roman" w:hAnsi="Times New Roman" w:cs="Times New Roman"/>
        </w:rPr>
        <w:t xml:space="preserve"> as firmas, estimulando ainda mais a competição entre si.</w:t>
      </w:r>
    </w:p>
    <w:p w:rsidR="003A1C75" w:rsidRDefault="009C7E28" w:rsidP="00FC3ABF">
      <w:pPr>
        <w:pStyle w:val="TEXTO"/>
        <w:spacing w:after="0"/>
        <w:ind w:firstLine="680"/>
        <w:rPr>
          <w:rFonts w:ascii="Times New Roman" w:hAnsi="Times New Roman" w:cs="Times New Roman"/>
        </w:rPr>
      </w:pPr>
      <w:r w:rsidRPr="00F269A7">
        <w:rPr>
          <w:rFonts w:ascii="Times New Roman" w:hAnsi="Times New Roman" w:cs="Times New Roman"/>
        </w:rPr>
        <w:t>A Tabela 1 apresenta a análise descritiva dos dados que expõe a dimensão quantitativa de cada variável para cada conjunto de países</w:t>
      </w:r>
      <w:r w:rsidR="006F7B62">
        <w:rPr>
          <w:rStyle w:val="Refdenotaderodap"/>
          <w:rFonts w:ascii="Times New Roman" w:hAnsi="Times New Roman" w:cs="Times New Roman"/>
        </w:rPr>
        <w:footnoteReference w:id="9"/>
      </w:r>
      <w:r w:rsidRPr="00F269A7">
        <w:rPr>
          <w:rFonts w:ascii="Times New Roman" w:hAnsi="Times New Roman" w:cs="Times New Roman"/>
        </w:rPr>
        <w:t xml:space="preserve">. É interessante notar que apesar dos resultados das médias serem superiores para todas as variáveis do Grupo </w:t>
      </w:r>
      <w:proofErr w:type="gramStart"/>
      <w:r w:rsidRPr="00F269A7">
        <w:rPr>
          <w:rFonts w:ascii="Times New Roman" w:hAnsi="Times New Roman" w:cs="Times New Roman"/>
        </w:rPr>
        <w:t>1</w:t>
      </w:r>
      <w:proofErr w:type="gramEnd"/>
      <w:r w:rsidRPr="00F269A7">
        <w:rPr>
          <w:rFonts w:ascii="Times New Roman" w:hAnsi="Times New Roman" w:cs="Times New Roman"/>
        </w:rPr>
        <w:t xml:space="preserve">, a heterogeneidade dos países que compõe o segundo grupo é evidente. Como todas as variáveis possuem efeito esperado positivo, os valores máximos de cada variável do Grupo </w:t>
      </w:r>
      <w:proofErr w:type="gramStart"/>
      <w:r w:rsidRPr="00F269A7">
        <w:rPr>
          <w:rFonts w:ascii="Times New Roman" w:hAnsi="Times New Roman" w:cs="Times New Roman"/>
        </w:rPr>
        <w:t>2</w:t>
      </w:r>
      <w:proofErr w:type="gramEnd"/>
      <w:r w:rsidRPr="00F269A7">
        <w:rPr>
          <w:rFonts w:ascii="Times New Roman" w:hAnsi="Times New Roman" w:cs="Times New Roman"/>
        </w:rPr>
        <w:t xml:space="preserve"> demonstram que este é composto por alguns países que possuem características similares aos do primeiro grupo. Entretanto os valores mínimos confirmam características opostas para outros. As amplitudes e o desvio-padrão das variáveis do Grupo </w:t>
      </w:r>
      <w:proofErr w:type="gramStart"/>
      <w:r w:rsidRPr="00F269A7">
        <w:rPr>
          <w:rFonts w:ascii="Times New Roman" w:hAnsi="Times New Roman" w:cs="Times New Roman"/>
        </w:rPr>
        <w:t>2</w:t>
      </w:r>
      <w:proofErr w:type="gramEnd"/>
      <w:r w:rsidRPr="00F269A7">
        <w:rPr>
          <w:rFonts w:ascii="Times New Roman" w:hAnsi="Times New Roman" w:cs="Times New Roman"/>
        </w:rPr>
        <w:t xml:space="preserve"> são, portanto, na totalidade, </w:t>
      </w:r>
      <w:r w:rsidR="00CB24AC" w:rsidRPr="00F269A7">
        <w:rPr>
          <w:rFonts w:ascii="Times New Roman" w:hAnsi="Times New Roman" w:cs="Times New Roman"/>
        </w:rPr>
        <w:t xml:space="preserve">maiores do que as do primeiro. </w:t>
      </w:r>
    </w:p>
    <w:p w:rsidR="00EA095F" w:rsidRPr="00F269A7" w:rsidRDefault="00EA095F" w:rsidP="00FC3ABF">
      <w:pPr>
        <w:pStyle w:val="TEXTO"/>
        <w:spacing w:after="0"/>
        <w:ind w:firstLine="680"/>
        <w:rPr>
          <w:rFonts w:ascii="Times New Roman" w:hAnsi="Times New Roman" w:cs="Times New Roman"/>
        </w:rPr>
      </w:pPr>
    </w:p>
    <w:p w:rsidR="00B20AF2" w:rsidRPr="00F269A7" w:rsidRDefault="00B20AF2" w:rsidP="005077FA">
      <w:pPr>
        <w:pStyle w:val="Tabela"/>
        <w:ind w:firstLine="0"/>
        <w:rPr>
          <w:rFonts w:ascii="Times New Roman" w:hAnsi="Times New Roman" w:cs="Times New Roman"/>
        </w:rPr>
      </w:pPr>
      <w:r w:rsidRPr="00F269A7">
        <w:rPr>
          <w:rFonts w:ascii="Times New Roman" w:hAnsi="Times New Roman" w:cs="Times New Roman"/>
        </w:rPr>
        <w:t>TABELA 1 – Estatísticas descritivas das variáveis</w:t>
      </w:r>
    </w:p>
    <w:tbl>
      <w:tblPr>
        <w:tblW w:w="8505" w:type="dxa"/>
        <w:tblLayout w:type="fixed"/>
        <w:tblCellMar>
          <w:left w:w="0" w:type="dxa"/>
          <w:right w:w="0" w:type="dxa"/>
        </w:tblCellMar>
        <w:tblLook w:val="0000" w:firstRow="0" w:lastRow="0" w:firstColumn="0" w:lastColumn="0" w:noHBand="0" w:noVBand="0"/>
      </w:tblPr>
      <w:tblGrid>
        <w:gridCol w:w="993"/>
        <w:gridCol w:w="708"/>
        <w:gridCol w:w="709"/>
        <w:gridCol w:w="851"/>
        <w:gridCol w:w="850"/>
        <w:gridCol w:w="709"/>
        <w:gridCol w:w="709"/>
        <w:gridCol w:w="850"/>
        <w:gridCol w:w="709"/>
        <w:gridCol w:w="850"/>
        <w:gridCol w:w="567"/>
      </w:tblGrid>
      <w:tr w:rsidR="00C45B7A" w:rsidRPr="00F269A7" w:rsidTr="005077FA">
        <w:trPr>
          <w:trHeight w:val="227"/>
        </w:trPr>
        <w:tc>
          <w:tcPr>
            <w:tcW w:w="993" w:type="dxa"/>
            <w:vMerge w:val="restart"/>
            <w:tcBorders>
              <w:top w:val="single" w:sz="6" w:space="0" w:color="auto"/>
              <w:left w:val="nil"/>
              <w:right w:val="single" w:sz="4" w:space="0" w:color="auto"/>
            </w:tcBorders>
          </w:tcPr>
          <w:p w:rsidR="008D3C06" w:rsidRDefault="008D3C06" w:rsidP="005077FA">
            <w:pPr>
              <w:autoSpaceDE w:val="0"/>
              <w:autoSpaceDN w:val="0"/>
              <w:adjustRightInd w:val="0"/>
              <w:spacing w:after="0" w:line="240" w:lineRule="auto"/>
              <w:jc w:val="center"/>
              <w:rPr>
                <w:rFonts w:ascii="Times New Roman" w:hAnsi="Times New Roman" w:cs="Times New Roman"/>
                <w:sz w:val="20"/>
                <w:szCs w:val="20"/>
              </w:rPr>
            </w:pPr>
          </w:p>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Sigla</w:t>
            </w:r>
          </w:p>
        </w:tc>
        <w:tc>
          <w:tcPr>
            <w:tcW w:w="3827" w:type="dxa"/>
            <w:gridSpan w:val="5"/>
            <w:tcBorders>
              <w:top w:val="single" w:sz="6" w:space="0" w:color="auto"/>
              <w:left w:val="single" w:sz="4" w:space="0" w:color="auto"/>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 xml:space="preserve">Grupo </w:t>
            </w:r>
            <w:proofErr w:type="gramStart"/>
            <w:r w:rsidRPr="00F269A7">
              <w:rPr>
                <w:rFonts w:ascii="Times New Roman" w:hAnsi="Times New Roman" w:cs="Times New Roman"/>
                <w:sz w:val="20"/>
                <w:szCs w:val="20"/>
              </w:rPr>
              <w:t>1</w:t>
            </w:r>
            <w:proofErr w:type="gramEnd"/>
          </w:p>
        </w:tc>
        <w:tc>
          <w:tcPr>
            <w:tcW w:w="3685" w:type="dxa"/>
            <w:gridSpan w:val="5"/>
            <w:tcBorders>
              <w:top w:val="single" w:sz="6" w:space="0" w:color="auto"/>
              <w:left w:val="single" w:sz="4" w:space="0" w:color="auto"/>
              <w:bottom w:val="single" w:sz="6"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 xml:space="preserve">Grupo </w:t>
            </w:r>
            <w:proofErr w:type="gramStart"/>
            <w:r w:rsidRPr="00F269A7">
              <w:rPr>
                <w:rFonts w:ascii="Times New Roman" w:hAnsi="Times New Roman" w:cs="Times New Roman"/>
                <w:sz w:val="20"/>
                <w:szCs w:val="20"/>
              </w:rPr>
              <w:t>2</w:t>
            </w:r>
            <w:proofErr w:type="gramEnd"/>
          </w:p>
        </w:tc>
      </w:tr>
      <w:tr w:rsidR="00C45B7A" w:rsidRPr="00F269A7" w:rsidTr="005077FA">
        <w:trPr>
          <w:trHeight w:val="227"/>
        </w:trPr>
        <w:tc>
          <w:tcPr>
            <w:tcW w:w="993" w:type="dxa"/>
            <w:vMerge/>
            <w:tcBorders>
              <w:left w:val="nil"/>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p>
        </w:tc>
        <w:tc>
          <w:tcPr>
            <w:tcW w:w="708" w:type="dxa"/>
            <w:tcBorders>
              <w:top w:val="nil"/>
              <w:left w:val="single" w:sz="4" w:space="0" w:color="auto"/>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Média</w:t>
            </w:r>
          </w:p>
        </w:tc>
        <w:tc>
          <w:tcPr>
            <w:tcW w:w="709" w:type="dxa"/>
            <w:tcBorders>
              <w:top w:val="nil"/>
              <w:left w:val="single" w:sz="4" w:space="0" w:color="auto"/>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Mínimo</w:t>
            </w:r>
          </w:p>
        </w:tc>
        <w:tc>
          <w:tcPr>
            <w:tcW w:w="851" w:type="dxa"/>
            <w:tcBorders>
              <w:top w:val="nil"/>
              <w:left w:val="single" w:sz="4" w:space="0" w:color="auto"/>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Máximo</w:t>
            </w:r>
          </w:p>
        </w:tc>
        <w:tc>
          <w:tcPr>
            <w:tcW w:w="850" w:type="dxa"/>
            <w:tcBorders>
              <w:top w:val="nil"/>
              <w:left w:val="single" w:sz="4" w:space="0" w:color="auto"/>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Desvio padrão</w:t>
            </w:r>
          </w:p>
        </w:tc>
        <w:tc>
          <w:tcPr>
            <w:tcW w:w="709" w:type="dxa"/>
            <w:tcBorders>
              <w:top w:val="nil"/>
              <w:left w:val="nil"/>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Obs.</w:t>
            </w:r>
          </w:p>
        </w:tc>
        <w:tc>
          <w:tcPr>
            <w:tcW w:w="709" w:type="dxa"/>
            <w:tcBorders>
              <w:top w:val="single" w:sz="6" w:space="0" w:color="auto"/>
              <w:left w:val="single" w:sz="4" w:space="0" w:color="auto"/>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Média</w:t>
            </w:r>
          </w:p>
        </w:tc>
        <w:tc>
          <w:tcPr>
            <w:tcW w:w="850" w:type="dxa"/>
            <w:tcBorders>
              <w:top w:val="single" w:sz="6" w:space="0" w:color="auto"/>
              <w:left w:val="single" w:sz="4" w:space="0" w:color="auto"/>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Mínimo</w:t>
            </w:r>
          </w:p>
        </w:tc>
        <w:tc>
          <w:tcPr>
            <w:tcW w:w="709" w:type="dxa"/>
            <w:tcBorders>
              <w:top w:val="single" w:sz="6" w:space="0" w:color="auto"/>
              <w:left w:val="single" w:sz="4" w:space="0" w:color="auto"/>
              <w:bottom w:val="single" w:sz="6" w:space="0" w:color="auto"/>
              <w:right w:val="nil"/>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Máximo</w:t>
            </w:r>
          </w:p>
        </w:tc>
        <w:tc>
          <w:tcPr>
            <w:tcW w:w="850" w:type="dxa"/>
            <w:tcBorders>
              <w:top w:val="single" w:sz="6" w:space="0" w:color="auto"/>
              <w:left w:val="single" w:sz="4" w:space="0" w:color="auto"/>
              <w:bottom w:val="single" w:sz="6" w:space="0" w:color="auto"/>
              <w:right w:val="single" w:sz="4" w:space="0" w:color="auto"/>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Desvio     padrão</w:t>
            </w:r>
          </w:p>
        </w:tc>
        <w:tc>
          <w:tcPr>
            <w:tcW w:w="567" w:type="dxa"/>
            <w:tcBorders>
              <w:top w:val="single" w:sz="6" w:space="0" w:color="auto"/>
              <w:left w:val="single" w:sz="4" w:space="0" w:color="auto"/>
              <w:bottom w:val="single" w:sz="6" w:space="0" w:color="auto"/>
              <w:right w:val="nil"/>
            </w:tcBorders>
          </w:tcPr>
          <w:p w:rsidR="00C45B7A" w:rsidRPr="00F269A7" w:rsidRDefault="00C45B7A"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Obs.</w:t>
            </w:r>
          </w:p>
        </w:tc>
      </w:tr>
      <w:tr w:rsidR="0087022B" w:rsidRPr="00F269A7" w:rsidTr="005077FA">
        <w:trPr>
          <w:trHeight w:val="227"/>
        </w:trPr>
        <w:tc>
          <w:tcPr>
            <w:tcW w:w="993"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proofErr w:type="spellStart"/>
            <w:proofErr w:type="gramStart"/>
            <w:r w:rsidRPr="00F269A7">
              <w:rPr>
                <w:rFonts w:ascii="Times New Roman" w:hAnsi="Times New Roman" w:cs="Times New Roman"/>
                <w:sz w:val="20"/>
                <w:szCs w:val="20"/>
              </w:rPr>
              <w:t>lnpat</w:t>
            </w:r>
            <w:proofErr w:type="spellEnd"/>
            <w:proofErr w:type="gramEnd"/>
          </w:p>
        </w:tc>
        <w:tc>
          <w:tcPr>
            <w:tcW w:w="708"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7,00795</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5,8636</w:t>
            </w:r>
          </w:p>
        </w:tc>
        <w:tc>
          <w:tcPr>
            <w:tcW w:w="851"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8,9316</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0,8296</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91</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3,3343</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proofErr w:type="gramStart"/>
            <w:r w:rsidRPr="00F269A7">
              <w:rPr>
                <w:rFonts w:ascii="Times New Roman" w:hAnsi="Times New Roman" w:cs="Times New Roman"/>
                <w:sz w:val="20"/>
                <w:szCs w:val="20"/>
              </w:rPr>
              <w:t>0</w:t>
            </w:r>
            <w:proofErr w:type="gramEnd"/>
          </w:p>
        </w:tc>
        <w:tc>
          <w:tcPr>
            <w:tcW w:w="709" w:type="dxa"/>
            <w:tcBorders>
              <w:top w:val="nil"/>
              <w:left w:val="single" w:sz="4" w:space="0" w:color="auto"/>
              <w:bottom w:val="nil"/>
              <w:right w:val="nil"/>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6,4892</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1,6969</w:t>
            </w:r>
          </w:p>
        </w:tc>
        <w:tc>
          <w:tcPr>
            <w:tcW w:w="567" w:type="dxa"/>
            <w:tcBorders>
              <w:top w:val="nil"/>
              <w:left w:val="single" w:sz="4" w:space="0" w:color="auto"/>
              <w:bottom w:val="nil"/>
              <w:right w:val="nil"/>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450</w:t>
            </w:r>
          </w:p>
        </w:tc>
      </w:tr>
      <w:tr w:rsidR="0087022B" w:rsidRPr="00F269A7" w:rsidTr="005077FA">
        <w:trPr>
          <w:trHeight w:val="227"/>
        </w:trPr>
        <w:tc>
          <w:tcPr>
            <w:tcW w:w="993"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proofErr w:type="spellStart"/>
            <w:proofErr w:type="gramStart"/>
            <w:r w:rsidRPr="00F269A7">
              <w:rPr>
                <w:rFonts w:ascii="Times New Roman" w:hAnsi="Times New Roman" w:cs="Times New Roman"/>
                <w:sz w:val="20"/>
                <w:szCs w:val="20"/>
              </w:rPr>
              <w:t>lnescola</w:t>
            </w:r>
            <w:proofErr w:type="spellEnd"/>
            <w:proofErr w:type="gramEnd"/>
          </w:p>
        </w:tc>
        <w:tc>
          <w:tcPr>
            <w:tcW w:w="708"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2,440</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2,2544</w:t>
            </w:r>
          </w:p>
        </w:tc>
        <w:tc>
          <w:tcPr>
            <w:tcW w:w="851"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2,5967</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0,0931</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91</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2,2604</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1,4838</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2,5771</w:t>
            </w:r>
          </w:p>
        </w:tc>
        <w:tc>
          <w:tcPr>
            <w:tcW w:w="850"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0,2313</w:t>
            </w:r>
          </w:p>
        </w:tc>
        <w:tc>
          <w:tcPr>
            <w:tcW w:w="567" w:type="dxa"/>
            <w:tcBorders>
              <w:top w:val="nil"/>
              <w:left w:val="single" w:sz="4" w:space="0" w:color="auto"/>
              <w:bottom w:val="nil"/>
              <w:right w:val="nil"/>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458</w:t>
            </w:r>
          </w:p>
        </w:tc>
      </w:tr>
      <w:tr w:rsidR="0087022B" w:rsidRPr="00F269A7" w:rsidTr="005077FA">
        <w:trPr>
          <w:trHeight w:val="227"/>
        </w:trPr>
        <w:tc>
          <w:tcPr>
            <w:tcW w:w="993"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proofErr w:type="gramStart"/>
            <w:r w:rsidRPr="00F269A7">
              <w:rPr>
                <w:rFonts w:ascii="Times New Roman" w:hAnsi="Times New Roman" w:cs="Times New Roman"/>
                <w:sz w:val="20"/>
                <w:szCs w:val="20"/>
              </w:rPr>
              <w:t>lnpd1</w:t>
            </w:r>
            <w:proofErr w:type="gramEnd"/>
          </w:p>
        </w:tc>
        <w:tc>
          <w:tcPr>
            <w:tcW w:w="708"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18,00</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15,9061</w:t>
            </w:r>
          </w:p>
        </w:tc>
        <w:tc>
          <w:tcPr>
            <w:tcW w:w="851"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23,6</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2,4161</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79</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16,6038</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9,3323</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24,633</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2,5031</w:t>
            </w:r>
          </w:p>
        </w:tc>
        <w:tc>
          <w:tcPr>
            <w:tcW w:w="567" w:type="dxa"/>
            <w:tcBorders>
              <w:top w:val="nil"/>
              <w:left w:val="single" w:sz="4" w:space="0" w:color="auto"/>
              <w:bottom w:val="nil"/>
              <w:right w:val="nil"/>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407</w:t>
            </w:r>
          </w:p>
        </w:tc>
      </w:tr>
      <w:tr w:rsidR="0087022B" w:rsidRPr="00F269A7" w:rsidTr="005077FA">
        <w:trPr>
          <w:trHeight w:val="227"/>
        </w:trPr>
        <w:tc>
          <w:tcPr>
            <w:tcW w:w="993"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proofErr w:type="spellStart"/>
            <w:proofErr w:type="gramStart"/>
            <w:r w:rsidRPr="00F269A7">
              <w:rPr>
                <w:rFonts w:ascii="Times New Roman" w:hAnsi="Times New Roman" w:cs="Times New Roman"/>
                <w:sz w:val="20"/>
                <w:szCs w:val="20"/>
              </w:rPr>
              <w:t>lnied</w:t>
            </w:r>
            <w:proofErr w:type="spellEnd"/>
            <w:proofErr w:type="gramEnd"/>
          </w:p>
        </w:tc>
        <w:tc>
          <w:tcPr>
            <w:tcW w:w="708"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13,27</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10,7388</w:t>
            </w:r>
          </w:p>
        </w:tc>
        <w:tc>
          <w:tcPr>
            <w:tcW w:w="851"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15,0828</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1,0599</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91</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11,2482</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6,2095</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13,7825</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1,4201</w:t>
            </w:r>
          </w:p>
        </w:tc>
        <w:tc>
          <w:tcPr>
            <w:tcW w:w="567" w:type="dxa"/>
            <w:tcBorders>
              <w:top w:val="nil"/>
              <w:left w:val="single" w:sz="4" w:space="0" w:color="auto"/>
              <w:bottom w:val="nil"/>
              <w:right w:val="nil"/>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443</w:t>
            </w:r>
          </w:p>
        </w:tc>
      </w:tr>
      <w:tr w:rsidR="0087022B" w:rsidRPr="00F269A7" w:rsidTr="005077FA">
        <w:trPr>
          <w:trHeight w:val="227"/>
        </w:trPr>
        <w:tc>
          <w:tcPr>
            <w:tcW w:w="993"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proofErr w:type="spellStart"/>
            <w:proofErr w:type="gramStart"/>
            <w:r w:rsidRPr="00F269A7">
              <w:rPr>
                <w:rFonts w:ascii="Times New Roman" w:hAnsi="Times New Roman" w:cs="Times New Roman"/>
                <w:sz w:val="20"/>
                <w:szCs w:val="20"/>
              </w:rPr>
              <w:t>lnpoup</w:t>
            </w:r>
            <w:proofErr w:type="spellEnd"/>
            <w:proofErr w:type="gramEnd"/>
          </w:p>
        </w:tc>
        <w:tc>
          <w:tcPr>
            <w:tcW w:w="708"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3,14</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2,5059</w:t>
            </w:r>
          </w:p>
        </w:tc>
        <w:tc>
          <w:tcPr>
            <w:tcW w:w="851" w:type="dxa"/>
            <w:tcBorders>
              <w:top w:val="nil"/>
              <w:left w:val="nil"/>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3,6635</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0,2686</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91</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3,1228</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1,1521</w:t>
            </w:r>
          </w:p>
        </w:tc>
        <w:tc>
          <w:tcPr>
            <w:tcW w:w="709"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3,9768</w:t>
            </w:r>
          </w:p>
        </w:tc>
        <w:tc>
          <w:tcPr>
            <w:tcW w:w="850" w:type="dxa"/>
            <w:tcBorders>
              <w:top w:val="nil"/>
              <w:left w:val="single" w:sz="4" w:space="0" w:color="auto"/>
              <w:bottom w:val="nil"/>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0,3801</w:t>
            </w:r>
          </w:p>
        </w:tc>
        <w:tc>
          <w:tcPr>
            <w:tcW w:w="567" w:type="dxa"/>
            <w:tcBorders>
              <w:top w:val="nil"/>
              <w:left w:val="single" w:sz="4" w:space="0" w:color="auto"/>
              <w:bottom w:val="nil"/>
              <w:right w:val="nil"/>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465</w:t>
            </w:r>
          </w:p>
        </w:tc>
      </w:tr>
      <w:tr w:rsidR="0087022B" w:rsidRPr="00F269A7" w:rsidTr="005077FA">
        <w:trPr>
          <w:trHeight w:val="227"/>
        </w:trPr>
        <w:tc>
          <w:tcPr>
            <w:tcW w:w="993" w:type="dxa"/>
            <w:tcBorders>
              <w:top w:val="nil"/>
              <w:left w:val="nil"/>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proofErr w:type="spellStart"/>
            <w:proofErr w:type="gramStart"/>
            <w:r w:rsidRPr="00F269A7">
              <w:rPr>
                <w:rFonts w:ascii="Times New Roman" w:hAnsi="Times New Roman" w:cs="Times New Roman"/>
                <w:sz w:val="20"/>
                <w:szCs w:val="20"/>
              </w:rPr>
              <w:t>lnftrab</w:t>
            </w:r>
            <w:proofErr w:type="spellEnd"/>
            <w:proofErr w:type="gramEnd"/>
          </w:p>
        </w:tc>
        <w:tc>
          <w:tcPr>
            <w:tcW w:w="708" w:type="dxa"/>
            <w:tcBorders>
              <w:top w:val="nil"/>
              <w:left w:val="nil"/>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10,24</w:t>
            </w:r>
          </w:p>
        </w:tc>
        <w:tc>
          <w:tcPr>
            <w:tcW w:w="709" w:type="dxa"/>
            <w:tcBorders>
              <w:top w:val="nil"/>
              <w:left w:val="single" w:sz="4" w:space="0" w:color="auto"/>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8,2914</w:t>
            </w:r>
          </w:p>
        </w:tc>
        <w:tc>
          <w:tcPr>
            <w:tcW w:w="851" w:type="dxa"/>
            <w:tcBorders>
              <w:top w:val="nil"/>
              <w:left w:val="nil"/>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11,9948</w:t>
            </w:r>
          </w:p>
        </w:tc>
        <w:tc>
          <w:tcPr>
            <w:tcW w:w="850" w:type="dxa"/>
            <w:tcBorders>
              <w:top w:val="nil"/>
              <w:left w:val="single" w:sz="4" w:space="0" w:color="auto"/>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1,1279</w:t>
            </w:r>
          </w:p>
        </w:tc>
        <w:tc>
          <w:tcPr>
            <w:tcW w:w="709" w:type="dxa"/>
            <w:tcBorders>
              <w:top w:val="nil"/>
              <w:left w:val="single" w:sz="4" w:space="0" w:color="auto"/>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91</w:t>
            </w:r>
          </w:p>
        </w:tc>
        <w:tc>
          <w:tcPr>
            <w:tcW w:w="709" w:type="dxa"/>
            <w:tcBorders>
              <w:top w:val="nil"/>
              <w:left w:val="single" w:sz="4" w:space="0" w:color="auto"/>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8,9847</w:t>
            </w:r>
          </w:p>
        </w:tc>
        <w:tc>
          <w:tcPr>
            <w:tcW w:w="850" w:type="dxa"/>
            <w:tcBorders>
              <w:top w:val="nil"/>
              <w:left w:val="single" w:sz="4" w:space="0" w:color="auto"/>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5,0663</w:t>
            </w:r>
          </w:p>
        </w:tc>
        <w:tc>
          <w:tcPr>
            <w:tcW w:w="709" w:type="dxa"/>
            <w:tcBorders>
              <w:top w:val="nil"/>
              <w:left w:val="single" w:sz="4" w:space="0" w:color="auto"/>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13,6076</w:t>
            </w:r>
          </w:p>
        </w:tc>
        <w:tc>
          <w:tcPr>
            <w:tcW w:w="850" w:type="dxa"/>
            <w:tcBorders>
              <w:top w:val="nil"/>
              <w:left w:val="single" w:sz="4" w:space="0" w:color="auto"/>
              <w:bottom w:val="single" w:sz="6" w:space="0" w:color="auto"/>
              <w:right w:val="single" w:sz="4" w:space="0" w:color="auto"/>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1,828</w:t>
            </w:r>
          </w:p>
        </w:tc>
        <w:tc>
          <w:tcPr>
            <w:tcW w:w="567" w:type="dxa"/>
            <w:tcBorders>
              <w:top w:val="nil"/>
              <w:left w:val="single" w:sz="4" w:space="0" w:color="auto"/>
              <w:bottom w:val="single" w:sz="6" w:space="0" w:color="auto"/>
              <w:right w:val="nil"/>
            </w:tcBorders>
          </w:tcPr>
          <w:p w:rsidR="0087022B" w:rsidRPr="00F269A7" w:rsidRDefault="0087022B" w:rsidP="005077FA">
            <w:pPr>
              <w:autoSpaceDE w:val="0"/>
              <w:autoSpaceDN w:val="0"/>
              <w:adjustRightInd w:val="0"/>
              <w:spacing w:after="0" w:line="240" w:lineRule="auto"/>
              <w:jc w:val="center"/>
              <w:rPr>
                <w:rFonts w:ascii="Times New Roman" w:hAnsi="Times New Roman" w:cs="Times New Roman"/>
                <w:sz w:val="20"/>
                <w:szCs w:val="20"/>
              </w:rPr>
            </w:pPr>
            <w:r w:rsidRPr="00F269A7">
              <w:rPr>
                <w:rFonts w:ascii="Times New Roman" w:hAnsi="Times New Roman" w:cs="Times New Roman"/>
                <w:sz w:val="20"/>
                <w:szCs w:val="20"/>
              </w:rPr>
              <w:t>455</w:t>
            </w:r>
          </w:p>
        </w:tc>
      </w:tr>
    </w:tbl>
    <w:p w:rsidR="00B20AF2" w:rsidRPr="00F269A7" w:rsidRDefault="00B20AF2" w:rsidP="005077FA">
      <w:pPr>
        <w:pStyle w:val="Normal1"/>
        <w:ind w:firstLine="0"/>
        <w:jc w:val="left"/>
        <w:rPr>
          <w:rFonts w:ascii="Times New Roman" w:hAnsi="Times New Roman" w:cs="Times New Roman"/>
        </w:rPr>
      </w:pPr>
      <w:r w:rsidRPr="00F269A7">
        <w:rPr>
          <w:rFonts w:ascii="Times New Roman" w:hAnsi="Times New Roman" w:cs="Times New Roman"/>
        </w:rPr>
        <w:t xml:space="preserve">    Fonte: Elaboração própria</w:t>
      </w:r>
    </w:p>
    <w:p w:rsidR="00FC4F42" w:rsidRPr="00F269A7" w:rsidRDefault="00FC4F42" w:rsidP="005077FA">
      <w:pPr>
        <w:pStyle w:val="TEXTO"/>
        <w:spacing w:after="0"/>
        <w:rPr>
          <w:rFonts w:ascii="Times New Roman" w:hAnsi="Times New Roman" w:cs="Times New Roman"/>
        </w:rPr>
      </w:pPr>
    </w:p>
    <w:p w:rsidR="00257ECD" w:rsidRPr="00F269A7" w:rsidRDefault="00257ECD" w:rsidP="00FC3ABF">
      <w:pPr>
        <w:pStyle w:val="TtuloUM"/>
        <w:spacing w:before="0" w:after="0"/>
        <w:ind w:left="0" w:firstLine="0"/>
        <w:rPr>
          <w:rFonts w:ascii="Times New Roman" w:hAnsi="Times New Roman" w:cs="Times New Roman"/>
        </w:rPr>
      </w:pPr>
      <w:r w:rsidRPr="00F269A7">
        <w:rPr>
          <w:rFonts w:ascii="Times New Roman" w:hAnsi="Times New Roman" w:cs="Times New Roman"/>
        </w:rPr>
        <w:t>METODOLOGIA</w:t>
      </w:r>
    </w:p>
    <w:p w:rsidR="00257ECD" w:rsidRPr="00F269A7" w:rsidRDefault="00257ECD" w:rsidP="00FC3ABF">
      <w:pPr>
        <w:pStyle w:val="TEXTO"/>
        <w:spacing w:after="0"/>
        <w:ind w:firstLine="680"/>
        <w:rPr>
          <w:rFonts w:ascii="Times New Roman" w:hAnsi="Times New Roman" w:cs="Times New Roman"/>
        </w:rPr>
      </w:pPr>
      <w:r w:rsidRPr="00F269A7">
        <w:rPr>
          <w:rFonts w:ascii="Times New Roman" w:hAnsi="Times New Roman" w:cs="Times New Roman"/>
        </w:rPr>
        <w:t>Para que haja consistência dos estimadores em um painel de dados, deve-se atentar para as hipóteses de identificação do m</w:t>
      </w:r>
      <w:r w:rsidR="00377967">
        <w:rPr>
          <w:rFonts w:ascii="Times New Roman" w:hAnsi="Times New Roman" w:cs="Times New Roman"/>
        </w:rPr>
        <w:t>odelo</w:t>
      </w:r>
      <w:r w:rsidRPr="00F269A7">
        <w:rPr>
          <w:rFonts w:ascii="Times New Roman" w:hAnsi="Times New Roman" w:cs="Times New Roman"/>
        </w:rPr>
        <w:t xml:space="preserve">. Dado que a estimação deva fornecer Betas consistentes, o modelo de mínimos quadrados agrupados (POLS) deve atender a condição de </w:t>
      </w:r>
      <w:proofErr w:type="spellStart"/>
      <w:r w:rsidRPr="00F269A7">
        <w:rPr>
          <w:rFonts w:ascii="Times New Roman" w:hAnsi="Times New Roman" w:cs="Times New Roman"/>
        </w:rPr>
        <w:t>exogeneidade</w:t>
      </w:r>
      <w:proofErr w:type="spellEnd"/>
      <w:r w:rsidRPr="00F269A7">
        <w:rPr>
          <w:rFonts w:ascii="Times New Roman" w:hAnsi="Times New Roman" w:cs="Times New Roman"/>
        </w:rPr>
        <w:t xml:space="preserve"> condicional, qual o termo de erro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w:r w:rsidRPr="00F269A7">
        <w:rPr>
          <w:rFonts w:ascii="Times New Roman" w:hAnsi="Times New Roman" w:cs="Times New Roman"/>
        </w:rPr>
        <w:t xml:space="preserve">do modelo não pode estar correlacionado com nenhuma das variáveis explicativas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Pr="00F269A7">
        <w:rPr>
          <w:rFonts w:ascii="Times New Roman" w:hAnsi="Times New Roman" w:cs="Times New Roman"/>
        </w:rPr>
        <w:t xml:space="preserve">da </w:t>
      </w:r>
      <w:proofErr w:type="spellStart"/>
      <w:r w:rsidRPr="00F269A7">
        <w:rPr>
          <w:rFonts w:ascii="Times New Roman" w:hAnsi="Times New Roman" w:cs="Times New Roman"/>
        </w:rPr>
        <w:t>cross</w:t>
      </w:r>
      <w:proofErr w:type="spellEnd"/>
      <w:r w:rsidRPr="00F269A7">
        <w:rPr>
          <w:rFonts w:ascii="Times New Roman" w:hAnsi="Times New Roman" w:cs="Times New Roman"/>
        </w:rPr>
        <w:t xml:space="preserve">- </w:t>
      </w:r>
      <w:proofErr w:type="spellStart"/>
      <w:r w:rsidRPr="00F269A7">
        <w:rPr>
          <w:rFonts w:ascii="Times New Roman" w:hAnsi="Times New Roman" w:cs="Times New Roman"/>
        </w:rPr>
        <w:t>section</w:t>
      </w:r>
      <w:proofErr w:type="spellEnd"/>
      <w:r w:rsidRPr="00F269A7">
        <w:rPr>
          <w:rFonts w:ascii="Times New Roman" w:hAnsi="Times New Roman" w:cs="Times New Roman"/>
        </w:rPr>
        <w:t>.</w:t>
      </w:r>
    </w:p>
    <w:p w:rsidR="00257ECD" w:rsidRPr="00F269A7" w:rsidRDefault="00257ECD" w:rsidP="00FC3ABF">
      <w:pPr>
        <w:spacing w:after="0" w:line="240" w:lineRule="auto"/>
        <w:ind w:left="709" w:firstLine="680"/>
        <w:jc w:val="center"/>
        <w:rPr>
          <w:rFonts w:ascii="Times New Roman" w:eastAsia="Times New Roman" w:hAnsi="Times New Roman" w:cs="Times New Roman"/>
          <w:sz w:val="24"/>
          <w:szCs w:val="24"/>
        </w:rPr>
      </w:pPr>
    </w:p>
    <w:p w:rsidR="00257ECD" w:rsidRPr="00F269A7" w:rsidRDefault="00A35007" w:rsidP="00FC3ABF">
      <w:pPr>
        <w:spacing w:after="0" w:line="240" w:lineRule="auto"/>
        <w:ind w:left="709" w:firstLine="680"/>
        <w:jc w:val="center"/>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oMath>
      <w:r w:rsidR="00F417E6">
        <w:rPr>
          <w:rFonts w:ascii="Times New Roman" w:eastAsia="Times New Roman" w:hAnsi="Times New Roman" w:cs="Times New Roman"/>
          <w:sz w:val="24"/>
          <w:szCs w:val="24"/>
        </w:rPr>
        <w:t xml:space="preserve">                    (3</w:t>
      </w:r>
      <w:r w:rsidR="00257ECD" w:rsidRPr="00F269A7">
        <w:rPr>
          <w:rFonts w:ascii="Times New Roman" w:eastAsia="Times New Roman" w:hAnsi="Times New Roman" w:cs="Times New Roman"/>
          <w:sz w:val="24"/>
          <w:szCs w:val="24"/>
        </w:rPr>
        <w:t>)</w:t>
      </w:r>
    </w:p>
    <w:p w:rsidR="00257ECD" w:rsidRPr="00F269A7" w:rsidRDefault="00257ECD" w:rsidP="00FC3ABF">
      <w:pPr>
        <w:spacing w:after="0" w:line="240" w:lineRule="auto"/>
        <w:ind w:left="709" w:firstLine="680"/>
        <w:jc w:val="center"/>
        <w:rPr>
          <w:rFonts w:ascii="Times New Roman" w:hAnsi="Times New Roman" w:cs="Times New Roman"/>
          <w:sz w:val="24"/>
          <w:szCs w:val="24"/>
        </w:rPr>
      </w:pPr>
    </w:p>
    <w:p w:rsidR="00257ECD" w:rsidRPr="00F269A7" w:rsidRDefault="00257ECD" w:rsidP="00FC3ABF">
      <w:pPr>
        <w:autoSpaceDE w:val="0"/>
        <w:autoSpaceDN w:val="0"/>
        <w:adjustRightInd w:val="0"/>
        <w:spacing w:after="0" w:line="240" w:lineRule="auto"/>
        <w:ind w:left="709" w:firstLine="680"/>
        <w:jc w:val="center"/>
        <w:rPr>
          <w:rFonts w:ascii="Times New Roman" w:hAnsi="Times New Roman" w:cs="Times New Roman"/>
          <w:sz w:val="24"/>
          <w:szCs w:val="24"/>
        </w:rPr>
      </w:pPr>
      <w:r w:rsidRPr="00F269A7">
        <w:rPr>
          <w:rFonts w:ascii="Times New Roman" w:hAnsi="Times New Roman" w:cs="Times New Roman"/>
          <w:sz w:val="24"/>
          <w:szCs w:val="24"/>
        </w:rPr>
        <w:t xml:space="preserve">  </w:t>
      </w:r>
      <m:oMath>
        <m:r>
          <w:rPr>
            <w:rFonts w:ascii="Cambria Math" w:hAnsi="Cambria Math" w:cs="Times New Roman"/>
            <w:sz w:val="24"/>
            <w:szCs w:val="24"/>
          </w:rPr>
          <m:t>E[</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e>
          <m:sup>
            <m:r>
              <w:rPr>
                <w:rFonts w:ascii="Cambria Math" w:hAnsi="Cambria Math" w:cs="Times New Roman"/>
                <w:sz w:val="24"/>
                <w:szCs w:val="24"/>
              </w:rPr>
              <m:t>'</m:t>
            </m:r>
          </m:sup>
        </m:sSup>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]=0</m:t>
        </m:r>
      </m:oMath>
      <w:r w:rsidR="00F417E6">
        <w:rPr>
          <w:rFonts w:ascii="Times New Roman" w:hAnsi="Times New Roman" w:cs="Times New Roman"/>
          <w:sz w:val="24"/>
          <w:szCs w:val="24"/>
        </w:rPr>
        <w:t xml:space="preserve">                     (4</w:t>
      </w:r>
      <w:r w:rsidRPr="00F269A7">
        <w:rPr>
          <w:rFonts w:ascii="Times New Roman" w:hAnsi="Times New Roman" w:cs="Times New Roman"/>
          <w:sz w:val="24"/>
          <w:szCs w:val="24"/>
        </w:rPr>
        <w:t>)</w:t>
      </w:r>
    </w:p>
    <w:p w:rsidR="00257ECD" w:rsidRPr="00F269A7" w:rsidRDefault="00257ECD" w:rsidP="00FC3ABF">
      <w:pPr>
        <w:pStyle w:val="Normal1"/>
        <w:rPr>
          <w:rFonts w:ascii="Times New Roman" w:hAnsi="Times New Roman" w:cs="Times New Roman"/>
        </w:rPr>
      </w:pPr>
    </w:p>
    <w:p w:rsidR="00257ECD" w:rsidRPr="00F269A7" w:rsidRDefault="00257ECD"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Entretanto, o modelo POLS não possibilita segregar a variância do erro aleatório da variância do efeito específico dos países, gerando o problema de </w:t>
      </w:r>
      <w:proofErr w:type="spellStart"/>
      <w:r w:rsidRPr="00F269A7">
        <w:rPr>
          <w:rFonts w:ascii="Times New Roman" w:hAnsi="Times New Roman" w:cs="Times New Roman"/>
        </w:rPr>
        <w:t>endogeneidade</w:t>
      </w:r>
      <w:proofErr w:type="spellEnd"/>
      <w:r w:rsidRPr="00F269A7">
        <w:rPr>
          <w:rFonts w:ascii="Times New Roman" w:hAnsi="Times New Roman" w:cs="Times New Roman"/>
        </w:rPr>
        <w:t xml:space="preserve"> caso existam efeitos não observados tais como aspectos culturais, institucionais, dentre outros. Esse problema pode ser devido à omissão de uma variável relevante para explicar o modelo por não conseguir ser observada pelo pesquisador; gerando, assim, estimativas inconsistentes e nada podendo concluir sobre os resultados encontrados.</w:t>
      </w:r>
    </w:p>
    <w:p w:rsidR="00257ECD" w:rsidRPr="00F269A7" w:rsidRDefault="00257ECD" w:rsidP="00FC3ABF">
      <w:pPr>
        <w:pStyle w:val="TEXTO"/>
        <w:spacing w:after="0"/>
        <w:ind w:firstLine="680"/>
        <w:rPr>
          <w:rFonts w:ascii="Times New Roman" w:hAnsi="Times New Roman" w:cs="Times New Roman"/>
        </w:rPr>
      </w:pPr>
      <w:r w:rsidRPr="00F269A7">
        <w:rPr>
          <w:rFonts w:ascii="Times New Roman" w:hAnsi="Times New Roman" w:cs="Times New Roman"/>
        </w:rPr>
        <w:lastRenderedPageBreak/>
        <w:t>A fim de solucionar o problema de variável omitida, o uso do painel de dados possibilita estudar populações que contém um efeito não observado constante no tempo. Nesse modelo, é possível segregar a parte da variância do resíduo que é composta pelo erro aleatório e a parte que é composta pelo efeito específico com características de cada um dos países. Dessa maneira o modelo gera estimadores com menores variâncias e mais eficientes, mantendo a consistência ao garantir que as hipóteses de identificação sejam atendidas.</w:t>
      </w:r>
    </w:p>
    <w:p w:rsidR="00257ECD" w:rsidRPr="00F269A7" w:rsidRDefault="00257ECD"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 existência de efeitos não observados que enviesam as estimativas por Mínimos Quadrados Ordinários (MQO) pode ser constatada por meio da aplicação do teste de </w:t>
      </w:r>
      <w:proofErr w:type="spellStart"/>
      <w:r w:rsidRPr="00F269A7">
        <w:rPr>
          <w:rFonts w:ascii="Times New Roman" w:hAnsi="Times New Roman" w:cs="Times New Roman"/>
        </w:rPr>
        <w:t>Breusch-Pagan</w:t>
      </w:r>
      <w:proofErr w:type="spellEnd"/>
      <w:r w:rsidRPr="00F269A7">
        <w:rPr>
          <w:rFonts w:ascii="Times New Roman" w:hAnsi="Times New Roman" w:cs="Times New Roman"/>
        </w:rPr>
        <w:t xml:space="preserve"> (1980). Os autores derivam uma estatística usando o principio do multiplicador de </w:t>
      </w:r>
      <w:proofErr w:type="spellStart"/>
      <w:r w:rsidRPr="00F269A7">
        <w:rPr>
          <w:rFonts w:ascii="Times New Roman" w:hAnsi="Times New Roman" w:cs="Times New Roman"/>
        </w:rPr>
        <w:t>Lagrange</w:t>
      </w:r>
      <w:proofErr w:type="spellEnd"/>
      <w:r w:rsidRPr="00F269A7">
        <w:rPr>
          <w:rFonts w:ascii="Times New Roman" w:hAnsi="Times New Roman" w:cs="Times New Roman"/>
        </w:rPr>
        <w:t xml:space="preserve"> em conjunto com a verossimilhança, cuja hipótese nula é a não existência de efeitos não observados. Comprovada a existência de efeitos não observados, é possível utilizar efeitos fixos (EF) ou efeitos aleatórios (EA), que são denominados de Métodos de Efeitos Específicos por considerarem e tratarem os efeitos não observados nos objetos da estimação. </w:t>
      </w:r>
    </w:p>
    <w:p w:rsidR="00FC4F42" w:rsidRPr="00F269A7" w:rsidRDefault="00FC4F42" w:rsidP="00FC3ABF">
      <w:pPr>
        <w:pStyle w:val="TEXTO"/>
        <w:spacing w:after="0"/>
        <w:ind w:firstLine="680"/>
        <w:rPr>
          <w:rFonts w:ascii="Times New Roman" w:hAnsi="Times New Roman" w:cs="Times New Roman"/>
        </w:rPr>
        <w:sectPr w:rsidR="00FC4F42" w:rsidRPr="00F269A7" w:rsidSect="00864996">
          <w:type w:val="continuous"/>
          <w:pgSz w:w="11906" w:h="16838"/>
          <w:pgMar w:top="1417" w:right="1701" w:bottom="1417" w:left="1701" w:header="720" w:footer="720" w:gutter="0"/>
          <w:pgNumType w:start="1"/>
          <w:cols w:space="720"/>
          <w:docGrid w:linePitch="299"/>
        </w:sectPr>
      </w:pPr>
    </w:p>
    <w:p w:rsidR="00157E3C" w:rsidRDefault="00C63CB8" w:rsidP="00FC3ABF">
      <w:pPr>
        <w:pStyle w:val="Normal1"/>
        <w:rPr>
          <w:rFonts w:ascii="Times New Roman" w:hAnsi="Times New Roman" w:cs="Times New Roman"/>
        </w:rPr>
      </w:pPr>
      <w:r w:rsidRPr="00F269A7">
        <w:rPr>
          <w:rFonts w:ascii="Times New Roman" w:hAnsi="Times New Roman" w:cs="Times New Roman"/>
        </w:rPr>
        <w:lastRenderedPageBreak/>
        <w:t>O modelo linear de dados em painel pode ser representado por</w:t>
      </w:r>
      <w:r w:rsidR="00924325">
        <w:rPr>
          <w:rFonts w:ascii="Times New Roman" w:hAnsi="Times New Roman" w:cs="Times New Roman"/>
        </w:rPr>
        <w:t xml:space="preserve"> (5)</w:t>
      </w:r>
      <w:r w:rsidRPr="00F269A7">
        <w:rPr>
          <w:rFonts w:ascii="Times New Roman" w:hAnsi="Times New Roman" w:cs="Times New Roman"/>
        </w:rPr>
        <w:t>:</w:t>
      </w:r>
    </w:p>
    <w:p w:rsidR="00924325" w:rsidRPr="00F269A7" w:rsidRDefault="00924325" w:rsidP="00FC3ABF">
      <w:pPr>
        <w:pStyle w:val="Normal1"/>
        <w:rPr>
          <w:rFonts w:ascii="Times New Roman" w:hAnsi="Times New Roman" w:cs="Times New Roman"/>
        </w:rPr>
      </w:pPr>
    </w:p>
    <w:p w:rsidR="00C17AC2" w:rsidRPr="00F269A7" w:rsidRDefault="00C17AC2" w:rsidP="00FC3ABF">
      <w:pPr>
        <w:autoSpaceDE w:val="0"/>
        <w:autoSpaceDN w:val="0"/>
        <w:adjustRightInd w:val="0"/>
        <w:spacing w:after="0" w:line="240" w:lineRule="auto"/>
        <w:ind w:firstLine="680"/>
        <w:jc w:val="center"/>
        <w:rPr>
          <w:rFonts w:ascii="Times New Roman" w:eastAsia="Times New Roman" w:hAnsi="Times New Roman" w:cs="Times New Roman"/>
          <w:sz w:val="24"/>
          <w:szCs w:val="24"/>
        </w:rPr>
      </w:pPr>
      <w:r w:rsidRPr="00F269A7">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 xml:space="preserve">      </m:t>
        </m:r>
      </m:oMath>
      <w:r w:rsidR="00F417E6">
        <w:rPr>
          <w:rFonts w:ascii="Times New Roman" w:eastAsia="Times New Roman" w:hAnsi="Times New Roman" w:cs="Times New Roman"/>
          <w:sz w:val="24"/>
          <w:szCs w:val="24"/>
        </w:rPr>
        <w:t xml:space="preserve">                       (5</w:t>
      </w:r>
      <w:r w:rsidRPr="00F269A7">
        <w:rPr>
          <w:rFonts w:ascii="Times New Roman" w:eastAsia="Times New Roman" w:hAnsi="Times New Roman" w:cs="Times New Roman"/>
          <w:sz w:val="24"/>
          <w:szCs w:val="24"/>
        </w:rPr>
        <w:t>)</w:t>
      </w:r>
    </w:p>
    <w:p w:rsidR="00C17AC2" w:rsidRPr="00F269A7" w:rsidRDefault="00C17AC2" w:rsidP="00FC3ABF">
      <w:pPr>
        <w:autoSpaceDE w:val="0"/>
        <w:autoSpaceDN w:val="0"/>
        <w:adjustRightInd w:val="0"/>
        <w:spacing w:after="0" w:line="240" w:lineRule="auto"/>
        <w:ind w:firstLine="680"/>
        <w:jc w:val="both"/>
        <w:rPr>
          <w:rFonts w:ascii="Times New Roman" w:eastAsia="Times New Roman" w:hAnsi="Times New Roman" w:cs="Times New Roman"/>
          <w:sz w:val="24"/>
          <w:szCs w:val="24"/>
        </w:rPr>
      </w:pPr>
    </w:p>
    <w:p w:rsidR="00E82FE2" w:rsidRPr="00F269A7" w:rsidRDefault="006140D3" w:rsidP="00FC3ABF">
      <w:pPr>
        <w:autoSpaceDE w:val="0"/>
        <w:autoSpaceDN w:val="0"/>
        <w:adjustRightInd w:val="0"/>
        <w:spacing w:after="0" w:line="240" w:lineRule="auto"/>
        <w:ind w:firstLine="680"/>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para i=1,2,…,N e t=1,2,…T</m:t>
          </m:r>
        </m:oMath>
      </m:oMathPara>
    </w:p>
    <w:p w:rsidR="00157E3C" w:rsidRPr="00F269A7" w:rsidRDefault="00277E37"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Sendo o subscrito </w:t>
      </w:r>
      <w:r w:rsidR="00C63CB8" w:rsidRPr="00F269A7">
        <w:rPr>
          <w:rFonts w:ascii="Times New Roman" w:hAnsi="Times New Roman" w:cs="Times New Roman"/>
          <w:i/>
        </w:rPr>
        <w:t>i</w:t>
      </w:r>
      <w:r w:rsidR="00C63CB8" w:rsidRPr="00F269A7">
        <w:rPr>
          <w:rFonts w:ascii="Times New Roman" w:hAnsi="Times New Roman" w:cs="Times New Roman"/>
        </w:rPr>
        <w:t xml:space="preserve"> </w:t>
      </w:r>
      <w:r w:rsidRPr="00F269A7">
        <w:rPr>
          <w:rFonts w:ascii="Times New Roman" w:hAnsi="Times New Roman" w:cs="Times New Roman"/>
        </w:rPr>
        <w:t>referente</w:t>
      </w:r>
      <w:r w:rsidR="00C63CB8" w:rsidRPr="00F269A7">
        <w:rPr>
          <w:rFonts w:ascii="Times New Roman" w:hAnsi="Times New Roman" w:cs="Times New Roman"/>
        </w:rPr>
        <w:t xml:space="preserve"> aos diferentes países e o subscrito </w:t>
      </w:r>
      <w:r w:rsidR="00C63CB8" w:rsidRPr="00F269A7">
        <w:rPr>
          <w:rFonts w:ascii="Times New Roman" w:hAnsi="Times New Roman" w:cs="Times New Roman"/>
          <w:i/>
        </w:rPr>
        <w:t>t</w:t>
      </w:r>
      <w:r w:rsidR="00C63CB8" w:rsidRPr="00F269A7">
        <w:rPr>
          <w:rFonts w:ascii="Times New Roman" w:hAnsi="Times New Roman" w:cs="Times New Roman"/>
        </w:rPr>
        <w:t xml:space="preserve"> d</w:t>
      </w:r>
      <w:r w:rsidRPr="00F269A7">
        <w:rPr>
          <w:rFonts w:ascii="Times New Roman" w:hAnsi="Times New Roman" w:cs="Times New Roman"/>
        </w:rPr>
        <w:t>emarcando</w:t>
      </w:r>
      <w:r w:rsidR="00C63CB8" w:rsidRPr="00F269A7">
        <w:rPr>
          <w:rFonts w:ascii="Times New Roman" w:hAnsi="Times New Roman" w:cs="Times New Roman"/>
        </w:rPr>
        <w:t xml:space="preserve"> o período de</w:t>
      </w:r>
      <w:r w:rsidR="00924325">
        <w:rPr>
          <w:rFonts w:ascii="Times New Roman" w:hAnsi="Times New Roman" w:cs="Times New Roman"/>
        </w:rPr>
        <w:t xml:space="preserve"> tempo</w:t>
      </w:r>
      <w:r w:rsidRPr="00F269A7">
        <w:rPr>
          <w:rFonts w:ascii="Times New Roman" w:hAnsi="Times New Roman" w:cs="Times New Roman"/>
        </w:rPr>
        <w:t>.</w:t>
      </w:r>
      <w:r w:rsidR="00C63CB8" w:rsidRPr="00F269A7">
        <w:rPr>
          <w:rFonts w:ascii="Times New Roman" w:hAnsi="Times New Roman" w:cs="Times New Roman"/>
        </w:rPr>
        <w:t xml:space="preserve"> </w:t>
      </w:r>
      <w:r w:rsidR="00C63CB8" w:rsidRPr="00F269A7">
        <w:rPr>
          <w:rFonts w:ascii="Times New Roman" w:hAnsi="Times New Roman" w:cs="Times New Roman"/>
          <w:i/>
        </w:rPr>
        <w:t>Y</w:t>
      </w:r>
      <w:r w:rsidR="00C63CB8" w:rsidRPr="00F269A7">
        <w:rPr>
          <w:rFonts w:ascii="Times New Roman" w:hAnsi="Times New Roman" w:cs="Times New Roman"/>
        </w:rPr>
        <w:t xml:space="preserve"> é a variável de interesse, </w:t>
      </w:r>
      <w:r w:rsidR="00C63CB8" w:rsidRPr="00F269A7">
        <w:rPr>
          <w:rFonts w:ascii="Times New Roman" w:hAnsi="Times New Roman" w:cs="Times New Roman"/>
          <w:i/>
        </w:rPr>
        <w:t>X</w:t>
      </w:r>
      <w:r w:rsidR="00C63CB8" w:rsidRPr="00F269A7">
        <w:rPr>
          <w:rFonts w:ascii="Times New Roman" w:hAnsi="Times New Roman" w:cs="Times New Roman"/>
        </w:rPr>
        <w:t xml:space="preserve"> é o vetor </w:t>
      </w:r>
      <w:proofErr w:type="gramStart"/>
      <w:r w:rsidR="00C63CB8" w:rsidRPr="00F269A7">
        <w:rPr>
          <w:rFonts w:ascii="Times New Roman" w:hAnsi="Times New Roman" w:cs="Times New Roman"/>
          <w:i/>
        </w:rPr>
        <w:t>1</w:t>
      </w:r>
      <w:proofErr w:type="gramEnd"/>
      <w:r w:rsidR="00C63CB8" w:rsidRPr="00F269A7">
        <w:rPr>
          <w:rFonts w:ascii="Times New Roman" w:hAnsi="Times New Roman" w:cs="Times New Roman"/>
          <w:i/>
        </w:rPr>
        <w:t xml:space="preserve"> x k</w:t>
      </w:r>
      <w:r w:rsidR="00C63CB8" w:rsidRPr="00F269A7">
        <w:rPr>
          <w:rFonts w:ascii="Times New Roman" w:hAnsi="Times New Roman" w:cs="Times New Roman"/>
        </w:rPr>
        <w:t xml:space="preserve"> de variáveis explicativas, </w:t>
      </w:r>
      <m:oMath>
        <m:r>
          <w:rPr>
            <w:rFonts w:ascii="Cambria Math" w:hAnsi="Cambria Math" w:cs="Times New Roman"/>
          </w:rPr>
          <m:t>β</m:t>
        </m:r>
      </m:oMath>
      <w:r w:rsidR="00C63CB8" w:rsidRPr="00F269A7">
        <w:rPr>
          <w:rFonts w:ascii="Times New Roman" w:hAnsi="Times New Roman" w:cs="Times New Roman"/>
        </w:rPr>
        <w:t xml:space="preserve"> é o vetor</w:t>
      </w:r>
      <w:r w:rsidR="00C63CB8" w:rsidRPr="00F269A7">
        <w:rPr>
          <w:rFonts w:ascii="Times New Roman" w:hAnsi="Times New Roman" w:cs="Times New Roman"/>
          <w:i/>
        </w:rPr>
        <w:t xml:space="preserve"> k x 1 </w:t>
      </w:r>
      <w:r w:rsidR="00C63CB8" w:rsidRPr="00F269A7">
        <w:rPr>
          <w:rFonts w:ascii="Times New Roman" w:hAnsi="Times New Roman" w:cs="Times New Roman"/>
        </w:rPr>
        <w:t>de coeficientes a serem estimados</w:t>
      </w:r>
      <w:r w:rsidR="006D5C7A" w:rsidRPr="00F269A7">
        <w:rPr>
          <w:rFonts w:ascii="Times New Roman" w:hAnsi="Times New Roman" w:cs="Times New Roman"/>
        </w:rPr>
        <w:t>. O termo</w:t>
      </w:r>
      <w:r w:rsidR="00C63CB8" w:rsidRPr="00F269A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C63CB8" w:rsidRPr="00F269A7">
        <w:rPr>
          <w:rFonts w:ascii="Times New Roman" w:hAnsi="Times New Roman" w:cs="Times New Roman"/>
        </w:rPr>
        <w:t xml:space="preserve"> </w:t>
      </w:r>
      <w:r w:rsidR="006D5C7A" w:rsidRPr="00F269A7">
        <w:rPr>
          <w:rFonts w:ascii="Times New Roman" w:hAnsi="Times New Roman" w:cs="Times New Roman"/>
        </w:rPr>
        <w:t>denota os</w:t>
      </w:r>
      <w:r w:rsidR="00C63CB8" w:rsidRPr="00F269A7">
        <w:rPr>
          <w:rFonts w:ascii="Times New Roman" w:hAnsi="Times New Roman" w:cs="Times New Roman"/>
        </w:rPr>
        <w:t xml:space="preserve"> efeitos não observados específicos a cada unidade de </w:t>
      </w:r>
      <w:proofErr w:type="spellStart"/>
      <w:r w:rsidR="00C63CB8" w:rsidRPr="00F269A7">
        <w:rPr>
          <w:rFonts w:ascii="Times New Roman" w:hAnsi="Times New Roman" w:cs="Times New Roman"/>
        </w:rPr>
        <w:t>cross-section</w:t>
      </w:r>
      <w:proofErr w:type="spellEnd"/>
      <w:r w:rsidR="00C63CB8" w:rsidRPr="00F269A7">
        <w:rPr>
          <w:rFonts w:ascii="Times New Roman" w:hAnsi="Times New Roman" w:cs="Times New Roman"/>
        </w:rPr>
        <w:t>.</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A escolha entre ado</w:t>
      </w:r>
      <w:r w:rsidR="00924325">
        <w:rPr>
          <w:rFonts w:ascii="Times New Roman" w:hAnsi="Times New Roman" w:cs="Times New Roman"/>
        </w:rPr>
        <w:t xml:space="preserve">tar o método de Efeitos Fixos </w:t>
      </w:r>
      <w:r w:rsidR="006D5C7A" w:rsidRPr="00F269A7">
        <w:rPr>
          <w:rFonts w:ascii="Times New Roman" w:hAnsi="Times New Roman" w:cs="Times New Roman"/>
        </w:rPr>
        <w:t>ou d</w:t>
      </w:r>
      <w:r w:rsidR="00924325">
        <w:rPr>
          <w:rFonts w:ascii="Times New Roman" w:hAnsi="Times New Roman" w:cs="Times New Roman"/>
        </w:rPr>
        <w:t xml:space="preserve">e Aleatórios </w:t>
      </w:r>
      <w:r w:rsidRPr="00F269A7">
        <w:rPr>
          <w:rFonts w:ascii="Times New Roman" w:hAnsi="Times New Roman" w:cs="Times New Roman"/>
        </w:rPr>
        <w:t xml:space="preserve">está na existência ou não de </w:t>
      </w:r>
      <w:proofErr w:type="spellStart"/>
      <w:r w:rsidRPr="00F269A7">
        <w:rPr>
          <w:rFonts w:ascii="Times New Roman" w:hAnsi="Times New Roman" w:cs="Times New Roman"/>
        </w:rPr>
        <w:t>autocorrelação</w:t>
      </w:r>
      <w:proofErr w:type="spellEnd"/>
      <w:r w:rsidRPr="00F269A7">
        <w:rPr>
          <w:rFonts w:ascii="Times New Roman" w:hAnsi="Times New Roman" w:cs="Times New Roman"/>
        </w:rPr>
        <w:t xml:space="preserve"> entre a variável de efeito específico e as variáveis explicativas.</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Uma das hipóteses de identificação do modelo de Efeito Aleatório envolve que a </w:t>
      </w:r>
      <w:proofErr w:type="spellStart"/>
      <w:r w:rsidRPr="00F269A7">
        <w:rPr>
          <w:rFonts w:ascii="Times New Roman" w:hAnsi="Times New Roman" w:cs="Times New Roman"/>
        </w:rPr>
        <w:t>autocorrelação</w:t>
      </w:r>
      <w:proofErr w:type="spellEnd"/>
      <w:r w:rsidRPr="00F269A7">
        <w:rPr>
          <w:rFonts w:ascii="Times New Roman" w:hAnsi="Times New Roman" w:cs="Times New Roman"/>
        </w:rPr>
        <w:t xml:space="preserve"> entre as variáveis explicativas e o efeito específico </w:t>
      </w:r>
      <m:oMath>
        <m:sSub>
          <m:sSubPr>
            <m:ctrlPr>
              <w:rPr>
                <w:rFonts w:ascii="Cambria Math" w:eastAsia="Cambria" w:hAnsi="Cambria Math" w:cs="Times New Roman"/>
              </w:rPr>
            </m:ctrlPr>
          </m:sSubPr>
          <m:e>
            <m:r>
              <m:rPr>
                <m:sty m:val="p"/>
              </m:rPr>
              <w:rPr>
                <w:rFonts w:ascii="Cambria Math" w:eastAsia="Cambria" w:hAnsi="Cambria Math" w:cs="Times New Roman"/>
              </w:rPr>
              <m:t>C</m:t>
            </m:r>
          </m:e>
          <m:sub>
            <m:r>
              <w:rPr>
                <w:rFonts w:ascii="Cambria Math" w:eastAsia="Cambria" w:hAnsi="Cambria Math" w:cs="Times New Roman"/>
              </w:rPr>
              <m:t>i</m:t>
            </m:r>
          </m:sub>
        </m:sSub>
      </m:oMath>
      <w:r w:rsidRPr="00F269A7">
        <w:rPr>
          <w:rFonts w:ascii="Times New Roman" w:hAnsi="Times New Roman" w:cs="Times New Roman"/>
        </w:rPr>
        <w:t xml:space="preserve"> seja nula, ou zero, e tem-se que o termo de erro seja tratado com uma variável aleatória. Essa hipótese assume ortogonalidade e não relação entre os efeitos específicos de cada país</w:t>
      </w:r>
      <w:r w:rsidRPr="00F269A7">
        <w:rPr>
          <w:rFonts w:ascii="Times New Roman" w:hAnsi="Times New Roman" w:cs="Times New Roman"/>
          <w:i/>
        </w:rPr>
        <w:t xml:space="preserve">, </w:t>
      </w:r>
      <m:oMath>
        <m:r>
          <w:rPr>
            <w:rFonts w:ascii="Cambria Math" w:hAnsi="Cambria Math" w:cs="Times New Roman"/>
          </w:rPr>
          <m:t>c</m:t>
        </m:r>
      </m:oMath>
      <w:r w:rsidRPr="00F269A7">
        <w:rPr>
          <w:rFonts w:ascii="Times New Roman" w:hAnsi="Times New Roman" w:cs="Times New Roman"/>
          <w:i/>
        </w:rPr>
        <w:t xml:space="preserve">, </w:t>
      </w:r>
      <w:r w:rsidRPr="00F269A7">
        <w:rPr>
          <w:rFonts w:ascii="Times New Roman" w:hAnsi="Times New Roman" w:cs="Times New Roman"/>
        </w:rPr>
        <w:t>e a variável de capital humano, tornando o modelo bastante restritivo.</w:t>
      </w:r>
    </w:p>
    <w:p w:rsidR="00E82FE2" w:rsidRPr="00F269A7" w:rsidRDefault="00E82FE2" w:rsidP="00FC3ABF">
      <w:pPr>
        <w:pStyle w:val="Normal1"/>
        <w:rPr>
          <w:rFonts w:ascii="Times New Roman" w:hAnsi="Times New Roman" w:cs="Times New Roman"/>
        </w:rPr>
      </w:pPr>
    </w:p>
    <w:p w:rsidR="00E82FE2" w:rsidRPr="00F269A7" w:rsidRDefault="00E82FE2" w:rsidP="00FC3ABF">
      <w:pPr>
        <w:pStyle w:val="Normal1"/>
        <w:rPr>
          <w:rFonts w:ascii="Times New Roman" w:eastAsia="Cambria" w:hAnsi="Times New Roman" w:cs="Times New Roman"/>
          <w:lang w:val="en-US"/>
        </w:rPr>
      </w:pPr>
      <w:r w:rsidRPr="00F269A7">
        <w:rPr>
          <w:rFonts w:ascii="Times New Roman" w:hAnsi="Times New Roman" w:cs="Times New Roman"/>
          <w:lang w:val="en-US"/>
        </w:rPr>
        <w:t>EA1:</w:t>
      </w:r>
      <w:r w:rsidR="00894BC8" w:rsidRPr="00F269A7">
        <w:rPr>
          <w:rFonts w:ascii="Times New Roman" w:hAnsi="Times New Roman" w:cs="Times New Roman"/>
          <w:lang w:val="en-US"/>
        </w:rPr>
        <w:t xml:space="preserve">                                        </w:t>
      </w:r>
      <w:r w:rsidR="002E31BD" w:rsidRPr="00F269A7">
        <w:rPr>
          <w:rFonts w:ascii="Times New Roman" w:hAnsi="Times New Roman" w:cs="Times New Roman"/>
          <w:lang w:val="en-US"/>
        </w:rPr>
        <w:t xml:space="preserve">      </w:t>
      </w:r>
      <w:r w:rsidR="00894BC8" w:rsidRPr="00F269A7">
        <w:rPr>
          <w:rFonts w:ascii="Times New Roman" w:hAnsi="Times New Roman" w:cs="Times New Roman"/>
          <w:lang w:val="en-US"/>
        </w:rPr>
        <w:t xml:space="preserve">    </w:t>
      </w:r>
      <m:oMath>
        <m:r>
          <w:rPr>
            <w:rFonts w:ascii="Cambria Math" w:hAnsi="Cambria Math" w:cs="Times New Roman"/>
          </w:rPr>
          <m:t>E</m:t>
        </m:r>
        <m:r>
          <m:rPr>
            <m:sty m:val="p"/>
          </m:rPr>
          <w:rPr>
            <w:rFonts w:ascii="Cambria Math" w:hAnsi="Cambria Math" w:cs="Times New Roman"/>
            <w:lang w:val="en-US"/>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it</m:t>
            </m:r>
          </m:sub>
        </m:sSub>
        <m:r>
          <m:rPr>
            <m:sty m:val="p"/>
          </m:rPr>
          <w:rPr>
            <w:rFonts w:ascii="Cambria Math" w:hAnsi="Cambria Math" w:cs="Times New Roman"/>
            <w:lang w:val="en-US"/>
          </w:rPr>
          <m:t xml:space="preserve"> |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lang w:val="en-US"/>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lang w:val="en-US"/>
          </w:rPr>
          <m:t>]=0</m:t>
        </m:r>
      </m:oMath>
      <w:r w:rsidR="00F417E6">
        <w:rPr>
          <w:rFonts w:ascii="Times New Roman" w:hAnsi="Times New Roman" w:cs="Times New Roman"/>
          <w:lang w:val="en-US"/>
        </w:rPr>
        <w:t xml:space="preserve">                         (6</w:t>
      </w:r>
      <w:r w:rsidR="00894BC8" w:rsidRPr="00F269A7">
        <w:rPr>
          <w:rFonts w:ascii="Times New Roman" w:hAnsi="Times New Roman" w:cs="Times New Roman"/>
          <w:lang w:val="en-US"/>
        </w:rPr>
        <w:t>)</w:t>
      </w:r>
    </w:p>
    <w:p w:rsidR="00E82FE2" w:rsidRPr="00F269A7" w:rsidRDefault="00E82FE2" w:rsidP="00FC3ABF">
      <w:pPr>
        <w:pStyle w:val="Normal1"/>
        <w:rPr>
          <w:rFonts w:ascii="Times New Roman" w:eastAsia="Cambria" w:hAnsi="Times New Roman" w:cs="Times New Roman"/>
          <w:lang w:val="en-US"/>
        </w:rPr>
      </w:pPr>
    </w:p>
    <w:p w:rsidR="00157E3C" w:rsidRPr="00F269A7" w:rsidRDefault="00894BC8" w:rsidP="00FC3ABF">
      <w:pPr>
        <w:pStyle w:val="Normal1"/>
        <w:jc w:val="center"/>
        <w:rPr>
          <w:rFonts w:ascii="Times New Roman" w:eastAsia="Cambria" w:hAnsi="Times New Roman" w:cs="Times New Roman"/>
        </w:rPr>
      </w:pPr>
      <w:r w:rsidRPr="00F269A7">
        <w:rPr>
          <w:rFonts w:ascii="Times New Roman" w:eastAsia="Cambria" w:hAnsi="Times New Roman" w:cs="Times New Roman"/>
          <w:lang w:val="en-US"/>
        </w:rPr>
        <w:t xml:space="preserve">     </w:t>
      </w:r>
      <w:r w:rsidR="00B20AF2" w:rsidRPr="00F269A7">
        <w:rPr>
          <w:rFonts w:ascii="Times New Roman" w:eastAsia="Cambria" w:hAnsi="Times New Roman" w:cs="Times New Roman"/>
          <w:lang w:val="en-US"/>
        </w:rPr>
        <w:t xml:space="preserve">                                 </w:t>
      </w:r>
      <w:r w:rsidRPr="00F269A7">
        <w:rPr>
          <w:rFonts w:ascii="Times New Roman" w:eastAsia="Cambria" w:hAnsi="Times New Roman" w:cs="Times New Roman"/>
          <w:lang w:val="en-US"/>
        </w:rPr>
        <w:t xml:space="preserve">       </w:t>
      </w:r>
      <m:oMath>
        <m:r>
          <w:rPr>
            <w:rFonts w:ascii="Cambria Math" w:hAnsi="Cambria Math" w:cs="Times New Roman"/>
          </w:rPr>
          <m:t>E</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E</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e>
        </m:d>
        <m:r>
          <m:rPr>
            <m:sty m:val="p"/>
          </m:rPr>
          <w:rPr>
            <w:rFonts w:ascii="Cambria Math" w:hAnsi="Cambria Math" w:cs="Times New Roman"/>
          </w:rPr>
          <m:t>=0</m:t>
        </m:r>
      </m:oMath>
      <w:r w:rsidR="00F417E6">
        <w:rPr>
          <w:rFonts w:ascii="Times New Roman" w:eastAsia="Cambria" w:hAnsi="Times New Roman" w:cs="Times New Roman"/>
        </w:rPr>
        <w:t xml:space="preserve">                      (7</w:t>
      </w:r>
      <w:r w:rsidRPr="00F269A7">
        <w:rPr>
          <w:rFonts w:ascii="Times New Roman" w:eastAsia="Cambria" w:hAnsi="Times New Roman" w:cs="Times New Roman"/>
        </w:rPr>
        <w:t>)</w:t>
      </w:r>
    </w:p>
    <w:p w:rsidR="006D5C7A" w:rsidRPr="00F269A7" w:rsidRDefault="006D5C7A" w:rsidP="00FC3ABF">
      <w:pPr>
        <w:pStyle w:val="Normal1"/>
        <w:rPr>
          <w:rFonts w:ascii="Times New Roman" w:eastAsia="Cambria" w:hAnsi="Times New Roman" w:cs="Times New Roman"/>
        </w:rPr>
      </w:pPr>
    </w:p>
    <w:p w:rsidR="00924325"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Quando é identificada a presença de variáveis omitidas </w:t>
      </w:r>
      <w:proofErr w:type="gramStart"/>
      <w:r w:rsidRPr="00F269A7">
        <w:rPr>
          <w:rFonts w:ascii="Times New Roman" w:hAnsi="Times New Roman" w:cs="Times New Roman"/>
        </w:rPr>
        <w:t>não-observadas</w:t>
      </w:r>
      <w:proofErr w:type="gramEnd"/>
      <w:r w:rsidRPr="00F269A7">
        <w:rPr>
          <w:rFonts w:ascii="Times New Roman" w:hAnsi="Times New Roman" w:cs="Times New Roman"/>
        </w:rPr>
        <w:t xml:space="preserve"> fixas no tempo que são correlacionadas com as variáveis explicativas, tem–se o caso de efeitos fixos. No modelo de Efeitos Fixos, as hipóteses de identificação permitem que haja </w:t>
      </w:r>
      <w:proofErr w:type="spellStart"/>
      <w:r w:rsidRPr="00F269A7">
        <w:rPr>
          <w:rFonts w:ascii="Times New Roman" w:hAnsi="Times New Roman" w:cs="Times New Roman"/>
        </w:rPr>
        <w:t>autocorrelação</w:t>
      </w:r>
      <w:proofErr w:type="spellEnd"/>
      <w:r w:rsidRPr="00F269A7">
        <w:rPr>
          <w:rFonts w:ascii="Times New Roman" w:hAnsi="Times New Roman" w:cs="Times New Roman"/>
        </w:rPr>
        <w:t xml:space="preserve"> arbitrária entre o efeito específico não observado e as variáveis explicativas, tornando o modelo bem menos restritivo que o de Efeitos Aleatórios</w:t>
      </w:r>
      <w:r w:rsidR="00924325">
        <w:rPr>
          <w:rFonts w:ascii="Times New Roman" w:hAnsi="Times New Roman" w:cs="Times New Roman"/>
        </w:rPr>
        <w:t xml:space="preserve">, isto é, </w:t>
      </w:r>
      <w:r w:rsidRPr="00F269A7">
        <w:rPr>
          <w:rFonts w:ascii="Times New Roman" w:hAnsi="Times New Roman" w:cs="Times New Roman"/>
        </w:rPr>
        <w:t>que características não observáveis de cada um dos países podem afetar o nível de pedidos de s</w:t>
      </w:r>
      <w:r w:rsidR="00924325">
        <w:rPr>
          <w:rFonts w:ascii="Times New Roman" w:hAnsi="Times New Roman" w:cs="Times New Roman"/>
        </w:rPr>
        <w:t>uas patentes internacionalmente</w:t>
      </w:r>
      <w:r w:rsidR="00924325">
        <w:rPr>
          <w:rStyle w:val="Refdenotaderodap"/>
          <w:rFonts w:ascii="Times New Roman" w:hAnsi="Times New Roman" w:cs="Times New Roman"/>
        </w:rPr>
        <w:footnoteReference w:id="10"/>
      </w:r>
      <w:r w:rsidR="00924325">
        <w:rPr>
          <w:rFonts w:ascii="Times New Roman" w:hAnsi="Times New Roman" w:cs="Times New Roman"/>
        </w:rPr>
        <w:t>.</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O modelo de Efeitos Fixos é explicitado em (4):</w:t>
      </w:r>
    </w:p>
    <w:p w:rsidR="00157E3C" w:rsidRPr="00F269A7" w:rsidRDefault="00157E3C" w:rsidP="00FC3ABF">
      <w:pPr>
        <w:pStyle w:val="Normal1"/>
        <w:rPr>
          <w:rFonts w:ascii="Times New Roman" w:hAnsi="Times New Roman" w:cs="Times New Roman"/>
        </w:rPr>
      </w:pPr>
    </w:p>
    <w:p w:rsidR="00157E3C" w:rsidRPr="00F269A7" w:rsidRDefault="00894BC8" w:rsidP="00FC3ABF">
      <w:pPr>
        <w:pStyle w:val="Normal1"/>
        <w:rPr>
          <w:rFonts w:ascii="Times New Roman" w:eastAsia="Cambria" w:hAnsi="Times New Roman" w:cs="Times New Roman"/>
        </w:rPr>
      </w:pPr>
      <w:r w:rsidRPr="00F269A7">
        <w:rPr>
          <w:rFonts w:ascii="Times New Roman" w:hAnsi="Times New Roman" w:cs="Times New Roman"/>
        </w:rPr>
        <w:lastRenderedPageBreak/>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β</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it</m:t>
            </m:r>
          </m:sub>
        </m:sSub>
      </m:oMath>
      <w:r w:rsidR="006D5C7A" w:rsidRPr="00F269A7">
        <w:rPr>
          <w:rFonts w:ascii="Times New Roman" w:eastAsia="Cambria" w:hAnsi="Times New Roman" w:cs="Times New Roman"/>
        </w:rPr>
        <w:t xml:space="preserve">          </w:t>
      </w:r>
      <w:r w:rsidR="00F417E6">
        <w:rPr>
          <w:rFonts w:ascii="Times New Roman" w:eastAsia="Cambria" w:hAnsi="Times New Roman" w:cs="Times New Roman"/>
        </w:rPr>
        <w:t>(8</w:t>
      </w:r>
      <w:r w:rsidRPr="00F269A7">
        <w:rPr>
          <w:rFonts w:ascii="Times New Roman" w:eastAsia="Cambria" w:hAnsi="Times New Roman" w:cs="Times New Roman"/>
        </w:rPr>
        <w:t>)</w:t>
      </w:r>
      <w:r w:rsidR="006D5C7A" w:rsidRPr="00F269A7">
        <w:rPr>
          <w:rFonts w:ascii="Times New Roman" w:eastAsia="Cambria" w:hAnsi="Times New Roman" w:cs="Times New Roman"/>
        </w:rPr>
        <w:t xml:space="preserve">          </w:t>
      </w:r>
    </w:p>
    <w:p w:rsidR="001E20EC" w:rsidRPr="00F269A7" w:rsidRDefault="001E20EC" w:rsidP="00FC3ABF">
      <w:pPr>
        <w:pStyle w:val="Normal1"/>
        <w:rPr>
          <w:rFonts w:ascii="Times New Roman" w:hAnsi="Times New Roman" w:cs="Times New Roman"/>
        </w:rPr>
      </w:pPr>
    </w:p>
    <w:p w:rsidR="00157E3C" w:rsidRPr="00F269A7" w:rsidRDefault="00C63CB8" w:rsidP="00FC3ABF">
      <w:pPr>
        <w:pStyle w:val="Normal1"/>
        <w:rPr>
          <w:rFonts w:ascii="Times New Roman" w:hAnsi="Times New Roman" w:cs="Times New Roman"/>
          <w:lang w:val="en-US"/>
        </w:rPr>
      </w:pPr>
      <w:r w:rsidRPr="00F269A7">
        <w:rPr>
          <w:rFonts w:ascii="Times New Roman" w:hAnsi="Times New Roman" w:cs="Times New Roman"/>
          <w:lang w:val="en-US"/>
        </w:rPr>
        <w:t xml:space="preserve">EF1:                                </w:t>
      </w:r>
      <w:r w:rsidR="00894BC8" w:rsidRPr="00F269A7">
        <w:rPr>
          <w:rFonts w:ascii="Times New Roman" w:hAnsi="Times New Roman" w:cs="Times New Roman"/>
          <w:lang w:val="en-US"/>
        </w:rPr>
        <w:t xml:space="preserve">       </w:t>
      </w:r>
      <w:r w:rsidRPr="00F269A7">
        <w:rPr>
          <w:rFonts w:ascii="Times New Roman" w:hAnsi="Times New Roman" w:cs="Times New Roman"/>
          <w:lang w:val="en-US"/>
        </w:rPr>
        <w:t xml:space="preserve">       </w:t>
      </w:r>
      <m:oMath>
        <m:r>
          <w:rPr>
            <w:rFonts w:ascii="Cambria Math" w:hAnsi="Cambria Math" w:cs="Times New Roman"/>
          </w:rPr>
          <m:t>E</m:t>
        </m:r>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lang w:val="en-US"/>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lang w:val="en-US"/>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lang w:val="en-US"/>
          </w:rPr>
          <m:t>]=0</m:t>
        </m:r>
      </m:oMath>
      <w:r w:rsidR="00F417E6">
        <w:rPr>
          <w:rFonts w:ascii="Times New Roman" w:hAnsi="Times New Roman" w:cs="Times New Roman"/>
          <w:lang w:val="en-US"/>
        </w:rPr>
        <w:t xml:space="preserve">           (9</w:t>
      </w:r>
      <w:r w:rsidR="00894BC8" w:rsidRPr="00F269A7">
        <w:rPr>
          <w:rFonts w:ascii="Times New Roman" w:hAnsi="Times New Roman" w:cs="Times New Roman"/>
          <w:lang w:val="en-US"/>
        </w:rPr>
        <w:t>)</w:t>
      </w:r>
    </w:p>
    <w:p w:rsidR="00C45B7A" w:rsidRPr="00F269A7" w:rsidRDefault="00C45B7A" w:rsidP="00FC3ABF">
      <w:pPr>
        <w:pStyle w:val="Normal1"/>
        <w:rPr>
          <w:rFonts w:ascii="Times New Roman" w:hAnsi="Times New Roman" w:cs="Times New Roman"/>
          <w:lang w:val="en-US"/>
        </w:rPr>
      </w:pP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Vale ressaltar que ambos os métodos, tanto de Efeitos Fixos quanto de Efeitos Aleatórios apresentam </w:t>
      </w:r>
      <w:proofErr w:type="spellStart"/>
      <w:r w:rsidRPr="00F269A7">
        <w:rPr>
          <w:rFonts w:ascii="Times New Roman" w:hAnsi="Times New Roman" w:cs="Times New Roman"/>
        </w:rPr>
        <w:t>exogeneidade</w:t>
      </w:r>
      <w:proofErr w:type="spellEnd"/>
      <w:r w:rsidRPr="00F269A7">
        <w:rPr>
          <w:rFonts w:ascii="Times New Roman" w:hAnsi="Times New Roman" w:cs="Times New Roman"/>
        </w:rPr>
        <w:t xml:space="preserve"> estrita nas hipóteses de identificação, demonstrando que choques ocorridos em anos diversos, não podem afetar o resultado do ano corrente da </w:t>
      </w:r>
      <w:proofErr w:type="spellStart"/>
      <w:r w:rsidRPr="00F269A7">
        <w:rPr>
          <w:rFonts w:ascii="Times New Roman" w:hAnsi="Times New Roman" w:cs="Times New Roman"/>
        </w:rPr>
        <w:t>cross-section</w:t>
      </w:r>
      <w:proofErr w:type="spellEnd"/>
      <w:r w:rsidRPr="00F269A7">
        <w:rPr>
          <w:rFonts w:ascii="Times New Roman" w:hAnsi="Times New Roman" w:cs="Times New Roman"/>
        </w:rPr>
        <w:t xml:space="preserve">. Essa hipótese é muito mais forte que apenas assumir </w:t>
      </w:r>
      <w:proofErr w:type="spellStart"/>
      <w:r w:rsidRPr="00F269A7">
        <w:rPr>
          <w:rFonts w:ascii="Times New Roman" w:hAnsi="Times New Roman" w:cs="Times New Roman"/>
        </w:rPr>
        <w:t>exogeneidade</w:t>
      </w:r>
      <w:proofErr w:type="spellEnd"/>
      <w:r w:rsidRPr="00F269A7">
        <w:rPr>
          <w:rFonts w:ascii="Times New Roman" w:hAnsi="Times New Roman" w:cs="Times New Roman"/>
        </w:rPr>
        <w:t xml:space="preserve"> contemporânea, conforme exigida pelo modelo POLS. O método de Efeitos Fixos é também mais robusto que o modelo de Efeitos Aleatórios devido </w:t>
      </w:r>
      <w:r w:rsidR="00897199">
        <w:rPr>
          <w:rFonts w:ascii="Times New Roman" w:hAnsi="Times New Roman" w:cs="Times New Roman"/>
        </w:rPr>
        <w:t>a</w:t>
      </w:r>
      <w:r w:rsidRPr="00F269A7">
        <w:rPr>
          <w:rFonts w:ascii="Times New Roman" w:hAnsi="Times New Roman" w:cs="Times New Roman"/>
        </w:rPr>
        <w:t xml:space="preserve"> não inclusão de fatores constantes no tempo na regressão; há necessidade de incluir variáveis que</w:t>
      </w:r>
      <w:r w:rsidR="00897199">
        <w:rPr>
          <w:rFonts w:ascii="Times New Roman" w:hAnsi="Times New Roman" w:cs="Times New Roman"/>
        </w:rPr>
        <w:t xml:space="preserve"> não são fixas no tempo</w:t>
      </w:r>
      <w:r w:rsidRPr="00F269A7">
        <w:rPr>
          <w:rFonts w:ascii="Times New Roman" w:hAnsi="Times New Roman" w:cs="Times New Roman"/>
        </w:rPr>
        <w:t xml:space="preserve">, pois o método de estimação de efeitos fixos envolve a estimação </w:t>
      </w:r>
      <w:proofErr w:type="spellStart"/>
      <w:r w:rsidRPr="00F269A7">
        <w:rPr>
          <w:rFonts w:ascii="Times New Roman" w:hAnsi="Times New Roman" w:cs="Times New Roman"/>
          <w:i/>
        </w:rPr>
        <w:t>within</w:t>
      </w:r>
      <w:proofErr w:type="spellEnd"/>
      <w:r w:rsidRPr="00F269A7">
        <w:rPr>
          <w:rFonts w:ascii="Times New Roman" w:hAnsi="Times New Roman" w:cs="Times New Roman"/>
        </w:rPr>
        <w:t xml:space="preserve"> removendo o efeito específico e todas as var</w:t>
      </w:r>
      <w:r w:rsidR="00897199">
        <w:rPr>
          <w:rFonts w:ascii="Times New Roman" w:hAnsi="Times New Roman" w:cs="Times New Roman"/>
        </w:rPr>
        <w:t>iáveis fixas no tempo</w:t>
      </w:r>
      <w:r w:rsidRPr="00F269A7">
        <w:rPr>
          <w:rFonts w:ascii="Times New Roman" w:hAnsi="Times New Roman" w:cs="Times New Roman"/>
        </w:rPr>
        <w:t xml:space="preserve">. O estimador </w:t>
      </w:r>
      <w:proofErr w:type="spellStart"/>
      <w:r w:rsidRPr="00F269A7">
        <w:rPr>
          <w:rFonts w:ascii="Times New Roman" w:hAnsi="Times New Roman" w:cs="Times New Roman"/>
          <w:i/>
        </w:rPr>
        <w:t>within</w:t>
      </w:r>
      <w:proofErr w:type="spellEnd"/>
      <w:r w:rsidRPr="00F269A7">
        <w:rPr>
          <w:rFonts w:ascii="Times New Roman" w:hAnsi="Times New Roman" w:cs="Times New Roman"/>
        </w:rPr>
        <w:t xml:space="preserve"> utiliza a variação no tempo dentro de cada </w:t>
      </w:r>
      <w:proofErr w:type="spellStart"/>
      <w:r w:rsidRPr="00F269A7">
        <w:rPr>
          <w:rFonts w:ascii="Times New Roman" w:hAnsi="Times New Roman" w:cs="Times New Roman"/>
        </w:rPr>
        <w:t>cross</w:t>
      </w:r>
      <w:proofErr w:type="spellEnd"/>
      <w:r w:rsidRPr="00F269A7">
        <w:rPr>
          <w:rFonts w:ascii="Times New Roman" w:hAnsi="Times New Roman" w:cs="Times New Roman"/>
        </w:rPr>
        <w:t xml:space="preserve">- </w:t>
      </w:r>
      <w:proofErr w:type="spellStart"/>
      <w:r w:rsidRPr="00F269A7">
        <w:rPr>
          <w:rFonts w:ascii="Times New Roman" w:hAnsi="Times New Roman" w:cs="Times New Roman"/>
        </w:rPr>
        <w:t>section</w:t>
      </w:r>
      <w:proofErr w:type="spellEnd"/>
      <w:r w:rsidRPr="00F269A7">
        <w:rPr>
          <w:rFonts w:ascii="Times New Roman" w:hAnsi="Times New Roman" w:cs="Times New Roman"/>
        </w:rPr>
        <w:t xml:space="preserve">. </w:t>
      </w:r>
    </w:p>
    <w:p w:rsidR="00157E3C" w:rsidRPr="00F269A7" w:rsidRDefault="00897199" w:rsidP="00FC3ABF">
      <w:pPr>
        <w:pStyle w:val="TEXTO"/>
        <w:spacing w:after="0"/>
        <w:ind w:firstLine="680"/>
        <w:rPr>
          <w:rFonts w:ascii="Times New Roman" w:hAnsi="Times New Roman" w:cs="Times New Roman"/>
        </w:rPr>
      </w:pPr>
      <w:r>
        <w:rPr>
          <w:rFonts w:ascii="Times New Roman" w:hAnsi="Times New Roman" w:cs="Times New Roman"/>
        </w:rPr>
        <w:t xml:space="preserve">Para </w:t>
      </w:r>
      <w:proofErr w:type="spellStart"/>
      <w:r>
        <w:rPr>
          <w:rFonts w:ascii="Times New Roman" w:hAnsi="Times New Roman" w:cs="Times New Roman"/>
        </w:rPr>
        <w:t>Woodridge</w:t>
      </w:r>
      <w:proofErr w:type="spellEnd"/>
      <w:r>
        <w:rPr>
          <w:rFonts w:ascii="Times New Roman" w:hAnsi="Times New Roman" w:cs="Times New Roman"/>
        </w:rPr>
        <w:t xml:space="preserve"> (2013</w:t>
      </w:r>
      <w:r w:rsidR="00C63CB8" w:rsidRPr="00F269A7">
        <w:rPr>
          <w:rFonts w:ascii="Times New Roman" w:hAnsi="Times New Roman" w:cs="Times New Roman"/>
        </w:rPr>
        <w:t xml:space="preserve">) a questão chave na escolha entre efeitos fixos e efeitos aleatórios é verificar se </w:t>
      </w:r>
      <m:oMath>
        <m:sSub>
          <m:sSubPr>
            <m:ctrlPr>
              <w:rPr>
                <w:rFonts w:ascii="Cambria Math" w:eastAsia="Cambria" w:hAnsi="Cambria Math" w:cs="Times New Roman"/>
              </w:rPr>
            </m:ctrlPr>
          </m:sSubPr>
          <m:e>
            <m:r>
              <m:rPr>
                <m:sty m:val="p"/>
              </m:rPr>
              <w:rPr>
                <w:rFonts w:ascii="Cambria Math" w:eastAsia="Cambria" w:hAnsi="Cambria Math" w:cs="Times New Roman"/>
              </w:rPr>
              <m:t>C</m:t>
            </m:r>
          </m:e>
          <m:sub>
            <m:r>
              <w:rPr>
                <w:rFonts w:ascii="Cambria Math" w:eastAsia="Cambria" w:hAnsi="Cambria Math" w:cs="Times New Roman"/>
              </w:rPr>
              <m:t>i</m:t>
            </m:r>
          </m:sub>
        </m:sSub>
      </m:oMath>
      <w:r w:rsidR="001E20EC" w:rsidRPr="00F269A7">
        <w:rPr>
          <w:rFonts w:ascii="Times New Roman" w:hAnsi="Times New Roman" w:cs="Times New Roman"/>
        </w:rPr>
        <w:t xml:space="preserve"> e</w:t>
      </w:r>
      <m:oMath>
        <m:sSub>
          <m:sSubPr>
            <m:ctrlPr>
              <w:rPr>
                <w:rFonts w:ascii="Cambria Math" w:eastAsia="Cambria" w:hAnsi="Cambria Math" w:cs="Times New Roman"/>
              </w:rPr>
            </m:ctrlPr>
          </m:sSubPr>
          <m:e>
            <m:r>
              <w:rPr>
                <w:rFonts w:ascii="Cambria Math" w:eastAsia="Cambria" w:hAnsi="Cambria Math" w:cs="Times New Roman"/>
              </w:rPr>
              <m:t xml:space="preserve"> X</m:t>
            </m:r>
          </m:e>
          <m:sub>
            <m:r>
              <w:rPr>
                <w:rFonts w:ascii="Cambria Math" w:eastAsia="Cambria" w:hAnsi="Cambria Math" w:cs="Times New Roman"/>
              </w:rPr>
              <m:t>it</m:t>
            </m:r>
          </m:sub>
        </m:sSub>
      </m:oMath>
      <w:r w:rsidR="00C63CB8" w:rsidRPr="00F269A7">
        <w:rPr>
          <w:rFonts w:ascii="Times New Roman" w:hAnsi="Times New Roman" w:cs="Times New Roman"/>
        </w:rPr>
        <w:t xml:space="preserve">são correlacionados. Para checar se existe correlação entre </w:t>
      </w:r>
      <m:oMath>
        <m:sSub>
          <m:sSubPr>
            <m:ctrlPr>
              <w:rPr>
                <w:rFonts w:ascii="Cambria Math" w:eastAsia="Cambria" w:hAnsi="Cambria Math" w:cs="Times New Roman"/>
              </w:rPr>
            </m:ctrlPr>
          </m:sSubPr>
          <m:e>
            <m:r>
              <w:rPr>
                <w:rFonts w:ascii="Cambria Math" w:eastAsia="Cambria" w:hAnsi="Cambria Math" w:cs="Times New Roman"/>
              </w:rPr>
              <m:t>C</m:t>
            </m:r>
          </m:e>
          <m:sub>
            <m:r>
              <w:rPr>
                <w:rFonts w:ascii="Cambria Math" w:eastAsia="Cambria" w:hAnsi="Cambria Math" w:cs="Times New Roman"/>
              </w:rPr>
              <m:t>i</m:t>
            </m:r>
          </m:sub>
        </m:sSub>
      </m:oMath>
      <w:r w:rsidR="00C63CB8" w:rsidRPr="00F269A7">
        <w:rPr>
          <w:rFonts w:ascii="Times New Roman" w:hAnsi="Times New Roman" w:cs="Times New Roman"/>
        </w:rPr>
        <w:t xml:space="preserve"> e as variáveis explicativas, Hausman (1978) propôs um teste baseado na diferença entre os estimadores de EA e EF </w:t>
      </w:r>
      <m:oMath>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EF</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EA</m:t>
                </m:r>
              </m:sub>
            </m:sSub>
          </m:e>
        </m:d>
      </m:oMath>
      <w:r w:rsidR="00C63CB8" w:rsidRPr="00F269A7">
        <w:rPr>
          <w:rFonts w:ascii="Times New Roman" w:hAnsi="Times New Roman" w:cs="Times New Roman"/>
        </w:rPr>
        <w:t xml:space="preserve">com a pretensão de investigar se há diferenças significativas entre eles. A forma original da estatística de </w:t>
      </w:r>
      <w:proofErr w:type="spellStart"/>
      <w:r w:rsidR="00C63CB8" w:rsidRPr="00F269A7">
        <w:rPr>
          <w:rFonts w:ascii="Times New Roman" w:hAnsi="Times New Roman" w:cs="Times New Roman"/>
        </w:rPr>
        <w:t>Hausman</w:t>
      </w:r>
      <w:proofErr w:type="spellEnd"/>
      <w:r w:rsidR="00C63CB8" w:rsidRPr="00F269A7">
        <w:rPr>
          <w:rFonts w:ascii="Times New Roman" w:hAnsi="Times New Roman" w:cs="Times New Roman"/>
        </w:rPr>
        <w:t xml:space="preserve"> pode ser computada como</w:t>
      </w:r>
      <w:r>
        <w:rPr>
          <w:rFonts w:ascii="Times New Roman" w:hAnsi="Times New Roman" w:cs="Times New Roman"/>
        </w:rPr>
        <w:t xml:space="preserve"> (10)</w:t>
      </w:r>
      <w:r w:rsidR="00C63CB8" w:rsidRPr="00F269A7">
        <w:rPr>
          <w:rFonts w:ascii="Times New Roman" w:hAnsi="Times New Roman" w:cs="Times New Roman"/>
        </w:rPr>
        <w:t>:</w:t>
      </w:r>
    </w:p>
    <w:p w:rsidR="00157E3C" w:rsidRPr="00F269A7" w:rsidRDefault="00157E3C" w:rsidP="00FC3ABF">
      <w:pPr>
        <w:pStyle w:val="Normal1"/>
        <w:rPr>
          <w:rFonts w:ascii="Times New Roman" w:hAnsi="Times New Roman" w:cs="Times New Roman"/>
        </w:rPr>
      </w:pPr>
    </w:p>
    <w:p w:rsidR="00157E3C" w:rsidRPr="00F269A7" w:rsidRDefault="00894BC8" w:rsidP="00FC3ABF">
      <w:pPr>
        <w:autoSpaceDE w:val="0"/>
        <w:autoSpaceDN w:val="0"/>
        <w:adjustRightInd w:val="0"/>
        <w:spacing w:after="0" w:line="240" w:lineRule="auto"/>
        <w:ind w:firstLine="680"/>
        <w:jc w:val="both"/>
        <w:rPr>
          <w:rFonts w:ascii="Times New Roman" w:hAnsi="Times New Roman" w:cs="Times New Roman"/>
          <w:sz w:val="24"/>
          <w:szCs w:val="24"/>
        </w:rPr>
      </w:pPr>
      <w:r w:rsidRPr="00F269A7">
        <w:rPr>
          <w:rFonts w:ascii="Times New Roman" w:eastAsia="Times New Roman" w:hAnsi="Times New Roman" w:cs="Times New Roman"/>
          <w:sz w:val="24"/>
          <w:szCs w:val="24"/>
        </w:rPr>
        <w:t xml:space="preserve">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EF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EA</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Var</m:t>
                        </m:r>
                      </m:e>
                      <m: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EF</m:t>
                            </m:r>
                          </m:sub>
                        </m:s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Var</m:t>
                        </m:r>
                      </m:e>
                      <m: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EA</m:t>
                            </m:r>
                          </m:sub>
                        </m:sSub>
                        <m:r>
                          <w:rPr>
                            <w:rFonts w:ascii="Cambria Math" w:hAnsi="Cambria Math" w:cs="Times New Roman"/>
                            <w:sz w:val="24"/>
                            <w:szCs w:val="24"/>
                          </w:rPr>
                          <m:t>)</m:t>
                        </m:r>
                      </m:sub>
                    </m:sSub>
                  </m:e>
                </m:d>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EF</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EA</m:t>
                    </m:r>
                  </m:sub>
                </m:sSub>
              </m:e>
            </m:d>
          </m:e>
        </m:d>
      </m:oMath>
      <w:r w:rsidRPr="00F269A7">
        <w:rPr>
          <w:rFonts w:ascii="Times New Roman" w:hAnsi="Times New Roman" w:cs="Times New Roman"/>
          <w:sz w:val="24"/>
          <w:szCs w:val="24"/>
        </w:rPr>
        <w:t xml:space="preserve">          (</w:t>
      </w:r>
      <w:r w:rsidR="00F417E6">
        <w:rPr>
          <w:rFonts w:ascii="Times New Roman" w:hAnsi="Times New Roman" w:cs="Times New Roman"/>
          <w:sz w:val="24"/>
          <w:szCs w:val="24"/>
        </w:rPr>
        <w:t>10</w:t>
      </w:r>
      <w:r w:rsidRPr="00F269A7">
        <w:rPr>
          <w:rFonts w:ascii="Times New Roman" w:hAnsi="Times New Roman" w:cs="Times New Roman"/>
          <w:sz w:val="24"/>
          <w:szCs w:val="24"/>
        </w:rPr>
        <w:t>)</w:t>
      </w:r>
    </w:p>
    <w:p w:rsidR="00157E3C" w:rsidRPr="00F269A7" w:rsidRDefault="00157E3C" w:rsidP="00FC3ABF">
      <w:pPr>
        <w:pStyle w:val="Normal1"/>
        <w:rPr>
          <w:rFonts w:ascii="Times New Roman" w:hAnsi="Times New Roman" w:cs="Times New Roman"/>
        </w:rPr>
      </w:pP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 xml:space="preserve">A hipótese nula do teste de </w:t>
      </w:r>
      <w:proofErr w:type="spellStart"/>
      <w:r w:rsidRPr="00F269A7">
        <w:rPr>
          <w:rFonts w:ascii="Times New Roman" w:hAnsi="Times New Roman" w:cs="Times New Roman"/>
        </w:rPr>
        <w:t>Hausman</w:t>
      </w:r>
      <w:proofErr w:type="spellEnd"/>
      <w:r w:rsidRPr="00F269A7">
        <w:rPr>
          <w:rFonts w:ascii="Times New Roman" w:hAnsi="Times New Roman" w:cs="Times New Roman"/>
        </w:rPr>
        <w:t xml:space="preserve"> aponta que o estimador de EA é eficiente e consistente. Portanto, a rejeição da hipótese nula </w:t>
      </w:r>
      <w:r w:rsidR="00897199">
        <w:rPr>
          <w:rFonts w:ascii="Times New Roman" w:hAnsi="Times New Roman" w:cs="Times New Roman"/>
        </w:rPr>
        <w:t>demonstra</w:t>
      </w:r>
      <w:r w:rsidRPr="00F269A7">
        <w:rPr>
          <w:rFonts w:ascii="Times New Roman" w:hAnsi="Times New Roman" w:cs="Times New Roman"/>
        </w:rPr>
        <w:t xml:space="preserve"> que o método de efeitos fixos é mais apropriado, pois leva a estimativas consistentes e eficientes. Do contrário, no caso da </w:t>
      </w:r>
      <w:proofErr w:type="gramStart"/>
      <w:r w:rsidRPr="00F269A7">
        <w:rPr>
          <w:rFonts w:ascii="Times New Roman" w:hAnsi="Times New Roman" w:cs="Times New Roman"/>
        </w:rPr>
        <w:t>não-rejeição</w:t>
      </w:r>
      <w:proofErr w:type="gramEnd"/>
      <w:r w:rsidRPr="00F269A7">
        <w:rPr>
          <w:rFonts w:ascii="Times New Roman" w:hAnsi="Times New Roman" w:cs="Times New Roman"/>
        </w:rPr>
        <w:t xml:space="preserve"> da hipótese nula, a estimação por efeitos fixos leva a resultados consistentes, mas não eficientes, enquanto que a estimação por efeitos aleatórios leva a resultados consistentes e eficientes, e deve ser o método preferido.</w:t>
      </w: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Para verificar o impacto do capital humano na inovação</w:t>
      </w:r>
      <w:r w:rsidR="00897199">
        <w:rPr>
          <w:rFonts w:ascii="Times New Roman" w:hAnsi="Times New Roman" w:cs="Times New Roman"/>
        </w:rPr>
        <w:t xml:space="preserve"> são </w:t>
      </w:r>
      <w:r w:rsidRPr="00F269A7">
        <w:rPr>
          <w:rFonts w:ascii="Times New Roman" w:hAnsi="Times New Roman" w:cs="Times New Roman"/>
        </w:rPr>
        <w:t xml:space="preserve">feitas estimações através do método dos mínimos quadrados ordinários em painel, efeitos aleatórios e efeitos fixos. A fim de selecionar o melhor modelo a ser estimado </w:t>
      </w:r>
      <w:r w:rsidR="00897199">
        <w:rPr>
          <w:rFonts w:ascii="Times New Roman" w:hAnsi="Times New Roman" w:cs="Times New Roman"/>
        </w:rPr>
        <w:t xml:space="preserve">se utiliza </w:t>
      </w:r>
      <w:r w:rsidRPr="00F269A7">
        <w:rPr>
          <w:rFonts w:ascii="Times New Roman" w:hAnsi="Times New Roman" w:cs="Times New Roman"/>
        </w:rPr>
        <w:t xml:space="preserve">como ferramenta os testes de </w:t>
      </w:r>
      <w:proofErr w:type="spellStart"/>
      <w:r w:rsidRPr="00F269A7">
        <w:rPr>
          <w:rFonts w:ascii="Times New Roman" w:hAnsi="Times New Roman" w:cs="Times New Roman"/>
        </w:rPr>
        <w:t>Breusch-Pagan</w:t>
      </w:r>
      <w:proofErr w:type="spellEnd"/>
      <w:r w:rsidRPr="00F269A7">
        <w:rPr>
          <w:rFonts w:ascii="Times New Roman" w:hAnsi="Times New Roman" w:cs="Times New Roman"/>
        </w:rPr>
        <w:t xml:space="preserve"> e </w:t>
      </w:r>
      <w:proofErr w:type="spellStart"/>
      <w:r w:rsidRPr="00F269A7">
        <w:rPr>
          <w:rFonts w:ascii="Times New Roman" w:hAnsi="Times New Roman" w:cs="Times New Roman"/>
        </w:rPr>
        <w:t>Hausman</w:t>
      </w:r>
      <w:proofErr w:type="spellEnd"/>
      <w:r w:rsidRPr="00F269A7">
        <w:rPr>
          <w:rFonts w:ascii="Times New Roman" w:hAnsi="Times New Roman" w:cs="Times New Roman"/>
        </w:rPr>
        <w:t xml:space="preserve">. Para verificar a existência de efeitos não observados, </w:t>
      </w:r>
      <w:r w:rsidR="00897199">
        <w:rPr>
          <w:rFonts w:ascii="Times New Roman" w:hAnsi="Times New Roman" w:cs="Times New Roman"/>
        </w:rPr>
        <w:t>realiza-se</w:t>
      </w:r>
      <w:r w:rsidRPr="00F269A7">
        <w:rPr>
          <w:rFonts w:ascii="Times New Roman" w:hAnsi="Times New Roman" w:cs="Times New Roman"/>
        </w:rPr>
        <w:t xml:space="preserve"> o teste de </w:t>
      </w:r>
      <w:proofErr w:type="spellStart"/>
      <w:r w:rsidRPr="00F269A7">
        <w:rPr>
          <w:rFonts w:ascii="Times New Roman" w:hAnsi="Times New Roman" w:cs="Times New Roman"/>
        </w:rPr>
        <w:t>Breusch-Pagan</w:t>
      </w:r>
      <w:proofErr w:type="spellEnd"/>
      <w:r w:rsidRPr="00F269A7">
        <w:rPr>
          <w:rFonts w:ascii="Times New Roman" w:hAnsi="Times New Roman" w:cs="Times New Roman"/>
        </w:rPr>
        <w:t xml:space="preserve"> pelo multiplicador de </w:t>
      </w:r>
      <w:proofErr w:type="spellStart"/>
      <w:r w:rsidRPr="00F269A7">
        <w:rPr>
          <w:rFonts w:ascii="Times New Roman" w:hAnsi="Times New Roman" w:cs="Times New Roman"/>
        </w:rPr>
        <w:t>Lagrange</w:t>
      </w:r>
      <w:proofErr w:type="spellEnd"/>
      <w:r w:rsidRPr="00F269A7">
        <w:rPr>
          <w:rFonts w:ascii="Times New Roman" w:hAnsi="Times New Roman" w:cs="Times New Roman"/>
        </w:rPr>
        <w:t xml:space="preserve">, que testa a hipótese nula de não existência de efeitos não observados. Assim, ao rejeitar a hipótese nula, evidencia-se a existência de efeitos específicos dos municípios não observáveis. Dessa maneira, não </w:t>
      </w:r>
      <w:r w:rsidR="00897199">
        <w:rPr>
          <w:rFonts w:ascii="Times New Roman" w:hAnsi="Times New Roman" w:cs="Times New Roman"/>
        </w:rPr>
        <w:t>é</w:t>
      </w:r>
      <w:r w:rsidRPr="00F269A7">
        <w:rPr>
          <w:rFonts w:ascii="Times New Roman" w:hAnsi="Times New Roman" w:cs="Times New Roman"/>
        </w:rPr>
        <w:t xml:space="preserve"> interessante a adoção do modelo POLS para a estimação. Em seguida, com a finalidade de corrigir o possível problema de </w:t>
      </w:r>
      <w:proofErr w:type="spellStart"/>
      <w:r w:rsidRPr="00F269A7">
        <w:rPr>
          <w:rFonts w:ascii="Times New Roman" w:hAnsi="Times New Roman" w:cs="Times New Roman"/>
        </w:rPr>
        <w:t>endogeneidade</w:t>
      </w:r>
      <w:proofErr w:type="spellEnd"/>
      <w:r w:rsidRPr="00F269A7">
        <w:rPr>
          <w:rFonts w:ascii="Times New Roman" w:hAnsi="Times New Roman" w:cs="Times New Roman"/>
        </w:rPr>
        <w:t xml:space="preserve">, estima-se o modelo por efeitos fixos e aleatórios. Para comparar qual modelo se adéqua melhor, efeitos aleatórios ou fixos, </w:t>
      </w:r>
      <w:r w:rsidR="00897199">
        <w:rPr>
          <w:rFonts w:ascii="Times New Roman" w:hAnsi="Times New Roman" w:cs="Times New Roman"/>
        </w:rPr>
        <w:t>realiza-se</w:t>
      </w:r>
      <w:r w:rsidRPr="00F269A7">
        <w:rPr>
          <w:rFonts w:ascii="Times New Roman" w:hAnsi="Times New Roman" w:cs="Times New Roman"/>
        </w:rPr>
        <w:t xml:space="preserve"> o teste de </w:t>
      </w:r>
      <w:proofErr w:type="spellStart"/>
      <w:r w:rsidRPr="00F269A7">
        <w:rPr>
          <w:rFonts w:ascii="Times New Roman" w:hAnsi="Times New Roman" w:cs="Times New Roman"/>
        </w:rPr>
        <w:t>Hausman</w:t>
      </w:r>
      <w:proofErr w:type="spellEnd"/>
      <w:r w:rsidRPr="00F269A7">
        <w:rPr>
          <w:rFonts w:ascii="Times New Roman" w:hAnsi="Times New Roman" w:cs="Times New Roman"/>
        </w:rPr>
        <w:t xml:space="preserve"> com a seguinte hipótese nula:</w:t>
      </w:r>
    </w:p>
    <w:p w:rsidR="00894BC8" w:rsidRPr="00F269A7" w:rsidRDefault="00894BC8" w:rsidP="00FC3ABF">
      <w:pPr>
        <w:pStyle w:val="Normal1"/>
        <w:rPr>
          <w:rFonts w:ascii="Times New Roman" w:hAnsi="Times New Roman" w:cs="Times New Roman"/>
        </w:rPr>
      </w:pPr>
    </w:p>
    <w:p w:rsidR="001E20EC" w:rsidRPr="00F269A7" w:rsidRDefault="00A35007" w:rsidP="00FC3ABF">
      <w:pPr>
        <w:spacing w:after="0" w:line="240" w:lineRule="auto"/>
        <w:ind w:left="567" w:firstLine="680"/>
        <w:jc w:val="center"/>
        <w:rPr>
          <w:rFonts w:ascii="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=0</m:t>
        </m:r>
      </m:oMath>
      <w:r w:rsidR="00894BC8" w:rsidRPr="00F269A7">
        <w:rPr>
          <w:rFonts w:ascii="Times New Roman" w:hAnsi="Times New Roman" w:cs="Times New Roman"/>
          <w:sz w:val="24"/>
          <w:szCs w:val="24"/>
        </w:rPr>
        <w:t xml:space="preserve">                      </w:t>
      </w:r>
      <w:r w:rsidR="00F417E6">
        <w:rPr>
          <w:rFonts w:ascii="Times New Roman" w:hAnsi="Times New Roman" w:cs="Times New Roman"/>
          <w:sz w:val="24"/>
          <w:szCs w:val="24"/>
        </w:rPr>
        <w:t>(11</w:t>
      </w:r>
      <w:r w:rsidR="00894BC8" w:rsidRPr="00F269A7">
        <w:rPr>
          <w:rFonts w:ascii="Times New Roman" w:hAnsi="Times New Roman" w:cs="Times New Roman"/>
          <w:sz w:val="24"/>
          <w:szCs w:val="24"/>
        </w:rPr>
        <w:t>)</w:t>
      </w:r>
    </w:p>
    <w:p w:rsidR="001E20EC" w:rsidRPr="00F269A7" w:rsidRDefault="001E20EC" w:rsidP="00FC3ABF">
      <w:pPr>
        <w:spacing w:after="0" w:line="240" w:lineRule="auto"/>
        <w:ind w:left="567" w:firstLine="680"/>
        <w:jc w:val="both"/>
        <w:rPr>
          <w:rFonts w:ascii="Times New Roman" w:hAnsi="Times New Roman" w:cs="Times New Roman"/>
          <w:sz w:val="24"/>
          <w:szCs w:val="24"/>
        </w:rPr>
      </w:pPr>
    </w:p>
    <w:p w:rsidR="00157E3C" w:rsidRPr="00F269A7" w:rsidRDefault="00C63CB8" w:rsidP="00FC3ABF">
      <w:pPr>
        <w:pStyle w:val="TEXTO"/>
        <w:spacing w:after="0"/>
        <w:ind w:firstLine="680"/>
        <w:rPr>
          <w:rFonts w:ascii="Times New Roman" w:hAnsi="Times New Roman" w:cs="Times New Roman"/>
        </w:rPr>
      </w:pPr>
      <w:r w:rsidRPr="00F269A7">
        <w:rPr>
          <w:rFonts w:ascii="Times New Roman" w:hAnsi="Times New Roman" w:cs="Times New Roman"/>
        </w:rPr>
        <w:t>Este teste compara a consistência dos estimadores dos modelos, verificando possíveis diferenças entre eles, testando a hipótese nula de presença de efeitos aleatórios, ou seja, que as estimativas dos modelos não diferem sistematicamente. Ao rejeitar a hipótese nula, o modelo mais recomendado é o de efeitos fixos, e não o de efeitos aleatórios.</w:t>
      </w:r>
    </w:p>
    <w:p w:rsidR="0067435C" w:rsidRPr="00F269A7" w:rsidRDefault="0067435C" w:rsidP="00FC3ABF">
      <w:pPr>
        <w:pStyle w:val="Ttulo1"/>
        <w:spacing w:before="0" w:after="0"/>
        <w:ind w:left="0" w:firstLine="0"/>
        <w:rPr>
          <w:rFonts w:ascii="Times New Roman" w:hAnsi="Times New Roman" w:cs="Times New Roman"/>
          <w:sz w:val="24"/>
          <w:szCs w:val="24"/>
        </w:rPr>
      </w:pPr>
      <w:r w:rsidRPr="00F269A7">
        <w:rPr>
          <w:rFonts w:ascii="Times New Roman" w:hAnsi="Times New Roman" w:cs="Times New Roman"/>
          <w:sz w:val="24"/>
          <w:szCs w:val="24"/>
        </w:rPr>
        <w:lastRenderedPageBreak/>
        <w:t>ANÁLISE DOS RESULTADOS</w:t>
      </w:r>
    </w:p>
    <w:p w:rsidR="0067435C" w:rsidRPr="00F269A7" w:rsidRDefault="00A53120" w:rsidP="00FC3ABF">
      <w:pPr>
        <w:pStyle w:val="TEXTO"/>
        <w:spacing w:after="0"/>
        <w:ind w:firstLine="709"/>
        <w:rPr>
          <w:rFonts w:ascii="Times New Roman" w:hAnsi="Times New Roman" w:cs="Times New Roman"/>
        </w:rPr>
      </w:pPr>
      <w:r>
        <w:rPr>
          <w:rFonts w:ascii="Times New Roman" w:hAnsi="Times New Roman" w:cs="Times New Roman"/>
        </w:rPr>
        <w:t>A</w:t>
      </w:r>
      <w:r w:rsidR="0067435C" w:rsidRPr="00F269A7">
        <w:rPr>
          <w:rFonts w:ascii="Times New Roman" w:hAnsi="Times New Roman" w:cs="Times New Roman"/>
        </w:rPr>
        <w:t xml:space="preserve"> Tabela 2 apresenta os resultados da regressão por Painel dos Mínimos Quadrados Ordinários. Para o Grupo </w:t>
      </w:r>
      <w:proofErr w:type="gramStart"/>
      <w:r w:rsidR="0067435C" w:rsidRPr="00F269A7">
        <w:rPr>
          <w:rFonts w:ascii="Times New Roman" w:hAnsi="Times New Roman" w:cs="Times New Roman"/>
        </w:rPr>
        <w:t>1</w:t>
      </w:r>
      <w:proofErr w:type="gramEnd"/>
      <w:r w:rsidR="0067435C" w:rsidRPr="00F269A7">
        <w:rPr>
          <w:rFonts w:ascii="Times New Roman" w:hAnsi="Times New Roman" w:cs="Times New Roman"/>
        </w:rPr>
        <w:t>, todas as variáveis apresentam estimadores estatisticamente significativos. O coeficiente da variável Escolaridade Média da População Adulta (</w:t>
      </w:r>
      <w:proofErr w:type="spellStart"/>
      <w:r w:rsidR="0067435C" w:rsidRPr="00F269A7">
        <w:rPr>
          <w:rFonts w:ascii="Times New Roman" w:hAnsi="Times New Roman" w:cs="Times New Roman"/>
          <w:i/>
        </w:rPr>
        <w:t>lnescola</w:t>
      </w:r>
      <w:proofErr w:type="spellEnd"/>
      <w:r w:rsidR="0067435C" w:rsidRPr="00F269A7">
        <w:rPr>
          <w:rFonts w:ascii="Times New Roman" w:hAnsi="Times New Roman" w:cs="Times New Roman"/>
        </w:rPr>
        <w:t xml:space="preserve">), </w:t>
      </w:r>
      <w:proofErr w:type="gramStart"/>
      <w:r w:rsidR="0067435C" w:rsidRPr="00F269A7">
        <w:rPr>
          <w:rFonts w:ascii="Times New Roman" w:hAnsi="Times New Roman" w:cs="Times New Roman"/>
        </w:rPr>
        <w:t>proxy</w:t>
      </w:r>
      <w:proofErr w:type="gramEnd"/>
      <w:r w:rsidR="0067435C" w:rsidRPr="00F269A7">
        <w:rPr>
          <w:rFonts w:ascii="Times New Roman" w:hAnsi="Times New Roman" w:cs="Times New Roman"/>
        </w:rPr>
        <w:t xml:space="preserve"> do capital humano, mostra-se positivo e significativo para a relação com os Pedidos Internacionais de Patentes (</w:t>
      </w:r>
      <w:r w:rsidR="0067435C" w:rsidRPr="00F269A7">
        <w:rPr>
          <w:rFonts w:ascii="Times New Roman" w:hAnsi="Times New Roman" w:cs="Times New Roman"/>
          <w:i/>
        </w:rPr>
        <w:t>LNPAT</w:t>
      </w:r>
      <w:r w:rsidR="0067435C" w:rsidRPr="00F269A7">
        <w:rPr>
          <w:rFonts w:ascii="Times New Roman" w:hAnsi="Times New Roman" w:cs="Times New Roman"/>
        </w:rPr>
        <w:t xml:space="preserve">), proxy para a inovação dos países, e é o maior da regressão. De acordo com o Teste </w:t>
      </w:r>
      <w:proofErr w:type="spellStart"/>
      <w:r w:rsidR="0067435C" w:rsidRPr="00F269A7">
        <w:rPr>
          <w:rFonts w:ascii="Times New Roman" w:hAnsi="Times New Roman" w:cs="Times New Roman"/>
        </w:rPr>
        <w:t>Breusch-Pagan</w:t>
      </w:r>
      <w:proofErr w:type="spellEnd"/>
      <w:r w:rsidR="0067435C" w:rsidRPr="00F269A7">
        <w:rPr>
          <w:rFonts w:ascii="Times New Roman" w:hAnsi="Times New Roman" w:cs="Times New Roman"/>
        </w:rPr>
        <w:t xml:space="preserve">, (Anexo </w:t>
      </w:r>
      <w:proofErr w:type="gramStart"/>
      <w:r w:rsidR="0067435C" w:rsidRPr="00F269A7">
        <w:rPr>
          <w:rFonts w:ascii="Times New Roman" w:hAnsi="Times New Roman" w:cs="Times New Roman"/>
        </w:rPr>
        <w:t>1</w:t>
      </w:r>
      <w:proofErr w:type="gramEnd"/>
      <w:r w:rsidR="0067435C" w:rsidRPr="00F269A7">
        <w:rPr>
          <w:rFonts w:ascii="Times New Roman" w:hAnsi="Times New Roman" w:cs="Times New Roman"/>
        </w:rPr>
        <w:t xml:space="preserve">), POLS é o modelo mais adequado para a estimação. </w:t>
      </w:r>
    </w:p>
    <w:p w:rsidR="0067435C" w:rsidRPr="00F269A7" w:rsidRDefault="0067435C" w:rsidP="00FC3ABF">
      <w:pPr>
        <w:pStyle w:val="TEXTO"/>
        <w:spacing w:after="0"/>
        <w:ind w:firstLine="680"/>
        <w:rPr>
          <w:rFonts w:ascii="Times New Roman" w:hAnsi="Times New Roman" w:cs="Times New Roman"/>
        </w:rPr>
      </w:pPr>
    </w:p>
    <w:p w:rsidR="0067435C" w:rsidRPr="00F269A7" w:rsidRDefault="0067435C" w:rsidP="00FC3ABF">
      <w:pPr>
        <w:pStyle w:val="Tabela"/>
        <w:ind w:firstLine="0"/>
        <w:rPr>
          <w:rFonts w:ascii="Times New Roman" w:hAnsi="Times New Roman" w:cs="Times New Roman"/>
        </w:rPr>
      </w:pPr>
      <w:r w:rsidRPr="00F269A7">
        <w:rPr>
          <w:rFonts w:ascii="Times New Roman" w:hAnsi="Times New Roman" w:cs="Times New Roman"/>
        </w:rPr>
        <w:t xml:space="preserve">TABELA 2 – Resultados da regressão – Variável dependente: </w:t>
      </w:r>
      <w:proofErr w:type="spellStart"/>
      <w:r w:rsidRPr="00F269A7">
        <w:rPr>
          <w:rFonts w:ascii="Times New Roman" w:hAnsi="Times New Roman" w:cs="Times New Roman"/>
        </w:rPr>
        <w:t>lnpat</w:t>
      </w:r>
      <w:proofErr w:type="spellEnd"/>
      <w:r w:rsidRPr="00F269A7">
        <w:rPr>
          <w:rFonts w:ascii="Times New Roman" w:hAnsi="Times New Roman" w:cs="Times New Roman"/>
        </w:rPr>
        <w:t xml:space="preserve"> </w:t>
      </w:r>
    </w:p>
    <w:p w:rsidR="0067435C" w:rsidRPr="00F269A7" w:rsidRDefault="0067435C" w:rsidP="00FC3ABF">
      <w:pPr>
        <w:pStyle w:val="Tabela"/>
        <w:ind w:firstLine="0"/>
        <w:rPr>
          <w:rFonts w:ascii="Times New Roman" w:hAnsi="Times New Roman" w:cs="Times New Roman"/>
        </w:rPr>
      </w:pPr>
      <w:r w:rsidRPr="00F269A7">
        <w:rPr>
          <w:rFonts w:ascii="Times New Roman" w:hAnsi="Times New Roman" w:cs="Times New Roman"/>
        </w:rPr>
        <w:t>Logaritmo dos Pedidos Internacionais de Patentes via PCT</w:t>
      </w:r>
    </w:p>
    <w:p w:rsidR="0067435C" w:rsidRPr="00F269A7" w:rsidRDefault="0067435C" w:rsidP="00FC3ABF">
      <w:pPr>
        <w:pStyle w:val="Normal1"/>
        <w:ind w:firstLine="0"/>
        <w:jc w:val="center"/>
        <w:rPr>
          <w:rFonts w:ascii="Times New Roman" w:hAnsi="Times New Roman" w:cs="Times New Roman"/>
        </w:rPr>
      </w:pPr>
      <w:r w:rsidRPr="00F269A7">
        <w:rPr>
          <w:rFonts w:ascii="Times New Roman" w:hAnsi="Times New Roman" w:cs="Times New Roman"/>
          <w:noProof/>
        </w:rPr>
        <w:drawing>
          <wp:inline distT="0" distB="0" distL="0" distR="0" wp14:anchorId="63F8C975" wp14:editId="5A556744">
            <wp:extent cx="3371850" cy="331181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3311816"/>
                    </a:xfrm>
                    <a:prstGeom prst="rect">
                      <a:avLst/>
                    </a:prstGeom>
                    <a:noFill/>
                    <a:ln>
                      <a:noFill/>
                    </a:ln>
                  </pic:spPr>
                </pic:pic>
              </a:graphicData>
            </a:graphic>
          </wp:inline>
        </w:drawing>
      </w:r>
    </w:p>
    <w:p w:rsidR="0067435C" w:rsidRPr="00F269A7" w:rsidRDefault="0067435C" w:rsidP="00FC3ABF">
      <w:pPr>
        <w:pStyle w:val="Normal1"/>
        <w:ind w:firstLine="1560"/>
        <w:jc w:val="left"/>
        <w:rPr>
          <w:rFonts w:ascii="Times New Roman" w:hAnsi="Times New Roman" w:cs="Times New Roman"/>
        </w:rPr>
      </w:pPr>
      <w:r w:rsidRPr="00F269A7">
        <w:rPr>
          <w:rFonts w:ascii="Times New Roman" w:hAnsi="Times New Roman" w:cs="Times New Roman"/>
        </w:rPr>
        <w:t>Fonte: Elaboração própria</w:t>
      </w:r>
    </w:p>
    <w:p w:rsidR="0067435C" w:rsidRPr="00F269A7" w:rsidRDefault="0067435C" w:rsidP="00FC3ABF">
      <w:pPr>
        <w:pStyle w:val="Normal1"/>
        <w:ind w:firstLine="0"/>
        <w:jc w:val="center"/>
        <w:rPr>
          <w:rFonts w:ascii="Times New Roman" w:hAnsi="Times New Roman" w:cs="Times New Roman"/>
        </w:rPr>
      </w:pPr>
    </w:p>
    <w:p w:rsidR="009D29C4" w:rsidRPr="00F269A7" w:rsidRDefault="009D29C4" w:rsidP="009D29C4">
      <w:pPr>
        <w:pStyle w:val="TEXTO"/>
        <w:spacing w:after="0"/>
        <w:ind w:firstLine="680"/>
        <w:rPr>
          <w:rFonts w:ascii="Times New Roman" w:hAnsi="Times New Roman" w:cs="Times New Roman"/>
        </w:rPr>
      </w:pPr>
      <w:r w:rsidRPr="00F269A7">
        <w:rPr>
          <w:rFonts w:ascii="Times New Roman" w:hAnsi="Times New Roman" w:cs="Times New Roman"/>
        </w:rPr>
        <w:t xml:space="preserve">Para a obtenção dos resultados do Grupo </w:t>
      </w:r>
      <w:proofErr w:type="gramStart"/>
      <w:r w:rsidRPr="00F269A7">
        <w:rPr>
          <w:rFonts w:ascii="Times New Roman" w:hAnsi="Times New Roman" w:cs="Times New Roman"/>
        </w:rPr>
        <w:t>2</w:t>
      </w:r>
      <w:proofErr w:type="gramEnd"/>
      <w:r w:rsidRPr="00F269A7">
        <w:rPr>
          <w:rFonts w:ascii="Times New Roman" w:hAnsi="Times New Roman" w:cs="Times New Roman"/>
        </w:rPr>
        <w:t xml:space="preserve">, os testes </w:t>
      </w:r>
      <w:proofErr w:type="spellStart"/>
      <w:r w:rsidRPr="00F269A7">
        <w:rPr>
          <w:rFonts w:ascii="Times New Roman" w:hAnsi="Times New Roman" w:cs="Times New Roman"/>
        </w:rPr>
        <w:t>Breusch-Pagan</w:t>
      </w:r>
      <w:proofErr w:type="spellEnd"/>
      <w:r w:rsidRPr="00F269A7">
        <w:rPr>
          <w:rFonts w:ascii="Times New Roman" w:hAnsi="Times New Roman" w:cs="Times New Roman"/>
        </w:rPr>
        <w:t xml:space="preserve"> e </w:t>
      </w:r>
      <w:proofErr w:type="spellStart"/>
      <w:r w:rsidRPr="00F269A7">
        <w:rPr>
          <w:rFonts w:ascii="Times New Roman" w:hAnsi="Times New Roman" w:cs="Times New Roman"/>
        </w:rPr>
        <w:t>Hausman</w:t>
      </w:r>
      <w:proofErr w:type="spellEnd"/>
      <w:r w:rsidRPr="00F269A7">
        <w:rPr>
          <w:rFonts w:ascii="Times New Roman" w:hAnsi="Times New Roman" w:cs="Times New Roman"/>
        </w:rPr>
        <w:t xml:space="preserve"> (Anexos 1 e 2), indicam o uso do método de Painel de dados com Efeitos Fixos. O coeficiente da variável </w:t>
      </w:r>
      <w:proofErr w:type="spellStart"/>
      <w:r w:rsidRPr="00F269A7">
        <w:rPr>
          <w:rFonts w:ascii="Times New Roman" w:hAnsi="Times New Roman" w:cs="Times New Roman"/>
          <w:i/>
        </w:rPr>
        <w:t>lnescola</w:t>
      </w:r>
      <w:proofErr w:type="spellEnd"/>
      <w:r w:rsidRPr="00F269A7">
        <w:rPr>
          <w:rFonts w:ascii="Times New Roman" w:hAnsi="Times New Roman" w:cs="Times New Roman"/>
        </w:rPr>
        <w:t xml:space="preserve"> é não significativo para a explicação de inovação. </w:t>
      </w:r>
    </w:p>
    <w:p w:rsidR="009D29C4" w:rsidRPr="00F269A7" w:rsidRDefault="009D29C4" w:rsidP="009D29C4">
      <w:pPr>
        <w:pStyle w:val="TEXTO"/>
        <w:spacing w:after="0"/>
        <w:ind w:firstLine="680"/>
        <w:rPr>
          <w:rFonts w:ascii="Times New Roman" w:hAnsi="Times New Roman" w:cs="Times New Roman"/>
        </w:rPr>
      </w:pPr>
      <w:r w:rsidRPr="00F269A7">
        <w:rPr>
          <w:rFonts w:ascii="Times New Roman" w:hAnsi="Times New Roman" w:cs="Times New Roman"/>
        </w:rPr>
        <w:t xml:space="preserve">Para o Grupo </w:t>
      </w:r>
      <w:proofErr w:type="gramStart"/>
      <w:r w:rsidRPr="00F269A7">
        <w:rPr>
          <w:rFonts w:ascii="Times New Roman" w:hAnsi="Times New Roman" w:cs="Times New Roman"/>
        </w:rPr>
        <w:t>1</w:t>
      </w:r>
      <w:proofErr w:type="gramEnd"/>
      <w:r w:rsidRPr="00F269A7">
        <w:rPr>
          <w:rFonts w:ascii="Times New Roman" w:hAnsi="Times New Roman" w:cs="Times New Roman"/>
        </w:rPr>
        <w:t xml:space="preserve">, o sinal de todas as variáveis vão de acordo com o proposto em </w:t>
      </w:r>
      <w:proofErr w:type="spellStart"/>
      <w:r w:rsidRPr="00F269A7">
        <w:rPr>
          <w:rFonts w:ascii="Times New Roman" w:hAnsi="Times New Roman" w:cs="Times New Roman"/>
        </w:rPr>
        <w:t>Hecker</w:t>
      </w:r>
      <w:proofErr w:type="spellEnd"/>
      <w:r w:rsidRPr="00F269A7">
        <w:rPr>
          <w:rFonts w:ascii="Times New Roman" w:hAnsi="Times New Roman" w:cs="Times New Roman"/>
        </w:rPr>
        <w:t xml:space="preserve">, (2005); </w:t>
      </w:r>
      <w:proofErr w:type="spellStart"/>
      <w:r w:rsidRPr="00F269A7">
        <w:rPr>
          <w:rFonts w:ascii="Times New Roman" w:hAnsi="Times New Roman" w:cs="Times New Roman"/>
        </w:rPr>
        <w:t>Griliches</w:t>
      </w:r>
      <w:proofErr w:type="spellEnd"/>
      <w:r w:rsidRPr="00F269A7">
        <w:rPr>
          <w:rFonts w:ascii="Times New Roman" w:hAnsi="Times New Roman" w:cs="Times New Roman"/>
        </w:rPr>
        <w:t xml:space="preserve"> (1979); </w:t>
      </w:r>
      <w:proofErr w:type="spellStart"/>
      <w:r w:rsidRPr="00F269A7">
        <w:rPr>
          <w:rFonts w:ascii="Times New Roman" w:hAnsi="Times New Roman" w:cs="Times New Roman"/>
        </w:rPr>
        <w:t>Jaffe</w:t>
      </w:r>
      <w:proofErr w:type="spellEnd"/>
      <w:r w:rsidRPr="00F269A7">
        <w:rPr>
          <w:rFonts w:ascii="Times New Roman" w:hAnsi="Times New Roman" w:cs="Times New Roman"/>
        </w:rPr>
        <w:t xml:space="preserve"> (1986, 1989); </w:t>
      </w:r>
      <w:proofErr w:type="spellStart"/>
      <w:r w:rsidRPr="00F269A7">
        <w:rPr>
          <w:rFonts w:ascii="Times New Roman" w:hAnsi="Times New Roman" w:cs="Times New Roman"/>
        </w:rPr>
        <w:t>Borschein</w:t>
      </w:r>
      <w:proofErr w:type="spellEnd"/>
      <w:r w:rsidRPr="00F269A7">
        <w:rPr>
          <w:rFonts w:ascii="Times New Roman" w:hAnsi="Times New Roman" w:cs="Times New Roman"/>
        </w:rPr>
        <w:t xml:space="preserve"> (2009) e Montenegro (2008).  Dado o coeficiente de </w:t>
      </w:r>
      <w:proofErr w:type="gramStart"/>
      <w:r w:rsidRPr="00F269A7">
        <w:rPr>
          <w:rFonts w:ascii="Times New Roman" w:hAnsi="Times New Roman" w:cs="Times New Roman"/>
        </w:rPr>
        <w:t>2</w:t>
      </w:r>
      <w:proofErr w:type="gramEnd"/>
      <w:r w:rsidRPr="00F269A7">
        <w:rPr>
          <w:rFonts w:ascii="Times New Roman" w:hAnsi="Times New Roman" w:cs="Times New Roman"/>
        </w:rPr>
        <w:t xml:space="preserve"> da variável Escolaridade Média da População Adulta (</w:t>
      </w:r>
      <w:proofErr w:type="spellStart"/>
      <w:r w:rsidRPr="00F269A7">
        <w:rPr>
          <w:rFonts w:ascii="Times New Roman" w:hAnsi="Times New Roman" w:cs="Times New Roman"/>
          <w:i/>
        </w:rPr>
        <w:t>lnescola</w:t>
      </w:r>
      <w:proofErr w:type="spellEnd"/>
      <w:r w:rsidRPr="00F269A7">
        <w:rPr>
          <w:rFonts w:ascii="Times New Roman" w:hAnsi="Times New Roman" w:cs="Times New Roman"/>
        </w:rPr>
        <w:t>), a especificação logarítmica do modelo (</w:t>
      </w:r>
      <w:r w:rsidRPr="00F269A7">
        <w:rPr>
          <w:rFonts w:ascii="Times New Roman" w:hAnsi="Times New Roman" w:cs="Times New Roman"/>
          <w:i/>
        </w:rPr>
        <w:t>log-log</w:t>
      </w:r>
      <w:r w:rsidRPr="00F269A7">
        <w:rPr>
          <w:rFonts w:ascii="Times New Roman" w:hAnsi="Times New Roman" w:cs="Times New Roman"/>
        </w:rPr>
        <w:t>) indica que uma determinada variação percentual no capital humano tem o impacto dobrado no nível de inovação. Além da variável de interesse, (</w:t>
      </w:r>
      <w:proofErr w:type="spellStart"/>
      <w:r w:rsidRPr="00F269A7">
        <w:rPr>
          <w:rFonts w:ascii="Times New Roman" w:hAnsi="Times New Roman" w:cs="Times New Roman"/>
          <w:i/>
        </w:rPr>
        <w:t>lnescola</w:t>
      </w:r>
      <w:proofErr w:type="spellEnd"/>
      <w:r w:rsidRPr="00F269A7">
        <w:rPr>
          <w:rFonts w:ascii="Times New Roman" w:hAnsi="Times New Roman" w:cs="Times New Roman"/>
        </w:rPr>
        <w:t>), as variáveis de controle Poupança Bruta dos Países como porcentagem do PIB (</w:t>
      </w:r>
      <w:proofErr w:type="spellStart"/>
      <w:r w:rsidRPr="00F269A7">
        <w:rPr>
          <w:rFonts w:ascii="Times New Roman" w:hAnsi="Times New Roman" w:cs="Times New Roman"/>
          <w:i/>
        </w:rPr>
        <w:t>lnpoup</w:t>
      </w:r>
      <w:proofErr w:type="spellEnd"/>
      <w:r w:rsidRPr="00F269A7">
        <w:rPr>
          <w:rFonts w:ascii="Times New Roman" w:hAnsi="Times New Roman" w:cs="Times New Roman"/>
        </w:rPr>
        <w:t>), Investimento Estrangeiro Direto (</w:t>
      </w:r>
      <w:proofErr w:type="spellStart"/>
      <w:r w:rsidRPr="00F269A7">
        <w:rPr>
          <w:rFonts w:ascii="Times New Roman" w:hAnsi="Times New Roman" w:cs="Times New Roman"/>
          <w:i/>
        </w:rPr>
        <w:t>lnied</w:t>
      </w:r>
      <w:proofErr w:type="spellEnd"/>
      <w:r w:rsidRPr="00F269A7">
        <w:rPr>
          <w:rFonts w:ascii="Times New Roman" w:hAnsi="Times New Roman" w:cs="Times New Roman"/>
        </w:rPr>
        <w:t>) e Força de Trabalho medida em milhares para ambos os sexos e todos os setores de atividades (</w:t>
      </w:r>
      <w:proofErr w:type="spellStart"/>
      <w:r w:rsidRPr="00F269A7">
        <w:rPr>
          <w:rFonts w:ascii="Times New Roman" w:hAnsi="Times New Roman" w:cs="Times New Roman"/>
          <w:i/>
        </w:rPr>
        <w:t>lnftrab</w:t>
      </w:r>
      <w:proofErr w:type="spellEnd"/>
      <w:r w:rsidRPr="00F269A7">
        <w:rPr>
          <w:rFonts w:ascii="Times New Roman" w:hAnsi="Times New Roman" w:cs="Times New Roman"/>
        </w:rPr>
        <w:t>) são também significativas a um nível de 99% de confiança. O coeficiente da variável Gastos em P&amp;D defasado em um período (</w:t>
      </w:r>
      <w:r w:rsidRPr="00F269A7">
        <w:rPr>
          <w:rFonts w:ascii="Times New Roman" w:hAnsi="Times New Roman" w:cs="Times New Roman"/>
          <w:i/>
        </w:rPr>
        <w:t>lnpd1</w:t>
      </w:r>
      <w:r w:rsidRPr="00F269A7">
        <w:rPr>
          <w:rFonts w:ascii="Times New Roman" w:hAnsi="Times New Roman" w:cs="Times New Roman"/>
        </w:rPr>
        <w:t>) é significativo a 95% de confiança na regressão.</w:t>
      </w:r>
    </w:p>
    <w:p w:rsidR="009D29C4" w:rsidRPr="00F269A7" w:rsidRDefault="009D29C4" w:rsidP="009D29C4">
      <w:pPr>
        <w:pStyle w:val="TEXTO"/>
        <w:spacing w:after="0"/>
        <w:ind w:firstLine="680"/>
        <w:rPr>
          <w:rFonts w:ascii="Times New Roman" w:hAnsi="Times New Roman" w:cs="Times New Roman"/>
        </w:rPr>
      </w:pPr>
      <w:r w:rsidRPr="00F269A7">
        <w:rPr>
          <w:rFonts w:ascii="Times New Roman" w:hAnsi="Times New Roman" w:cs="Times New Roman"/>
        </w:rPr>
        <w:t xml:space="preserve">Para o Grupo </w:t>
      </w:r>
      <w:proofErr w:type="gramStart"/>
      <w:r w:rsidRPr="00F269A7">
        <w:rPr>
          <w:rFonts w:ascii="Times New Roman" w:hAnsi="Times New Roman" w:cs="Times New Roman"/>
        </w:rPr>
        <w:t>2</w:t>
      </w:r>
      <w:proofErr w:type="gramEnd"/>
      <w:r w:rsidRPr="00F269A7">
        <w:rPr>
          <w:rFonts w:ascii="Times New Roman" w:hAnsi="Times New Roman" w:cs="Times New Roman"/>
        </w:rPr>
        <w:t>, apesar de todas as variáveis também apresentarem relação esperada de acordo com os trabalhos referenciados, apenas o Investimento Estrangeiro Direto (</w:t>
      </w:r>
      <w:proofErr w:type="spellStart"/>
      <w:r w:rsidRPr="00F269A7">
        <w:rPr>
          <w:rFonts w:ascii="Times New Roman" w:hAnsi="Times New Roman" w:cs="Times New Roman"/>
          <w:i/>
        </w:rPr>
        <w:t>lnied</w:t>
      </w:r>
      <w:proofErr w:type="spellEnd"/>
      <w:r w:rsidRPr="00F269A7">
        <w:rPr>
          <w:rFonts w:ascii="Times New Roman" w:hAnsi="Times New Roman" w:cs="Times New Roman"/>
        </w:rPr>
        <w:t>) e a Força de Trabalho dos países (</w:t>
      </w:r>
      <w:proofErr w:type="spellStart"/>
      <w:r w:rsidRPr="00F269A7">
        <w:rPr>
          <w:rFonts w:ascii="Times New Roman" w:hAnsi="Times New Roman" w:cs="Times New Roman"/>
          <w:i/>
        </w:rPr>
        <w:t>lnftrab</w:t>
      </w:r>
      <w:proofErr w:type="spellEnd"/>
      <w:r w:rsidRPr="00F269A7">
        <w:rPr>
          <w:rFonts w:ascii="Times New Roman" w:hAnsi="Times New Roman" w:cs="Times New Roman"/>
        </w:rPr>
        <w:t xml:space="preserve">) são significativas ao nível de </w:t>
      </w:r>
      <w:r w:rsidRPr="00F269A7">
        <w:rPr>
          <w:rFonts w:ascii="Times New Roman" w:hAnsi="Times New Roman" w:cs="Times New Roman"/>
        </w:rPr>
        <w:lastRenderedPageBreak/>
        <w:t>99% de confiança. As variáveis de Investimento Estrangeiro Direto e do tamanho da Força de Trabalho são significativas para ambos os grupos.</w:t>
      </w:r>
    </w:p>
    <w:p w:rsidR="0067435C" w:rsidRPr="00F269A7" w:rsidRDefault="0067435C" w:rsidP="00FC3ABF">
      <w:pPr>
        <w:pStyle w:val="TEXTO"/>
        <w:spacing w:after="0"/>
        <w:ind w:firstLine="680"/>
        <w:rPr>
          <w:rFonts w:ascii="Times New Roman" w:hAnsi="Times New Roman" w:cs="Times New Roman"/>
        </w:rPr>
      </w:pPr>
      <w:r w:rsidRPr="00F269A7">
        <w:rPr>
          <w:rFonts w:ascii="Times New Roman" w:hAnsi="Times New Roman" w:cs="Times New Roman"/>
        </w:rPr>
        <w:t>Outro fator de análise é quanto ao R-quadrado das regressões; também conhecido como coeficiente de determinação</w:t>
      </w:r>
      <w:r w:rsidR="00D00D01">
        <w:rPr>
          <w:rStyle w:val="Refdenotaderodap"/>
          <w:rFonts w:ascii="Times New Roman" w:hAnsi="Times New Roman" w:cs="Times New Roman"/>
        </w:rPr>
        <w:footnoteReference w:id="11"/>
      </w:r>
      <w:r w:rsidRPr="00F269A7">
        <w:rPr>
          <w:rFonts w:ascii="Times New Roman" w:hAnsi="Times New Roman" w:cs="Times New Roman"/>
        </w:rPr>
        <w:t xml:space="preserve">. No caso, o R-quadrado do Grupo </w:t>
      </w:r>
      <w:proofErr w:type="gramStart"/>
      <w:r w:rsidRPr="00F269A7">
        <w:rPr>
          <w:rFonts w:ascii="Times New Roman" w:hAnsi="Times New Roman" w:cs="Times New Roman"/>
        </w:rPr>
        <w:t>1</w:t>
      </w:r>
      <w:proofErr w:type="gramEnd"/>
      <w:r w:rsidRPr="00F269A7">
        <w:rPr>
          <w:rFonts w:ascii="Times New Roman" w:hAnsi="Times New Roman" w:cs="Times New Roman"/>
        </w:rPr>
        <w:t xml:space="preserve"> indica 85% da variação amostral dos pedidos de patentes para estes países ser explicada pelas variáveis utilizadas na regressão. Apenas 50% acontece para a variação amostral dos pedidos de patentes para o Grupo </w:t>
      </w:r>
      <w:proofErr w:type="gramStart"/>
      <w:r w:rsidRPr="00F269A7">
        <w:rPr>
          <w:rFonts w:ascii="Times New Roman" w:hAnsi="Times New Roman" w:cs="Times New Roman"/>
        </w:rPr>
        <w:t>2</w:t>
      </w:r>
      <w:proofErr w:type="gramEnd"/>
      <w:r w:rsidRPr="00F269A7">
        <w:rPr>
          <w:rFonts w:ascii="Times New Roman" w:hAnsi="Times New Roman" w:cs="Times New Roman"/>
        </w:rPr>
        <w:t>.</w:t>
      </w:r>
    </w:p>
    <w:p w:rsidR="0067435C" w:rsidRPr="00F269A7" w:rsidRDefault="0067435C" w:rsidP="00FC3ABF">
      <w:pPr>
        <w:pStyle w:val="TEXTO"/>
        <w:spacing w:after="0"/>
        <w:ind w:firstLine="680"/>
        <w:rPr>
          <w:rFonts w:ascii="Times New Roman" w:hAnsi="Times New Roman" w:cs="Times New Roman"/>
          <w:color w:val="000000" w:themeColor="text1"/>
        </w:rPr>
      </w:pPr>
      <w:r w:rsidRPr="00F269A7">
        <w:rPr>
          <w:rFonts w:ascii="Times New Roman" w:hAnsi="Times New Roman" w:cs="Times New Roman"/>
        </w:rPr>
        <w:t xml:space="preserve">Assim, há evidência estatística, ao menos para o grupo dos países desenvolvidos em patentes, </w:t>
      </w:r>
      <w:r w:rsidR="00A4484A">
        <w:rPr>
          <w:rFonts w:ascii="Times New Roman" w:hAnsi="Times New Roman" w:cs="Times New Roman"/>
        </w:rPr>
        <w:t xml:space="preserve">da </w:t>
      </w:r>
      <w:r w:rsidRPr="00F269A7">
        <w:rPr>
          <w:rFonts w:ascii="Times New Roman" w:hAnsi="Times New Roman" w:cs="Times New Roman"/>
        </w:rPr>
        <w:t xml:space="preserve">relevância da qualificação escolar na geração de inovações científico-tecnológicas. Para o Grupo </w:t>
      </w:r>
      <w:proofErr w:type="gramStart"/>
      <w:r w:rsidRPr="00F269A7">
        <w:rPr>
          <w:rFonts w:ascii="Times New Roman" w:hAnsi="Times New Roman" w:cs="Times New Roman"/>
        </w:rPr>
        <w:t>2</w:t>
      </w:r>
      <w:proofErr w:type="gramEnd"/>
      <w:r w:rsidRPr="00F269A7">
        <w:rPr>
          <w:rFonts w:ascii="Times New Roman" w:hAnsi="Times New Roman" w:cs="Times New Roman"/>
        </w:rPr>
        <w:t>, subdesenvolvido em patentes, o resultado do estimador do capital humano pode ter sido negativamente influenciado pela h</w:t>
      </w:r>
      <w:r w:rsidR="00A4484A">
        <w:rPr>
          <w:rFonts w:ascii="Times New Roman" w:hAnsi="Times New Roman" w:cs="Times New Roman"/>
        </w:rPr>
        <w:t>eterogeneidade interna do grupo,</w:t>
      </w:r>
      <w:r w:rsidRPr="00F269A7">
        <w:rPr>
          <w:rFonts w:ascii="Times New Roman" w:hAnsi="Times New Roman" w:cs="Times New Roman"/>
        </w:rPr>
        <w:t xml:space="preserve"> </w:t>
      </w:r>
      <w:r w:rsidR="00A4484A">
        <w:rPr>
          <w:rFonts w:ascii="Times New Roman" w:hAnsi="Times New Roman" w:cs="Times New Roman"/>
        </w:rPr>
        <w:t xml:space="preserve">pela </w:t>
      </w:r>
      <w:r w:rsidRPr="00F269A7">
        <w:rPr>
          <w:rFonts w:ascii="Times New Roman" w:hAnsi="Times New Roman" w:cs="Times New Roman"/>
        </w:rPr>
        <w:t xml:space="preserve">numerosa </w:t>
      </w:r>
      <w:r w:rsidR="00A4484A">
        <w:rPr>
          <w:rFonts w:ascii="Times New Roman" w:hAnsi="Times New Roman" w:cs="Times New Roman"/>
        </w:rPr>
        <w:t>população da maioria dos países</w:t>
      </w:r>
      <w:r w:rsidRPr="00F269A7">
        <w:rPr>
          <w:rFonts w:ascii="Times New Roman" w:hAnsi="Times New Roman" w:cs="Times New Roman"/>
        </w:rPr>
        <w:t xml:space="preserve"> e devido mudanças substancias no nível escolar médio da população adulta ocorre</w:t>
      </w:r>
      <w:r w:rsidR="00A4484A">
        <w:rPr>
          <w:rFonts w:ascii="Times New Roman" w:hAnsi="Times New Roman" w:cs="Times New Roman"/>
        </w:rPr>
        <w:t>re</w:t>
      </w:r>
      <w:r w:rsidRPr="00F269A7">
        <w:rPr>
          <w:rFonts w:ascii="Times New Roman" w:hAnsi="Times New Roman" w:cs="Times New Roman"/>
        </w:rPr>
        <w:t xml:space="preserve">m com lentidão.  </w:t>
      </w:r>
      <w:r w:rsidR="00A4484A">
        <w:rPr>
          <w:rFonts w:ascii="Times New Roman" w:hAnsi="Times New Roman" w:cs="Times New Roman"/>
        </w:rPr>
        <w:t xml:space="preserve">Este </w:t>
      </w:r>
      <w:r w:rsidRPr="00F269A7">
        <w:rPr>
          <w:rFonts w:ascii="Times New Roman" w:hAnsi="Times New Roman" w:cs="Times New Roman"/>
        </w:rPr>
        <w:t>último argumento, Lucas (1988) chama de “mecanismo de transmissão do co</w:t>
      </w:r>
      <w:r w:rsidRPr="00F269A7">
        <w:rPr>
          <w:rFonts w:ascii="Times New Roman" w:hAnsi="Times New Roman" w:cs="Times New Roman"/>
          <w:color w:val="000000" w:themeColor="text1"/>
        </w:rPr>
        <w:t>nhecimento”.</w:t>
      </w:r>
    </w:p>
    <w:p w:rsidR="00FC4F42" w:rsidRDefault="00511450" w:rsidP="00FC3ABF">
      <w:pPr>
        <w:pStyle w:val="TEXTO"/>
        <w:spacing w:after="0"/>
        <w:ind w:firstLine="680"/>
        <w:rPr>
          <w:rFonts w:ascii="Times New Roman" w:eastAsiaTheme="minorEastAsia" w:hAnsi="Times New Roman" w:cs="Times New Roman"/>
          <w:color w:val="000000" w:themeColor="text1"/>
        </w:rPr>
      </w:pPr>
      <w:r w:rsidRPr="00F269A7">
        <w:rPr>
          <w:rFonts w:ascii="Times New Roman" w:hAnsi="Times New Roman" w:cs="Times New Roman"/>
          <w:color w:val="000000" w:themeColor="text1"/>
        </w:rPr>
        <w:t xml:space="preserve">Além disso, verifica-se </w:t>
      </w:r>
      <w:r w:rsidR="00FE3F0B" w:rsidRPr="00F269A7">
        <w:rPr>
          <w:rFonts w:ascii="Times New Roman" w:eastAsiaTheme="minorEastAsia" w:hAnsi="Times New Roman" w:cs="Times New Roman"/>
          <w:color w:val="000000" w:themeColor="text1"/>
        </w:rPr>
        <w:t xml:space="preserve">que </w:t>
      </w:r>
      <w:r w:rsidR="00FB3B11" w:rsidRPr="00F269A7">
        <w:rPr>
          <w:rFonts w:ascii="Times New Roman" w:eastAsiaTheme="minorEastAsia" w:hAnsi="Times New Roman" w:cs="Times New Roman"/>
          <w:color w:val="000000" w:themeColor="text1"/>
        </w:rPr>
        <w:t xml:space="preserve">os países do Grupo </w:t>
      </w:r>
      <w:proofErr w:type="gramStart"/>
      <w:r w:rsidR="00FB3B11" w:rsidRPr="00F269A7">
        <w:rPr>
          <w:rFonts w:ascii="Times New Roman" w:eastAsiaTheme="minorEastAsia" w:hAnsi="Times New Roman" w:cs="Times New Roman"/>
          <w:color w:val="000000" w:themeColor="text1"/>
        </w:rPr>
        <w:t>1</w:t>
      </w:r>
      <w:proofErr w:type="gramEnd"/>
      <w:r w:rsidR="00FB3B11" w:rsidRPr="00F269A7">
        <w:rPr>
          <w:rFonts w:ascii="Times New Roman" w:eastAsiaTheme="minorEastAsia" w:hAnsi="Times New Roman" w:cs="Times New Roman"/>
          <w:color w:val="000000" w:themeColor="text1"/>
        </w:rPr>
        <w:t xml:space="preserve"> apresentam</w:t>
      </w:r>
      <w:r w:rsidRPr="00F269A7">
        <w:rPr>
          <w:rFonts w:ascii="Times New Roman" w:eastAsiaTheme="minorEastAsia" w:hAnsi="Times New Roman" w:cs="Times New Roman"/>
          <w:color w:val="000000" w:themeColor="text1"/>
        </w:rPr>
        <w:t xml:space="preserve">, em média, </w:t>
      </w:r>
      <w:r w:rsidR="00FB3B11" w:rsidRPr="00F269A7">
        <w:rPr>
          <w:rFonts w:ascii="Times New Roman" w:eastAsiaTheme="minorEastAsia" w:hAnsi="Times New Roman" w:cs="Times New Roman"/>
          <w:color w:val="000000" w:themeColor="text1"/>
        </w:rPr>
        <w:t xml:space="preserve"> maior PIB </w:t>
      </w:r>
      <w:r w:rsidR="00FB3B11" w:rsidRPr="00F269A7">
        <w:rPr>
          <w:rFonts w:ascii="Times New Roman" w:eastAsiaTheme="minorEastAsia" w:hAnsi="Times New Roman" w:cs="Times New Roman"/>
          <w:i/>
          <w:color w:val="000000" w:themeColor="text1"/>
        </w:rPr>
        <w:t>per capta</w:t>
      </w:r>
      <w:r w:rsidR="00FB3B11" w:rsidRPr="00F269A7">
        <w:rPr>
          <w:rFonts w:ascii="Times New Roman" w:eastAsiaTheme="minorEastAsia" w:hAnsi="Times New Roman" w:cs="Times New Roman"/>
          <w:color w:val="000000" w:themeColor="text1"/>
        </w:rPr>
        <w:t xml:space="preserve"> no ano de 2012 do qu</w:t>
      </w:r>
      <w:r w:rsidRPr="00F269A7">
        <w:rPr>
          <w:rFonts w:ascii="Times New Roman" w:eastAsiaTheme="minorEastAsia" w:hAnsi="Times New Roman" w:cs="Times New Roman"/>
          <w:color w:val="000000" w:themeColor="text1"/>
        </w:rPr>
        <w:t xml:space="preserve">e os países do Grupo 2. </w:t>
      </w:r>
      <w:r w:rsidR="004E1522" w:rsidRPr="00F269A7">
        <w:rPr>
          <w:rFonts w:ascii="Times New Roman" w:eastAsiaTheme="minorEastAsia" w:hAnsi="Times New Roman" w:cs="Times New Roman"/>
          <w:color w:val="000000" w:themeColor="text1"/>
        </w:rPr>
        <w:t>No</w:t>
      </w:r>
      <w:r w:rsidRPr="00F269A7">
        <w:rPr>
          <w:rFonts w:ascii="Times New Roman" w:eastAsiaTheme="minorEastAsia" w:hAnsi="Times New Roman" w:cs="Times New Roman"/>
          <w:color w:val="000000" w:themeColor="text1"/>
        </w:rPr>
        <w:t xml:space="preserve"> </w:t>
      </w:r>
      <w:r w:rsidR="00FB3B11" w:rsidRPr="00F269A7">
        <w:rPr>
          <w:rFonts w:ascii="Times New Roman" w:eastAsiaTheme="minorEastAsia" w:hAnsi="Times New Roman" w:cs="Times New Roman"/>
          <w:color w:val="000000" w:themeColor="text1"/>
        </w:rPr>
        <w:t xml:space="preserve">Gráfico </w:t>
      </w:r>
      <w:proofErr w:type="gramStart"/>
      <w:r w:rsidR="00FB3B11" w:rsidRPr="00F269A7">
        <w:rPr>
          <w:rFonts w:ascii="Times New Roman" w:eastAsiaTheme="minorEastAsia" w:hAnsi="Times New Roman" w:cs="Times New Roman"/>
          <w:color w:val="000000" w:themeColor="text1"/>
        </w:rPr>
        <w:t>1</w:t>
      </w:r>
      <w:proofErr w:type="gramEnd"/>
      <w:r w:rsidR="004E1522" w:rsidRPr="00F269A7">
        <w:rPr>
          <w:rFonts w:ascii="Times New Roman" w:eastAsiaTheme="minorEastAsia" w:hAnsi="Times New Roman" w:cs="Times New Roman"/>
          <w:color w:val="000000" w:themeColor="text1"/>
        </w:rPr>
        <w:t>, ao</w:t>
      </w:r>
      <w:r w:rsidRPr="00F269A7">
        <w:rPr>
          <w:rFonts w:ascii="Times New Roman" w:eastAsiaTheme="minorEastAsia" w:hAnsi="Times New Roman" w:cs="Times New Roman"/>
          <w:color w:val="000000" w:themeColor="text1"/>
        </w:rPr>
        <w:t xml:space="preserve"> compara</w:t>
      </w:r>
      <w:r w:rsidR="004E1522" w:rsidRPr="00F269A7">
        <w:rPr>
          <w:rFonts w:ascii="Times New Roman" w:eastAsiaTheme="minorEastAsia" w:hAnsi="Times New Roman" w:cs="Times New Roman"/>
          <w:color w:val="000000" w:themeColor="text1"/>
        </w:rPr>
        <w:t>r</w:t>
      </w:r>
      <w:r w:rsidRPr="00F269A7">
        <w:rPr>
          <w:rFonts w:ascii="Times New Roman" w:eastAsiaTheme="minorEastAsia" w:hAnsi="Times New Roman" w:cs="Times New Roman"/>
          <w:color w:val="000000" w:themeColor="text1"/>
        </w:rPr>
        <w:t xml:space="preserve"> </w:t>
      </w:r>
      <w:r w:rsidR="009E05ED" w:rsidRPr="00F269A7">
        <w:rPr>
          <w:rFonts w:ascii="Times New Roman" w:eastAsiaTheme="minorEastAsia" w:hAnsi="Times New Roman" w:cs="Times New Roman"/>
          <w:color w:val="000000" w:themeColor="text1"/>
        </w:rPr>
        <w:t xml:space="preserve"> as médias de Escolaridade média da população adulta (</w:t>
      </w:r>
      <w:r w:rsidR="009E05ED" w:rsidRPr="00F269A7">
        <w:rPr>
          <w:rFonts w:ascii="Times New Roman" w:eastAsiaTheme="minorEastAsia" w:hAnsi="Times New Roman" w:cs="Times New Roman"/>
          <w:i/>
          <w:color w:val="000000" w:themeColor="text1"/>
        </w:rPr>
        <w:t>ESCOLA</w:t>
      </w:r>
      <w:r w:rsidR="009E05ED" w:rsidRPr="00F269A7">
        <w:rPr>
          <w:rFonts w:ascii="Times New Roman" w:eastAsiaTheme="minorEastAsia" w:hAnsi="Times New Roman" w:cs="Times New Roman"/>
          <w:color w:val="000000" w:themeColor="text1"/>
        </w:rPr>
        <w:t>), o logaritmo dos Pedidos Internacionais de Patentes via PCT (</w:t>
      </w:r>
      <w:proofErr w:type="spellStart"/>
      <w:r w:rsidR="009E05ED" w:rsidRPr="00F269A7">
        <w:rPr>
          <w:rFonts w:ascii="Times New Roman" w:eastAsiaTheme="minorEastAsia" w:hAnsi="Times New Roman" w:cs="Times New Roman"/>
          <w:i/>
          <w:color w:val="000000" w:themeColor="text1"/>
        </w:rPr>
        <w:t>lnPAT</w:t>
      </w:r>
      <w:proofErr w:type="spellEnd"/>
      <w:r w:rsidR="009E05ED" w:rsidRPr="00F269A7">
        <w:rPr>
          <w:rFonts w:ascii="Times New Roman" w:eastAsiaTheme="minorEastAsia" w:hAnsi="Times New Roman" w:cs="Times New Roman"/>
          <w:color w:val="000000" w:themeColor="text1"/>
        </w:rPr>
        <w:t xml:space="preserve">) e o logaritmo do PIB </w:t>
      </w:r>
      <w:r w:rsidR="009E05ED" w:rsidRPr="00F269A7">
        <w:rPr>
          <w:rFonts w:ascii="Times New Roman" w:eastAsiaTheme="minorEastAsia" w:hAnsi="Times New Roman" w:cs="Times New Roman"/>
          <w:i/>
          <w:color w:val="000000" w:themeColor="text1"/>
        </w:rPr>
        <w:t>per capta</w:t>
      </w:r>
      <w:r w:rsidR="009E05ED" w:rsidRPr="00F269A7">
        <w:rPr>
          <w:rFonts w:ascii="Times New Roman" w:eastAsiaTheme="minorEastAsia" w:hAnsi="Times New Roman" w:cs="Times New Roman"/>
          <w:color w:val="000000" w:themeColor="text1"/>
        </w:rPr>
        <w:t xml:space="preserve"> (</w:t>
      </w:r>
      <w:proofErr w:type="spellStart"/>
      <w:r w:rsidR="009E05ED" w:rsidRPr="00F269A7">
        <w:rPr>
          <w:rFonts w:ascii="Times New Roman" w:eastAsiaTheme="minorEastAsia" w:hAnsi="Times New Roman" w:cs="Times New Roman"/>
          <w:i/>
          <w:color w:val="000000" w:themeColor="text1"/>
        </w:rPr>
        <w:t>lnPIBP</w:t>
      </w:r>
      <w:proofErr w:type="spellEnd"/>
      <w:r w:rsidR="009E05ED" w:rsidRPr="00F269A7">
        <w:rPr>
          <w:rFonts w:ascii="Times New Roman" w:eastAsiaTheme="minorEastAsia" w:hAnsi="Times New Roman" w:cs="Times New Roman"/>
          <w:color w:val="000000" w:themeColor="text1"/>
        </w:rPr>
        <w:t xml:space="preserve">) dos grupos </w:t>
      </w:r>
      <w:r w:rsidRPr="00F269A7">
        <w:rPr>
          <w:rFonts w:ascii="Times New Roman" w:eastAsiaTheme="minorEastAsia" w:hAnsi="Times New Roman" w:cs="Times New Roman"/>
          <w:color w:val="000000" w:themeColor="text1"/>
        </w:rPr>
        <w:t xml:space="preserve">de países </w:t>
      </w:r>
      <w:r w:rsidR="004E1522" w:rsidRPr="00F269A7">
        <w:rPr>
          <w:rFonts w:ascii="Times New Roman" w:eastAsiaTheme="minorEastAsia" w:hAnsi="Times New Roman" w:cs="Times New Roman"/>
          <w:color w:val="000000" w:themeColor="text1"/>
        </w:rPr>
        <w:t>no ano de 2012 verifica-se que o Grupo 1 sobressai em todas as variáveis. Assim, países com maior capital humano, têm maior capacidade de geração de inovação e, consequentemente maior crescimento econômico.</w:t>
      </w:r>
    </w:p>
    <w:p w:rsidR="00A4484A" w:rsidRPr="00F269A7" w:rsidRDefault="00A4484A" w:rsidP="00FC3ABF">
      <w:pPr>
        <w:pStyle w:val="TEXTO"/>
        <w:spacing w:after="0"/>
        <w:ind w:firstLine="680"/>
        <w:rPr>
          <w:rFonts w:ascii="Times New Roman" w:eastAsiaTheme="minorEastAsia" w:hAnsi="Times New Roman" w:cs="Times New Roman"/>
          <w:color w:val="000000" w:themeColor="text1"/>
        </w:rPr>
      </w:pPr>
    </w:p>
    <w:p w:rsidR="00FC3ABF" w:rsidRPr="00F269A7" w:rsidRDefault="00FC3ABF" w:rsidP="00FC3ABF">
      <w:pPr>
        <w:spacing w:after="0" w:line="240" w:lineRule="auto"/>
        <w:jc w:val="center"/>
        <w:rPr>
          <w:rFonts w:ascii="Times New Roman" w:eastAsiaTheme="minorEastAsia" w:hAnsi="Times New Roman" w:cs="Times New Roman"/>
          <w:b/>
          <w:color w:val="000000" w:themeColor="text1"/>
          <w:sz w:val="24"/>
          <w:szCs w:val="24"/>
        </w:rPr>
      </w:pPr>
      <w:r w:rsidRPr="00F269A7">
        <w:rPr>
          <w:rFonts w:ascii="Times New Roman" w:eastAsiaTheme="minorEastAsia" w:hAnsi="Times New Roman" w:cs="Times New Roman"/>
          <w:b/>
          <w:color w:val="000000" w:themeColor="text1"/>
          <w:sz w:val="24"/>
          <w:szCs w:val="24"/>
        </w:rPr>
        <w:t xml:space="preserve">GRÁFICO 1 – Médias de Escolaridade Média da População Adulta, Logaritmo dos Pedidos Internacionais de Patentes via PCT e Logaritmo do PIB </w:t>
      </w:r>
      <w:r w:rsidRPr="00F269A7">
        <w:rPr>
          <w:rFonts w:ascii="Times New Roman" w:eastAsiaTheme="minorEastAsia" w:hAnsi="Times New Roman" w:cs="Times New Roman"/>
          <w:b/>
          <w:i/>
          <w:color w:val="000000" w:themeColor="text1"/>
          <w:sz w:val="24"/>
          <w:szCs w:val="24"/>
        </w:rPr>
        <w:t xml:space="preserve">per </w:t>
      </w:r>
      <w:proofErr w:type="gramStart"/>
      <w:r w:rsidRPr="00F269A7">
        <w:rPr>
          <w:rFonts w:ascii="Times New Roman" w:eastAsiaTheme="minorEastAsia" w:hAnsi="Times New Roman" w:cs="Times New Roman"/>
          <w:b/>
          <w:i/>
          <w:color w:val="000000" w:themeColor="text1"/>
          <w:sz w:val="24"/>
          <w:szCs w:val="24"/>
        </w:rPr>
        <w:t>capta</w:t>
      </w:r>
      <w:proofErr w:type="gramEnd"/>
    </w:p>
    <w:p w:rsidR="00FC3ABF" w:rsidRPr="00F269A7" w:rsidRDefault="00FC3ABF" w:rsidP="00FC3ABF">
      <w:pPr>
        <w:spacing w:after="0" w:line="240" w:lineRule="auto"/>
        <w:jc w:val="center"/>
        <w:rPr>
          <w:rFonts w:ascii="Times New Roman" w:eastAsiaTheme="minorEastAsia" w:hAnsi="Times New Roman" w:cs="Times New Roman"/>
          <w:color w:val="000000" w:themeColor="text1"/>
          <w:sz w:val="24"/>
          <w:szCs w:val="24"/>
        </w:rPr>
      </w:pPr>
      <w:r w:rsidRPr="00F269A7">
        <w:rPr>
          <w:rFonts w:ascii="Times New Roman" w:hAnsi="Times New Roman" w:cs="Times New Roman"/>
          <w:noProof/>
          <w:color w:val="000000" w:themeColor="text1"/>
          <w:sz w:val="24"/>
          <w:szCs w:val="24"/>
        </w:rPr>
        <w:drawing>
          <wp:inline distT="0" distB="0" distL="0" distR="0" wp14:anchorId="257B29F6" wp14:editId="01058A27">
            <wp:extent cx="3179298" cy="1897003"/>
            <wp:effectExtent l="0" t="0" r="254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0506" cy="1897724"/>
                    </a:xfrm>
                    <a:prstGeom prst="rect">
                      <a:avLst/>
                    </a:prstGeom>
                    <a:noFill/>
                    <a:ln>
                      <a:noFill/>
                    </a:ln>
                  </pic:spPr>
                </pic:pic>
              </a:graphicData>
            </a:graphic>
          </wp:inline>
        </w:drawing>
      </w:r>
    </w:p>
    <w:p w:rsidR="00FC3ABF" w:rsidRDefault="00FC3ABF" w:rsidP="00FC3ABF">
      <w:pPr>
        <w:spacing w:after="0" w:line="240" w:lineRule="auto"/>
        <w:ind w:firstLine="709"/>
        <w:rPr>
          <w:rFonts w:ascii="Times New Roman" w:eastAsiaTheme="minorEastAsia" w:hAnsi="Times New Roman" w:cs="Times New Roman"/>
          <w:color w:val="000000" w:themeColor="text1"/>
          <w:sz w:val="24"/>
          <w:szCs w:val="24"/>
        </w:rPr>
      </w:pPr>
      <w:r w:rsidRPr="00F269A7">
        <w:rPr>
          <w:rFonts w:ascii="Times New Roman" w:eastAsiaTheme="minorEastAsia" w:hAnsi="Times New Roman" w:cs="Times New Roman"/>
          <w:color w:val="000000" w:themeColor="text1"/>
          <w:sz w:val="24"/>
          <w:szCs w:val="24"/>
        </w:rPr>
        <w:t>Fonte: Elaboração própria</w:t>
      </w:r>
    </w:p>
    <w:p w:rsidR="00FC3ABF" w:rsidRPr="00F269A7" w:rsidRDefault="00FC3ABF" w:rsidP="00FC3ABF">
      <w:pPr>
        <w:spacing w:after="0" w:line="240" w:lineRule="auto"/>
        <w:ind w:firstLine="709"/>
        <w:rPr>
          <w:rFonts w:ascii="Times New Roman" w:eastAsiaTheme="minorEastAsia" w:hAnsi="Times New Roman" w:cs="Times New Roman"/>
          <w:color w:val="000000" w:themeColor="text1"/>
          <w:sz w:val="24"/>
          <w:szCs w:val="24"/>
        </w:rPr>
      </w:pPr>
    </w:p>
    <w:p w:rsidR="00EA095F" w:rsidRDefault="00EA095F" w:rsidP="00FC3ABF">
      <w:pPr>
        <w:pStyle w:val="TEXTO"/>
        <w:spacing w:after="0"/>
        <w:ind w:firstLine="680"/>
        <w:rPr>
          <w:rFonts w:ascii="Times New Roman" w:eastAsiaTheme="minorEastAsia" w:hAnsi="Times New Roman" w:cs="Times New Roman"/>
          <w:color w:val="000000" w:themeColor="text1"/>
        </w:rPr>
      </w:pPr>
      <w:r w:rsidRPr="00084860">
        <w:rPr>
          <w:rFonts w:ascii="Times New Roman" w:eastAsiaTheme="minorEastAsia" w:hAnsi="Times New Roman" w:cs="Times New Roman"/>
          <w:color w:val="000000" w:themeColor="text1"/>
        </w:rPr>
        <w:t xml:space="preserve">O Anexo </w:t>
      </w:r>
      <w:proofErr w:type="gramStart"/>
      <w:r w:rsidRPr="00084860">
        <w:rPr>
          <w:rFonts w:ascii="Times New Roman" w:eastAsiaTheme="minorEastAsia" w:hAnsi="Times New Roman" w:cs="Times New Roman"/>
          <w:color w:val="000000" w:themeColor="text1"/>
        </w:rPr>
        <w:t>3</w:t>
      </w:r>
      <w:proofErr w:type="gramEnd"/>
      <w:r w:rsidRPr="00084860">
        <w:rPr>
          <w:rFonts w:ascii="Times New Roman" w:eastAsiaTheme="minorEastAsia" w:hAnsi="Times New Roman" w:cs="Times New Roman"/>
          <w:color w:val="000000" w:themeColor="text1"/>
        </w:rPr>
        <w:t xml:space="preserve"> mostra a correlação estatística positiva entre o crescimento do nível de Pedidos Internacionais de Patentes via PCT (</w:t>
      </w:r>
      <w:proofErr w:type="spellStart"/>
      <w:r w:rsidRPr="00084860">
        <w:rPr>
          <w:rFonts w:ascii="Times New Roman" w:eastAsiaTheme="minorEastAsia" w:hAnsi="Times New Roman" w:cs="Times New Roman"/>
          <w:i/>
          <w:color w:val="000000" w:themeColor="text1"/>
        </w:rPr>
        <w:t>crescPAT</w:t>
      </w:r>
      <w:proofErr w:type="spellEnd"/>
      <w:r w:rsidRPr="00084860">
        <w:rPr>
          <w:rFonts w:ascii="Times New Roman" w:eastAsiaTheme="minorEastAsia" w:hAnsi="Times New Roman" w:cs="Times New Roman"/>
          <w:color w:val="000000" w:themeColor="text1"/>
        </w:rPr>
        <w:t>) e o crescimento do PIB (</w:t>
      </w:r>
      <w:proofErr w:type="spellStart"/>
      <w:r w:rsidRPr="00084860">
        <w:rPr>
          <w:rFonts w:ascii="Times New Roman" w:eastAsiaTheme="minorEastAsia" w:hAnsi="Times New Roman" w:cs="Times New Roman"/>
          <w:i/>
          <w:color w:val="000000" w:themeColor="text1"/>
        </w:rPr>
        <w:t>crescPIB</w:t>
      </w:r>
      <w:proofErr w:type="spellEnd"/>
      <w:r w:rsidRPr="00084860">
        <w:rPr>
          <w:rFonts w:ascii="Times New Roman" w:eastAsiaTheme="minorEastAsia" w:hAnsi="Times New Roman" w:cs="Times New Roman"/>
          <w:color w:val="000000" w:themeColor="text1"/>
        </w:rPr>
        <w:t>) entre o período de 2000 a 2012 para ambos os grupos de países, e sugere, conforme os valores indicados, que esta é  mais significativa para o Grupo 1 do que para o Grupo 2</w:t>
      </w:r>
    </w:p>
    <w:p w:rsidR="00FC3ABF" w:rsidRDefault="00FC3ABF" w:rsidP="00FC3ABF">
      <w:pPr>
        <w:pStyle w:val="TEXTO"/>
        <w:spacing w:after="0"/>
        <w:ind w:firstLine="680"/>
        <w:rPr>
          <w:rFonts w:ascii="Times New Roman" w:eastAsiaTheme="minorEastAsia" w:hAnsi="Times New Roman" w:cs="Times New Roman"/>
          <w:color w:val="000000" w:themeColor="text1"/>
        </w:rPr>
      </w:pPr>
    </w:p>
    <w:p w:rsidR="00EA095F" w:rsidRPr="00084860" w:rsidRDefault="00EA095F" w:rsidP="00FC3ABF">
      <w:pPr>
        <w:pStyle w:val="Ttulo1"/>
        <w:spacing w:before="0" w:after="0"/>
        <w:ind w:left="431" w:hanging="431"/>
        <w:rPr>
          <w:rFonts w:ascii="Times New Roman" w:hAnsi="Times New Roman" w:cs="Times New Roman"/>
          <w:sz w:val="24"/>
          <w:szCs w:val="24"/>
        </w:rPr>
      </w:pPr>
      <w:r w:rsidRPr="00084860">
        <w:rPr>
          <w:rFonts w:ascii="Times New Roman" w:hAnsi="Times New Roman" w:cs="Times New Roman"/>
          <w:sz w:val="24"/>
          <w:szCs w:val="24"/>
        </w:rPr>
        <w:lastRenderedPageBreak/>
        <w:t>CONCLUSÃO</w:t>
      </w:r>
    </w:p>
    <w:p w:rsidR="00EA095F" w:rsidRPr="00084860" w:rsidRDefault="00EA095F" w:rsidP="00FC3ABF">
      <w:pPr>
        <w:pStyle w:val="TEXTO"/>
        <w:spacing w:after="0"/>
        <w:ind w:firstLine="680"/>
        <w:rPr>
          <w:rFonts w:ascii="Times New Roman" w:hAnsi="Times New Roman" w:cs="Times New Roman"/>
        </w:rPr>
      </w:pPr>
      <w:r w:rsidRPr="00084860">
        <w:rPr>
          <w:rFonts w:ascii="Times New Roman" w:hAnsi="Times New Roman" w:cs="Times New Roman"/>
        </w:rPr>
        <w:t>O objetivo do presente estudo foi verificar o grau de relação entre capital humano e geração de inovação tanto em países tecnologicamente desenvolvidos quanto em países tecnologicamente subdesenvolvidos mediante a elaboração de um modelo econométrico para o período de 2000 a 2012.</w:t>
      </w:r>
    </w:p>
    <w:p w:rsidR="008B4A83" w:rsidRDefault="0067435C" w:rsidP="00FC3ABF">
      <w:pPr>
        <w:pStyle w:val="TEXTO"/>
        <w:spacing w:after="0"/>
        <w:ind w:firstLine="680"/>
        <w:rPr>
          <w:rFonts w:ascii="Times New Roman" w:hAnsi="Times New Roman" w:cs="Times New Roman"/>
        </w:rPr>
      </w:pPr>
      <w:r w:rsidRPr="00084860">
        <w:rPr>
          <w:rFonts w:ascii="Times New Roman" w:hAnsi="Times New Roman" w:cs="Times New Roman"/>
        </w:rPr>
        <w:t xml:space="preserve">Os resultados mostram que para o Grupo </w:t>
      </w:r>
      <w:proofErr w:type="gramStart"/>
      <w:r w:rsidRPr="00084860">
        <w:rPr>
          <w:rFonts w:ascii="Times New Roman" w:hAnsi="Times New Roman" w:cs="Times New Roman"/>
        </w:rPr>
        <w:t>1</w:t>
      </w:r>
      <w:proofErr w:type="gramEnd"/>
      <w:r w:rsidRPr="00084860">
        <w:rPr>
          <w:rFonts w:ascii="Times New Roman" w:hAnsi="Times New Roman" w:cs="Times New Roman"/>
        </w:rPr>
        <w:t xml:space="preserve">, a variável Escolaridade Média da População Adulta, variável </w:t>
      </w:r>
      <w:r w:rsidRPr="00084860">
        <w:rPr>
          <w:rFonts w:ascii="Times New Roman" w:hAnsi="Times New Roman" w:cs="Times New Roman"/>
          <w:i/>
        </w:rPr>
        <w:t>proxy</w:t>
      </w:r>
      <w:r w:rsidRPr="00084860">
        <w:rPr>
          <w:rFonts w:ascii="Times New Roman" w:hAnsi="Times New Roman" w:cs="Times New Roman"/>
        </w:rPr>
        <w:t xml:space="preserve"> de capital humano, juntamente com as variáveis: Gastos em Pesquisa e Desenvolvimento defasados em um período,</w:t>
      </w:r>
      <w:r w:rsidRPr="00F269A7">
        <w:rPr>
          <w:rFonts w:ascii="Times New Roman" w:hAnsi="Times New Roman" w:cs="Times New Roman"/>
        </w:rPr>
        <w:t xml:space="preserve"> Poupança Bruta dos países, Investimento Estrangeiro Direto e tamanho da Força de trabalho, são influentes nos Pedidos Internacionais de Patentes via PCT. Para o Grupo </w:t>
      </w:r>
      <w:proofErr w:type="gramStart"/>
      <w:r w:rsidRPr="00F269A7">
        <w:rPr>
          <w:rFonts w:ascii="Times New Roman" w:hAnsi="Times New Roman" w:cs="Times New Roman"/>
        </w:rPr>
        <w:t>2</w:t>
      </w:r>
      <w:proofErr w:type="gramEnd"/>
      <w:r w:rsidRPr="00F269A7">
        <w:rPr>
          <w:rFonts w:ascii="Times New Roman" w:hAnsi="Times New Roman" w:cs="Times New Roman"/>
        </w:rPr>
        <w:t>,</w:t>
      </w:r>
      <w:r w:rsidR="00D839C2" w:rsidRPr="00F269A7">
        <w:rPr>
          <w:rFonts w:ascii="Times New Roman" w:hAnsi="Times New Roman" w:cs="Times New Roman"/>
        </w:rPr>
        <w:t xml:space="preserve"> apenas</w:t>
      </w:r>
      <w:r w:rsidRPr="00F269A7">
        <w:rPr>
          <w:rFonts w:ascii="Times New Roman" w:hAnsi="Times New Roman" w:cs="Times New Roman"/>
        </w:rPr>
        <w:t xml:space="preserve"> o Investimento Estrangeiro Direto e o tamanho da Força de trabalho são influentes nos pedidos estrangeiros de patentes via PCT. </w:t>
      </w:r>
    </w:p>
    <w:p w:rsidR="0067435C" w:rsidRPr="00F269A7" w:rsidRDefault="0067435C" w:rsidP="008B4A83">
      <w:pPr>
        <w:pStyle w:val="TEXTO"/>
        <w:spacing w:after="0"/>
        <w:ind w:firstLine="680"/>
        <w:rPr>
          <w:rFonts w:ascii="Times New Roman" w:hAnsi="Times New Roman" w:cs="Times New Roman"/>
        </w:rPr>
      </w:pPr>
      <w:r w:rsidRPr="00F269A7">
        <w:rPr>
          <w:rFonts w:ascii="Times New Roman" w:hAnsi="Times New Roman" w:cs="Times New Roman"/>
        </w:rPr>
        <w:t>O gasto em pesquisa e desenvolvimento dos países mostra-se como investimento para a criação futura de produtos inovadores por meio de empresas, universidades e agências estatais.</w:t>
      </w:r>
      <w:r w:rsidR="00D839C2" w:rsidRPr="00F269A7">
        <w:rPr>
          <w:rFonts w:ascii="Times New Roman" w:hAnsi="Times New Roman" w:cs="Times New Roman"/>
        </w:rPr>
        <w:t xml:space="preserve"> O IED </w:t>
      </w:r>
      <w:r w:rsidR="003823B3" w:rsidRPr="00F269A7">
        <w:rPr>
          <w:rFonts w:ascii="Times New Roman" w:hAnsi="Times New Roman" w:cs="Times New Roman"/>
        </w:rPr>
        <w:t>é</w:t>
      </w:r>
      <w:r w:rsidR="00D839C2" w:rsidRPr="00F269A7">
        <w:rPr>
          <w:rFonts w:ascii="Times New Roman" w:hAnsi="Times New Roman" w:cs="Times New Roman"/>
        </w:rPr>
        <w:t xml:space="preserve"> associado à tran</w:t>
      </w:r>
      <w:r w:rsidR="003823B3" w:rsidRPr="00F269A7">
        <w:rPr>
          <w:rFonts w:ascii="Times New Roman" w:hAnsi="Times New Roman" w:cs="Times New Roman"/>
        </w:rPr>
        <w:t xml:space="preserve">sferência de tecnologia </w:t>
      </w:r>
      <w:r w:rsidR="00D839C2" w:rsidRPr="00F269A7">
        <w:rPr>
          <w:rFonts w:ascii="Times New Roman" w:hAnsi="Times New Roman" w:cs="Times New Roman"/>
        </w:rPr>
        <w:t xml:space="preserve">para os países </w:t>
      </w:r>
      <w:r w:rsidR="003823B3" w:rsidRPr="00F269A7">
        <w:rPr>
          <w:rFonts w:ascii="Times New Roman" w:hAnsi="Times New Roman" w:cs="Times New Roman"/>
        </w:rPr>
        <w:t xml:space="preserve">de destino por meio das empresas multinacionais, podendo se constituir em importante fonte de inovação tecnológica. </w:t>
      </w:r>
      <w:r w:rsidRPr="00F269A7">
        <w:rPr>
          <w:rFonts w:ascii="Times New Roman" w:hAnsi="Times New Roman" w:cs="Times New Roman"/>
        </w:rPr>
        <w:t xml:space="preserve"> O nível de poupança é frequentemente relacionado ao crédito, que possui papel influente no financiamento do processo de criação de inovações. A força de trabalho e o estímulo direto às firmas por meio da urbanização e competitividade influenciam a busca pelo destaque </w:t>
      </w:r>
      <w:proofErr w:type="spellStart"/>
      <w:r w:rsidRPr="00F269A7">
        <w:rPr>
          <w:rFonts w:ascii="Times New Roman" w:hAnsi="Times New Roman" w:cs="Times New Roman"/>
        </w:rPr>
        <w:t>inovativo</w:t>
      </w:r>
      <w:proofErr w:type="spellEnd"/>
      <w:r w:rsidRPr="00F269A7">
        <w:rPr>
          <w:rFonts w:ascii="Times New Roman" w:hAnsi="Times New Roman" w:cs="Times New Roman"/>
        </w:rPr>
        <w:t xml:space="preserve">. </w:t>
      </w:r>
    </w:p>
    <w:p w:rsidR="0067435C" w:rsidRPr="00F269A7" w:rsidRDefault="0067435C" w:rsidP="008B4A83">
      <w:pPr>
        <w:spacing w:after="0" w:line="240" w:lineRule="auto"/>
        <w:ind w:firstLine="680"/>
        <w:jc w:val="both"/>
        <w:rPr>
          <w:rFonts w:ascii="Times New Roman" w:hAnsi="Times New Roman" w:cs="Times New Roman"/>
          <w:sz w:val="24"/>
          <w:szCs w:val="24"/>
        </w:rPr>
      </w:pPr>
      <w:r w:rsidRPr="00F269A7">
        <w:rPr>
          <w:rFonts w:ascii="Times New Roman" w:hAnsi="Times New Roman" w:cs="Times New Roman"/>
          <w:sz w:val="24"/>
          <w:szCs w:val="24"/>
        </w:rPr>
        <w:t xml:space="preserve">Verifica-se, portanto, que o capital humano influi positiva e significativamente na geração de inovação apenas para o grupo dos países tecnologicamente desenvolvidos, mostrando-se irrelevante quanto ao grupo formado por países tecnologicamente subdesenvolvidos. Isto porque, diferentemente do grupo de países no qual o nível médio educacional é não significativo para a explicação do nível de patentes, esta educação representada em </w:t>
      </w:r>
      <m:oMath>
        <m:r>
          <w:rPr>
            <w:rFonts w:ascii="Cambria Math" w:eastAsia="Cambria" w:hAnsi="Cambria Math" w:cs="Times New Roman"/>
            <w:sz w:val="24"/>
            <w:szCs w:val="24"/>
          </w:rPr>
          <m:t>h(t)</m:t>
        </m:r>
      </m:oMath>
      <w:r w:rsidRPr="00F269A7">
        <w:rPr>
          <w:rFonts w:ascii="Times New Roman" w:hAnsi="Times New Roman" w:cs="Times New Roman"/>
          <w:sz w:val="24"/>
          <w:szCs w:val="24"/>
        </w:rPr>
        <w:t xml:space="preserve"> não influencia apenas o capital humano no período </w:t>
      </w:r>
      <m:oMath>
        <m:r>
          <w:rPr>
            <w:rFonts w:ascii="Cambria Math" w:eastAsia="Cambria" w:hAnsi="Cambria Math" w:cs="Times New Roman"/>
            <w:sz w:val="24"/>
            <w:szCs w:val="24"/>
          </w:rPr>
          <m:t>(t)</m:t>
        </m:r>
      </m:oMath>
      <w:r w:rsidRPr="00F269A7">
        <w:rPr>
          <w:rFonts w:ascii="Times New Roman" w:hAnsi="Times New Roman" w:cs="Times New Roman"/>
          <w:sz w:val="24"/>
          <w:szCs w:val="24"/>
        </w:rPr>
        <w:t xml:space="preserve"> e, a produção de patentes em </w:t>
      </w:r>
      <m:oMath>
        <m:r>
          <w:rPr>
            <w:rFonts w:ascii="Cambria Math" w:eastAsia="Cambria" w:hAnsi="Cambria Math" w:cs="Times New Roman"/>
            <w:sz w:val="24"/>
            <w:szCs w:val="24"/>
          </w:rPr>
          <m:t>(t)</m:t>
        </m:r>
      </m:oMath>
      <w:r w:rsidRPr="00F269A7">
        <w:rPr>
          <w:rFonts w:ascii="Times New Roman" w:hAnsi="Times New Roman" w:cs="Times New Roman"/>
          <w:sz w:val="24"/>
          <w:szCs w:val="24"/>
        </w:rPr>
        <w:t>, mas também as gerações futuras que se beneficiarão da alta capacidade de transferência do conhecimento no tempo e, como consequência, estarão mais propensas a inovar.</w:t>
      </w:r>
    </w:p>
    <w:p w:rsidR="00157E3C" w:rsidRPr="00F269A7" w:rsidRDefault="00157E3C" w:rsidP="008B4A83">
      <w:pPr>
        <w:pStyle w:val="TEXTO"/>
        <w:spacing w:after="0"/>
        <w:ind w:firstLine="680"/>
        <w:rPr>
          <w:rFonts w:ascii="Times New Roman" w:hAnsi="Times New Roman" w:cs="Times New Roman"/>
        </w:rPr>
      </w:pPr>
    </w:p>
    <w:p w:rsidR="00C45B7A" w:rsidRPr="00F269A7" w:rsidRDefault="00C45B7A" w:rsidP="00FC3ABF">
      <w:pPr>
        <w:pStyle w:val="Normal1"/>
        <w:ind w:firstLine="0"/>
        <w:rPr>
          <w:rFonts w:ascii="Times New Roman" w:hAnsi="Times New Roman" w:cs="Times New Roman"/>
          <w:b/>
        </w:rPr>
      </w:pPr>
      <w:r w:rsidRPr="00F269A7">
        <w:rPr>
          <w:rFonts w:ascii="Times New Roman" w:eastAsia="Arial" w:hAnsi="Times New Roman" w:cs="Times New Roman"/>
          <w:b/>
        </w:rPr>
        <w:t>REFERÊNCIAS</w:t>
      </w:r>
    </w:p>
    <w:p w:rsidR="00941BBE" w:rsidRPr="00941BBE" w:rsidRDefault="00941BBE" w:rsidP="00FC3ABF">
      <w:pPr>
        <w:spacing w:after="0" w:line="240" w:lineRule="auto"/>
        <w:rPr>
          <w:rFonts w:ascii="Times New Roman" w:hAnsi="Times New Roman" w:cs="Times New Roman"/>
          <w:color w:val="000000" w:themeColor="text1"/>
          <w:sz w:val="24"/>
          <w:szCs w:val="24"/>
          <w:lang w:val="en-US"/>
        </w:rPr>
      </w:pPr>
    </w:p>
    <w:p w:rsidR="00941BBE" w:rsidRPr="003161B6" w:rsidRDefault="00941BBE" w:rsidP="00FC3ABF">
      <w:pPr>
        <w:spacing w:after="0" w:line="240" w:lineRule="auto"/>
        <w:rPr>
          <w:rFonts w:ascii="Times New Roman" w:hAnsi="Times New Roman" w:cs="Times New Roman"/>
          <w:color w:val="000000" w:themeColor="text1"/>
          <w:sz w:val="24"/>
          <w:szCs w:val="24"/>
        </w:rPr>
      </w:pPr>
      <w:r w:rsidRPr="00941BBE">
        <w:rPr>
          <w:rFonts w:ascii="Times New Roman" w:hAnsi="Times New Roman" w:cs="Times New Roman"/>
          <w:color w:val="000000" w:themeColor="text1"/>
          <w:sz w:val="24"/>
          <w:szCs w:val="24"/>
          <w:lang w:val="en-US"/>
        </w:rPr>
        <w:t xml:space="preserve">ARROW, Kenneth. </w:t>
      </w:r>
      <w:proofErr w:type="gramStart"/>
      <w:r w:rsidRPr="003161B6">
        <w:rPr>
          <w:rFonts w:ascii="Times New Roman" w:hAnsi="Times New Roman" w:cs="Times New Roman"/>
          <w:i/>
          <w:color w:val="000000" w:themeColor="text1"/>
          <w:sz w:val="24"/>
          <w:szCs w:val="24"/>
          <w:lang w:val="en-US"/>
        </w:rPr>
        <w:t>Economic Welfare and the Allocation of Resources for Invention.</w:t>
      </w:r>
      <w:proofErr w:type="gramEnd"/>
      <w:r w:rsidRPr="003161B6">
        <w:rPr>
          <w:rFonts w:ascii="Times New Roman" w:hAnsi="Times New Roman" w:cs="Times New Roman"/>
          <w:i/>
          <w:color w:val="000000" w:themeColor="text1"/>
          <w:sz w:val="24"/>
          <w:szCs w:val="24"/>
          <w:lang w:val="en-US"/>
        </w:rPr>
        <w:t xml:space="preserve"> </w:t>
      </w:r>
      <w:proofErr w:type="spellStart"/>
      <w:r w:rsidRPr="003161B6">
        <w:rPr>
          <w:rFonts w:ascii="Times New Roman" w:hAnsi="Times New Roman" w:cs="Times New Roman"/>
          <w:color w:val="000000" w:themeColor="text1"/>
          <w:sz w:val="24"/>
          <w:szCs w:val="24"/>
        </w:rPr>
        <w:t>National</w:t>
      </w:r>
      <w:proofErr w:type="spellEnd"/>
      <w:r w:rsidRPr="003161B6">
        <w:rPr>
          <w:rFonts w:ascii="Times New Roman" w:hAnsi="Times New Roman" w:cs="Times New Roman"/>
          <w:color w:val="000000" w:themeColor="text1"/>
          <w:sz w:val="24"/>
          <w:szCs w:val="24"/>
        </w:rPr>
        <w:t xml:space="preserve"> Bureau </w:t>
      </w:r>
      <w:proofErr w:type="spellStart"/>
      <w:r w:rsidRPr="003161B6">
        <w:rPr>
          <w:rFonts w:ascii="Times New Roman" w:hAnsi="Times New Roman" w:cs="Times New Roman"/>
          <w:color w:val="000000" w:themeColor="text1"/>
          <w:sz w:val="24"/>
          <w:szCs w:val="24"/>
        </w:rPr>
        <w:t>of</w:t>
      </w:r>
      <w:proofErr w:type="spellEnd"/>
      <w:r w:rsidRPr="003161B6">
        <w:rPr>
          <w:rFonts w:ascii="Times New Roman" w:hAnsi="Times New Roman" w:cs="Times New Roman"/>
          <w:color w:val="000000" w:themeColor="text1"/>
          <w:sz w:val="24"/>
          <w:szCs w:val="24"/>
        </w:rPr>
        <w:t xml:space="preserve"> </w:t>
      </w:r>
      <w:proofErr w:type="spellStart"/>
      <w:r w:rsidRPr="003161B6">
        <w:rPr>
          <w:rFonts w:ascii="Times New Roman" w:hAnsi="Times New Roman" w:cs="Times New Roman"/>
          <w:color w:val="000000" w:themeColor="text1"/>
          <w:sz w:val="24"/>
          <w:szCs w:val="24"/>
        </w:rPr>
        <w:t>Economic</w:t>
      </w:r>
      <w:proofErr w:type="spellEnd"/>
      <w:r w:rsidRPr="003161B6">
        <w:rPr>
          <w:rFonts w:ascii="Times New Roman" w:hAnsi="Times New Roman" w:cs="Times New Roman"/>
          <w:color w:val="000000" w:themeColor="text1"/>
          <w:sz w:val="24"/>
          <w:szCs w:val="24"/>
        </w:rPr>
        <w:t xml:space="preserve"> </w:t>
      </w:r>
      <w:proofErr w:type="spellStart"/>
      <w:r w:rsidRPr="003161B6">
        <w:rPr>
          <w:rFonts w:ascii="Times New Roman" w:hAnsi="Times New Roman" w:cs="Times New Roman"/>
          <w:color w:val="000000" w:themeColor="text1"/>
          <w:sz w:val="24"/>
          <w:szCs w:val="24"/>
        </w:rPr>
        <w:t>Research</w:t>
      </w:r>
      <w:proofErr w:type="spellEnd"/>
      <w:r w:rsidRPr="003161B6">
        <w:rPr>
          <w:rFonts w:ascii="Times New Roman" w:hAnsi="Times New Roman" w:cs="Times New Roman"/>
          <w:color w:val="000000" w:themeColor="text1"/>
          <w:sz w:val="24"/>
          <w:szCs w:val="24"/>
        </w:rPr>
        <w:t xml:space="preserve">, </w:t>
      </w:r>
      <w:proofErr w:type="spellStart"/>
      <w:r w:rsidRPr="003161B6">
        <w:rPr>
          <w:rFonts w:ascii="Times New Roman" w:hAnsi="Times New Roman" w:cs="Times New Roman"/>
          <w:color w:val="000000" w:themeColor="text1"/>
          <w:sz w:val="24"/>
          <w:szCs w:val="24"/>
        </w:rPr>
        <w:t>Inc</w:t>
      </w:r>
      <w:proofErr w:type="spellEnd"/>
      <w:r w:rsidRPr="003161B6">
        <w:rPr>
          <w:rFonts w:ascii="Times New Roman" w:hAnsi="Times New Roman" w:cs="Times New Roman"/>
          <w:color w:val="000000" w:themeColor="text1"/>
          <w:sz w:val="24"/>
          <w:szCs w:val="24"/>
        </w:rPr>
        <w:t>, 1962, p. 609-626.</w:t>
      </w:r>
    </w:p>
    <w:p w:rsidR="00941BBE" w:rsidRPr="003161B6"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highlight w:val="white"/>
        </w:rPr>
        <w:t>BORNSCHEIN, Corrêa F</w:t>
      </w:r>
      <w:r w:rsidRPr="003161B6">
        <w:rPr>
          <w:rFonts w:ascii="Times New Roman" w:eastAsia="Arial" w:hAnsi="Times New Roman" w:cs="Times New Roman"/>
          <w:i/>
          <w:highlight w:val="white"/>
        </w:rPr>
        <w:t>. Determinantes dos Pedidos Estrangeiros de Patentes dos Países do G7 nos BRICS</w:t>
      </w:r>
      <w:r w:rsidRPr="003161B6">
        <w:rPr>
          <w:rFonts w:ascii="Times New Roman" w:eastAsia="Arial" w:hAnsi="Times New Roman" w:cs="Times New Roman"/>
          <w:highlight w:val="white"/>
        </w:rPr>
        <w:t>. Universidade Federal de Santa Catarina, Florianópolis, 2009, 65 p.</w:t>
      </w:r>
    </w:p>
    <w:p w:rsidR="00941BBE" w:rsidRDefault="00941BBE" w:rsidP="00FC3ABF">
      <w:pPr>
        <w:spacing w:after="0" w:line="240" w:lineRule="auto"/>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CASS, David. </w:t>
      </w:r>
      <w:proofErr w:type="gramStart"/>
      <w:r w:rsidRPr="00941BBE">
        <w:rPr>
          <w:rFonts w:ascii="Times New Roman" w:hAnsi="Times New Roman" w:cs="Times New Roman"/>
          <w:i/>
          <w:sz w:val="24"/>
          <w:szCs w:val="24"/>
          <w:lang w:val="en-US"/>
        </w:rPr>
        <w:t>Growth in an Aggregative Model of Capital Accumulation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The Review of Economics Studies, 1965, vol. 32, n. 3, p. 233-240.</w:t>
      </w:r>
    </w:p>
    <w:p w:rsidR="00941BBE" w:rsidRPr="00941BBE"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rPr>
        <w:t xml:space="preserve">CLEMENTE, Ademir; HIGACHI, Hermes Y. </w:t>
      </w:r>
      <w:r w:rsidRPr="003161B6">
        <w:rPr>
          <w:rFonts w:ascii="Times New Roman" w:eastAsia="Arial" w:hAnsi="Times New Roman" w:cs="Times New Roman"/>
          <w:i/>
        </w:rPr>
        <w:t>Economia e Desenvolvimento Regional</w:t>
      </w:r>
      <w:r w:rsidRPr="003161B6">
        <w:rPr>
          <w:rFonts w:ascii="Times New Roman" w:eastAsia="Arial" w:hAnsi="Times New Roman" w:cs="Times New Roman"/>
        </w:rPr>
        <w:t xml:space="preserve">. </w:t>
      </w:r>
      <w:r w:rsidRPr="00941BBE">
        <w:rPr>
          <w:rFonts w:ascii="Times New Roman" w:eastAsia="Arial" w:hAnsi="Times New Roman" w:cs="Times New Roman"/>
        </w:rPr>
        <w:t xml:space="preserve">São Paulo: Atlas, 2000. </w:t>
      </w:r>
    </w:p>
    <w:p w:rsidR="00941BBE" w:rsidRPr="003161B6" w:rsidRDefault="00941BBE" w:rsidP="00FC3ABF">
      <w:pPr>
        <w:pStyle w:val="Normal1"/>
        <w:ind w:firstLine="0"/>
        <w:jc w:val="left"/>
        <w:rPr>
          <w:rFonts w:ascii="Times New Roman" w:hAnsi="Times New Roman" w:cs="Times New Roman"/>
          <w:lang w:val="en-US"/>
        </w:rPr>
      </w:pPr>
      <w:proofErr w:type="gramStart"/>
      <w:r w:rsidRPr="003161B6">
        <w:rPr>
          <w:rFonts w:ascii="Times New Roman" w:eastAsia="Arial" w:hAnsi="Times New Roman" w:cs="Times New Roman"/>
          <w:highlight w:val="white"/>
          <w:lang w:val="en-US"/>
        </w:rPr>
        <w:t>COHEN, Daniel; SOTO, Marcelo.</w:t>
      </w:r>
      <w:proofErr w:type="gramEnd"/>
      <w:r w:rsidRPr="003161B6">
        <w:rPr>
          <w:rFonts w:ascii="Times New Roman" w:eastAsia="Arial" w:hAnsi="Times New Roman" w:cs="Times New Roman"/>
          <w:highlight w:val="white"/>
          <w:lang w:val="en-US"/>
        </w:rPr>
        <w:t xml:space="preserve"> </w:t>
      </w:r>
      <w:r w:rsidRPr="003161B6">
        <w:rPr>
          <w:rFonts w:ascii="Times New Roman" w:eastAsia="Arial" w:hAnsi="Times New Roman" w:cs="Times New Roman"/>
          <w:i/>
          <w:highlight w:val="white"/>
          <w:lang w:val="en-US"/>
        </w:rPr>
        <w:t>Growth and human capital</w:t>
      </w:r>
      <w:r w:rsidRPr="003161B6">
        <w:rPr>
          <w:rFonts w:ascii="Times New Roman" w:eastAsia="Arial" w:hAnsi="Times New Roman" w:cs="Times New Roman"/>
          <w:highlight w:val="white"/>
          <w:lang w:val="en-US"/>
        </w:rPr>
        <w:t>: good data, good results. </w:t>
      </w:r>
      <w:proofErr w:type="gramStart"/>
      <w:r w:rsidRPr="003161B6">
        <w:rPr>
          <w:rFonts w:ascii="Times New Roman" w:eastAsia="Arial" w:hAnsi="Times New Roman" w:cs="Times New Roman"/>
          <w:highlight w:val="white"/>
          <w:lang w:val="en-US"/>
        </w:rPr>
        <w:t>Journal of economic growth, 2007, v. 12, n. 1, p. 51-76.</w:t>
      </w:r>
      <w:proofErr w:type="gramEnd"/>
      <w:r w:rsidRPr="003161B6">
        <w:rPr>
          <w:rFonts w:ascii="Times New Roman" w:eastAsia="Arial" w:hAnsi="Times New Roman" w:cs="Times New Roman"/>
          <w:highlight w:val="white"/>
          <w:lang w:val="en-US"/>
        </w:rPr>
        <w:t xml:space="preserve"> </w:t>
      </w:r>
    </w:p>
    <w:p w:rsidR="00941BBE" w:rsidRPr="003161B6" w:rsidRDefault="00941BBE" w:rsidP="00FC3ABF">
      <w:pPr>
        <w:spacing w:after="0" w:line="240" w:lineRule="auto"/>
        <w:rPr>
          <w:rFonts w:ascii="Times New Roman" w:hAnsi="Times New Roman" w:cs="Times New Roman"/>
          <w:color w:val="000000" w:themeColor="text1"/>
          <w:sz w:val="24"/>
          <w:szCs w:val="24"/>
        </w:rPr>
      </w:pPr>
      <w:r w:rsidRPr="003161B6">
        <w:rPr>
          <w:rFonts w:ascii="Times New Roman" w:hAnsi="Times New Roman" w:cs="Times New Roman"/>
          <w:color w:val="000000" w:themeColor="text1"/>
          <w:sz w:val="24"/>
          <w:szCs w:val="24"/>
          <w:lang w:val="en-US"/>
        </w:rPr>
        <w:t xml:space="preserve">DIAMOND, Peter A. </w:t>
      </w:r>
      <w:r w:rsidRPr="003161B6">
        <w:rPr>
          <w:rFonts w:ascii="Times New Roman" w:hAnsi="Times New Roman" w:cs="Times New Roman"/>
          <w:i/>
          <w:color w:val="000000" w:themeColor="text1"/>
          <w:sz w:val="24"/>
          <w:szCs w:val="24"/>
          <w:lang w:val="en-US"/>
        </w:rPr>
        <w:t>National Debit in a Neoclassical Growth Model</w:t>
      </w:r>
      <w:r w:rsidRPr="003161B6">
        <w:rPr>
          <w:rFonts w:ascii="Times New Roman" w:hAnsi="Times New Roman" w:cs="Times New Roman"/>
          <w:color w:val="000000" w:themeColor="text1"/>
          <w:sz w:val="24"/>
          <w:szCs w:val="24"/>
          <w:lang w:val="en-US"/>
        </w:rPr>
        <w:t xml:space="preserve">. </w:t>
      </w:r>
      <w:r w:rsidRPr="003161B6">
        <w:rPr>
          <w:rFonts w:ascii="Times New Roman" w:hAnsi="Times New Roman" w:cs="Times New Roman"/>
          <w:color w:val="000000" w:themeColor="text1"/>
          <w:sz w:val="24"/>
          <w:szCs w:val="24"/>
        </w:rPr>
        <w:t xml:space="preserve">The American </w:t>
      </w:r>
      <w:proofErr w:type="spellStart"/>
      <w:r w:rsidRPr="003161B6">
        <w:rPr>
          <w:rFonts w:ascii="Times New Roman" w:hAnsi="Times New Roman" w:cs="Times New Roman"/>
          <w:color w:val="000000" w:themeColor="text1"/>
          <w:sz w:val="24"/>
          <w:szCs w:val="24"/>
        </w:rPr>
        <w:t>Economic</w:t>
      </w:r>
      <w:proofErr w:type="spellEnd"/>
      <w:r w:rsidRPr="003161B6">
        <w:rPr>
          <w:rFonts w:ascii="Times New Roman" w:hAnsi="Times New Roman" w:cs="Times New Roman"/>
          <w:color w:val="000000" w:themeColor="text1"/>
          <w:sz w:val="24"/>
          <w:szCs w:val="24"/>
        </w:rPr>
        <w:t xml:space="preserve"> </w:t>
      </w:r>
      <w:proofErr w:type="spellStart"/>
      <w:r w:rsidRPr="003161B6">
        <w:rPr>
          <w:rFonts w:ascii="Times New Roman" w:hAnsi="Times New Roman" w:cs="Times New Roman"/>
          <w:color w:val="000000" w:themeColor="text1"/>
          <w:sz w:val="24"/>
          <w:szCs w:val="24"/>
        </w:rPr>
        <w:t>Review</w:t>
      </w:r>
      <w:proofErr w:type="spellEnd"/>
      <w:r w:rsidRPr="003161B6">
        <w:rPr>
          <w:rFonts w:ascii="Times New Roman" w:hAnsi="Times New Roman" w:cs="Times New Roman"/>
          <w:color w:val="000000" w:themeColor="text1"/>
          <w:sz w:val="24"/>
          <w:szCs w:val="24"/>
        </w:rPr>
        <w:t>, vol.55, 5, 1965, p. 1126-1150.</w:t>
      </w:r>
    </w:p>
    <w:p w:rsidR="00941BBE" w:rsidRPr="003161B6"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highlight w:val="white"/>
        </w:rPr>
        <w:t xml:space="preserve">DIAS, </w:t>
      </w:r>
      <w:proofErr w:type="spellStart"/>
      <w:r w:rsidRPr="003161B6">
        <w:rPr>
          <w:rFonts w:ascii="Times New Roman" w:eastAsia="Arial" w:hAnsi="Times New Roman" w:cs="Times New Roman"/>
          <w:highlight w:val="white"/>
        </w:rPr>
        <w:t>Joilson</w:t>
      </w:r>
      <w:proofErr w:type="spellEnd"/>
      <w:r w:rsidRPr="003161B6">
        <w:rPr>
          <w:rFonts w:ascii="Times New Roman" w:eastAsia="Arial" w:hAnsi="Times New Roman" w:cs="Times New Roman"/>
          <w:highlight w:val="white"/>
        </w:rPr>
        <w:t xml:space="preserve">; DIAS, Maria Helena A.; LIMA, Fernandina F. </w:t>
      </w:r>
      <w:r w:rsidRPr="003161B6">
        <w:rPr>
          <w:rFonts w:ascii="Times New Roman" w:eastAsia="Arial" w:hAnsi="Times New Roman" w:cs="Times New Roman"/>
          <w:i/>
        </w:rPr>
        <w:t>Os efeitos da política educacional no crescimento econômico</w:t>
      </w:r>
      <w:r w:rsidRPr="003161B6">
        <w:rPr>
          <w:rFonts w:ascii="Times New Roman" w:eastAsia="Arial" w:hAnsi="Times New Roman" w:cs="Times New Roman"/>
        </w:rPr>
        <w:t xml:space="preserve">: teoria e estimativas dinâmicas em painel de dados. Revista de Economia Política, julho-setembro/2009, vol. 29, nº 3 (115), pp. 232-251. </w:t>
      </w:r>
    </w:p>
    <w:p w:rsidR="00941BBE" w:rsidRPr="003161B6" w:rsidRDefault="00941BBE" w:rsidP="00FC3ABF">
      <w:pPr>
        <w:spacing w:after="0" w:line="240" w:lineRule="auto"/>
        <w:rPr>
          <w:rFonts w:ascii="Times New Roman" w:hAnsi="Times New Roman" w:cs="Times New Roman"/>
          <w:color w:val="000000" w:themeColor="text1"/>
          <w:sz w:val="24"/>
          <w:szCs w:val="24"/>
          <w:shd w:val="clear" w:color="auto" w:fill="FFFFFF"/>
          <w:lang w:val="en-US"/>
        </w:rPr>
      </w:pPr>
      <w:proofErr w:type="gramStart"/>
      <w:r w:rsidRPr="003161B6">
        <w:rPr>
          <w:rFonts w:ascii="Times New Roman" w:hAnsi="Times New Roman" w:cs="Times New Roman"/>
          <w:color w:val="000000" w:themeColor="text1"/>
          <w:sz w:val="24"/>
          <w:szCs w:val="24"/>
          <w:shd w:val="clear" w:color="auto" w:fill="FFFFFF"/>
          <w:lang w:val="en-US"/>
        </w:rPr>
        <w:lastRenderedPageBreak/>
        <w:t xml:space="preserve">DOMAR, </w:t>
      </w:r>
      <w:proofErr w:type="spellStart"/>
      <w:r w:rsidRPr="003161B6">
        <w:rPr>
          <w:rFonts w:ascii="Times New Roman" w:hAnsi="Times New Roman" w:cs="Times New Roman"/>
          <w:color w:val="000000" w:themeColor="text1"/>
          <w:sz w:val="24"/>
          <w:szCs w:val="24"/>
          <w:shd w:val="clear" w:color="auto" w:fill="FFFFFF"/>
          <w:lang w:val="en-US"/>
        </w:rPr>
        <w:t>Evsey</w:t>
      </w:r>
      <w:proofErr w:type="spellEnd"/>
      <w:r w:rsidRPr="003161B6">
        <w:rPr>
          <w:rFonts w:ascii="Times New Roman" w:hAnsi="Times New Roman" w:cs="Times New Roman"/>
          <w:color w:val="000000" w:themeColor="text1"/>
          <w:sz w:val="24"/>
          <w:szCs w:val="24"/>
          <w:shd w:val="clear" w:color="auto" w:fill="FFFFFF"/>
          <w:lang w:val="en-US"/>
        </w:rPr>
        <w:t xml:space="preserve"> D. </w:t>
      </w:r>
      <w:r w:rsidRPr="003161B6">
        <w:rPr>
          <w:rFonts w:ascii="Times New Roman" w:hAnsi="Times New Roman" w:cs="Times New Roman"/>
          <w:i/>
          <w:color w:val="000000" w:themeColor="text1"/>
          <w:sz w:val="24"/>
          <w:szCs w:val="24"/>
          <w:shd w:val="clear" w:color="auto" w:fill="FFFFFF"/>
          <w:lang w:val="en-US"/>
        </w:rPr>
        <w:t>Capital expansion, Rate of Growth, and Employment</w:t>
      </w:r>
      <w:r w:rsidRPr="003161B6">
        <w:rPr>
          <w:rFonts w:ascii="Times New Roman" w:hAnsi="Times New Roman" w:cs="Times New Roman"/>
          <w:color w:val="000000" w:themeColor="text1"/>
          <w:sz w:val="24"/>
          <w:szCs w:val="24"/>
          <w:shd w:val="clear" w:color="auto" w:fill="FFFFFF"/>
          <w:lang w:val="en-US"/>
        </w:rPr>
        <w:t>.</w:t>
      </w:r>
      <w:proofErr w:type="gramEnd"/>
      <w:r w:rsidRPr="003161B6">
        <w:rPr>
          <w:rFonts w:ascii="Times New Roman" w:hAnsi="Times New Roman" w:cs="Times New Roman"/>
          <w:color w:val="000000" w:themeColor="text1"/>
          <w:sz w:val="24"/>
          <w:szCs w:val="24"/>
          <w:shd w:val="clear" w:color="auto" w:fill="FFFFFF"/>
          <w:lang w:val="en-US"/>
        </w:rPr>
        <w:t xml:space="preserve"> </w:t>
      </w:r>
      <w:proofErr w:type="gramStart"/>
      <w:r w:rsidRPr="003161B6">
        <w:rPr>
          <w:rFonts w:ascii="Times New Roman" w:hAnsi="Times New Roman" w:cs="Times New Roman"/>
          <w:color w:val="000000" w:themeColor="text1"/>
          <w:sz w:val="24"/>
          <w:szCs w:val="24"/>
          <w:shd w:val="clear" w:color="auto" w:fill="FFFFFF"/>
          <w:lang w:val="en-US"/>
        </w:rPr>
        <w:t>The Economic Journal, vol.14, n</w:t>
      </w:r>
      <w:r w:rsidRPr="003161B6">
        <w:rPr>
          <w:rFonts w:ascii="Times New Roman" w:eastAsia="Arial" w:hAnsi="Times New Roman" w:cs="Times New Roman"/>
          <w:color w:val="000000" w:themeColor="text1"/>
          <w:sz w:val="24"/>
          <w:szCs w:val="24"/>
          <w:lang w:val="en-US"/>
        </w:rPr>
        <w:t>º</w:t>
      </w:r>
      <w:r w:rsidRPr="003161B6">
        <w:rPr>
          <w:rFonts w:ascii="Times New Roman" w:hAnsi="Times New Roman" w:cs="Times New Roman"/>
          <w:color w:val="000000" w:themeColor="text1"/>
          <w:sz w:val="24"/>
          <w:szCs w:val="24"/>
          <w:lang w:val="en-US"/>
        </w:rPr>
        <w:t xml:space="preserve"> </w:t>
      </w:r>
      <w:r w:rsidRPr="003161B6">
        <w:rPr>
          <w:rFonts w:ascii="Times New Roman" w:hAnsi="Times New Roman" w:cs="Times New Roman"/>
          <w:color w:val="000000" w:themeColor="text1"/>
          <w:sz w:val="24"/>
          <w:szCs w:val="24"/>
          <w:shd w:val="clear" w:color="auto" w:fill="FFFFFF"/>
          <w:lang w:val="en-US"/>
        </w:rPr>
        <w:t>2 (Apr., 1946), p. 137-147.</w:t>
      </w:r>
      <w:proofErr w:type="gramEnd"/>
    </w:p>
    <w:p w:rsidR="00941BBE" w:rsidRPr="003161B6" w:rsidRDefault="00941BBE" w:rsidP="00FC3ABF">
      <w:pPr>
        <w:pStyle w:val="Normal1"/>
        <w:ind w:firstLine="0"/>
        <w:jc w:val="left"/>
        <w:rPr>
          <w:rFonts w:ascii="Times New Roman" w:hAnsi="Times New Roman" w:cs="Times New Roman"/>
          <w:lang w:val="en-US"/>
        </w:rPr>
      </w:pPr>
      <w:r w:rsidRPr="003161B6">
        <w:rPr>
          <w:rFonts w:ascii="Times New Roman" w:eastAsia="Arial" w:hAnsi="Times New Roman" w:cs="Times New Roman"/>
          <w:highlight w:val="white"/>
          <w:lang w:val="en-US"/>
        </w:rPr>
        <w:t xml:space="preserve">GRILICHES, </w:t>
      </w:r>
      <w:proofErr w:type="spellStart"/>
      <w:r w:rsidRPr="003161B6">
        <w:rPr>
          <w:rFonts w:ascii="Times New Roman" w:eastAsia="Arial" w:hAnsi="Times New Roman" w:cs="Times New Roman"/>
          <w:highlight w:val="white"/>
          <w:lang w:val="en-US"/>
        </w:rPr>
        <w:t>Zvi</w:t>
      </w:r>
      <w:proofErr w:type="spellEnd"/>
      <w:r w:rsidRPr="003161B6">
        <w:rPr>
          <w:rFonts w:ascii="Times New Roman" w:eastAsia="Arial" w:hAnsi="Times New Roman" w:cs="Times New Roman"/>
          <w:highlight w:val="white"/>
          <w:lang w:val="en-US"/>
        </w:rPr>
        <w:t xml:space="preserve">. </w:t>
      </w:r>
      <w:proofErr w:type="gramStart"/>
      <w:r w:rsidRPr="003161B6">
        <w:rPr>
          <w:rFonts w:ascii="Times New Roman" w:eastAsia="Arial" w:hAnsi="Times New Roman" w:cs="Times New Roman"/>
          <w:highlight w:val="white"/>
          <w:lang w:val="en-US"/>
        </w:rPr>
        <w:t>Issues in assessing the contribution of research and development to productivity growth.</w:t>
      </w:r>
      <w:proofErr w:type="gramEnd"/>
      <w:r w:rsidRPr="003161B6">
        <w:rPr>
          <w:rFonts w:ascii="Times New Roman" w:eastAsia="Arial" w:hAnsi="Times New Roman" w:cs="Times New Roman"/>
          <w:highlight w:val="white"/>
          <w:lang w:val="en-US"/>
        </w:rPr>
        <w:t xml:space="preserve"> The Bell Journal of Economics, 1979, p. 92-116. </w:t>
      </w:r>
    </w:p>
    <w:p w:rsidR="00941BBE" w:rsidRPr="003161B6" w:rsidRDefault="00941BBE" w:rsidP="00FC3ABF">
      <w:pPr>
        <w:pStyle w:val="Normal1"/>
        <w:ind w:firstLine="0"/>
        <w:jc w:val="left"/>
        <w:rPr>
          <w:rFonts w:ascii="Times New Roman" w:hAnsi="Times New Roman" w:cs="Times New Roman"/>
          <w:lang w:val="en-US"/>
        </w:rPr>
      </w:pPr>
      <w:r w:rsidRPr="003161B6">
        <w:rPr>
          <w:rFonts w:ascii="Times New Roman" w:eastAsia="Arial" w:hAnsi="Times New Roman" w:cs="Times New Roman"/>
          <w:highlight w:val="white"/>
          <w:lang w:val="en-US"/>
        </w:rPr>
        <w:t xml:space="preserve">GRILICHES, </w:t>
      </w:r>
      <w:proofErr w:type="spellStart"/>
      <w:r w:rsidRPr="003161B6">
        <w:rPr>
          <w:rFonts w:ascii="Times New Roman" w:eastAsia="Arial" w:hAnsi="Times New Roman" w:cs="Times New Roman"/>
          <w:highlight w:val="white"/>
          <w:lang w:val="en-US"/>
        </w:rPr>
        <w:t>Zvi</w:t>
      </w:r>
      <w:proofErr w:type="spellEnd"/>
      <w:r w:rsidRPr="003161B6">
        <w:rPr>
          <w:rFonts w:ascii="Times New Roman" w:eastAsia="Arial" w:hAnsi="Times New Roman" w:cs="Times New Roman"/>
          <w:highlight w:val="white"/>
          <w:lang w:val="en-US"/>
        </w:rPr>
        <w:t>. </w:t>
      </w:r>
      <w:r w:rsidRPr="003161B6">
        <w:rPr>
          <w:rFonts w:ascii="Times New Roman" w:eastAsia="Arial" w:hAnsi="Times New Roman" w:cs="Times New Roman"/>
          <w:i/>
          <w:highlight w:val="white"/>
          <w:lang w:val="en-US"/>
        </w:rPr>
        <w:t>Patent statistics as economic indicators: a survey</w:t>
      </w:r>
      <w:r w:rsidRPr="003161B6">
        <w:rPr>
          <w:rFonts w:ascii="Times New Roman" w:eastAsia="Arial" w:hAnsi="Times New Roman" w:cs="Times New Roman"/>
          <w:highlight w:val="white"/>
          <w:lang w:val="en-US"/>
        </w:rPr>
        <w:t xml:space="preserve">. </w:t>
      </w:r>
      <w:proofErr w:type="gramStart"/>
      <w:r w:rsidRPr="003161B6">
        <w:rPr>
          <w:rFonts w:ascii="Times New Roman" w:eastAsia="Arial" w:hAnsi="Times New Roman" w:cs="Times New Roman"/>
          <w:highlight w:val="white"/>
          <w:lang w:val="en-US"/>
        </w:rPr>
        <w:t>National Bureau of Economic Research, 1990.</w:t>
      </w:r>
      <w:proofErr w:type="gramEnd"/>
    </w:p>
    <w:p w:rsidR="00941BBE" w:rsidRPr="003161B6" w:rsidRDefault="00941BBE" w:rsidP="00FC3ABF">
      <w:pPr>
        <w:spacing w:after="0" w:line="240" w:lineRule="auto"/>
        <w:rPr>
          <w:rFonts w:ascii="Times New Roman" w:hAnsi="Times New Roman" w:cs="Times New Roman"/>
          <w:color w:val="000000" w:themeColor="text1"/>
          <w:sz w:val="24"/>
          <w:szCs w:val="24"/>
          <w:lang w:val="en-US"/>
        </w:rPr>
      </w:pPr>
      <w:r w:rsidRPr="003161B6">
        <w:rPr>
          <w:rFonts w:ascii="Times New Roman" w:hAnsi="Times New Roman" w:cs="Times New Roman"/>
          <w:color w:val="000000" w:themeColor="text1"/>
          <w:sz w:val="24"/>
          <w:szCs w:val="24"/>
          <w:lang w:val="en-US"/>
        </w:rPr>
        <w:t xml:space="preserve">HARROD, Roy F. </w:t>
      </w:r>
      <w:proofErr w:type="gramStart"/>
      <w:r w:rsidRPr="003161B6">
        <w:rPr>
          <w:rFonts w:ascii="Times New Roman" w:hAnsi="Times New Roman" w:cs="Times New Roman"/>
          <w:i/>
          <w:color w:val="000000" w:themeColor="text1"/>
          <w:sz w:val="24"/>
          <w:szCs w:val="24"/>
          <w:lang w:val="en-US"/>
        </w:rPr>
        <w:t>An Essay in Dynamic Theory.</w:t>
      </w:r>
      <w:proofErr w:type="gramEnd"/>
      <w:r w:rsidRPr="003161B6">
        <w:rPr>
          <w:rFonts w:ascii="Times New Roman" w:hAnsi="Times New Roman" w:cs="Times New Roman"/>
          <w:i/>
          <w:color w:val="000000" w:themeColor="text1"/>
          <w:sz w:val="24"/>
          <w:szCs w:val="24"/>
          <w:lang w:val="en-US"/>
        </w:rPr>
        <w:t xml:space="preserve"> </w:t>
      </w:r>
      <w:r w:rsidRPr="003161B6">
        <w:rPr>
          <w:rFonts w:ascii="Times New Roman" w:hAnsi="Times New Roman" w:cs="Times New Roman"/>
          <w:color w:val="000000" w:themeColor="text1"/>
          <w:sz w:val="24"/>
          <w:szCs w:val="24"/>
          <w:lang w:val="en-US"/>
        </w:rPr>
        <w:t xml:space="preserve">The Economic Journal, vol. 49, </w:t>
      </w:r>
      <w:r w:rsidRPr="003161B6">
        <w:rPr>
          <w:rFonts w:ascii="Times New Roman" w:eastAsia="Arial" w:hAnsi="Times New Roman" w:cs="Times New Roman"/>
          <w:color w:val="000000" w:themeColor="text1"/>
          <w:sz w:val="24"/>
          <w:szCs w:val="24"/>
          <w:highlight w:val="white"/>
          <w:lang w:val="en-US"/>
        </w:rPr>
        <w:t>n</w:t>
      </w:r>
      <w:r w:rsidRPr="003161B6">
        <w:rPr>
          <w:rFonts w:ascii="Times New Roman" w:eastAsia="Arial" w:hAnsi="Times New Roman" w:cs="Times New Roman"/>
          <w:color w:val="000000" w:themeColor="text1"/>
          <w:sz w:val="24"/>
          <w:szCs w:val="24"/>
          <w:lang w:val="en-US"/>
        </w:rPr>
        <w:t>º</w:t>
      </w:r>
      <w:r w:rsidRPr="003161B6">
        <w:rPr>
          <w:rFonts w:ascii="Times New Roman" w:hAnsi="Times New Roman" w:cs="Times New Roman"/>
          <w:color w:val="000000" w:themeColor="text1"/>
          <w:sz w:val="24"/>
          <w:szCs w:val="24"/>
          <w:lang w:val="en-US"/>
        </w:rPr>
        <w:t xml:space="preserve"> 193, 1939, p. 14-33.</w:t>
      </w:r>
    </w:p>
    <w:p w:rsidR="00941BBE" w:rsidRPr="003161B6" w:rsidRDefault="00941BBE" w:rsidP="00FC3ABF">
      <w:pPr>
        <w:pStyle w:val="Normal1"/>
        <w:ind w:firstLine="0"/>
        <w:jc w:val="left"/>
        <w:rPr>
          <w:rFonts w:ascii="Times New Roman" w:hAnsi="Times New Roman" w:cs="Times New Roman"/>
          <w:lang w:val="en-US"/>
        </w:rPr>
      </w:pPr>
      <w:r w:rsidRPr="003161B6">
        <w:rPr>
          <w:rFonts w:ascii="Times New Roman" w:eastAsia="Arial" w:hAnsi="Times New Roman" w:cs="Times New Roman"/>
          <w:lang w:val="en-US"/>
        </w:rPr>
        <w:t xml:space="preserve">HECKER, Daniel E. </w:t>
      </w:r>
      <w:r w:rsidRPr="003161B6">
        <w:rPr>
          <w:rFonts w:ascii="Times New Roman" w:eastAsia="Arial" w:hAnsi="Times New Roman" w:cs="Times New Roman"/>
          <w:i/>
          <w:lang w:val="en-US"/>
        </w:rPr>
        <w:t>High-technology employment</w:t>
      </w:r>
      <w:r w:rsidRPr="003161B6">
        <w:rPr>
          <w:rFonts w:ascii="Times New Roman" w:eastAsia="Arial" w:hAnsi="Times New Roman" w:cs="Times New Roman"/>
          <w:lang w:val="en-US"/>
        </w:rPr>
        <w:t>: a NAICS-based update. Bureau of Labor Statistics, Monthly Labor Review, Jul. 2005, p. 57-72.</w:t>
      </w:r>
    </w:p>
    <w:p w:rsidR="00941BBE" w:rsidRPr="003161B6" w:rsidRDefault="00941BBE" w:rsidP="00FC3ABF">
      <w:pPr>
        <w:pStyle w:val="Normal1"/>
        <w:ind w:firstLine="0"/>
        <w:jc w:val="left"/>
        <w:rPr>
          <w:rFonts w:ascii="Times New Roman" w:hAnsi="Times New Roman" w:cs="Times New Roman"/>
          <w:lang w:val="en-US"/>
        </w:rPr>
      </w:pPr>
      <w:r w:rsidRPr="003161B6">
        <w:rPr>
          <w:rFonts w:ascii="Times New Roman" w:eastAsia="Arial" w:hAnsi="Times New Roman" w:cs="Times New Roman"/>
          <w:highlight w:val="white"/>
          <w:lang w:val="en-US"/>
        </w:rPr>
        <w:t xml:space="preserve">JAFFE, Adam B. </w:t>
      </w:r>
      <w:r w:rsidRPr="003161B6">
        <w:rPr>
          <w:rFonts w:ascii="Times New Roman" w:eastAsia="Arial" w:hAnsi="Times New Roman" w:cs="Times New Roman"/>
          <w:i/>
          <w:highlight w:val="white"/>
          <w:lang w:val="en-US"/>
        </w:rPr>
        <w:t>Real effects of academic research</w:t>
      </w:r>
      <w:r w:rsidRPr="003161B6">
        <w:rPr>
          <w:rFonts w:ascii="Times New Roman" w:eastAsia="Arial" w:hAnsi="Times New Roman" w:cs="Times New Roman"/>
          <w:highlight w:val="white"/>
          <w:lang w:val="en-US"/>
        </w:rPr>
        <w:t>. The American Economic Review, 1989, p. 957-970.</w:t>
      </w:r>
    </w:p>
    <w:p w:rsidR="00941BBE" w:rsidRPr="003161B6" w:rsidRDefault="00941BBE" w:rsidP="00FC3ABF">
      <w:pPr>
        <w:pStyle w:val="Normal1"/>
        <w:ind w:firstLine="0"/>
        <w:jc w:val="left"/>
        <w:rPr>
          <w:rFonts w:ascii="Times New Roman" w:hAnsi="Times New Roman" w:cs="Times New Roman"/>
          <w:lang w:val="en-US"/>
        </w:rPr>
      </w:pPr>
      <w:r w:rsidRPr="003161B6">
        <w:rPr>
          <w:rFonts w:ascii="Times New Roman" w:eastAsia="Arial" w:hAnsi="Times New Roman" w:cs="Times New Roman"/>
          <w:highlight w:val="white"/>
          <w:lang w:val="en-US"/>
        </w:rPr>
        <w:t>JAFFE, Adam B. </w:t>
      </w:r>
      <w:r w:rsidRPr="003161B6">
        <w:rPr>
          <w:rFonts w:ascii="Times New Roman" w:eastAsia="Arial" w:hAnsi="Times New Roman" w:cs="Times New Roman"/>
          <w:i/>
          <w:highlight w:val="white"/>
          <w:lang w:val="en-US"/>
        </w:rPr>
        <w:t>Technological opportunity and spillovers of R&amp;D</w:t>
      </w:r>
      <w:r w:rsidRPr="003161B6">
        <w:rPr>
          <w:rFonts w:ascii="Times New Roman" w:eastAsia="Arial" w:hAnsi="Times New Roman" w:cs="Times New Roman"/>
          <w:b/>
          <w:highlight w:val="white"/>
          <w:lang w:val="en-US"/>
        </w:rPr>
        <w:t xml:space="preserve">: </w:t>
      </w:r>
      <w:r w:rsidRPr="003161B6">
        <w:rPr>
          <w:rFonts w:ascii="Times New Roman" w:eastAsia="Arial" w:hAnsi="Times New Roman" w:cs="Times New Roman"/>
          <w:highlight w:val="white"/>
          <w:lang w:val="en-US"/>
        </w:rPr>
        <w:t xml:space="preserve">evidence from firms' patents, profits and market value. </w:t>
      </w:r>
      <w:proofErr w:type="gramStart"/>
      <w:r w:rsidRPr="003161B6">
        <w:rPr>
          <w:rFonts w:ascii="Times New Roman" w:eastAsia="Arial" w:hAnsi="Times New Roman" w:cs="Times New Roman"/>
          <w:highlight w:val="white"/>
          <w:lang w:val="en-US"/>
        </w:rPr>
        <w:t>National bureau of economic research, 1986, 42 p.</w:t>
      </w:r>
      <w:proofErr w:type="gramEnd"/>
    </w:p>
    <w:p w:rsidR="00941BBE" w:rsidRPr="00941BBE" w:rsidRDefault="00941BBE" w:rsidP="00FC3ABF">
      <w:pPr>
        <w:spacing w:after="0" w:line="240" w:lineRule="auto"/>
        <w:rPr>
          <w:rFonts w:ascii="Times New Roman" w:hAnsi="Times New Roman" w:cs="Times New Roman"/>
          <w:sz w:val="24"/>
          <w:szCs w:val="24"/>
          <w:lang w:val="en-US"/>
        </w:rPr>
      </w:pPr>
      <w:r w:rsidRPr="00941BBE">
        <w:rPr>
          <w:rFonts w:ascii="Times New Roman" w:hAnsi="Times New Roman" w:cs="Times New Roman"/>
          <w:sz w:val="24"/>
          <w:szCs w:val="24"/>
          <w:lang w:val="en-US"/>
        </w:rPr>
        <w:t>K</w:t>
      </w:r>
      <w:r>
        <w:rPr>
          <w:rFonts w:ascii="Times New Roman" w:hAnsi="Times New Roman" w:cs="Times New Roman"/>
          <w:sz w:val="24"/>
          <w:szCs w:val="24"/>
          <w:lang w:val="en-US"/>
        </w:rPr>
        <w:t xml:space="preserve">OOPMANS, </w:t>
      </w:r>
      <w:proofErr w:type="spellStart"/>
      <w:r>
        <w:rPr>
          <w:rFonts w:ascii="Times New Roman" w:hAnsi="Times New Roman" w:cs="Times New Roman"/>
          <w:sz w:val="24"/>
          <w:szCs w:val="24"/>
          <w:lang w:val="en-US"/>
        </w:rPr>
        <w:t>Tjalling</w:t>
      </w:r>
      <w:proofErr w:type="spellEnd"/>
      <w:r>
        <w:rPr>
          <w:rFonts w:ascii="Times New Roman" w:hAnsi="Times New Roman" w:cs="Times New Roman"/>
          <w:sz w:val="24"/>
          <w:szCs w:val="24"/>
          <w:lang w:val="en-US"/>
        </w:rPr>
        <w:t xml:space="preserve"> </w:t>
      </w:r>
      <w:r w:rsidRPr="00941BBE">
        <w:rPr>
          <w:rFonts w:ascii="Times New Roman" w:hAnsi="Times New Roman" w:cs="Times New Roman"/>
          <w:sz w:val="24"/>
          <w:szCs w:val="24"/>
          <w:lang w:val="en-US"/>
        </w:rPr>
        <w:t xml:space="preserve">C. </w:t>
      </w:r>
      <w:proofErr w:type="gramStart"/>
      <w:r w:rsidRPr="00941BBE">
        <w:rPr>
          <w:rFonts w:ascii="Times New Roman" w:hAnsi="Times New Roman" w:cs="Times New Roman"/>
          <w:i/>
          <w:sz w:val="24"/>
          <w:szCs w:val="24"/>
          <w:lang w:val="en-US"/>
        </w:rPr>
        <w:t>On the Concept of Optimal Economic Growth</w:t>
      </w:r>
      <w:r w:rsidRPr="00941BBE">
        <w:rPr>
          <w:rFonts w:ascii="Times New Roman" w:hAnsi="Times New Roman" w:cs="Times New Roman"/>
          <w:sz w:val="24"/>
          <w:szCs w:val="24"/>
          <w:lang w:val="en-US"/>
        </w:rPr>
        <w:t>.</w:t>
      </w:r>
      <w:proofErr w:type="gramEnd"/>
      <w:r w:rsidRPr="00941BBE">
        <w:rPr>
          <w:rFonts w:ascii="Times New Roman" w:hAnsi="Times New Roman" w:cs="Times New Roman"/>
          <w:sz w:val="24"/>
          <w:szCs w:val="24"/>
          <w:lang w:val="en-US"/>
        </w:rPr>
        <w:t xml:space="preserve"> </w:t>
      </w:r>
      <w:proofErr w:type="gramStart"/>
      <w:r w:rsidRPr="00941BBE">
        <w:rPr>
          <w:rFonts w:ascii="Times New Roman" w:hAnsi="Times New Roman" w:cs="Times New Roman"/>
          <w:sz w:val="24"/>
          <w:szCs w:val="24"/>
          <w:lang w:val="en-US"/>
        </w:rPr>
        <w:t>The Econometric Approach to Development Planning, 1965, pp. 225-300.</w:t>
      </w:r>
      <w:proofErr w:type="gramEnd"/>
    </w:p>
    <w:p w:rsidR="00941BBE" w:rsidRPr="003161B6" w:rsidRDefault="00941BBE" w:rsidP="00FC3ABF">
      <w:pPr>
        <w:pStyle w:val="Normal1"/>
        <w:ind w:firstLine="0"/>
        <w:jc w:val="left"/>
        <w:rPr>
          <w:rFonts w:ascii="Times New Roman" w:hAnsi="Times New Roman" w:cs="Times New Roman"/>
          <w:lang w:val="en-US"/>
        </w:rPr>
      </w:pPr>
      <w:r>
        <w:rPr>
          <w:rFonts w:ascii="Times New Roman" w:eastAsia="Arial" w:hAnsi="Times New Roman" w:cs="Times New Roman"/>
          <w:highlight w:val="white"/>
          <w:lang w:val="en-US"/>
        </w:rPr>
        <w:t xml:space="preserve">LUCAS, Robert E. </w:t>
      </w:r>
      <w:proofErr w:type="gramStart"/>
      <w:r w:rsidRPr="00941BBE">
        <w:rPr>
          <w:rFonts w:ascii="Times New Roman" w:eastAsia="Arial" w:hAnsi="Times New Roman" w:cs="Times New Roman"/>
          <w:i/>
          <w:highlight w:val="white"/>
          <w:lang w:val="en-US"/>
        </w:rPr>
        <w:t>On the mechanics of economic development</w:t>
      </w:r>
      <w:r>
        <w:rPr>
          <w:rFonts w:ascii="Times New Roman" w:eastAsia="Arial" w:hAnsi="Times New Roman" w:cs="Times New Roman"/>
          <w:highlight w:val="white"/>
          <w:lang w:val="en-US"/>
        </w:rPr>
        <w:t>.</w:t>
      </w:r>
      <w:proofErr w:type="gramEnd"/>
      <w:r>
        <w:rPr>
          <w:rFonts w:ascii="Times New Roman" w:eastAsia="Arial" w:hAnsi="Times New Roman" w:cs="Times New Roman"/>
          <w:highlight w:val="white"/>
          <w:lang w:val="en-US"/>
        </w:rPr>
        <w:t xml:space="preserve"> </w:t>
      </w:r>
      <w:proofErr w:type="gramStart"/>
      <w:r w:rsidRPr="00941BBE">
        <w:rPr>
          <w:rFonts w:ascii="Times New Roman" w:eastAsia="Arial" w:hAnsi="Times New Roman" w:cs="Times New Roman"/>
          <w:highlight w:val="white"/>
          <w:lang w:val="en-US"/>
        </w:rPr>
        <w:t>Journal of monetary economics</w:t>
      </w:r>
      <w:r w:rsidRPr="003161B6">
        <w:rPr>
          <w:rFonts w:ascii="Times New Roman" w:eastAsia="Arial" w:hAnsi="Times New Roman" w:cs="Times New Roman"/>
          <w:highlight w:val="white"/>
          <w:lang w:val="en-US"/>
        </w:rPr>
        <w:t> 22.1, 1988, p. 3-42.</w:t>
      </w:r>
      <w:proofErr w:type="gramEnd"/>
    </w:p>
    <w:p w:rsidR="00941BBE" w:rsidRPr="003161B6" w:rsidRDefault="00941BBE" w:rsidP="00FC3ABF">
      <w:pPr>
        <w:pStyle w:val="Normal1"/>
        <w:ind w:firstLine="0"/>
        <w:jc w:val="left"/>
        <w:rPr>
          <w:rFonts w:ascii="Times New Roman" w:hAnsi="Times New Roman" w:cs="Times New Roman"/>
        </w:rPr>
      </w:pPr>
      <w:proofErr w:type="gramStart"/>
      <w:r w:rsidRPr="003161B6">
        <w:rPr>
          <w:rFonts w:ascii="Times New Roman" w:eastAsia="Arial" w:hAnsi="Times New Roman" w:cs="Times New Roman"/>
          <w:highlight w:val="white"/>
          <w:lang w:val="en-US"/>
        </w:rPr>
        <w:t>MANKIW, Gregory N.; ROMER, David; WEIL, David N.</w:t>
      </w:r>
      <w:proofErr w:type="gramEnd"/>
      <w:r w:rsidRPr="003161B6">
        <w:rPr>
          <w:rFonts w:ascii="Times New Roman" w:eastAsia="Arial" w:hAnsi="Times New Roman" w:cs="Times New Roman"/>
          <w:highlight w:val="white"/>
          <w:lang w:val="en-US"/>
        </w:rPr>
        <w:t> </w:t>
      </w:r>
      <w:proofErr w:type="gramStart"/>
      <w:r w:rsidRPr="003161B6">
        <w:rPr>
          <w:rFonts w:ascii="Times New Roman" w:eastAsia="Arial" w:hAnsi="Times New Roman" w:cs="Times New Roman"/>
          <w:i/>
          <w:highlight w:val="white"/>
          <w:lang w:val="en-US"/>
        </w:rPr>
        <w:t>A contribution to the empirics of economic growth</w:t>
      </w:r>
      <w:r w:rsidRPr="003161B6">
        <w:rPr>
          <w:rFonts w:ascii="Times New Roman" w:eastAsia="Arial" w:hAnsi="Times New Roman" w:cs="Times New Roman"/>
          <w:highlight w:val="white"/>
          <w:lang w:val="en-US"/>
        </w:rPr>
        <w:t>.</w:t>
      </w:r>
      <w:proofErr w:type="gramEnd"/>
      <w:r w:rsidRPr="003161B6">
        <w:rPr>
          <w:rFonts w:ascii="Times New Roman" w:eastAsia="Arial" w:hAnsi="Times New Roman" w:cs="Times New Roman"/>
          <w:lang w:val="en-US"/>
        </w:rPr>
        <w:t xml:space="preserve"> </w:t>
      </w:r>
      <w:r w:rsidRPr="003161B6">
        <w:rPr>
          <w:rFonts w:ascii="Times New Roman" w:eastAsia="Arial" w:hAnsi="Times New Roman" w:cs="Times New Roman"/>
        </w:rPr>
        <w:t xml:space="preserve">The </w:t>
      </w:r>
      <w:proofErr w:type="spellStart"/>
      <w:r w:rsidRPr="003161B6">
        <w:rPr>
          <w:rFonts w:ascii="Times New Roman" w:eastAsia="Arial" w:hAnsi="Times New Roman" w:cs="Times New Roman"/>
        </w:rPr>
        <w:t>Quarterly</w:t>
      </w:r>
      <w:proofErr w:type="spellEnd"/>
      <w:r w:rsidRPr="003161B6">
        <w:rPr>
          <w:rFonts w:ascii="Times New Roman" w:eastAsia="Arial" w:hAnsi="Times New Roman" w:cs="Times New Roman"/>
        </w:rPr>
        <w:t xml:space="preserve"> </w:t>
      </w:r>
      <w:proofErr w:type="spellStart"/>
      <w:r w:rsidRPr="003161B6">
        <w:rPr>
          <w:rFonts w:ascii="Times New Roman" w:eastAsia="Arial" w:hAnsi="Times New Roman" w:cs="Times New Roman"/>
        </w:rPr>
        <w:t>Journal</w:t>
      </w:r>
      <w:proofErr w:type="spellEnd"/>
      <w:r w:rsidRPr="003161B6">
        <w:rPr>
          <w:rFonts w:ascii="Times New Roman" w:eastAsia="Arial" w:hAnsi="Times New Roman" w:cs="Times New Roman"/>
        </w:rPr>
        <w:t xml:space="preserve"> </w:t>
      </w:r>
      <w:proofErr w:type="spellStart"/>
      <w:r w:rsidRPr="003161B6">
        <w:rPr>
          <w:rFonts w:ascii="Times New Roman" w:eastAsia="Arial" w:hAnsi="Times New Roman" w:cs="Times New Roman"/>
        </w:rPr>
        <w:t>of</w:t>
      </w:r>
      <w:proofErr w:type="spellEnd"/>
      <w:r w:rsidRPr="003161B6">
        <w:rPr>
          <w:rFonts w:ascii="Times New Roman" w:eastAsia="Arial" w:hAnsi="Times New Roman" w:cs="Times New Roman"/>
        </w:rPr>
        <w:t xml:space="preserve"> </w:t>
      </w:r>
      <w:proofErr w:type="spellStart"/>
      <w:r w:rsidRPr="003161B6">
        <w:rPr>
          <w:rFonts w:ascii="Times New Roman" w:eastAsia="Arial" w:hAnsi="Times New Roman" w:cs="Times New Roman"/>
        </w:rPr>
        <w:t>Economics</w:t>
      </w:r>
      <w:proofErr w:type="spellEnd"/>
      <w:r w:rsidRPr="003161B6">
        <w:rPr>
          <w:rFonts w:ascii="Times New Roman" w:eastAsia="Arial" w:hAnsi="Times New Roman" w:cs="Times New Roman"/>
        </w:rPr>
        <w:t>, 1992.</w:t>
      </w:r>
    </w:p>
    <w:p w:rsidR="00941BBE" w:rsidRPr="003161B6"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highlight w:val="white"/>
        </w:rPr>
        <w:t xml:space="preserve">MONTENEGRO, Rosa </w:t>
      </w:r>
      <w:proofErr w:type="spellStart"/>
      <w:r w:rsidRPr="003161B6">
        <w:rPr>
          <w:rFonts w:ascii="Times New Roman" w:eastAsia="Arial" w:hAnsi="Times New Roman" w:cs="Times New Roman"/>
          <w:highlight w:val="white"/>
        </w:rPr>
        <w:t>Livia</w:t>
      </w:r>
      <w:proofErr w:type="spellEnd"/>
      <w:r w:rsidRPr="003161B6">
        <w:rPr>
          <w:rFonts w:ascii="Times New Roman" w:eastAsia="Arial" w:hAnsi="Times New Roman" w:cs="Times New Roman"/>
          <w:highlight w:val="white"/>
        </w:rPr>
        <w:t xml:space="preserve"> Gonçalves; BETARELLI JUNIOR, Admir Antônio. </w:t>
      </w:r>
      <w:r w:rsidRPr="003161B6">
        <w:rPr>
          <w:rFonts w:ascii="Times New Roman" w:eastAsia="Arial" w:hAnsi="Times New Roman" w:cs="Times New Roman"/>
          <w:i/>
          <w:highlight w:val="white"/>
        </w:rPr>
        <w:t>Análise e investigação dos fatores determinantes da inovação nos municípios de São Paulo</w:t>
      </w:r>
      <w:r w:rsidRPr="003161B6">
        <w:rPr>
          <w:rFonts w:ascii="Times New Roman" w:eastAsia="Arial" w:hAnsi="Times New Roman" w:cs="Times New Roman"/>
          <w:highlight w:val="white"/>
        </w:rPr>
        <w:t xml:space="preserve">. Revista Brasileira de Estudos Regionais e Urbanos, 2008, v. 2, p. 7-31. </w:t>
      </w:r>
    </w:p>
    <w:p w:rsidR="00941BBE" w:rsidRPr="003161B6"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highlight w:val="white"/>
        </w:rPr>
        <w:t xml:space="preserve">MORAL-BENITO, Enrique; BARTOLUCCI, Cristian. </w:t>
      </w:r>
      <w:r w:rsidRPr="003161B6">
        <w:rPr>
          <w:rFonts w:ascii="Times New Roman" w:eastAsia="Arial" w:hAnsi="Times New Roman" w:cs="Times New Roman"/>
          <w:i/>
          <w:highlight w:val="white"/>
          <w:lang w:val="en-US"/>
        </w:rPr>
        <w:t>Income and democracy</w:t>
      </w:r>
      <w:r w:rsidRPr="003161B6">
        <w:rPr>
          <w:rFonts w:ascii="Times New Roman" w:eastAsia="Arial" w:hAnsi="Times New Roman" w:cs="Times New Roman"/>
          <w:highlight w:val="white"/>
          <w:lang w:val="en-US"/>
        </w:rPr>
        <w:t>: Revisiting the evidence. </w:t>
      </w:r>
      <w:proofErr w:type="spellStart"/>
      <w:r w:rsidRPr="003161B6">
        <w:rPr>
          <w:rFonts w:ascii="Times New Roman" w:eastAsia="Arial" w:hAnsi="Times New Roman" w:cs="Times New Roman"/>
          <w:highlight w:val="white"/>
        </w:rPr>
        <w:t>Economics</w:t>
      </w:r>
      <w:proofErr w:type="spellEnd"/>
      <w:r w:rsidRPr="003161B6">
        <w:rPr>
          <w:rFonts w:ascii="Times New Roman" w:eastAsia="Arial" w:hAnsi="Times New Roman" w:cs="Times New Roman"/>
          <w:highlight w:val="white"/>
        </w:rPr>
        <w:t xml:space="preserve"> </w:t>
      </w:r>
      <w:proofErr w:type="spellStart"/>
      <w:r w:rsidRPr="003161B6">
        <w:rPr>
          <w:rFonts w:ascii="Times New Roman" w:eastAsia="Arial" w:hAnsi="Times New Roman" w:cs="Times New Roman"/>
          <w:highlight w:val="white"/>
        </w:rPr>
        <w:t>Letters</w:t>
      </w:r>
      <w:proofErr w:type="spellEnd"/>
      <w:r w:rsidRPr="003161B6">
        <w:rPr>
          <w:rFonts w:ascii="Times New Roman" w:eastAsia="Arial" w:hAnsi="Times New Roman" w:cs="Times New Roman"/>
          <w:highlight w:val="white"/>
        </w:rPr>
        <w:t>, 2012, v. 117, n. 3, p. 844-847.</w:t>
      </w:r>
    </w:p>
    <w:p w:rsidR="00941BBE" w:rsidRPr="003161B6"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highlight w:val="white"/>
        </w:rPr>
        <w:t xml:space="preserve">QUEIRÓS, Anabela Sofia da S. </w:t>
      </w:r>
      <w:r w:rsidRPr="003161B6">
        <w:rPr>
          <w:rFonts w:ascii="Times New Roman" w:eastAsia="Arial" w:hAnsi="Times New Roman" w:cs="Times New Roman"/>
          <w:i/>
          <w:highlight w:val="white"/>
        </w:rPr>
        <w:t xml:space="preserve">Crescimento económico, capital humano e especialização produtiva: </w:t>
      </w:r>
      <w:r w:rsidRPr="003161B6">
        <w:rPr>
          <w:rFonts w:ascii="Times New Roman" w:eastAsia="Arial" w:hAnsi="Times New Roman" w:cs="Times New Roman"/>
          <w:highlight w:val="white"/>
        </w:rPr>
        <w:t>uma análise empírica. 2014. 72 f. Dissertação (Mestrado em Economia) Faculdade de Economia da Universidade do Porto, 2014.</w:t>
      </w:r>
    </w:p>
    <w:p w:rsidR="00941BBE" w:rsidRDefault="00941BBE" w:rsidP="00FC3ABF">
      <w:pPr>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RAMSEY, Frank P. </w:t>
      </w:r>
      <w:proofErr w:type="gramStart"/>
      <w:r w:rsidRPr="00941BBE">
        <w:rPr>
          <w:rFonts w:ascii="Times New Roman" w:hAnsi="Times New Roman" w:cs="Times New Roman"/>
          <w:i/>
          <w:color w:val="000000" w:themeColor="text1"/>
          <w:sz w:val="24"/>
          <w:szCs w:val="24"/>
          <w:lang w:val="en-US"/>
        </w:rPr>
        <w:t xml:space="preserve">A </w:t>
      </w:r>
      <w:proofErr w:type="spellStart"/>
      <w:r w:rsidRPr="00941BBE">
        <w:rPr>
          <w:rFonts w:ascii="Times New Roman" w:hAnsi="Times New Roman" w:cs="Times New Roman"/>
          <w:i/>
          <w:color w:val="000000" w:themeColor="text1"/>
          <w:sz w:val="24"/>
          <w:szCs w:val="24"/>
          <w:lang w:val="en-US"/>
        </w:rPr>
        <w:t>Mathemaatical</w:t>
      </w:r>
      <w:proofErr w:type="spellEnd"/>
      <w:r w:rsidRPr="00941BBE">
        <w:rPr>
          <w:rFonts w:ascii="Times New Roman" w:hAnsi="Times New Roman" w:cs="Times New Roman"/>
          <w:i/>
          <w:color w:val="000000" w:themeColor="text1"/>
          <w:sz w:val="24"/>
          <w:szCs w:val="24"/>
          <w:lang w:val="en-US"/>
        </w:rPr>
        <w:t xml:space="preserve"> Theory of Saving</w:t>
      </w:r>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 xml:space="preserve"> The Economic Journal, 1928, vol. 38, n. 152, p. 543-559.</w:t>
      </w:r>
    </w:p>
    <w:p w:rsidR="00941BBE" w:rsidRPr="003161B6" w:rsidRDefault="00941BBE" w:rsidP="00FC3ABF">
      <w:pPr>
        <w:pStyle w:val="Normal1"/>
        <w:ind w:firstLine="0"/>
        <w:jc w:val="left"/>
        <w:rPr>
          <w:rFonts w:ascii="Times New Roman" w:hAnsi="Times New Roman" w:cs="Times New Roman"/>
          <w:lang w:val="en-US"/>
        </w:rPr>
      </w:pPr>
      <w:r>
        <w:rPr>
          <w:rFonts w:ascii="Times New Roman" w:eastAsia="Arial" w:hAnsi="Times New Roman" w:cs="Times New Roman"/>
          <w:highlight w:val="white"/>
          <w:lang w:val="en-US"/>
        </w:rPr>
        <w:t xml:space="preserve">ROMER, Paul M. </w:t>
      </w:r>
      <w:r w:rsidRPr="00941BBE">
        <w:rPr>
          <w:rFonts w:ascii="Times New Roman" w:eastAsia="Arial" w:hAnsi="Times New Roman" w:cs="Times New Roman"/>
          <w:i/>
          <w:highlight w:val="white"/>
          <w:lang w:val="en-US"/>
        </w:rPr>
        <w:t>Increasing returns and long-run growth</w:t>
      </w:r>
      <w:r>
        <w:rPr>
          <w:rFonts w:ascii="Times New Roman" w:eastAsia="Arial" w:hAnsi="Times New Roman" w:cs="Times New Roman"/>
          <w:highlight w:val="white"/>
          <w:lang w:val="en-US"/>
        </w:rPr>
        <w:t>.</w:t>
      </w:r>
      <w:r w:rsidRPr="003161B6">
        <w:rPr>
          <w:rFonts w:ascii="Times New Roman" w:eastAsia="Arial" w:hAnsi="Times New Roman" w:cs="Times New Roman"/>
          <w:highlight w:val="white"/>
          <w:lang w:val="en-US"/>
        </w:rPr>
        <w:t> </w:t>
      </w:r>
      <w:proofErr w:type="gramStart"/>
      <w:r w:rsidRPr="00941BBE">
        <w:rPr>
          <w:rFonts w:ascii="Times New Roman" w:eastAsia="Arial" w:hAnsi="Times New Roman" w:cs="Times New Roman"/>
          <w:highlight w:val="white"/>
          <w:lang w:val="en-US"/>
        </w:rPr>
        <w:t>The journal of political economy</w:t>
      </w:r>
      <w:r w:rsidRPr="003161B6">
        <w:rPr>
          <w:rFonts w:ascii="Times New Roman" w:eastAsia="Arial" w:hAnsi="Times New Roman" w:cs="Times New Roman"/>
          <w:highlight w:val="white"/>
          <w:lang w:val="en-US"/>
        </w:rPr>
        <w:t>, 1986, p. 1002-1037.</w:t>
      </w:r>
      <w:proofErr w:type="gramEnd"/>
    </w:p>
    <w:p w:rsidR="00941BBE" w:rsidRPr="003161B6"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highlight w:val="white"/>
        </w:rPr>
        <w:t xml:space="preserve">SCHUMPETER, Joseph A. </w:t>
      </w:r>
      <w:r w:rsidRPr="003161B6">
        <w:rPr>
          <w:rFonts w:ascii="Times New Roman" w:eastAsia="Arial" w:hAnsi="Times New Roman" w:cs="Times New Roman"/>
          <w:i/>
          <w:highlight w:val="white"/>
        </w:rPr>
        <w:t>Capitalismo Socialismo e Democracia</w:t>
      </w:r>
      <w:r w:rsidRPr="003161B6">
        <w:rPr>
          <w:rFonts w:ascii="Times New Roman" w:eastAsia="Arial" w:hAnsi="Times New Roman" w:cs="Times New Roman"/>
          <w:highlight w:val="white"/>
        </w:rPr>
        <w:t xml:space="preserve">. Rio de Janeiro: </w:t>
      </w:r>
      <w:r w:rsidRPr="003161B6">
        <w:rPr>
          <w:rFonts w:ascii="Times New Roman" w:eastAsia="Arial" w:hAnsi="Times New Roman" w:cs="Times New Roman"/>
        </w:rPr>
        <w:t xml:space="preserve">Zahar, 1984. </w:t>
      </w:r>
    </w:p>
    <w:p w:rsidR="00941BBE" w:rsidRPr="003161B6"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rPr>
        <w:t xml:space="preserve">SCHUMPETER, Joseph A. </w:t>
      </w:r>
      <w:r w:rsidRPr="003161B6">
        <w:rPr>
          <w:rFonts w:ascii="Times New Roman" w:eastAsia="Arial" w:hAnsi="Times New Roman" w:cs="Times New Roman"/>
          <w:i/>
        </w:rPr>
        <w:t xml:space="preserve">Teoria do Desenvolvimento Econômico: </w:t>
      </w:r>
      <w:r w:rsidRPr="003161B6">
        <w:rPr>
          <w:rFonts w:ascii="Times New Roman" w:eastAsia="Arial" w:hAnsi="Times New Roman" w:cs="Times New Roman"/>
        </w:rPr>
        <w:t>Uma Investigação Sobre Lucros, Capital, Crédito, Juro e o Ciclo Econômico. São Paulo: Abril Cultural, 1982,</w:t>
      </w:r>
      <w:r w:rsidRPr="003161B6">
        <w:rPr>
          <w:rFonts w:ascii="Times New Roman" w:eastAsia="Arial" w:hAnsi="Times New Roman" w:cs="Times New Roman"/>
          <w:highlight w:val="white"/>
        </w:rPr>
        <w:t> 174 p.</w:t>
      </w:r>
    </w:p>
    <w:p w:rsidR="00941BBE" w:rsidRPr="003161B6" w:rsidRDefault="00941BBE" w:rsidP="00FC3ABF">
      <w:pPr>
        <w:pStyle w:val="Normal1"/>
        <w:ind w:firstLine="0"/>
        <w:jc w:val="left"/>
        <w:rPr>
          <w:rFonts w:ascii="Times New Roman" w:hAnsi="Times New Roman" w:cs="Times New Roman"/>
        </w:rPr>
      </w:pPr>
      <w:r w:rsidRPr="003161B6">
        <w:rPr>
          <w:rFonts w:ascii="Times New Roman" w:eastAsia="Arial" w:hAnsi="Times New Roman" w:cs="Times New Roman"/>
          <w:lang w:val="en-US"/>
        </w:rPr>
        <w:t xml:space="preserve">SOLOW, Robert M. </w:t>
      </w:r>
      <w:proofErr w:type="gramStart"/>
      <w:r w:rsidRPr="003161B6">
        <w:rPr>
          <w:rFonts w:ascii="Times New Roman" w:eastAsia="Arial" w:hAnsi="Times New Roman" w:cs="Times New Roman"/>
          <w:i/>
          <w:lang w:val="en-US"/>
        </w:rPr>
        <w:t>A Contribution to the Theory of Economic Growth</w:t>
      </w:r>
      <w:r w:rsidRPr="003161B6">
        <w:rPr>
          <w:rFonts w:ascii="Times New Roman" w:eastAsia="Arial" w:hAnsi="Times New Roman" w:cs="Times New Roman"/>
          <w:lang w:val="en-US"/>
        </w:rPr>
        <w:t>.</w:t>
      </w:r>
      <w:proofErr w:type="gramEnd"/>
      <w:r w:rsidRPr="003161B6">
        <w:rPr>
          <w:rFonts w:ascii="Times New Roman" w:eastAsia="Arial" w:hAnsi="Times New Roman" w:cs="Times New Roman"/>
          <w:lang w:val="en-US"/>
        </w:rPr>
        <w:t xml:space="preserve"> </w:t>
      </w:r>
      <w:r w:rsidRPr="003161B6">
        <w:rPr>
          <w:rFonts w:ascii="Times New Roman" w:eastAsia="Arial" w:hAnsi="Times New Roman" w:cs="Times New Roman"/>
        </w:rPr>
        <w:t xml:space="preserve">The </w:t>
      </w:r>
      <w:proofErr w:type="spellStart"/>
      <w:r w:rsidRPr="003161B6">
        <w:rPr>
          <w:rFonts w:ascii="Times New Roman" w:eastAsia="Arial" w:hAnsi="Times New Roman" w:cs="Times New Roman"/>
        </w:rPr>
        <w:t>Quarterly</w:t>
      </w:r>
      <w:proofErr w:type="spellEnd"/>
      <w:r w:rsidRPr="003161B6">
        <w:rPr>
          <w:rFonts w:ascii="Times New Roman" w:eastAsia="Arial" w:hAnsi="Times New Roman" w:cs="Times New Roman"/>
        </w:rPr>
        <w:t xml:space="preserve"> </w:t>
      </w:r>
      <w:proofErr w:type="spellStart"/>
      <w:r w:rsidRPr="003161B6">
        <w:rPr>
          <w:rFonts w:ascii="Times New Roman" w:eastAsia="Arial" w:hAnsi="Times New Roman" w:cs="Times New Roman"/>
        </w:rPr>
        <w:t>Journal</w:t>
      </w:r>
      <w:proofErr w:type="spellEnd"/>
      <w:r w:rsidRPr="003161B6">
        <w:rPr>
          <w:rFonts w:ascii="Times New Roman" w:eastAsia="Arial" w:hAnsi="Times New Roman" w:cs="Times New Roman"/>
        </w:rPr>
        <w:t xml:space="preserve"> </w:t>
      </w:r>
      <w:proofErr w:type="spellStart"/>
      <w:r w:rsidRPr="003161B6">
        <w:rPr>
          <w:rFonts w:ascii="Times New Roman" w:eastAsia="Arial" w:hAnsi="Times New Roman" w:cs="Times New Roman"/>
        </w:rPr>
        <w:t>of</w:t>
      </w:r>
      <w:proofErr w:type="spellEnd"/>
      <w:r w:rsidRPr="003161B6">
        <w:rPr>
          <w:rFonts w:ascii="Times New Roman" w:eastAsia="Arial" w:hAnsi="Times New Roman" w:cs="Times New Roman"/>
        </w:rPr>
        <w:t xml:space="preserve"> </w:t>
      </w:r>
      <w:proofErr w:type="spellStart"/>
      <w:r w:rsidRPr="003161B6">
        <w:rPr>
          <w:rFonts w:ascii="Times New Roman" w:eastAsia="Arial" w:hAnsi="Times New Roman" w:cs="Times New Roman"/>
        </w:rPr>
        <w:t>Economics</w:t>
      </w:r>
      <w:proofErr w:type="spellEnd"/>
      <w:r w:rsidRPr="003161B6">
        <w:rPr>
          <w:rFonts w:ascii="Times New Roman" w:eastAsia="Arial" w:hAnsi="Times New Roman" w:cs="Times New Roman"/>
        </w:rPr>
        <w:t xml:space="preserve">, </w:t>
      </w:r>
      <w:proofErr w:type="spellStart"/>
      <w:proofErr w:type="gramStart"/>
      <w:r w:rsidRPr="003161B6">
        <w:rPr>
          <w:rFonts w:ascii="Times New Roman" w:eastAsia="Arial" w:hAnsi="Times New Roman" w:cs="Times New Roman"/>
        </w:rPr>
        <w:t>Feb</w:t>
      </w:r>
      <w:proofErr w:type="spellEnd"/>
      <w:proofErr w:type="gramEnd"/>
      <w:r w:rsidRPr="003161B6">
        <w:rPr>
          <w:rFonts w:ascii="Times New Roman" w:eastAsia="Arial" w:hAnsi="Times New Roman" w:cs="Times New Roman"/>
        </w:rPr>
        <w:t>., 1956, vol. 70, No. 1.</w:t>
      </w:r>
    </w:p>
    <w:p w:rsidR="00941BBE" w:rsidRDefault="00941BBE" w:rsidP="00FC3ABF">
      <w:pPr>
        <w:pStyle w:val="Normal1"/>
        <w:ind w:firstLine="0"/>
        <w:jc w:val="left"/>
        <w:rPr>
          <w:rFonts w:ascii="Times New Roman" w:eastAsia="Arial" w:hAnsi="Times New Roman" w:cs="Times New Roman"/>
          <w:lang w:val="en-US"/>
        </w:rPr>
      </w:pPr>
      <w:r w:rsidRPr="003161B6">
        <w:rPr>
          <w:rFonts w:ascii="Times New Roman" w:eastAsia="Arial" w:hAnsi="Times New Roman" w:cs="Times New Roman"/>
          <w:highlight w:val="white"/>
        </w:rPr>
        <w:t xml:space="preserve">WOOLDRIDGE, J. M. </w:t>
      </w:r>
      <w:r w:rsidRPr="003161B6">
        <w:rPr>
          <w:rFonts w:ascii="Times New Roman" w:eastAsia="Arial" w:hAnsi="Times New Roman" w:cs="Times New Roman"/>
          <w:i/>
          <w:highlight w:val="white"/>
        </w:rPr>
        <w:t>Introdução à econometria</w:t>
      </w:r>
      <w:r w:rsidRPr="003161B6">
        <w:rPr>
          <w:rFonts w:ascii="Times New Roman" w:eastAsia="Arial" w:hAnsi="Times New Roman" w:cs="Times New Roman"/>
          <w:highlight w:val="white"/>
        </w:rPr>
        <w:t xml:space="preserve">: uma abordagem moderna. 4ª Ed. </w:t>
      </w:r>
      <w:r w:rsidRPr="003161B6">
        <w:rPr>
          <w:rFonts w:ascii="Times New Roman" w:eastAsia="Arial" w:hAnsi="Times New Roman" w:cs="Times New Roman"/>
          <w:highlight w:val="white"/>
          <w:lang w:val="en-US"/>
        </w:rPr>
        <w:t xml:space="preserve">São Paulo: </w:t>
      </w:r>
      <w:proofErr w:type="spellStart"/>
      <w:r w:rsidRPr="003161B6">
        <w:rPr>
          <w:rFonts w:ascii="Times New Roman" w:eastAsia="Arial" w:hAnsi="Times New Roman" w:cs="Times New Roman"/>
          <w:highlight w:val="white"/>
          <w:lang w:val="en-US"/>
        </w:rPr>
        <w:t>Cengage</w:t>
      </w:r>
      <w:proofErr w:type="spellEnd"/>
      <w:r w:rsidRPr="003161B6">
        <w:rPr>
          <w:rFonts w:ascii="Times New Roman" w:eastAsia="Arial" w:hAnsi="Times New Roman" w:cs="Times New Roman"/>
          <w:highlight w:val="white"/>
          <w:lang w:val="en-US"/>
        </w:rPr>
        <w:t xml:space="preserve"> Learning, 2013.</w:t>
      </w:r>
    </w:p>
    <w:p w:rsidR="006B4BDB" w:rsidRDefault="006B4BDB" w:rsidP="00FC3ABF">
      <w:pPr>
        <w:pStyle w:val="Normal1"/>
        <w:ind w:firstLine="0"/>
        <w:jc w:val="left"/>
        <w:rPr>
          <w:rFonts w:ascii="Times New Roman" w:eastAsia="Arial" w:hAnsi="Times New Roman" w:cs="Times New Roman"/>
          <w:lang w:val="en-US"/>
        </w:rPr>
      </w:pPr>
    </w:p>
    <w:p w:rsidR="006B4BDB" w:rsidRDefault="006B4BDB" w:rsidP="00FC3ABF">
      <w:pPr>
        <w:pStyle w:val="Normal1"/>
        <w:ind w:firstLine="0"/>
        <w:jc w:val="left"/>
        <w:rPr>
          <w:rFonts w:ascii="Times New Roman" w:eastAsia="Arial" w:hAnsi="Times New Roman" w:cs="Times New Roman"/>
          <w:lang w:val="en-US"/>
        </w:rPr>
      </w:pPr>
    </w:p>
    <w:p w:rsidR="006B4BDB" w:rsidRDefault="006B4BDB" w:rsidP="00FC3ABF">
      <w:pPr>
        <w:pStyle w:val="Normal1"/>
        <w:ind w:firstLine="0"/>
        <w:jc w:val="left"/>
        <w:rPr>
          <w:rFonts w:ascii="Times New Roman" w:eastAsia="Arial" w:hAnsi="Times New Roman" w:cs="Times New Roman"/>
          <w:lang w:val="en-US"/>
        </w:rPr>
      </w:pPr>
    </w:p>
    <w:p w:rsidR="006B4BDB" w:rsidRDefault="006B4BDB" w:rsidP="00FC3ABF">
      <w:pPr>
        <w:pStyle w:val="Normal1"/>
        <w:ind w:firstLine="0"/>
        <w:jc w:val="left"/>
        <w:rPr>
          <w:rFonts w:ascii="Times New Roman" w:eastAsia="Arial" w:hAnsi="Times New Roman" w:cs="Times New Roman"/>
          <w:lang w:val="en-US"/>
        </w:rPr>
      </w:pPr>
    </w:p>
    <w:p w:rsidR="006B4BDB" w:rsidRDefault="006B4BDB" w:rsidP="00FC3ABF">
      <w:pPr>
        <w:pStyle w:val="Normal1"/>
        <w:ind w:firstLine="0"/>
        <w:jc w:val="left"/>
        <w:rPr>
          <w:rFonts w:ascii="Times New Roman" w:eastAsia="Arial" w:hAnsi="Times New Roman" w:cs="Times New Roman"/>
          <w:lang w:val="en-US"/>
        </w:rPr>
      </w:pPr>
    </w:p>
    <w:p w:rsidR="006B4BDB" w:rsidRDefault="006B4BDB" w:rsidP="00FC3ABF">
      <w:pPr>
        <w:pStyle w:val="Normal1"/>
        <w:ind w:firstLine="0"/>
        <w:jc w:val="left"/>
        <w:rPr>
          <w:rFonts w:ascii="Times New Roman" w:eastAsia="Arial" w:hAnsi="Times New Roman" w:cs="Times New Roman"/>
          <w:lang w:val="en-US"/>
        </w:rPr>
      </w:pPr>
    </w:p>
    <w:p w:rsidR="006B4BDB" w:rsidRDefault="006B4BDB" w:rsidP="00FC3ABF">
      <w:pPr>
        <w:pStyle w:val="Normal1"/>
        <w:ind w:firstLine="0"/>
        <w:jc w:val="left"/>
        <w:rPr>
          <w:rFonts w:ascii="Times New Roman" w:eastAsia="Arial" w:hAnsi="Times New Roman" w:cs="Times New Roman"/>
          <w:lang w:val="en-US"/>
        </w:rPr>
      </w:pPr>
    </w:p>
    <w:p w:rsidR="00FC3ABF" w:rsidRPr="003161B6" w:rsidRDefault="00FC3ABF" w:rsidP="00FC3ABF">
      <w:pPr>
        <w:pStyle w:val="Normal1"/>
        <w:ind w:firstLine="0"/>
        <w:jc w:val="left"/>
        <w:rPr>
          <w:rFonts w:ascii="Times New Roman" w:eastAsia="Arial" w:hAnsi="Times New Roman" w:cs="Times New Roman"/>
          <w:lang w:val="en-US"/>
        </w:rPr>
      </w:pPr>
    </w:p>
    <w:p w:rsidR="00157E3C" w:rsidRPr="00F269A7" w:rsidRDefault="00C63CB8" w:rsidP="00FC3ABF">
      <w:pPr>
        <w:pStyle w:val="Normal1"/>
        <w:ind w:firstLine="0"/>
        <w:rPr>
          <w:rFonts w:ascii="Times New Roman" w:hAnsi="Times New Roman" w:cs="Times New Roman"/>
          <w:b/>
          <w:color w:val="000000" w:themeColor="text1"/>
        </w:rPr>
      </w:pPr>
      <w:r w:rsidRPr="00F269A7">
        <w:rPr>
          <w:rFonts w:ascii="Times New Roman" w:hAnsi="Times New Roman" w:cs="Times New Roman"/>
          <w:b/>
          <w:color w:val="000000" w:themeColor="text1"/>
        </w:rPr>
        <w:lastRenderedPageBreak/>
        <w:t>ANEXO</w:t>
      </w:r>
      <w:r w:rsidR="00C343D0" w:rsidRPr="00F269A7">
        <w:rPr>
          <w:rFonts w:ascii="Times New Roman" w:hAnsi="Times New Roman" w:cs="Times New Roman"/>
          <w:b/>
          <w:color w:val="000000" w:themeColor="text1"/>
        </w:rPr>
        <w:t>S</w:t>
      </w:r>
      <w:r w:rsidRPr="00F269A7">
        <w:rPr>
          <w:rFonts w:ascii="Times New Roman" w:hAnsi="Times New Roman" w:cs="Times New Roman"/>
          <w:b/>
          <w:color w:val="000000" w:themeColor="text1"/>
        </w:rPr>
        <w:t>:</w:t>
      </w:r>
    </w:p>
    <w:p w:rsidR="00986679" w:rsidRPr="00F269A7" w:rsidRDefault="00986679" w:rsidP="00FC3ABF">
      <w:pPr>
        <w:pStyle w:val="Normal1"/>
        <w:jc w:val="center"/>
        <w:rPr>
          <w:rFonts w:ascii="Times New Roman" w:hAnsi="Times New Roman" w:cs="Times New Roman"/>
        </w:rPr>
      </w:pPr>
    </w:p>
    <w:p w:rsidR="00BC5A32" w:rsidRPr="00F269A7" w:rsidRDefault="00BC5A32" w:rsidP="00FC3ABF">
      <w:pPr>
        <w:pStyle w:val="Anexo"/>
        <w:spacing w:after="0"/>
        <w:ind w:firstLine="0"/>
        <w:jc w:val="center"/>
        <w:rPr>
          <w:rFonts w:ascii="Times New Roman" w:hAnsi="Times New Roman" w:cs="Times New Roman"/>
          <w:b/>
        </w:rPr>
      </w:pPr>
      <w:r w:rsidRPr="00F269A7">
        <w:rPr>
          <w:rFonts w:ascii="Times New Roman" w:hAnsi="Times New Roman" w:cs="Times New Roman"/>
          <w:b/>
        </w:rPr>
        <w:t xml:space="preserve">Anexo 1 – Teste </w:t>
      </w:r>
      <w:proofErr w:type="spellStart"/>
      <w:r w:rsidRPr="00F269A7">
        <w:rPr>
          <w:rFonts w:ascii="Times New Roman" w:hAnsi="Times New Roman" w:cs="Times New Roman"/>
          <w:b/>
        </w:rPr>
        <w:t>Breusch-Pagan</w:t>
      </w:r>
      <w:proofErr w:type="spellEnd"/>
      <w:r w:rsidRPr="00F269A7">
        <w:rPr>
          <w:rFonts w:ascii="Times New Roman" w:hAnsi="Times New Roman" w:cs="Times New Roman"/>
          <w:b/>
        </w:rPr>
        <w:t xml:space="preserve"> para os Grupos </w:t>
      </w:r>
      <w:proofErr w:type="gramStart"/>
      <w:r w:rsidRPr="00F269A7">
        <w:rPr>
          <w:rFonts w:ascii="Times New Roman" w:hAnsi="Times New Roman" w:cs="Times New Roman"/>
          <w:b/>
        </w:rPr>
        <w:t>1</w:t>
      </w:r>
      <w:proofErr w:type="gramEnd"/>
      <w:r w:rsidRPr="00F269A7">
        <w:rPr>
          <w:rFonts w:ascii="Times New Roman" w:hAnsi="Times New Roman" w:cs="Times New Roman"/>
          <w:b/>
        </w:rPr>
        <w:t xml:space="preserve"> e 2</w:t>
      </w:r>
    </w:p>
    <w:p w:rsidR="00157E3C" w:rsidRPr="00F269A7" w:rsidRDefault="00913AC3" w:rsidP="00FC3ABF">
      <w:pPr>
        <w:pStyle w:val="Normal1"/>
        <w:ind w:firstLine="0"/>
        <w:jc w:val="center"/>
        <w:rPr>
          <w:rFonts w:ascii="Times New Roman" w:hAnsi="Times New Roman" w:cs="Times New Roman"/>
        </w:rPr>
      </w:pPr>
      <w:r w:rsidRPr="00F269A7">
        <w:rPr>
          <w:rFonts w:ascii="Times New Roman" w:hAnsi="Times New Roman" w:cs="Times New Roman"/>
          <w:noProof/>
        </w:rPr>
        <w:drawing>
          <wp:inline distT="0" distB="0" distL="0" distR="0" wp14:anchorId="4C91AE18" wp14:editId="0BD0A3D8">
            <wp:extent cx="2547257" cy="1066800"/>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7257" cy="1066800"/>
                    </a:xfrm>
                    <a:prstGeom prst="rect">
                      <a:avLst/>
                    </a:prstGeom>
                    <a:noFill/>
                    <a:ln>
                      <a:noFill/>
                    </a:ln>
                  </pic:spPr>
                </pic:pic>
              </a:graphicData>
            </a:graphic>
          </wp:inline>
        </w:drawing>
      </w:r>
    </w:p>
    <w:p w:rsidR="00913AC3" w:rsidRDefault="00913AC3" w:rsidP="00FC3ABF">
      <w:pPr>
        <w:pStyle w:val="Normal1"/>
        <w:ind w:firstLine="0"/>
        <w:jc w:val="center"/>
        <w:rPr>
          <w:rFonts w:ascii="Times New Roman" w:hAnsi="Times New Roman" w:cs="Times New Roman"/>
        </w:rPr>
      </w:pPr>
      <w:r w:rsidRPr="00F269A7">
        <w:rPr>
          <w:rFonts w:ascii="Times New Roman" w:hAnsi="Times New Roman" w:cs="Times New Roman"/>
        </w:rPr>
        <w:t>Fonte: Elaboração própria</w:t>
      </w:r>
    </w:p>
    <w:p w:rsidR="006B4BDB" w:rsidRDefault="006B4BDB" w:rsidP="00FC3ABF">
      <w:pPr>
        <w:pStyle w:val="Normal1"/>
        <w:ind w:firstLine="0"/>
        <w:jc w:val="center"/>
        <w:rPr>
          <w:rFonts w:ascii="Times New Roman" w:hAnsi="Times New Roman" w:cs="Times New Roman"/>
        </w:rPr>
      </w:pPr>
    </w:p>
    <w:p w:rsidR="006B4BDB" w:rsidRPr="00F269A7" w:rsidRDefault="006B4BDB" w:rsidP="00FC3ABF">
      <w:pPr>
        <w:pStyle w:val="Normal1"/>
        <w:ind w:firstLine="0"/>
        <w:jc w:val="center"/>
        <w:rPr>
          <w:rFonts w:ascii="Times New Roman" w:hAnsi="Times New Roman" w:cs="Times New Roman"/>
        </w:rPr>
      </w:pPr>
    </w:p>
    <w:p w:rsidR="00BC5A32" w:rsidRPr="00F269A7" w:rsidRDefault="00BC5A32" w:rsidP="00FC3ABF">
      <w:pPr>
        <w:pStyle w:val="Normal1"/>
        <w:ind w:firstLine="0"/>
        <w:jc w:val="center"/>
        <w:rPr>
          <w:rFonts w:ascii="Times New Roman" w:hAnsi="Times New Roman" w:cs="Times New Roman"/>
        </w:rPr>
      </w:pPr>
    </w:p>
    <w:p w:rsidR="00BC5A32" w:rsidRPr="00F269A7" w:rsidRDefault="00BC5A32" w:rsidP="00FC3ABF">
      <w:pPr>
        <w:pStyle w:val="Anexo"/>
        <w:spacing w:after="0"/>
        <w:ind w:firstLine="0"/>
        <w:jc w:val="center"/>
        <w:rPr>
          <w:rFonts w:ascii="Times New Roman" w:hAnsi="Times New Roman" w:cs="Times New Roman"/>
          <w:b/>
        </w:rPr>
      </w:pPr>
      <w:r w:rsidRPr="00F269A7">
        <w:rPr>
          <w:rFonts w:ascii="Times New Roman" w:hAnsi="Times New Roman" w:cs="Times New Roman"/>
          <w:b/>
        </w:rPr>
        <w:t xml:space="preserve">Anexo 2 – Teste </w:t>
      </w:r>
      <w:proofErr w:type="spellStart"/>
      <w:r w:rsidRPr="00F269A7">
        <w:rPr>
          <w:rFonts w:ascii="Times New Roman" w:hAnsi="Times New Roman" w:cs="Times New Roman"/>
          <w:b/>
        </w:rPr>
        <w:t>Hausman</w:t>
      </w:r>
      <w:proofErr w:type="spellEnd"/>
      <w:r w:rsidRPr="00F269A7">
        <w:rPr>
          <w:rFonts w:ascii="Times New Roman" w:hAnsi="Times New Roman" w:cs="Times New Roman"/>
          <w:b/>
        </w:rPr>
        <w:t xml:space="preserve"> para o Grupo </w:t>
      </w:r>
      <w:proofErr w:type="gramStart"/>
      <w:r w:rsidRPr="00F269A7">
        <w:rPr>
          <w:rFonts w:ascii="Times New Roman" w:hAnsi="Times New Roman" w:cs="Times New Roman"/>
          <w:b/>
        </w:rPr>
        <w:t>2</w:t>
      </w:r>
      <w:proofErr w:type="gramEnd"/>
    </w:p>
    <w:p w:rsidR="00157E3C" w:rsidRPr="00F269A7" w:rsidRDefault="00913AC3" w:rsidP="00FC3ABF">
      <w:pPr>
        <w:pStyle w:val="Normal1"/>
        <w:ind w:firstLine="0"/>
        <w:jc w:val="center"/>
        <w:rPr>
          <w:rFonts w:ascii="Times New Roman" w:hAnsi="Times New Roman" w:cs="Times New Roman"/>
        </w:rPr>
      </w:pPr>
      <w:r w:rsidRPr="00F269A7">
        <w:rPr>
          <w:rFonts w:ascii="Times New Roman" w:hAnsi="Times New Roman" w:cs="Times New Roman"/>
          <w:noProof/>
        </w:rPr>
        <w:drawing>
          <wp:inline distT="0" distB="0" distL="0" distR="0" wp14:anchorId="5E2A3B3B" wp14:editId="152F3541">
            <wp:extent cx="2546383" cy="1038225"/>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383" cy="1038225"/>
                    </a:xfrm>
                    <a:prstGeom prst="rect">
                      <a:avLst/>
                    </a:prstGeom>
                    <a:noFill/>
                    <a:ln>
                      <a:noFill/>
                    </a:ln>
                  </pic:spPr>
                </pic:pic>
              </a:graphicData>
            </a:graphic>
          </wp:inline>
        </w:drawing>
      </w:r>
    </w:p>
    <w:p w:rsidR="00913AC3" w:rsidRDefault="00913AC3" w:rsidP="00FC3ABF">
      <w:pPr>
        <w:pStyle w:val="Normal1"/>
        <w:ind w:firstLine="0"/>
        <w:jc w:val="center"/>
        <w:rPr>
          <w:rFonts w:ascii="Times New Roman" w:hAnsi="Times New Roman" w:cs="Times New Roman"/>
        </w:rPr>
      </w:pPr>
      <w:r w:rsidRPr="00F269A7">
        <w:rPr>
          <w:rFonts w:ascii="Times New Roman" w:hAnsi="Times New Roman" w:cs="Times New Roman"/>
        </w:rPr>
        <w:t>Fonte: Elaboração própria</w:t>
      </w:r>
    </w:p>
    <w:p w:rsidR="006B4BDB" w:rsidRDefault="006B4BDB" w:rsidP="00FC3ABF">
      <w:pPr>
        <w:pStyle w:val="Normal1"/>
        <w:ind w:firstLine="0"/>
        <w:jc w:val="center"/>
        <w:rPr>
          <w:rFonts w:ascii="Times New Roman" w:hAnsi="Times New Roman" w:cs="Times New Roman"/>
        </w:rPr>
      </w:pPr>
    </w:p>
    <w:p w:rsidR="006B4BDB" w:rsidRPr="00F269A7" w:rsidRDefault="006B4BDB" w:rsidP="00FC3ABF">
      <w:pPr>
        <w:pStyle w:val="Normal1"/>
        <w:ind w:firstLine="0"/>
        <w:jc w:val="center"/>
        <w:rPr>
          <w:rFonts w:ascii="Times New Roman" w:hAnsi="Times New Roman" w:cs="Times New Roman"/>
        </w:rPr>
      </w:pPr>
    </w:p>
    <w:p w:rsidR="00C17AC2" w:rsidRPr="00F269A7" w:rsidRDefault="00C17AC2" w:rsidP="00FC3ABF">
      <w:pPr>
        <w:pStyle w:val="Anexo"/>
        <w:spacing w:after="0"/>
        <w:ind w:firstLine="0"/>
        <w:jc w:val="center"/>
        <w:rPr>
          <w:rFonts w:ascii="Times New Roman" w:eastAsia="Times New Roman" w:hAnsi="Times New Roman" w:cs="Times New Roman"/>
        </w:rPr>
      </w:pPr>
    </w:p>
    <w:p w:rsidR="00C17AC2" w:rsidRPr="00F269A7" w:rsidRDefault="00E97115" w:rsidP="00FC3ABF">
      <w:pPr>
        <w:pStyle w:val="Anexo"/>
        <w:spacing w:after="0"/>
        <w:ind w:firstLine="0"/>
        <w:jc w:val="center"/>
        <w:rPr>
          <w:rFonts w:ascii="Times New Roman" w:hAnsi="Times New Roman" w:cs="Times New Roman"/>
          <w:b/>
        </w:rPr>
      </w:pPr>
      <w:r w:rsidRPr="00F269A7">
        <w:rPr>
          <w:rFonts w:ascii="Times New Roman" w:hAnsi="Times New Roman" w:cs="Times New Roman"/>
          <w:b/>
        </w:rPr>
        <w:t>Anexo 3 – Correlação entre o crescimento do número de Pedidos Internacionais de Patentes via PCT (</w:t>
      </w:r>
      <w:proofErr w:type="spellStart"/>
      <w:proofErr w:type="gramStart"/>
      <w:r w:rsidRPr="00F269A7">
        <w:rPr>
          <w:rFonts w:ascii="Times New Roman" w:hAnsi="Times New Roman" w:cs="Times New Roman"/>
          <w:b/>
          <w:i/>
        </w:rPr>
        <w:t>crescPAT</w:t>
      </w:r>
      <w:proofErr w:type="spellEnd"/>
      <w:proofErr w:type="gramEnd"/>
      <w:r w:rsidRPr="00F269A7">
        <w:rPr>
          <w:rFonts w:ascii="Times New Roman" w:hAnsi="Times New Roman" w:cs="Times New Roman"/>
          <w:b/>
        </w:rPr>
        <w:t>) e o crescimento do PIB (</w:t>
      </w:r>
      <w:proofErr w:type="spellStart"/>
      <w:r w:rsidRPr="00F269A7">
        <w:rPr>
          <w:rFonts w:ascii="Times New Roman" w:hAnsi="Times New Roman" w:cs="Times New Roman"/>
          <w:b/>
          <w:i/>
        </w:rPr>
        <w:t>crescPIB</w:t>
      </w:r>
      <w:proofErr w:type="spellEnd"/>
      <w:r w:rsidRPr="00F269A7">
        <w:rPr>
          <w:rFonts w:ascii="Times New Roman" w:hAnsi="Times New Roman" w:cs="Times New Roman"/>
          <w:b/>
        </w:rPr>
        <w:t xml:space="preserve">) entre </w:t>
      </w:r>
      <w:r w:rsidR="00CE5599" w:rsidRPr="00F269A7">
        <w:rPr>
          <w:rFonts w:ascii="Times New Roman" w:hAnsi="Times New Roman" w:cs="Times New Roman"/>
          <w:b/>
        </w:rPr>
        <w:t>2000 e</w:t>
      </w:r>
      <w:r w:rsidRPr="00F269A7">
        <w:rPr>
          <w:rFonts w:ascii="Times New Roman" w:hAnsi="Times New Roman" w:cs="Times New Roman"/>
          <w:b/>
        </w:rPr>
        <w:t xml:space="preserve"> 2012.</w:t>
      </w:r>
    </w:p>
    <w:p w:rsidR="00986679" w:rsidRPr="00F269A7" w:rsidRDefault="00AA7712" w:rsidP="00FC3ABF">
      <w:pPr>
        <w:pStyle w:val="Normal1"/>
        <w:ind w:firstLine="0"/>
        <w:jc w:val="center"/>
        <w:rPr>
          <w:rFonts w:ascii="Times New Roman" w:hAnsi="Times New Roman" w:cs="Times New Roman"/>
          <w:color w:val="000000" w:themeColor="text1"/>
        </w:rPr>
      </w:pPr>
      <w:r w:rsidRPr="00F269A7">
        <w:rPr>
          <w:rFonts w:ascii="Times New Roman" w:hAnsi="Times New Roman" w:cs="Times New Roman"/>
          <w:noProof/>
        </w:rPr>
        <w:drawing>
          <wp:inline distT="0" distB="0" distL="0" distR="0" wp14:anchorId="4F1ACAE4" wp14:editId="51E66338">
            <wp:extent cx="5257800" cy="104219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1042192"/>
                    </a:xfrm>
                    <a:prstGeom prst="rect">
                      <a:avLst/>
                    </a:prstGeom>
                    <a:noFill/>
                    <a:ln>
                      <a:noFill/>
                    </a:ln>
                  </pic:spPr>
                </pic:pic>
              </a:graphicData>
            </a:graphic>
          </wp:inline>
        </w:drawing>
      </w:r>
    </w:p>
    <w:p w:rsidR="00913AC3" w:rsidRPr="00F269A7" w:rsidRDefault="00913AC3" w:rsidP="00FC3ABF">
      <w:pPr>
        <w:pStyle w:val="Normal1"/>
        <w:ind w:firstLine="0"/>
        <w:jc w:val="center"/>
        <w:rPr>
          <w:rFonts w:ascii="Times New Roman" w:hAnsi="Times New Roman" w:cs="Times New Roman"/>
          <w:color w:val="000000" w:themeColor="text1"/>
        </w:rPr>
      </w:pPr>
      <w:r w:rsidRPr="00F269A7">
        <w:rPr>
          <w:rFonts w:ascii="Times New Roman" w:hAnsi="Times New Roman" w:cs="Times New Roman"/>
          <w:color w:val="000000" w:themeColor="text1"/>
        </w:rPr>
        <w:t>Fonte: Elaboração própria</w:t>
      </w:r>
    </w:p>
    <w:sectPr w:rsidR="00913AC3" w:rsidRPr="00F269A7" w:rsidSect="00864996">
      <w:type w:val="continuous"/>
      <w:pgSz w:w="11906" w:h="16838"/>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43C" w:rsidRDefault="007C043C" w:rsidP="00157E3C">
      <w:pPr>
        <w:spacing w:after="0" w:line="240" w:lineRule="auto"/>
      </w:pPr>
      <w:r>
        <w:separator/>
      </w:r>
    </w:p>
  </w:endnote>
  <w:endnote w:type="continuationSeparator" w:id="0">
    <w:p w:rsidR="007C043C" w:rsidRDefault="007C043C" w:rsidP="0015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43C" w:rsidRDefault="007C043C" w:rsidP="00157E3C">
      <w:pPr>
        <w:spacing w:after="0" w:line="240" w:lineRule="auto"/>
      </w:pPr>
      <w:r>
        <w:separator/>
      </w:r>
    </w:p>
  </w:footnote>
  <w:footnote w:type="continuationSeparator" w:id="0">
    <w:p w:rsidR="007C043C" w:rsidRDefault="007C043C" w:rsidP="00157E3C">
      <w:pPr>
        <w:spacing w:after="0" w:line="240" w:lineRule="auto"/>
      </w:pPr>
      <w:r>
        <w:continuationSeparator/>
      </w:r>
    </w:p>
  </w:footnote>
  <w:footnote w:id="1">
    <w:p w:rsidR="00A35007" w:rsidRPr="003449B8" w:rsidRDefault="00A35007" w:rsidP="00AF4575">
      <w:pPr>
        <w:pStyle w:val="Textodenotaderodap"/>
        <w:rPr>
          <w:rFonts w:ascii="Times New Roman" w:hAnsi="Times New Roman" w:cs="Times New Roman"/>
        </w:rPr>
      </w:pPr>
      <w:r w:rsidRPr="003449B8">
        <w:rPr>
          <w:rStyle w:val="Refdenotaderodap"/>
          <w:rFonts w:ascii="Times New Roman" w:hAnsi="Times New Roman" w:cs="Times New Roman"/>
        </w:rPr>
        <w:footnoteRef/>
      </w:r>
      <w:r w:rsidRPr="003449B8">
        <w:rPr>
          <w:rFonts w:ascii="Times New Roman" w:hAnsi="Times New Roman" w:cs="Times New Roman"/>
        </w:rPr>
        <w:t xml:space="preserve"> Os autores agradecem o financiamento do </w:t>
      </w:r>
      <w:r w:rsidRPr="003449B8">
        <w:rPr>
          <w:rFonts w:ascii="Times New Roman" w:hAnsi="Times New Roman" w:cs="Times New Roman"/>
          <w:shd w:val="clear" w:color="auto" w:fill="FFFFFF"/>
        </w:rPr>
        <w:t>CNPq, CAPES e FAPEMIG para elaboração deste trabalho.</w:t>
      </w:r>
    </w:p>
  </w:footnote>
  <w:footnote w:id="2">
    <w:p w:rsidR="00A35007" w:rsidRPr="004A2D7D" w:rsidRDefault="00A35007" w:rsidP="004D0DDA">
      <w:pPr>
        <w:pStyle w:val="Normal1"/>
        <w:ind w:firstLine="0"/>
        <w:rPr>
          <w:rFonts w:ascii="Times New Roman" w:hAnsi="Times New Roman" w:cs="Times New Roman"/>
          <w:sz w:val="20"/>
          <w:szCs w:val="20"/>
        </w:rPr>
      </w:pPr>
      <w:r w:rsidRPr="004A2D7D">
        <w:rPr>
          <w:rFonts w:ascii="Times New Roman" w:hAnsi="Times New Roman" w:cs="Times New Roman"/>
          <w:sz w:val="20"/>
          <w:szCs w:val="20"/>
          <w:vertAlign w:val="superscript"/>
        </w:rPr>
        <w:footnoteRef/>
      </w:r>
      <w:r w:rsidRPr="004A2D7D">
        <w:rPr>
          <w:rFonts w:ascii="Times New Roman" w:hAnsi="Times New Roman" w:cs="Times New Roman"/>
          <w:sz w:val="20"/>
          <w:szCs w:val="20"/>
        </w:rPr>
        <w:t xml:space="preserve"> Para Solow (1956), era o nível de poupança da população que elevaria o nível do produto da economia.</w:t>
      </w:r>
    </w:p>
  </w:footnote>
  <w:footnote w:id="3">
    <w:p w:rsidR="00A35007" w:rsidRPr="004A2D7D" w:rsidRDefault="00A35007" w:rsidP="00A53120">
      <w:pPr>
        <w:pStyle w:val="Textodenotaderodap"/>
        <w:jc w:val="both"/>
        <w:rPr>
          <w:rFonts w:ascii="Times New Roman" w:hAnsi="Times New Roman" w:cs="Times New Roman"/>
        </w:rPr>
      </w:pPr>
      <w:r w:rsidRPr="004A2D7D">
        <w:rPr>
          <w:rStyle w:val="Refdenotaderodap"/>
          <w:rFonts w:ascii="Times New Roman" w:hAnsi="Times New Roman" w:cs="Times New Roman"/>
        </w:rPr>
        <w:footnoteRef/>
      </w:r>
      <w:r w:rsidRPr="004A2D7D">
        <w:rPr>
          <w:rFonts w:ascii="Times New Roman" w:hAnsi="Times New Roman" w:cs="Times New Roman"/>
        </w:rPr>
        <w:t xml:space="preserve"> Os mesmos sete países permanecem entre os sete primeiros independentemente do critério de classificação. Para os países do Grupo </w:t>
      </w:r>
      <w:proofErr w:type="gramStart"/>
      <w:r w:rsidRPr="004A2D7D">
        <w:rPr>
          <w:rFonts w:ascii="Times New Roman" w:hAnsi="Times New Roman" w:cs="Times New Roman"/>
        </w:rPr>
        <w:t>1</w:t>
      </w:r>
      <w:proofErr w:type="gramEnd"/>
      <w:r w:rsidRPr="004A2D7D">
        <w:rPr>
          <w:rFonts w:ascii="Times New Roman" w:hAnsi="Times New Roman" w:cs="Times New Roman"/>
        </w:rPr>
        <w:t xml:space="preserve">, a única diferença entre a classificação pela média de patentes entre 2000 e 2012 e pela classificação </w:t>
      </w:r>
      <w:r>
        <w:rPr>
          <w:rFonts w:ascii="Times New Roman" w:hAnsi="Times New Roman" w:cs="Times New Roman"/>
        </w:rPr>
        <w:t xml:space="preserve">com </w:t>
      </w:r>
      <w:r w:rsidRPr="004A2D7D">
        <w:rPr>
          <w:rFonts w:ascii="Times New Roman" w:hAnsi="Times New Roman" w:cs="Times New Roman"/>
        </w:rPr>
        <w:t xml:space="preserve">os dados de 2012 é a troca de posição entre a França, terceira colocada na média e quarta para 2012, e Japão, quarto na média e terceiro </w:t>
      </w:r>
      <w:r>
        <w:rPr>
          <w:rFonts w:ascii="Times New Roman" w:hAnsi="Times New Roman" w:cs="Times New Roman"/>
        </w:rPr>
        <w:t xml:space="preserve">com dados </w:t>
      </w:r>
      <w:r w:rsidRPr="004A2D7D">
        <w:rPr>
          <w:rFonts w:ascii="Times New Roman" w:hAnsi="Times New Roman" w:cs="Times New Roman"/>
        </w:rPr>
        <w:t xml:space="preserve"> de 2012.  </w:t>
      </w:r>
      <w:r w:rsidRPr="004A2D7D">
        <w:rPr>
          <w:rFonts w:ascii="Times New Roman" w:eastAsiaTheme="minorEastAsia" w:hAnsi="Times New Roman" w:cs="Times New Roman"/>
          <w:color w:val="000000" w:themeColor="text1"/>
        </w:rPr>
        <w:t xml:space="preserve">A China, oitava colocada do ranking de 2012, por exemplo, é apenas a décima quinta </w:t>
      </w:r>
      <w:r>
        <w:rPr>
          <w:rFonts w:ascii="Times New Roman" w:eastAsiaTheme="minorEastAsia" w:hAnsi="Times New Roman" w:cs="Times New Roman"/>
          <w:color w:val="000000" w:themeColor="text1"/>
        </w:rPr>
        <w:t>no</w:t>
      </w:r>
      <w:r w:rsidRPr="004A2D7D">
        <w:rPr>
          <w:rFonts w:ascii="Times New Roman" w:eastAsiaTheme="minorEastAsia" w:hAnsi="Times New Roman" w:cs="Times New Roman"/>
          <w:color w:val="000000" w:themeColor="text1"/>
        </w:rPr>
        <w:t xml:space="preserve"> ranking pela média; fato que demonstra a representatividade prematura do país no âmbito de geração de patentes.</w:t>
      </w:r>
    </w:p>
  </w:footnote>
  <w:footnote w:id="4">
    <w:p w:rsidR="00A35007" w:rsidRPr="004A2D7D" w:rsidRDefault="00A35007" w:rsidP="00A53120">
      <w:pPr>
        <w:spacing w:after="0" w:line="240" w:lineRule="auto"/>
        <w:jc w:val="both"/>
        <w:rPr>
          <w:rFonts w:ascii="Times New Roman" w:hAnsi="Times New Roman" w:cs="Times New Roman"/>
          <w:sz w:val="20"/>
          <w:szCs w:val="20"/>
        </w:rPr>
      </w:pPr>
      <w:r w:rsidRPr="004A2D7D">
        <w:rPr>
          <w:rStyle w:val="Refdenotaderodap"/>
          <w:rFonts w:ascii="Times New Roman" w:hAnsi="Times New Roman" w:cs="Times New Roman"/>
          <w:sz w:val="20"/>
          <w:szCs w:val="20"/>
        </w:rPr>
        <w:footnoteRef/>
      </w:r>
      <w:r w:rsidRPr="004A2D7D">
        <w:rPr>
          <w:rFonts w:ascii="Times New Roman" w:hAnsi="Times New Roman" w:cs="Times New Roman"/>
          <w:sz w:val="20"/>
          <w:szCs w:val="20"/>
        </w:rPr>
        <w:t xml:space="preserve"> Suécia, Itália, Canadá, Coreia do Sul, Finlândia, Bélgica, Austrália, China, Espanha, Dinamarca, Noruega, Israel, Áustria, Índia, Brasil, Irlanda, África do Sul, Luxemburgo, Nova Zelândia, México, Singapura, Rússia, Portugal, Hungria, Grécia, República Tcheca, Turquia, Argentina, Eslovênia, Chile, Polônia, Colômbia, Arábia Saudita, Malásia, Islândia e Malta.</w:t>
      </w:r>
    </w:p>
  </w:footnote>
  <w:footnote w:id="5">
    <w:p w:rsidR="00A35007" w:rsidRPr="004A2D7D" w:rsidRDefault="00A35007" w:rsidP="004D0DDA">
      <w:pPr>
        <w:pStyle w:val="Textodenotaderodap"/>
        <w:jc w:val="both"/>
        <w:rPr>
          <w:rFonts w:ascii="Times New Roman" w:hAnsi="Times New Roman" w:cs="Times New Roman"/>
        </w:rPr>
      </w:pPr>
      <w:r w:rsidRPr="004A2D7D">
        <w:rPr>
          <w:rStyle w:val="Refdenotaderodap"/>
          <w:rFonts w:ascii="Times New Roman" w:hAnsi="Times New Roman" w:cs="Times New Roman"/>
        </w:rPr>
        <w:footnoteRef/>
      </w:r>
      <w:r w:rsidRPr="004A2D7D">
        <w:rPr>
          <w:rFonts w:ascii="Times New Roman" w:hAnsi="Times New Roman" w:cs="Times New Roman"/>
        </w:rPr>
        <w:t xml:space="preserve">O modelo de </w:t>
      </w:r>
      <w:r w:rsidRPr="004A2D7D">
        <w:rPr>
          <w:rFonts w:ascii="Times New Roman" w:hAnsi="Times New Roman" w:cs="Times New Roman"/>
          <w:bCs/>
        </w:rPr>
        <w:t>Modelo de Ramsey-</w:t>
      </w:r>
      <w:proofErr w:type="spellStart"/>
      <w:r w:rsidRPr="004A2D7D">
        <w:rPr>
          <w:rFonts w:ascii="Times New Roman" w:hAnsi="Times New Roman" w:cs="Times New Roman"/>
          <w:bCs/>
        </w:rPr>
        <w:t>Cass</w:t>
      </w:r>
      <w:proofErr w:type="spellEnd"/>
      <w:r w:rsidRPr="004A2D7D">
        <w:rPr>
          <w:rFonts w:ascii="Times New Roman" w:hAnsi="Times New Roman" w:cs="Times New Roman"/>
          <w:bCs/>
        </w:rPr>
        <w:t>-Koopmans (1965) avança em relação ao modelo de Solow por considerar um processo de maximização da utilidade para as tomadas de decisão dos agentes entre poupança e consumo em um horizonte infinito de vida. Assim, diferentemente do modelo de Solow, onde a poupança é tomada como exógena, o Modelo de Ramsey-</w:t>
      </w:r>
      <w:proofErr w:type="spellStart"/>
      <w:r w:rsidRPr="004A2D7D">
        <w:rPr>
          <w:rFonts w:ascii="Times New Roman" w:hAnsi="Times New Roman" w:cs="Times New Roman"/>
          <w:bCs/>
        </w:rPr>
        <w:t>Cass</w:t>
      </w:r>
      <w:proofErr w:type="spellEnd"/>
      <w:r w:rsidRPr="004A2D7D">
        <w:rPr>
          <w:rFonts w:ascii="Times New Roman" w:hAnsi="Times New Roman" w:cs="Times New Roman"/>
          <w:bCs/>
        </w:rPr>
        <w:t xml:space="preserve">-Koopmans (1965) admite esta ser endógena. Já o modelo de Diamond (1965) tem as bases conceituais de maximização similares ao modelo </w:t>
      </w:r>
      <w:proofErr w:type="spellStart"/>
      <w:r w:rsidRPr="004A2D7D">
        <w:rPr>
          <w:rFonts w:ascii="Times New Roman" w:hAnsi="Times New Roman" w:cs="Times New Roman"/>
          <w:bCs/>
        </w:rPr>
        <w:t>Modelo</w:t>
      </w:r>
      <w:proofErr w:type="spellEnd"/>
      <w:r w:rsidRPr="004A2D7D">
        <w:rPr>
          <w:rFonts w:ascii="Times New Roman" w:hAnsi="Times New Roman" w:cs="Times New Roman"/>
          <w:bCs/>
        </w:rPr>
        <w:t xml:space="preserve"> de Ramsey-</w:t>
      </w:r>
      <w:proofErr w:type="spellStart"/>
      <w:r w:rsidRPr="004A2D7D">
        <w:rPr>
          <w:rFonts w:ascii="Times New Roman" w:hAnsi="Times New Roman" w:cs="Times New Roman"/>
          <w:bCs/>
        </w:rPr>
        <w:t>Cass</w:t>
      </w:r>
      <w:proofErr w:type="spellEnd"/>
      <w:r w:rsidRPr="004A2D7D">
        <w:rPr>
          <w:rFonts w:ascii="Times New Roman" w:hAnsi="Times New Roman" w:cs="Times New Roman"/>
          <w:bCs/>
        </w:rPr>
        <w:t xml:space="preserve">-Koopmans (1965), contudo, avança ao admitir que os agentes </w:t>
      </w:r>
      <w:proofErr w:type="gramStart"/>
      <w:r w:rsidRPr="004A2D7D">
        <w:rPr>
          <w:rFonts w:ascii="Times New Roman" w:hAnsi="Times New Roman" w:cs="Times New Roman"/>
          <w:bCs/>
        </w:rPr>
        <w:t>tomam</w:t>
      </w:r>
      <w:proofErr w:type="gramEnd"/>
      <w:r w:rsidRPr="004A2D7D">
        <w:rPr>
          <w:rFonts w:ascii="Times New Roman" w:hAnsi="Times New Roman" w:cs="Times New Roman"/>
          <w:bCs/>
        </w:rPr>
        <w:t xml:space="preserve"> decisões levando em conta dois períodos de tempo, um onde trabalham, consomem e poupam, e outro onde apenas consomem, recebem juros e morrem após este. </w:t>
      </w:r>
    </w:p>
  </w:footnote>
  <w:footnote w:id="6">
    <w:p w:rsidR="00A35007" w:rsidRPr="00084860" w:rsidRDefault="00A35007" w:rsidP="00467EBC">
      <w:pPr>
        <w:pStyle w:val="Normal1"/>
        <w:ind w:firstLine="0"/>
        <w:rPr>
          <w:rFonts w:ascii="Times New Roman" w:hAnsi="Times New Roman" w:cs="Times New Roman"/>
          <w:sz w:val="20"/>
          <w:szCs w:val="20"/>
        </w:rPr>
      </w:pPr>
      <w:r w:rsidRPr="00084860">
        <w:rPr>
          <w:rFonts w:ascii="Times New Roman" w:hAnsi="Times New Roman" w:cs="Times New Roman"/>
          <w:sz w:val="20"/>
          <w:szCs w:val="20"/>
          <w:vertAlign w:val="superscript"/>
        </w:rPr>
        <w:footnoteRef/>
      </w:r>
      <w:r w:rsidRPr="00084860">
        <w:rPr>
          <w:rFonts w:ascii="Times New Roman" w:hAnsi="Times New Roman" w:cs="Times New Roman"/>
          <w:sz w:val="20"/>
          <w:szCs w:val="20"/>
        </w:rPr>
        <w:t xml:space="preserve">Nota-se que um aumento em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h</m:t>
            </m:r>
          </m:e>
          <m:sub>
            <m:r>
              <m:rPr>
                <m:sty m:val="bi"/>
              </m:rPr>
              <w:rPr>
                <w:rFonts w:ascii="Cambria Math" w:eastAsiaTheme="minorEastAsia" w:hAnsi="Cambria Math" w:cs="Times New Roman"/>
                <w:sz w:val="20"/>
                <w:szCs w:val="20"/>
              </w:rPr>
              <m:t>(t)</m:t>
            </m:r>
          </m:sub>
        </m:sSub>
      </m:oMath>
      <w:r w:rsidRPr="00084860">
        <w:rPr>
          <w:rFonts w:ascii="Times New Roman" w:hAnsi="Times New Roman" w:cs="Times New Roman"/>
          <w:sz w:val="20"/>
          <w:szCs w:val="20"/>
        </w:rPr>
        <w:t xml:space="preserve"> pode, também, influenciar uma possível queda de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u</m:t>
            </m:r>
          </m:e>
          <m:sub>
            <m:d>
              <m:dPr>
                <m:ctrlPr>
                  <w:rPr>
                    <w:rFonts w:ascii="Cambria Math" w:eastAsiaTheme="minorEastAsia" w:hAnsi="Cambria Math" w:cs="Times New Roman"/>
                    <w:b/>
                    <w:i/>
                    <w:sz w:val="20"/>
                    <w:szCs w:val="20"/>
                  </w:rPr>
                </m:ctrlPr>
              </m:dPr>
              <m:e>
                <m:r>
                  <m:rPr>
                    <m:sty m:val="bi"/>
                  </m:rPr>
                  <w:rPr>
                    <w:rFonts w:ascii="Cambria Math" w:eastAsiaTheme="minorEastAsia" w:hAnsi="Cambria Math" w:cs="Times New Roman"/>
                    <w:sz w:val="20"/>
                    <w:szCs w:val="20"/>
                  </w:rPr>
                  <m:t>t</m:t>
                </m:r>
              </m:e>
            </m:d>
          </m:sub>
        </m:sSub>
      </m:oMath>
      <w:r w:rsidRPr="00084860">
        <w:rPr>
          <w:rFonts w:ascii="Times New Roman" w:hAnsi="Times New Roman" w:cs="Times New Roman"/>
          <w:sz w:val="20"/>
          <w:szCs w:val="20"/>
        </w:rPr>
        <w:t xml:space="preserve">; uma vez que os indivíduos desta sociedade possam optar pela maior qualificação, seja por meio dos anos de estudo ou treinamentos profissional. Ainda assim, há também o espaço para o capital humano do tipo </w:t>
      </w:r>
      <w:proofErr w:type="spellStart"/>
      <w:r w:rsidRPr="00084860">
        <w:rPr>
          <w:rFonts w:ascii="Times New Roman" w:hAnsi="Times New Roman" w:cs="Times New Roman"/>
          <w:i/>
          <w:sz w:val="20"/>
          <w:szCs w:val="20"/>
        </w:rPr>
        <w:t>learning-by-doing</w:t>
      </w:r>
      <w:proofErr w:type="spellEnd"/>
      <w:r w:rsidRPr="00084860">
        <w:rPr>
          <w:rFonts w:ascii="Times New Roman" w:hAnsi="Times New Roman" w:cs="Times New Roman"/>
          <w:sz w:val="20"/>
          <w:szCs w:val="20"/>
        </w:rPr>
        <w:t>, o que dificultaria a análise para este modelo de formulação.</w:t>
      </w:r>
    </w:p>
  </w:footnote>
  <w:footnote w:id="7">
    <w:p w:rsidR="00A35007" w:rsidRPr="004A2D7D" w:rsidRDefault="00A35007" w:rsidP="00467EBC">
      <w:pPr>
        <w:pStyle w:val="Textodenotaderodap"/>
        <w:jc w:val="both"/>
        <w:rPr>
          <w:rFonts w:ascii="Times New Roman" w:hAnsi="Times New Roman" w:cs="Times New Roman"/>
        </w:rPr>
      </w:pPr>
      <w:r w:rsidRPr="00084860">
        <w:rPr>
          <w:rStyle w:val="Refdenotaderodap"/>
          <w:rFonts w:ascii="Times New Roman" w:hAnsi="Times New Roman" w:cs="Times New Roman"/>
        </w:rPr>
        <w:footnoteRef/>
      </w:r>
      <w:r w:rsidRPr="00084860">
        <w:rPr>
          <w:rFonts w:ascii="Times New Roman" w:eastAsia="Times New Roman" w:hAnsi="Times New Roman" w:cs="Times New Roman"/>
        </w:rPr>
        <w:t xml:space="preserve">Aquelas “voltadas para o design, desenvolvimento, e introdução de novos produtos e/ou </w:t>
      </w:r>
      <w:proofErr w:type="spellStart"/>
      <w:r w:rsidRPr="00084860">
        <w:rPr>
          <w:rFonts w:ascii="Times New Roman" w:eastAsia="Times New Roman" w:hAnsi="Times New Roman" w:cs="Times New Roman"/>
        </w:rPr>
        <w:t>inovativos</w:t>
      </w:r>
      <w:proofErr w:type="spellEnd"/>
      <w:r w:rsidRPr="00084860">
        <w:rPr>
          <w:rFonts w:ascii="Times New Roman" w:eastAsia="Times New Roman" w:hAnsi="Times New Roman" w:cs="Times New Roman"/>
        </w:rPr>
        <w:t xml:space="preserve"> processos manufaturados por meio da sistemática aplicação do conhecimento </w:t>
      </w:r>
      <w:proofErr w:type="spellStart"/>
      <w:r w:rsidRPr="00084860">
        <w:rPr>
          <w:rFonts w:ascii="Times New Roman" w:eastAsia="Times New Roman" w:hAnsi="Times New Roman" w:cs="Times New Roman"/>
        </w:rPr>
        <w:t>tecno</w:t>
      </w:r>
      <w:proofErr w:type="spellEnd"/>
      <w:r w:rsidRPr="00084860">
        <w:rPr>
          <w:rFonts w:ascii="Times New Roman" w:eastAsia="Times New Roman" w:hAnsi="Times New Roman" w:cs="Times New Roman"/>
        </w:rPr>
        <w:t xml:space="preserve">-científico”, segundo </w:t>
      </w:r>
      <w:r w:rsidRPr="00084860">
        <w:rPr>
          <w:rFonts w:ascii="Times New Roman" w:hAnsi="Times New Roman" w:cs="Times New Roman"/>
          <w:i/>
        </w:rPr>
        <w:t xml:space="preserve">Technology, </w:t>
      </w:r>
      <w:proofErr w:type="spellStart"/>
      <w:r w:rsidRPr="00084860">
        <w:rPr>
          <w:rFonts w:ascii="Times New Roman" w:hAnsi="Times New Roman" w:cs="Times New Roman"/>
          <w:i/>
        </w:rPr>
        <w:t>Innovation</w:t>
      </w:r>
      <w:proofErr w:type="spellEnd"/>
      <w:r w:rsidRPr="00084860">
        <w:rPr>
          <w:rFonts w:ascii="Times New Roman" w:hAnsi="Times New Roman" w:cs="Times New Roman"/>
          <w:i/>
        </w:rPr>
        <w:t xml:space="preserve">, </w:t>
      </w:r>
      <w:proofErr w:type="spellStart"/>
      <w:r w:rsidRPr="00084860">
        <w:rPr>
          <w:rFonts w:ascii="Times New Roman" w:hAnsi="Times New Roman" w:cs="Times New Roman"/>
          <w:i/>
        </w:rPr>
        <w:t>and</w:t>
      </w:r>
      <w:proofErr w:type="spellEnd"/>
      <w:r w:rsidRPr="00084860">
        <w:rPr>
          <w:rFonts w:ascii="Times New Roman" w:hAnsi="Times New Roman" w:cs="Times New Roman"/>
          <w:i/>
        </w:rPr>
        <w:t xml:space="preserve"> Regional </w:t>
      </w:r>
      <w:proofErr w:type="spellStart"/>
      <w:r w:rsidRPr="00084860">
        <w:rPr>
          <w:rFonts w:ascii="Times New Roman" w:hAnsi="Times New Roman" w:cs="Times New Roman"/>
          <w:i/>
        </w:rPr>
        <w:t>Economic</w:t>
      </w:r>
      <w:proofErr w:type="spellEnd"/>
      <w:r w:rsidRPr="00084860">
        <w:rPr>
          <w:rFonts w:ascii="Times New Roman" w:hAnsi="Times New Roman" w:cs="Times New Roman"/>
          <w:i/>
        </w:rPr>
        <w:t xml:space="preserve"> </w:t>
      </w:r>
      <w:proofErr w:type="spellStart"/>
      <w:r w:rsidRPr="00084860">
        <w:rPr>
          <w:rFonts w:ascii="Times New Roman" w:hAnsi="Times New Roman" w:cs="Times New Roman"/>
          <w:i/>
        </w:rPr>
        <w:t>Development</w:t>
      </w:r>
      <w:proofErr w:type="spellEnd"/>
      <w:r w:rsidRPr="00084860">
        <w:rPr>
          <w:rFonts w:ascii="Times New Roman" w:hAnsi="Times New Roman" w:cs="Times New Roman"/>
        </w:rPr>
        <w:t xml:space="preserve"> (</w:t>
      </w:r>
      <w:r w:rsidRPr="00084860">
        <w:rPr>
          <w:rFonts w:ascii="Times New Roman" w:hAnsi="Times New Roman" w:cs="Times New Roman"/>
          <w:i/>
        </w:rPr>
        <w:t xml:space="preserve">U.S. </w:t>
      </w:r>
      <w:proofErr w:type="spellStart"/>
      <w:r w:rsidRPr="00084860">
        <w:rPr>
          <w:rFonts w:ascii="Times New Roman" w:hAnsi="Times New Roman" w:cs="Times New Roman"/>
          <w:i/>
        </w:rPr>
        <w:t>Congress</w:t>
      </w:r>
      <w:proofErr w:type="spellEnd"/>
      <w:r w:rsidRPr="00084860">
        <w:rPr>
          <w:rFonts w:ascii="Times New Roman" w:hAnsi="Times New Roman" w:cs="Times New Roman"/>
          <w:i/>
        </w:rPr>
        <w:t xml:space="preserve">, Office </w:t>
      </w:r>
      <w:proofErr w:type="spellStart"/>
      <w:r w:rsidRPr="00084860">
        <w:rPr>
          <w:rFonts w:ascii="Times New Roman" w:hAnsi="Times New Roman" w:cs="Times New Roman"/>
          <w:i/>
        </w:rPr>
        <w:t>of</w:t>
      </w:r>
      <w:proofErr w:type="spellEnd"/>
      <w:r w:rsidRPr="00084860">
        <w:rPr>
          <w:rFonts w:ascii="Times New Roman" w:hAnsi="Times New Roman" w:cs="Times New Roman"/>
          <w:i/>
        </w:rPr>
        <w:t xml:space="preserve"> Technology </w:t>
      </w:r>
      <w:proofErr w:type="spellStart"/>
      <w:r w:rsidRPr="00084860">
        <w:rPr>
          <w:rFonts w:ascii="Times New Roman" w:hAnsi="Times New Roman" w:cs="Times New Roman"/>
          <w:i/>
        </w:rPr>
        <w:t>Assessment</w:t>
      </w:r>
      <w:proofErr w:type="spellEnd"/>
      <w:r w:rsidRPr="00084860">
        <w:rPr>
          <w:rFonts w:ascii="Times New Roman" w:hAnsi="Times New Roman" w:cs="Times New Roman"/>
        </w:rPr>
        <w:t xml:space="preserve">), </w:t>
      </w:r>
      <w:proofErr w:type="spellStart"/>
      <w:r w:rsidRPr="00084860">
        <w:rPr>
          <w:rFonts w:ascii="Times New Roman" w:hAnsi="Times New Roman" w:cs="Times New Roman"/>
        </w:rPr>
        <w:t>Sept</w:t>
      </w:r>
      <w:proofErr w:type="spellEnd"/>
      <w:r w:rsidRPr="00084860">
        <w:rPr>
          <w:rFonts w:ascii="Times New Roman" w:hAnsi="Times New Roman" w:cs="Times New Roman"/>
        </w:rPr>
        <w:t xml:space="preserve">. </w:t>
      </w:r>
      <w:proofErr w:type="gramStart"/>
      <w:r w:rsidRPr="00084860">
        <w:rPr>
          <w:rFonts w:ascii="Times New Roman" w:hAnsi="Times New Roman" w:cs="Times New Roman"/>
        </w:rPr>
        <w:t>9, 1982</w:t>
      </w:r>
      <w:proofErr w:type="gramEnd"/>
      <w:r w:rsidRPr="00084860">
        <w:rPr>
          <w:rFonts w:ascii="Times New Roman" w:hAnsi="Times New Roman" w:cs="Times New Roman"/>
        </w:rPr>
        <w:t xml:space="preserve">; </w:t>
      </w:r>
      <w:r w:rsidRPr="00084860">
        <w:rPr>
          <w:rFonts w:ascii="Times New Roman" w:hAnsi="Times New Roman" w:cs="Times New Roman"/>
          <w:i/>
        </w:rPr>
        <w:t xml:space="preserve">apud </w:t>
      </w:r>
      <w:proofErr w:type="spellStart"/>
      <w:r w:rsidRPr="00084860">
        <w:rPr>
          <w:rFonts w:ascii="Times New Roman" w:hAnsi="Times New Roman" w:cs="Times New Roman"/>
        </w:rPr>
        <w:t>Hecker</w:t>
      </w:r>
      <w:proofErr w:type="spellEnd"/>
      <w:r w:rsidRPr="00084860">
        <w:rPr>
          <w:rFonts w:ascii="Times New Roman" w:hAnsi="Times New Roman" w:cs="Times New Roman"/>
        </w:rPr>
        <w:t xml:space="preserve"> (2005).</w:t>
      </w:r>
    </w:p>
  </w:footnote>
  <w:footnote w:id="8">
    <w:p w:rsidR="00A35007" w:rsidRPr="004A2D7D" w:rsidRDefault="00A35007" w:rsidP="004A2D7D">
      <w:pPr>
        <w:pStyle w:val="Textodenotaderodap"/>
        <w:jc w:val="both"/>
        <w:rPr>
          <w:rFonts w:ascii="Times New Roman" w:hAnsi="Times New Roman" w:cs="Times New Roman"/>
        </w:rPr>
      </w:pPr>
      <w:r w:rsidRPr="004A2D7D">
        <w:rPr>
          <w:rStyle w:val="Refdenotaderodap"/>
          <w:rFonts w:ascii="Times New Roman" w:hAnsi="Times New Roman" w:cs="Times New Roman"/>
        </w:rPr>
        <w:footnoteRef/>
      </w:r>
      <w:r w:rsidRPr="004A2D7D">
        <w:rPr>
          <w:rFonts w:ascii="Times New Roman" w:hAnsi="Times New Roman" w:cs="Times New Roman"/>
        </w:rPr>
        <w:t xml:space="preserve"> A base do World </w:t>
      </w:r>
      <w:proofErr w:type="spellStart"/>
      <w:r w:rsidRPr="004A2D7D">
        <w:rPr>
          <w:rFonts w:ascii="Times New Roman" w:hAnsi="Times New Roman" w:cs="Times New Roman"/>
        </w:rPr>
        <w:t>Intellectual</w:t>
      </w:r>
      <w:proofErr w:type="spellEnd"/>
      <w:r w:rsidRPr="004A2D7D">
        <w:rPr>
          <w:rFonts w:ascii="Times New Roman" w:hAnsi="Times New Roman" w:cs="Times New Roman"/>
        </w:rPr>
        <w:t xml:space="preserve"> </w:t>
      </w:r>
      <w:proofErr w:type="spellStart"/>
      <w:r w:rsidRPr="004A2D7D">
        <w:rPr>
          <w:rFonts w:ascii="Times New Roman" w:hAnsi="Times New Roman" w:cs="Times New Roman"/>
        </w:rPr>
        <w:t>Property</w:t>
      </w:r>
      <w:proofErr w:type="spellEnd"/>
      <w:r w:rsidRPr="004A2D7D">
        <w:rPr>
          <w:rFonts w:ascii="Times New Roman" w:hAnsi="Times New Roman" w:cs="Times New Roman"/>
        </w:rPr>
        <w:t xml:space="preserve"> </w:t>
      </w:r>
      <w:proofErr w:type="spellStart"/>
      <w:r w:rsidRPr="004A2D7D">
        <w:rPr>
          <w:rFonts w:ascii="Times New Roman" w:hAnsi="Times New Roman" w:cs="Times New Roman"/>
        </w:rPr>
        <w:t>Organization</w:t>
      </w:r>
      <w:proofErr w:type="spellEnd"/>
      <w:r w:rsidRPr="004A2D7D">
        <w:rPr>
          <w:rFonts w:ascii="Times New Roman" w:hAnsi="Times New Roman" w:cs="Times New Roman"/>
        </w:rPr>
        <w:t xml:space="preserve"> (2015) contém, em sua totalidade, sessenta e quatro países; contudo, alguns se ausentavam de informações de produção de patentes para a maioria dos anos e para outros foi constatada a omissão completa de informações para ao menos uma variável de controle.</w:t>
      </w:r>
    </w:p>
  </w:footnote>
  <w:footnote w:id="9">
    <w:p w:rsidR="00A35007" w:rsidRPr="006F7B62" w:rsidRDefault="00A35007" w:rsidP="006F7B62">
      <w:pPr>
        <w:pStyle w:val="Textodenotaderodap"/>
        <w:jc w:val="both"/>
        <w:rPr>
          <w:rFonts w:ascii="Times New Roman" w:hAnsi="Times New Roman" w:cs="Times New Roman"/>
        </w:rPr>
      </w:pPr>
      <w:r w:rsidRPr="006F7B62">
        <w:rPr>
          <w:rStyle w:val="Refdenotaderodap"/>
          <w:rFonts w:ascii="Times New Roman" w:hAnsi="Times New Roman" w:cs="Times New Roman"/>
        </w:rPr>
        <w:footnoteRef/>
      </w:r>
      <w:r w:rsidRPr="006F7B62">
        <w:rPr>
          <w:rFonts w:ascii="Times New Roman" w:hAnsi="Times New Roman" w:cs="Times New Roman"/>
        </w:rPr>
        <w:t xml:space="preserve"> </w:t>
      </w:r>
      <w:r>
        <w:rPr>
          <w:rFonts w:ascii="Times New Roman" w:hAnsi="Times New Roman" w:cs="Times New Roman"/>
          <w:highlight w:val="white"/>
        </w:rPr>
        <w:t>S</w:t>
      </w:r>
      <w:r w:rsidRPr="006F7B62">
        <w:rPr>
          <w:rFonts w:ascii="Times New Roman" w:hAnsi="Times New Roman" w:cs="Times New Roman"/>
          <w:highlight w:val="white"/>
        </w:rPr>
        <w:t xml:space="preserve">egundo </w:t>
      </w:r>
      <w:proofErr w:type="spellStart"/>
      <w:r>
        <w:rPr>
          <w:rFonts w:ascii="Times New Roman" w:hAnsi="Times New Roman" w:cs="Times New Roman"/>
          <w:highlight w:val="white"/>
        </w:rPr>
        <w:t>Wooldridge</w:t>
      </w:r>
      <w:proofErr w:type="spellEnd"/>
      <w:r>
        <w:rPr>
          <w:rFonts w:ascii="Times New Roman" w:hAnsi="Times New Roman" w:cs="Times New Roman"/>
          <w:highlight w:val="white"/>
        </w:rPr>
        <w:t xml:space="preserve"> (2013)</w:t>
      </w:r>
      <w:r w:rsidRPr="006F7B62">
        <w:rPr>
          <w:rFonts w:ascii="Times New Roman" w:hAnsi="Times New Roman" w:cs="Times New Roman"/>
          <w:highlight w:val="white"/>
        </w:rPr>
        <w:t xml:space="preserve">, o uso de logaritmos de variáveis dependentes ou independentes </w:t>
      </w:r>
      <w:r>
        <w:rPr>
          <w:rFonts w:ascii="Times New Roman" w:hAnsi="Times New Roman" w:cs="Times New Roman"/>
          <w:highlight w:val="white"/>
        </w:rPr>
        <w:t xml:space="preserve">permite </w:t>
      </w:r>
      <w:r w:rsidRPr="006F7B62">
        <w:rPr>
          <w:rFonts w:ascii="Times New Roman" w:hAnsi="Times New Roman" w:cs="Times New Roman"/>
          <w:highlight w:val="white"/>
        </w:rPr>
        <w:t xml:space="preserve">relações </w:t>
      </w:r>
      <w:proofErr w:type="gramStart"/>
      <w:r w:rsidRPr="006F7B62">
        <w:rPr>
          <w:rFonts w:ascii="Times New Roman" w:hAnsi="Times New Roman" w:cs="Times New Roman"/>
          <w:highlight w:val="white"/>
        </w:rPr>
        <w:t>não-lineares</w:t>
      </w:r>
      <w:proofErr w:type="gramEnd"/>
      <w:r w:rsidRPr="006F7B62">
        <w:rPr>
          <w:rFonts w:ascii="Times New Roman" w:hAnsi="Times New Roman" w:cs="Times New Roman"/>
          <w:highlight w:val="white"/>
        </w:rPr>
        <w:t xml:space="preserve"> entre a variável explicada e as variáveis explicativas e as estimativas são menos sensíveis a observações desiguais (ou extremas) devido ao estreitamento que pode ocorrer na amplitude dos valores das variáveis.</w:t>
      </w:r>
      <w:r w:rsidRPr="006F7B62">
        <w:rPr>
          <w:rFonts w:ascii="Times New Roman" w:hAnsi="Times New Roman" w:cs="Times New Roman"/>
          <w:vertAlign w:val="superscript"/>
        </w:rPr>
        <w:t xml:space="preserve"> </w:t>
      </w:r>
      <w:r w:rsidRPr="006F7B62">
        <w:rPr>
          <w:rFonts w:ascii="Times New Roman" w:hAnsi="Times New Roman" w:cs="Times New Roman"/>
        </w:rPr>
        <w:t xml:space="preserve"> </w:t>
      </w:r>
    </w:p>
  </w:footnote>
  <w:footnote w:id="10">
    <w:p w:rsidR="00A35007" w:rsidRPr="00924325" w:rsidRDefault="00A35007" w:rsidP="00924325">
      <w:pPr>
        <w:pStyle w:val="Textodenotaderodap"/>
        <w:jc w:val="both"/>
        <w:rPr>
          <w:rFonts w:ascii="Times New Roman" w:hAnsi="Times New Roman" w:cs="Times New Roman"/>
        </w:rPr>
      </w:pPr>
      <w:r w:rsidRPr="00924325">
        <w:rPr>
          <w:rStyle w:val="Refdenotaderodap"/>
          <w:rFonts w:ascii="Times New Roman" w:hAnsi="Times New Roman" w:cs="Times New Roman"/>
        </w:rPr>
        <w:footnoteRef/>
      </w:r>
      <w:r w:rsidRPr="00924325">
        <w:rPr>
          <w:rFonts w:ascii="Times New Roman" w:hAnsi="Times New Roman" w:cs="Times New Roman"/>
        </w:rPr>
        <w:t xml:space="preserve"> A imposição de </w:t>
      </w:r>
      <w:proofErr w:type="spellStart"/>
      <w:r w:rsidRPr="00924325">
        <w:rPr>
          <w:rFonts w:ascii="Times New Roman" w:hAnsi="Times New Roman" w:cs="Times New Roman"/>
        </w:rPr>
        <w:t>exogeneidade</w:t>
      </w:r>
      <w:proofErr w:type="spellEnd"/>
      <w:r w:rsidRPr="00924325">
        <w:rPr>
          <w:rFonts w:ascii="Times New Roman" w:hAnsi="Times New Roman" w:cs="Times New Roman"/>
        </w:rPr>
        <w:t xml:space="preserve"> estrita envolve que a parte que não é explicada pelo método, não interfira, em tempo algum, tanto no nível de depósitos globais de patentes via PCT dos países quanto nas características específicas destes. Assim como em Efeitos Aleatórios, a </w:t>
      </w:r>
      <w:proofErr w:type="spellStart"/>
      <w:r w:rsidRPr="00924325">
        <w:rPr>
          <w:rFonts w:ascii="Times New Roman" w:hAnsi="Times New Roman" w:cs="Times New Roman"/>
        </w:rPr>
        <w:t>exogeneidade</w:t>
      </w:r>
      <w:proofErr w:type="spellEnd"/>
      <w:r w:rsidRPr="00924325">
        <w:rPr>
          <w:rFonts w:ascii="Times New Roman" w:hAnsi="Times New Roman" w:cs="Times New Roman"/>
        </w:rPr>
        <w:t xml:space="preserve"> estrita é muito forte e difícil de ser mantida em análises empíricas.</w:t>
      </w:r>
    </w:p>
  </w:footnote>
  <w:footnote w:id="11">
    <w:p w:rsidR="00A35007" w:rsidRPr="00D00D01" w:rsidRDefault="00A35007" w:rsidP="00D00D01">
      <w:pPr>
        <w:pStyle w:val="Textodenotaderodap"/>
        <w:jc w:val="both"/>
        <w:rPr>
          <w:rFonts w:ascii="Times New Roman" w:hAnsi="Times New Roman" w:cs="Times New Roman"/>
        </w:rPr>
      </w:pPr>
      <w:r w:rsidRPr="00D00D01">
        <w:rPr>
          <w:rStyle w:val="Refdenotaderodap"/>
          <w:rFonts w:ascii="Times New Roman" w:hAnsi="Times New Roman" w:cs="Times New Roman"/>
        </w:rPr>
        <w:footnoteRef/>
      </w:r>
      <w:r w:rsidRPr="00D00D01">
        <w:rPr>
          <w:rFonts w:ascii="Times New Roman" w:hAnsi="Times New Roman" w:cs="Times New Roman"/>
        </w:rPr>
        <w:t xml:space="preserve"> Para </w:t>
      </w:r>
      <w:proofErr w:type="spellStart"/>
      <w:r w:rsidRPr="00D00D01">
        <w:rPr>
          <w:rFonts w:ascii="Times New Roman" w:hAnsi="Times New Roman" w:cs="Times New Roman"/>
        </w:rPr>
        <w:t>Wooldridge</w:t>
      </w:r>
      <w:proofErr w:type="spellEnd"/>
      <w:r w:rsidRPr="00D00D01">
        <w:rPr>
          <w:rFonts w:ascii="Times New Roman" w:hAnsi="Times New Roman" w:cs="Times New Roman"/>
        </w:rPr>
        <w:t xml:space="preserve"> (2013), o coeficiente é a razão entre a variação explicada e a variação total; interpretado como a fração da variação amostral em que a variável dependente é explicada pelo conjunto das variáveis independentes. Apesar de não ser um bom instrumento para decidir se uma determinada variável ou diversas variáveis deveriam ser adicionadas ao modelo, é apresentado como instrumento de qualidade do ajustamento do modelo.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3C3"/>
    <w:multiLevelType w:val="multilevel"/>
    <w:tmpl w:val="77C421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6485956"/>
    <w:multiLevelType w:val="multilevel"/>
    <w:tmpl w:val="53EA915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8B8369A"/>
    <w:multiLevelType w:val="hybridMultilevel"/>
    <w:tmpl w:val="1B144BD8"/>
    <w:lvl w:ilvl="0" w:tplc="B49A0B5C">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3C"/>
    <w:rsid w:val="00004118"/>
    <w:rsid w:val="0000686F"/>
    <w:rsid w:val="0002471C"/>
    <w:rsid w:val="00026812"/>
    <w:rsid w:val="000279A7"/>
    <w:rsid w:val="000303D0"/>
    <w:rsid w:val="000417D3"/>
    <w:rsid w:val="00070694"/>
    <w:rsid w:val="00075357"/>
    <w:rsid w:val="00084860"/>
    <w:rsid w:val="000A3884"/>
    <w:rsid w:val="000B0CE2"/>
    <w:rsid w:val="000B45FC"/>
    <w:rsid w:val="000C633D"/>
    <w:rsid w:val="000D4F1E"/>
    <w:rsid w:val="000E5B07"/>
    <w:rsid w:val="000E68AD"/>
    <w:rsid w:val="00127EA6"/>
    <w:rsid w:val="00133033"/>
    <w:rsid w:val="001418D7"/>
    <w:rsid w:val="00157E3C"/>
    <w:rsid w:val="001732B8"/>
    <w:rsid w:val="00174C0C"/>
    <w:rsid w:val="001A03C7"/>
    <w:rsid w:val="001A65AE"/>
    <w:rsid w:val="001E0A02"/>
    <w:rsid w:val="001E20EC"/>
    <w:rsid w:val="001E5D89"/>
    <w:rsid w:val="001F04F7"/>
    <w:rsid w:val="00205E8F"/>
    <w:rsid w:val="002113E0"/>
    <w:rsid w:val="0021708F"/>
    <w:rsid w:val="002176FE"/>
    <w:rsid w:val="00227528"/>
    <w:rsid w:val="00241CBA"/>
    <w:rsid w:val="00256781"/>
    <w:rsid w:val="00257ECD"/>
    <w:rsid w:val="00265748"/>
    <w:rsid w:val="00277E37"/>
    <w:rsid w:val="002805EC"/>
    <w:rsid w:val="002B0D3B"/>
    <w:rsid w:val="002B2B46"/>
    <w:rsid w:val="002B3209"/>
    <w:rsid w:val="002C1CD8"/>
    <w:rsid w:val="002E31BD"/>
    <w:rsid w:val="00303F11"/>
    <w:rsid w:val="003161B6"/>
    <w:rsid w:val="00341D12"/>
    <w:rsid w:val="0034558D"/>
    <w:rsid w:val="00356A40"/>
    <w:rsid w:val="00377967"/>
    <w:rsid w:val="003823B3"/>
    <w:rsid w:val="00394D9B"/>
    <w:rsid w:val="003A1C75"/>
    <w:rsid w:val="003C5B4C"/>
    <w:rsid w:val="003D1E3E"/>
    <w:rsid w:val="003F3581"/>
    <w:rsid w:val="003F3B62"/>
    <w:rsid w:val="004250DD"/>
    <w:rsid w:val="004251EA"/>
    <w:rsid w:val="00436979"/>
    <w:rsid w:val="0044603D"/>
    <w:rsid w:val="00446BDB"/>
    <w:rsid w:val="0046466A"/>
    <w:rsid w:val="00467EBC"/>
    <w:rsid w:val="004714F7"/>
    <w:rsid w:val="00474BD0"/>
    <w:rsid w:val="00483AA7"/>
    <w:rsid w:val="00487F04"/>
    <w:rsid w:val="004A2D7D"/>
    <w:rsid w:val="004A790E"/>
    <w:rsid w:val="004C13B1"/>
    <w:rsid w:val="004C1805"/>
    <w:rsid w:val="004C58CD"/>
    <w:rsid w:val="004D0DDA"/>
    <w:rsid w:val="004D1459"/>
    <w:rsid w:val="004D3DC0"/>
    <w:rsid w:val="004E1522"/>
    <w:rsid w:val="00501AD1"/>
    <w:rsid w:val="005077FA"/>
    <w:rsid w:val="00511450"/>
    <w:rsid w:val="00521A34"/>
    <w:rsid w:val="0052459C"/>
    <w:rsid w:val="005401BD"/>
    <w:rsid w:val="00547885"/>
    <w:rsid w:val="005675E5"/>
    <w:rsid w:val="005765E5"/>
    <w:rsid w:val="005B4CBD"/>
    <w:rsid w:val="005C4137"/>
    <w:rsid w:val="005C4670"/>
    <w:rsid w:val="005C576B"/>
    <w:rsid w:val="005D318E"/>
    <w:rsid w:val="005E0367"/>
    <w:rsid w:val="00606E62"/>
    <w:rsid w:val="00610B34"/>
    <w:rsid w:val="006140D3"/>
    <w:rsid w:val="00637D00"/>
    <w:rsid w:val="00644972"/>
    <w:rsid w:val="00646D10"/>
    <w:rsid w:val="00647375"/>
    <w:rsid w:val="00660981"/>
    <w:rsid w:val="006636E5"/>
    <w:rsid w:val="00672FFC"/>
    <w:rsid w:val="0067435C"/>
    <w:rsid w:val="006B4BDB"/>
    <w:rsid w:val="006C3477"/>
    <w:rsid w:val="006C3B0F"/>
    <w:rsid w:val="006D5C7A"/>
    <w:rsid w:val="006E3F1D"/>
    <w:rsid w:val="006E59FA"/>
    <w:rsid w:val="006F15C4"/>
    <w:rsid w:val="006F2B38"/>
    <w:rsid w:val="006F4510"/>
    <w:rsid w:val="006F7B62"/>
    <w:rsid w:val="00763AA5"/>
    <w:rsid w:val="00763DA4"/>
    <w:rsid w:val="00775DF6"/>
    <w:rsid w:val="007828A7"/>
    <w:rsid w:val="007C043C"/>
    <w:rsid w:val="007D538D"/>
    <w:rsid w:val="00827DFE"/>
    <w:rsid w:val="00864996"/>
    <w:rsid w:val="00866224"/>
    <w:rsid w:val="0087022B"/>
    <w:rsid w:val="00884CA4"/>
    <w:rsid w:val="00894BC8"/>
    <w:rsid w:val="00895055"/>
    <w:rsid w:val="00897199"/>
    <w:rsid w:val="008B4A83"/>
    <w:rsid w:val="008C5C95"/>
    <w:rsid w:val="008D089C"/>
    <w:rsid w:val="008D234F"/>
    <w:rsid w:val="008D333A"/>
    <w:rsid w:val="008D3C06"/>
    <w:rsid w:val="008F2DA4"/>
    <w:rsid w:val="008F436A"/>
    <w:rsid w:val="008F5C20"/>
    <w:rsid w:val="009102A5"/>
    <w:rsid w:val="00913AC3"/>
    <w:rsid w:val="00917978"/>
    <w:rsid w:val="00924325"/>
    <w:rsid w:val="00924FDD"/>
    <w:rsid w:val="00925BAC"/>
    <w:rsid w:val="00927408"/>
    <w:rsid w:val="00937FF3"/>
    <w:rsid w:val="00941BBE"/>
    <w:rsid w:val="00944DE8"/>
    <w:rsid w:val="00952E56"/>
    <w:rsid w:val="00961F8A"/>
    <w:rsid w:val="00974FB2"/>
    <w:rsid w:val="009833B2"/>
    <w:rsid w:val="00986679"/>
    <w:rsid w:val="00987176"/>
    <w:rsid w:val="00991DFE"/>
    <w:rsid w:val="009B2240"/>
    <w:rsid w:val="009C7E28"/>
    <w:rsid w:val="009C7E59"/>
    <w:rsid w:val="009D29C4"/>
    <w:rsid w:val="009D5A8C"/>
    <w:rsid w:val="009D5B2E"/>
    <w:rsid w:val="009E05ED"/>
    <w:rsid w:val="009F0E7C"/>
    <w:rsid w:val="00A05020"/>
    <w:rsid w:val="00A16EBE"/>
    <w:rsid w:val="00A35007"/>
    <w:rsid w:val="00A428E2"/>
    <w:rsid w:val="00A4484A"/>
    <w:rsid w:val="00A53120"/>
    <w:rsid w:val="00A82FDF"/>
    <w:rsid w:val="00A86FDD"/>
    <w:rsid w:val="00A9652F"/>
    <w:rsid w:val="00AA6CBA"/>
    <w:rsid w:val="00AA7712"/>
    <w:rsid w:val="00AC4CB5"/>
    <w:rsid w:val="00AC6DC6"/>
    <w:rsid w:val="00AF4575"/>
    <w:rsid w:val="00B06A9A"/>
    <w:rsid w:val="00B20AF2"/>
    <w:rsid w:val="00B212A5"/>
    <w:rsid w:val="00B33A6E"/>
    <w:rsid w:val="00B3697A"/>
    <w:rsid w:val="00B41B19"/>
    <w:rsid w:val="00B4367F"/>
    <w:rsid w:val="00B439F7"/>
    <w:rsid w:val="00B8174B"/>
    <w:rsid w:val="00B8707F"/>
    <w:rsid w:val="00BA6CEA"/>
    <w:rsid w:val="00BC5A32"/>
    <w:rsid w:val="00BE42A5"/>
    <w:rsid w:val="00BE5C59"/>
    <w:rsid w:val="00BF5D68"/>
    <w:rsid w:val="00C14CB8"/>
    <w:rsid w:val="00C17AC2"/>
    <w:rsid w:val="00C23751"/>
    <w:rsid w:val="00C343D0"/>
    <w:rsid w:val="00C45B7A"/>
    <w:rsid w:val="00C63CB8"/>
    <w:rsid w:val="00C64B00"/>
    <w:rsid w:val="00C8130A"/>
    <w:rsid w:val="00C82AEB"/>
    <w:rsid w:val="00C83B3F"/>
    <w:rsid w:val="00C931D7"/>
    <w:rsid w:val="00C94193"/>
    <w:rsid w:val="00C95DAF"/>
    <w:rsid w:val="00C96079"/>
    <w:rsid w:val="00CA1985"/>
    <w:rsid w:val="00CA6F88"/>
    <w:rsid w:val="00CA7487"/>
    <w:rsid w:val="00CB24AC"/>
    <w:rsid w:val="00CB4FE5"/>
    <w:rsid w:val="00CC1B04"/>
    <w:rsid w:val="00CD14BB"/>
    <w:rsid w:val="00CE0B99"/>
    <w:rsid w:val="00CE5599"/>
    <w:rsid w:val="00D002E5"/>
    <w:rsid w:val="00D00D01"/>
    <w:rsid w:val="00D070CE"/>
    <w:rsid w:val="00D426B2"/>
    <w:rsid w:val="00D63647"/>
    <w:rsid w:val="00D66CAC"/>
    <w:rsid w:val="00D67CD6"/>
    <w:rsid w:val="00D72E11"/>
    <w:rsid w:val="00D80133"/>
    <w:rsid w:val="00D839C2"/>
    <w:rsid w:val="00D90E84"/>
    <w:rsid w:val="00D919B8"/>
    <w:rsid w:val="00DA187F"/>
    <w:rsid w:val="00DA7686"/>
    <w:rsid w:val="00DB1044"/>
    <w:rsid w:val="00DC3D36"/>
    <w:rsid w:val="00DF01DE"/>
    <w:rsid w:val="00E06E3F"/>
    <w:rsid w:val="00E179AB"/>
    <w:rsid w:val="00E244D7"/>
    <w:rsid w:val="00E33F8D"/>
    <w:rsid w:val="00E478AC"/>
    <w:rsid w:val="00E535C2"/>
    <w:rsid w:val="00E53602"/>
    <w:rsid w:val="00E555E1"/>
    <w:rsid w:val="00E633BE"/>
    <w:rsid w:val="00E8200D"/>
    <w:rsid w:val="00E82BD7"/>
    <w:rsid w:val="00E82FE2"/>
    <w:rsid w:val="00E97115"/>
    <w:rsid w:val="00EA095F"/>
    <w:rsid w:val="00EB5053"/>
    <w:rsid w:val="00EB6C6D"/>
    <w:rsid w:val="00EC06DC"/>
    <w:rsid w:val="00EC41B7"/>
    <w:rsid w:val="00EC4ED7"/>
    <w:rsid w:val="00ED25F7"/>
    <w:rsid w:val="00EE1EA2"/>
    <w:rsid w:val="00F05790"/>
    <w:rsid w:val="00F157F7"/>
    <w:rsid w:val="00F269A7"/>
    <w:rsid w:val="00F33643"/>
    <w:rsid w:val="00F417E6"/>
    <w:rsid w:val="00F41EB0"/>
    <w:rsid w:val="00F62E2A"/>
    <w:rsid w:val="00F71C1D"/>
    <w:rsid w:val="00F73495"/>
    <w:rsid w:val="00FA14BA"/>
    <w:rsid w:val="00FA5D13"/>
    <w:rsid w:val="00FB0829"/>
    <w:rsid w:val="00FB3B11"/>
    <w:rsid w:val="00FC0614"/>
    <w:rsid w:val="00FC1185"/>
    <w:rsid w:val="00FC3ABF"/>
    <w:rsid w:val="00FC47A4"/>
    <w:rsid w:val="00FC4F42"/>
    <w:rsid w:val="00FE3F0B"/>
    <w:rsid w:val="00FF1458"/>
    <w:rsid w:val="00FF52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84"/>
  </w:style>
  <w:style w:type="paragraph" w:styleId="Ttulo1">
    <w:name w:val="heading 1"/>
    <w:basedOn w:val="Normal1"/>
    <w:next w:val="Normal1"/>
    <w:link w:val="Ttulo1Char"/>
    <w:qFormat/>
    <w:rsid w:val="00157E3C"/>
    <w:pPr>
      <w:keepNext/>
      <w:keepLines/>
      <w:numPr>
        <w:numId w:val="2"/>
      </w:numPr>
      <w:spacing w:before="480" w:after="120"/>
      <w:contextualSpacing/>
      <w:outlineLvl w:val="0"/>
    </w:pPr>
    <w:rPr>
      <w:b/>
      <w:sz w:val="48"/>
      <w:szCs w:val="48"/>
    </w:rPr>
  </w:style>
  <w:style w:type="paragraph" w:styleId="Ttulo2">
    <w:name w:val="heading 2"/>
    <w:basedOn w:val="Normal1"/>
    <w:next w:val="Normal1"/>
    <w:link w:val="Ttulo2Char"/>
    <w:qFormat/>
    <w:rsid w:val="00157E3C"/>
    <w:pPr>
      <w:keepNext/>
      <w:keepLines/>
      <w:numPr>
        <w:ilvl w:val="1"/>
        <w:numId w:val="2"/>
      </w:numPr>
      <w:spacing w:before="360" w:after="80"/>
      <w:contextualSpacing/>
      <w:outlineLvl w:val="1"/>
    </w:pPr>
    <w:rPr>
      <w:b/>
      <w:sz w:val="36"/>
      <w:szCs w:val="36"/>
    </w:rPr>
  </w:style>
  <w:style w:type="paragraph" w:styleId="Ttulo3">
    <w:name w:val="heading 3"/>
    <w:basedOn w:val="Normal1"/>
    <w:next w:val="Normal1"/>
    <w:qFormat/>
    <w:rsid w:val="00157E3C"/>
    <w:pPr>
      <w:keepNext/>
      <w:keepLines/>
      <w:numPr>
        <w:ilvl w:val="2"/>
        <w:numId w:val="2"/>
      </w:numPr>
      <w:spacing w:before="280" w:after="80"/>
      <w:contextualSpacing/>
      <w:outlineLvl w:val="2"/>
    </w:pPr>
    <w:rPr>
      <w:b/>
      <w:sz w:val="28"/>
      <w:szCs w:val="28"/>
    </w:rPr>
  </w:style>
  <w:style w:type="paragraph" w:styleId="Ttulo4">
    <w:name w:val="heading 4"/>
    <w:basedOn w:val="Normal1"/>
    <w:next w:val="Normal1"/>
    <w:qFormat/>
    <w:rsid w:val="00157E3C"/>
    <w:pPr>
      <w:keepNext/>
      <w:keepLines/>
      <w:numPr>
        <w:ilvl w:val="3"/>
        <w:numId w:val="2"/>
      </w:numPr>
      <w:spacing w:before="240" w:after="40"/>
      <w:contextualSpacing/>
      <w:outlineLvl w:val="3"/>
    </w:pPr>
    <w:rPr>
      <w:b/>
    </w:rPr>
  </w:style>
  <w:style w:type="paragraph" w:styleId="Ttulo5">
    <w:name w:val="heading 5"/>
    <w:basedOn w:val="Normal1"/>
    <w:next w:val="Normal1"/>
    <w:qFormat/>
    <w:rsid w:val="00157E3C"/>
    <w:pPr>
      <w:keepNext/>
      <w:keepLines/>
      <w:numPr>
        <w:ilvl w:val="4"/>
        <w:numId w:val="2"/>
      </w:numPr>
      <w:spacing w:before="220" w:after="40"/>
      <w:contextualSpacing/>
      <w:outlineLvl w:val="4"/>
    </w:pPr>
    <w:rPr>
      <w:b/>
    </w:rPr>
  </w:style>
  <w:style w:type="paragraph" w:styleId="Ttulo6">
    <w:name w:val="heading 6"/>
    <w:basedOn w:val="Normal1"/>
    <w:next w:val="Normal1"/>
    <w:qFormat/>
    <w:rsid w:val="00157E3C"/>
    <w:pPr>
      <w:keepNext/>
      <w:keepLines/>
      <w:numPr>
        <w:ilvl w:val="5"/>
        <w:numId w:val="2"/>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0D4F1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D4F1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0D4F1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link w:val="Normal1Char"/>
    <w:rsid w:val="000D4F1E"/>
    <w:pPr>
      <w:spacing w:after="0" w:line="240" w:lineRule="auto"/>
      <w:ind w:firstLine="680"/>
      <w:jc w:val="both"/>
    </w:pPr>
    <w:rPr>
      <w:rFonts w:ascii="Arial" w:eastAsia="Times New Roman" w:hAnsi="Arial" w:cs="Arial"/>
      <w:sz w:val="24"/>
      <w:szCs w:val="24"/>
    </w:rPr>
  </w:style>
  <w:style w:type="table" w:customStyle="1" w:styleId="TableNormal">
    <w:name w:val="Table Normal"/>
    <w:rsid w:val="00157E3C"/>
    <w:tblPr>
      <w:tblCellMar>
        <w:top w:w="0" w:type="dxa"/>
        <w:left w:w="0" w:type="dxa"/>
        <w:bottom w:w="0" w:type="dxa"/>
        <w:right w:w="0" w:type="dxa"/>
      </w:tblCellMar>
    </w:tblPr>
  </w:style>
  <w:style w:type="paragraph" w:styleId="Ttulo">
    <w:name w:val="Title"/>
    <w:basedOn w:val="Normal1"/>
    <w:next w:val="Normal1"/>
    <w:rsid w:val="00157E3C"/>
    <w:pPr>
      <w:keepNext/>
      <w:keepLines/>
      <w:spacing w:before="480" w:after="120"/>
      <w:contextualSpacing/>
    </w:pPr>
    <w:rPr>
      <w:b/>
      <w:sz w:val="72"/>
      <w:szCs w:val="72"/>
    </w:rPr>
  </w:style>
  <w:style w:type="paragraph" w:styleId="Subttulo">
    <w:name w:val="Subtitle"/>
    <w:basedOn w:val="Normal1"/>
    <w:next w:val="Normal1"/>
    <w:rsid w:val="00157E3C"/>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rsid w:val="00157E3C"/>
    <w:tblPr>
      <w:tblStyleRowBandSize w:val="1"/>
      <w:tblStyleColBandSize w:val="1"/>
      <w:tblCellMar>
        <w:top w:w="0" w:type="dxa"/>
        <w:left w:w="70" w:type="dxa"/>
        <w:bottom w:w="0" w:type="dxa"/>
        <w:right w:w="70" w:type="dxa"/>
      </w:tblCellMar>
    </w:tblPr>
  </w:style>
  <w:style w:type="table" w:customStyle="1" w:styleId="3">
    <w:name w:val="3"/>
    <w:basedOn w:val="TableNormal"/>
    <w:rsid w:val="00157E3C"/>
    <w:tblPr>
      <w:tblStyleRowBandSize w:val="1"/>
      <w:tblStyleColBandSize w:val="1"/>
      <w:tblCellMar>
        <w:top w:w="0" w:type="dxa"/>
        <w:left w:w="70" w:type="dxa"/>
        <w:bottom w:w="0" w:type="dxa"/>
        <w:right w:w="70" w:type="dxa"/>
      </w:tblCellMar>
    </w:tblPr>
  </w:style>
  <w:style w:type="table" w:customStyle="1" w:styleId="2">
    <w:name w:val="2"/>
    <w:basedOn w:val="TableNormal"/>
    <w:rsid w:val="00157E3C"/>
    <w:tblPr>
      <w:tblStyleRowBandSize w:val="1"/>
      <w:tblStyleColBandSize w:val="1"/>
      <w:tblCellMar>
        <w:top w:w="0" w:type="dxa"/>
        <w:left w:w="70" w:type="dxa"/>
        <w:bottom w:w="0" w:type="dxa"/>
        <w:right w:w="70" w:type="dxa"/>
      </w:tblCellMar>
    </w:tblPr>
  </w:style>
  <w:style w:type="table" w:customStyle="1" w:styleId="1">
    <w:name w:val="1"/>
    <w:basedOn w:val="TableNormal"/>
    <w:rsid w:val="00157E3C"/>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har"/>
    <w:uiPriority w:val="99"/>
    <w:semiHidden/>
    <w:unhideWhenUsed/>
    <w:rsid w:val="00157E3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7E3C"/>
    <w:rPr>
      <w:sz w:val="20"/>
      <w:szCs w:val="20"/>
    </w:rPr>
  </w:style>
  <w:style w:type="character" w:styleId="Refdecomentrio">
    <w:name w:val="annotation reference"/>
    <w:basedOn w:val="Fontepargpadro"/>
    <w:uiPriority w:val="99"/>
    <w:semiHidden/>
    <w:unhideWhenUsed/>
    <w:rsid w:val="00157E3C"/>
    <w:rPr>
      <w:sz w:val="16"/>
      <w:szCs w:val="16"/>
    </w:rPr>
  </w:style>
  <w:style w:type="paragraph" w:styleId="Textodebalo">
    <w:name w:val="Balloon Text"/>
    <w:basedOn w:val="Normal"/>
    <w:link w:val="TextodebaloChar"/>
    <w:uiPriority w:val="99"/>
    <w:semiHidden/>
    <w:unhideWhenUsed/>
    <w:rsid w:val="00C63C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CB8"/>
    <w:rPr>
      <w:rFonts w:ascii="Tahoma" w:hAnsi="Tahoma" w:cs="Tahoma"/>
      <w:sz w:val="16"/>
      <w:szCs w:val="16"/>
    </w:rPr>
  </w:style>
  <w:style w:type="character" w:styleId="TextodoEspaoReservado">
    <w:name w:val="Placeholder Text"/>
    <w:basedOn w:val="Fontepargpadro"/>
    <w:uiPriority w:val="99"/>
    <w:semiHidden/>
    <w:rsid w:val="00E82FE2"/>
    <w:rPr>
      <w:color w:val="808080"/>
    </w:rPr>
  </w:style>
  <w:style w:type="paragraph" w:styleId="Cabealho">
    <w:name w:val="header"/>
    <w:basedOn w:val="Normal"/>
    <w:link w:val="CabealhoChar"/>
    <w:uiPriority w:val="99"/>
    <w:unhideWhenUsed/>
    <w:rsid w:val="00C237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3751"/>
  </w:style>
  <w:style w:type="paragraph" w:styleId="Rodap">
    <w:name w:val="footer"/>
    <w:basedOn w:val="Normal"/>
    <w:link w:val="RodapChar"/>
    <w:uiPriority w:val="99"/>
    <w:unhideWhenUsed/>
    <w:rsid w:val="00C23751"/>
    <w:pPr>
      <w:tabs>
        <w:tab w:val="center" w:pos="4252"/>
        <w:tab w:val="right" w:pos="8504"/>
      </w:tabs>
      <w:spacing w:after="0" w:line="240" w:lineRule="auto"/>
    </w:pPr>
  </w:style>
  <w:style w:type="character" w:customStyle="1" w:styleId="RodapChar">
    <w:name w:val="Rodapé Char"/>
    <w:basedOn w:val="Fontepargpadro"/>
    <w:link w:val="Rodap"/>
    <w:uiPriority w:val="99"/>
    <w:rsid w:val="00C23751"/>
  </w:style>
  <w:style w:type="paragraph" w:styleId="Textodenotaderodap">
    <w:name w:val="footnote text"/>
    <w:basedOn w:val="Normal"/>
    <w:link w:val="TextodenotaderodapChar"/>
    <w:uiPriority w:val="99"/>
    <w:unhideWhenUsed/>
    <w:rsid w:val="00BE42A5"/>
    <w:pPr>
      <w:spacing w:after="0" w:line="240" w:lineRule="auto"/>
    </w:pPr>
    <w:rPr>
      <w:rFonts w:asciiTheme="minorHAnsi" w:eastAsiaTheme="minorHAnsi" w:hAnsiTheme="minorHAnsi" w:cstheme="minorBidi"/>
      <w:color w:val="auto"/>
      <w:sz w:val="20"/>
      <w:szCs w:val="20"/>
      <w:lang w:eastAsia="en-US"/>
    </w:rPr>
  </w:style>
  <w:style w:type="character" w:customStyle="1" w:styleId="TextodenotaderodapChar">
    <w:name w:val="Texto de nota de rodapé Char"/>
    <w:basedOn w:val="Fontepargpadro"/>
    <w:link w:val="Textodenotaderodap"/>
    <w:uiPriority w:val="99"/>
    <w:rsid w:val="00BE42A5"/>
    <w:rPr>
      <w:rFonts w:asciiTheme="minorHAnsi" w:eastAsiaTheme="minorHAnsi" w:hAnsiTheme="minorHAnsi" w:cstheme="minorBidi"/>
      <w:color w:val="auto"/>
      <w:sz w:val="20"/>
      <w:szCs w:val="20"/>
      <w:lang w:eastAsia="en-US"/>
    </w:rPr>
  </w:style>
  <w:style w:type="character" w:styleId="Refdenotaderodap">
    <w:name w:val="footnote reference"/>
    <w:basedOn w:val="Fontepargpadro"/>
    <w:semiHidden/>
    <w:unhideWhenUsed/>
    <w:rsid w:val="00BE42A5"/>
    <w:rPr>
      <w:vertAlign w:val="superscript"/>
    </w:rPr>
  </w:style>
  <w:style w:type="paragraph" w:styleId="Assuntodocomentrio">
    <w:name w:val="annotation subject"/>
    <w:basedOn w:val="Textodecomentrio"/>
    <w:next w:val="Textodecomentrio"/>
    <w:link w:val="AssuntodocomentrioChar"/>
    <w:uiPriority w:val="99"/>
    <w:semiHidden/>
    <w:unhideWhenUsed/>
    <w:rsid w:val="00D919B8"/>
    <w:rPr>
      <w:b/>
      <w:bCs/>
    </w:rPr>
  </w:style>
  <w:style w:type="character" w:customStyle="1" w:styleId="AssuntodocomentrioChar">
    <w:name w:val="Assunto do comentário Char"/>
    <w:basedOn w:val="TextodecomentrioChar"/>
    <w:link w:val="Assuntodocomentrio"/>
    <w:uiPriority w:val="99"/>
    <w:semiHidden/>
    <w:rsid w:val="00D919B8"/>
    <w:rPr>
      <w:b/>
      <w:bCs/>
      <w:sz w:val="20"/>
      <w:szCs w:val="20"/>
    </w:rPr>
  </w:style>
  <w:style w:type="paragraph" w:styleId="SemEspaamento">
    <w:name w:val="No Spacing"/>
    <w:uiPriority w:val="1"/>
    <w:qFormat/>
    <w:rsid w:val="00277E37"/>
    <w:pPr>
      <w:spacing w:after="0" w:line="240" w:lineRule="auto"/>
    </w:pPr>
  </w:style>
  <w:style w:type="character" w:customStyle="1" w:styleId="Ttulo7Char">
    <w:name w:val="Título 7 Char"/>
    <w:basedOn w:val="Fontepargpadro"/>
    <w:link w:val="Ttulo7"/>
    <w:uiPriority w:val="9"/>
    <w:semiHidden/>
    <w:rsid w:val="000D4F1E"/>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0D4F1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D4F1E"/>
    <w:rPr>
      <w:rFonts w:asciiTheme="majorHAnsi" w:eastAsiaTheme="majorEastAsia" w:hAnsiTheme="majorHAnsi" w:cstheme="majorBidi"/>
      <w:i/>
      <w:iCs/>
      <w:color w:val="404040" w:themeColor="text1" w:themeTint="BF"/>
      <w:sz w:val="20"/>
      <w:szCs w:val="20"/>
    </w:rPr>
  </w:style>
  <w:style w:type="paragraph" w:customStyle="1" w:styleId="TtuloUM">
    <w:name w:val="Título UM"/>
    <w:basedOn w:val="Ttulo1"/>
    <w:link w:val="TtuloUMChar"/>
    <w:qFormat/>
    <w:rsid w:val="00227528"/>
    <w:rPr>
      <w:sz w:val="24"/>
      <w:szCs w:val="24"/>
    </w:rPr>
  </w:style>
  <w:style w:type="paragraph" w:customStyle="1" w:styleId="TEXTO">
    <w:name w:val="TEXTO"/>
    <w:basedOn w:val="Normal1"/>
    <w:link w:val="TEXTOChar"/>
    <w:qFormat/>
    <w:rsid w:val="00C64B00"/>
    <w:pPr>
      <w:spacing w:after="240"/>
      <w:ind w:firstLine="0"/>
    </w:pPr>
  </w:style>
  <w:style w:type="character" w:customStyle="1" w:styleId="Normal1Char">
    <w:name w:val="Normal1 Char"/>
    <w:basedOn w:val="Fontepargpadro"/>
    <w:link w:val="Normal1"/>
    <w:rsid w:val="00227528"/>
    <w:rPr>
      <w:rFonts w:ascii="Arial" w:eastAsia="Times New Roman" w:hAnsi="Arial" w:cs="Arial"/>
      <w:sz w:val="24"/>
      <w:szCs w:val="24"/>
    </w:rPr>
  </w:style>
  <w:style w:type="character" w:customStyle="1" w:styleId="Ttulo1Char">
    <w:name w:val="Título 1 Char"/>
    <w:basedOn w:val="Normal1Char"/>
    <w:link w:val="Ttulo1"/>
    <w:rsid w:val="00227528"/>
    <w:rPr>
      <w:rFonts w:ascii="Arial" w:eastAsia="Times New Roman" w:hAnsi="Arial" w:cs="Arial"/>
      <w:b/>
      <w:sz w:val="48"/>
      <w:szCs w:val="48"/>
    </w:rPr>
  </w:style>
  <w:style w:type="character" w:customStyle="1" w:styleId="TtuloUMChar">
    <w:name w:val="Título UM Char"/>
    <w:basedOn w:val="Ttulo1Char"/>
    <w:link w:val="TtuloUM"/>
    <w:rsid w:val="00227528"/>
    <w:rPr>
      <w:rFonts w:ascii="Arial" w:eastAsia="Times New Roman" w:hAnsi="Arial" w:cs="Arial"/>
      <w:b/>
      <w:sz w:val="24"/>
      <w:szCs w:val="24"/>
    </w:rPr>
  </w:style>
  <w:style w:type="paragraph" w:customStyle="1" w:styleId="Estilo1">
    <w:name w:val="Estilo1"/>
    <w:basedOn w:val="Ttulo2"/>
    <w:link w:val="Estilo1Char"/>
    <w:qFormat/>
    <w:rsid w:val="00C94193"/>
    <w:rPr>
      <w:sz w:val="24"/>
      <w:szCs w:val="24"/>
    </w:rPr>
  </w:style>
  <w:style w:type="character" w:customStyle="1" w:styleId="TEXTOChar">
    <w:name w:val="TEXTO Char"/>
    <w:basedOn w:val="Normal1Char"/>
    <w:link w:val="TEXTO"/>
    <w:rsid w:val="00C64B00"/>
    <w:rPr>
      <w:rFonts w:ascii="Arial" w:eastAsia="Times New Roman" w:hAnsi="Arial" w:cs="Arial"/>
      <w:sz w:val="24"/>
      <w:szCs w:val="24"/>
    </w:rPr>
  </w:style>
  <w:style w:type="character" w:customStyle="1" w:styleId="Ttulo2Char">
    <w:name w:val="Título 2 Char"/>
    <w:basedOn w:val="Normal1Char"/>
    <w:link w:val="Ttulo2"/>
    <w:rsid w:val="00C94193"/>
    <w:rPr>
      <w:rFonts w:ascii="Arial" w:eastAsia="Times New Roman" w:hAnsi="Arial" w:cs="Arial"/>
      <w:b/>
      <w:sz w:val="36"/>
      <w:szCs w:val="36"/>
    </w:rPr>
  </w:style>
  <w:style w:type="character" w:customStyle="1" w:styleId="Estilo1Char">
    <w:name w:val="Estilo1 Char"/>
    <w:basedOn w:val="Ttulo2Char"/>
    <w:link w:val="Estilo1"/>
    <w:rsid w:val="00C94193"/>
    <w:rPr>
      <w:rFonts w:ascii="Arial" w:eastAsia="Times New Roman" w:hAnsi="Arial" w:cs="Arial"/>
      <w:b/>
      <w:sz w:val="24"/>
      <w:szCs w:val="24"/>
    </w:rPr>
  </w:style>
  <w:style w:type="paragraph" w:customStyle="1" w:styleId="Tabela">
    <w:name w:val="Tabela"/>
    <w:basedOn w:val="Normal1"/>
    <w:link w:val="TabelaChar"/>
    <w:qFormat/>
    <w:rsid w:val="00FC4F42"/>
    <w:pPr>
      <w:jc w:val="center"/>
    </w:pPr>
    <w:rPr>
      <w:b/>
    </w:rPr>
  </w:style>
  <w:style w:type="paragraph" w:customStyle="1" w:styleId="Anexo">
    <w:name w:val="Anexo"/>
    <w:basedOn w:val="Normal1"/>
    <w:link w:val="AnexoChar"/>
    <w:qFormat/>
    <w:rsid w:val="00C17AC2"/>
    <w:pPr>
      <w:spacing w:after="240"/>
    </w:pPr>
    <w:rPr>
      <w:rFonts w:eastAsiaTheme="minorEastAsia"/>
    </w:rPr>
  </w:style>
  <w:style w:type="character" w:customStyle="1" w:styleId="TabelaChar">
    <w:name w:val="Tabela Char"/>
    <w:basedOn w:val="Normal1Char"/>
    <w:link w:val="Tabela"/>
    <w:rsid w:val="00FC4F42"/>
    <w:rPr>
      <w:rFonts w:ascii="Arial" w:eastAsia="Times New Roman" w:hAnsi="Arial" w:cs="Arial"/>
      <w:b/>
      <w:sz w:val="24"/>
      <w:szCs w:val="24"/>
    </w:rPr>
  </w:style>
  <w:style w:type="character" w:customStyle="1" w:styleId="AnexoChar">
    <w:name w:val="Anexo Char"/>
    <w:basedOn w:val="Normal1Char"/>
    <w:link w:val="Anexo"/>
    <w:rsid w:val="00C17AC2"/>
    <w:rPr>
      <w:rFonts w:ascii="Arial" w:eastAsiaTheme="minorEastAsia" w:hAnsi="Arial" w:cs="Arial"/>
      <w:sz w:val="24"/>
      <w:szCs w:val="24"/>
    </w:rPr>
  </w:style>
  <w:style w:type="paragraph" w:styleId="PargrafodaLista">
    <w:name w:val="List Paragraph"/>
    <w:basedOn w:val="Normal"/>
    <w:uiPriority w:val="34"/>
    <w:qFormat/>
    <w:rsid w:val="002B0D3B"/>
    <w:pPr>
      <w:ind w:left="720"/>
      <w:contextualSpacing/>
    </w:pPr>
    <w:rPr>
      <w:rFonts w:cs="Times New Roman"/>
      <w:color w:val="auto"/>
      <w:lang w:eastAsia="en-US"/>
    </w:rPr>
  </w:style>
  <w:style w:type="paragraph" w:styleId="Reviso">
    <w:name w:val="Revision"/>
    <w:hidden/>
    <w:uiPriority w:val="99"/>
    <w:semiHidden/>
    <w:rsid w:val="00C45B7A"/>
    <w:pPr>
      <w:spacing w:after="0" w:line="240" w:lineRule="auto"/>
    </w:pPr>
  </w:style>
  <w:style w:type="character" w:styleId="Hyperlink">
    <w:name w:val="Hyperlink"/>
    <w:basedOn w:val="Fontepargpadro"/>
    <w:uiPriority w:val="99"/>
    <w:unhideWhenUsed/>
    <w:rsid w:val="00A428E2"/>
    <w:rPr>
      <w:color w:val="0000FF" w:themeColor="hyperlink"/>
      <w:u w:val="single"/>
    </w:rPr>
  </w:style>
  <w:style w:type="paragraph" w:styleId="Textodenotadefim">
    <w:name w:val="endnote text"/>
    <w:basedOn w:val="Normal"/>
    <w:link w:val="TextodenotadefimChar"/>
    <w:uiPriority w:val="99"/>
    <w:semiHidden/>
    <w:unhideWhenUsed/>
    <w:rsid w:val="006F7B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F7B62"/>
    <w:rPr>
      <w:sz w:val="20"/>
      <w:szCs w:val="20"/>
    </w:rPr>
  </w:style>
  <w:style w:type="character" w:styleId="Refdenotadefim">
    <w:name w:val="endnote reference"/>
    <w:basedOn w:val="Fontepargpadro"/>
    <w:uiPriority w:val="99"/>
    <w:semiHidden/>
    <w:unhideWhenUsed/>
    <w:rsid w:val="006F7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84"/>
  </w:style>
  <w:style w:type="paragraph" w:styleId="Ttulo1">
    <w:name w:val="heading 1"/>
    <w:basedOn w:val="Normal1"/>
    <w:next w:val="Normal1"/>
    <w:link w:val="Ttulo1Char"/>
    <w:qFormat/>
    <w:rsid w:val="00157E3C"/>
    <w:pPr>
      <w:keepNext/>
      <w:keepLines/>
      <w:numPr>
        <w:numId w:val="2"/>
      </w:numPr>
      <w:spacing w:before="480" w:after="120"/>
      <w:contextualSpacing/>
      <w:outlineLvl w:val="0"/>
    </w:pPr>
    <w:rPr>
      <w:b/>
      <w:sz w:val="48"/>
      <w:szCs w:val="48"/>
    </w:rPr>
  </w:style>
  <w:style w:type="paragraph" w:styleId="Ttulo2">
    <w:name w:val="heading 2"/>
    <w:basedOn w:val="Normal1"/>
    <w:next w:val="Normal1"/>
    <w:link w:val="Ttulo2Char"/>
    <w:qFormat/>
    <w:rsid w:val="00157E3C"/>
    <w:pPr>
      <w:keepNext/>
      <w:keepLines/>
      <w:numPr>
        <w:ilvl w:val="1"/>
        <w:numId w:val="2"/>
      </w:numPr>
      <w:spacing w:before="360" w:after="80"/>
      <w:contextualSpacing/>
      <w:outlineLvl w:val="1"/>
    </w:pPr>
    <w:rPr>
      <w:b/>
      <w:sz w:val="36"/>
      <w:szCs w:val="36"/>
    </w:rPr>
  </w:style>
  <w:style w:type="paragraph" w:styleId="Ttulo3">
    <w:name w:val="heading 3"/>
    <w:basedOn w:val="Normal1"/>
    <w:next w:val="Normal1"/>
    <w:qFormat/>
    <w:rsid w:val="00157E3C"/>
    <w:pPr>
      <w:keepNext/>
      <w:keepLines/>
      <w:numPr>
        <w:ilvl w:val="2"/>
        <w:numId w:val="2"/>
      </w:numPr>
      <w:spacing w:before="280" w:after="80"/>
      <w:contextualSpacing/>
      <w:outlineLvl w:val="2"/>
    </w:pPr>
    <w:rPr>
      <w:b/>
      <w:sz w:val="28"/>
      <w:szCs w:val="28"/>
    </w:rPr>
  </w:style>
  <w:style w:type="paragraph" w:styleId="Ttulo4">
    <w:name w:val="heading 4"/>
    <w:basedOn w:val="Normal1"/>
    <w:next w:val="Normal1"/>
    <w:qFormat/>
    <w:rsid w:val="00157E3C"/>
    <w:pPr>
      <w:keepNext/>
      <w:keepLines/>
      <w:numPr>
        <w:ilvl w:val="3"/>
        <w:numId w:val="2"/>
      </w:numPr>
      <w:spacing w:before="240" w:after="40"/>
      <w:contextualSpacing/>
      <w:outlineLvl w:val="3"/>
    </w:pPr>
    <w:rPr>
      <w:b/>
    </w:rPr>
  </w:style>
  <w:style w:type="paragraph" w:styleId="Ttulo5">
    <w:name w:val="heading 5"/>
    <w:basedOn w:val="Normal1"/>
    <w:next w:val="Normal1"/>
    <w:qFormat/>
    <w:rsid w:val="00157E3C"/>
    <w:pPr>
      <w:keepNext/>
      <w:keepLines/>
      <w:numPr>
        <w:ilvl w:val="4"/>
        <w:numId w:val="2"/>
      </w:numPr>
      <w:spacing w:before="220" w:after="40"/>
      <w:contextualSpacing/>
      <w:outlineLvl w:val="4"/>
    </w:pPr>
    <w:rPr>
      <w:b/>
    </w:rPr>
  </w:style>
  <w:style w:type="paragraph" w:styleId="Ttulo6">
    <w:name w:val="heading 6"/>
    <w:basedOn w:val="Normal1"/>
    <w:next w:val="Normal1"/>
    <w:qFormat/>
    <w:rsid w:val="00157E3C"/>
    <w:pPr>
      <w:keepNext/>
      <w:keepLines/>
      <w:numPr>
        <w:ilvl w:val="5"/>
        <w:numId w:val="2"/>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0D4F1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D4F1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0D4F1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link w:val="Normal1Char"/>
    <w:rsid w:val="000D4F1E"/>
    <w:pPr>
      <w:spacing w:after="0" w:line="240" w:lineRule="auto"/>
      <w:ind w:firstLine="680"/>
      <w:jc w:val="both"/>
    </w:pPr>
    <w:rPr>
      <w:rFonts w:ascii="Arial" w:eastAsia="Times New Roman" w:hAnsi="Arial" w:cs="Arial"/>
      <w:sz w:val="24"/>
      <w:szCs w:val="24"/>
    </w:rPr>
  </w:style>
  <w:style w:type="table" w:customStyle="1" w:styleId="TableNormal">
    <w:name w:val="Table Normal"/>
    <w:rsid w:val="00157E3C"/>
    <w:tblPr>
      <w:tblCellMar>
        <w:top w:w="0" w:type="dxa"/>
        <w:left w:w="0" w:type="dxa"/>
        <w:bottom w:w="0" w:type="dxa"/>
        <w:right w:w="0" w:type="dxa"/>
      </w:tblCellMar>
    </w:tblPr>
  </w:style>
  <w:style w:type="paragraph" w:styleId="Ttulo">
    <w:name w:val="Title"/>
    <w:basedOn w:val="Normal1"/>
    <w:next w:val="Normal1"/>
    <w:rsid w:val="00157E3C"/>
    <w:pPr>
      <w:keepNext/>
      <w:keepLines/>
      <w:spacing w:before="480" w:after="120"/>
      <w:contextualSpacing/>
    </w:pPr>
    <w:rPr>
      <w:b/>
      <w:sz w:val="72"/>
      <w:szCs w:val="72"/>
    </w:rPr>
  </w:style>
  <w:style w:type="paragraph" w:styleId="Subttulo">
    <w:name w:val="Subtitle"/>
    <w:basedOn w:val="Normal1"/>
    <w:next w:val="Normal1"/>
    <w:rsid w:val="00157E3C"/>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rsid w:val="00157E3C"/>
    <w:tblPr>
      <w:tblStyleRowBandSize w:val="1"/>
      <w:tblStyleColBandSize w:val="1"/>
      <w:tblCellMar>
        <w:top w:w="0" w:type="dxa"/>
        <w:left w:w="70" w:type="dxa"/>
        <w:bottom w:w="0" w:type="dxa"/>
        <w:right w:w="70" w:type="dxa"/>
      </w:tblCellMar>
    </w:tblPr>
  </w:style>
  <w:style w:type="table" w:customStyle="1" w:styleId="3">
    <w:name w:val="3"/>
    <w:basedOn w:val="TableNormal"/>
    <w:rsid w:val="00157E3C"/>
    <w:tblPr>
      <w:tblStyleRowBandSize w:val="1"/>
      <w:tblStyleColBandSize w:val="1"/>
      <w:tblCellMar>
        <w:top w:w="0" w:type="dxa"/>
        <w:left w:w="70" w:type="dxa"/>
        <w:bottom w:w="0" w:type="dxa"/>
        <w:right w:w="70" w:type="dxa"/>
      </w:tblCellMar>
    </w:tblPr>
  </w:style>
  <w:style w:type="table" w:customStyle="1" w:styleId="2">
    <w:name w:val="2"/>
    <w:basedOn w:val="TableNormal"/>
    <w:rsid w:val="00157E3C"/>
    <w:tblPr>
      <w:tblStyleRowBandSize w:val="1"/>
      <w:tblStyleColBandSize w:val="1"/>
      <w:tblCellMar>
        <w:top w:w="0" w:type="dxa"/>
        <w:left w:w="70" w:type="dxa"/>
        <w:bottom w:w="0" w:type="dxa"/>
        <w:right w:w="70" w:type="dxa"/>
      </w:tblCellMar>
    </w:tblPr>
  </w:style>
  <w:style w:type="table" w:customStyle="1" w:styleId="1">
    <w:name w:val="1"/>
    <w:basedOn w:val="TableNormal"/>
    <w:rsid w:val="00157E3C"/>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har"/>
    <w:uiPriority w:val="99"/>
    <w:semiHidden/>
    <w:unhideWhenUsed/>
    <w:rsid w:val="00157E3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7E3C"/>
    <w:rPr>
      <w:sz w:val="20"/>
      <w:szCs w:val="20"/>
    </w:rPr>
  </w:style>
  <w:style w:type="character" w:styleId="Refdecomentrio">
    <w:name w:val="annotation reference"/>
    <w:basedOn w:val="Fontepargpadro"/>
    <w:uiPriority w:val="99"/>
    <w:semiHidden/>
    <w:unhideWhenUsed/>
    <w:rsid w:val="00157E3C"/>
    <w:rPr>
      <w:sz w:val="16"/>
      <w:szCs w:val="16"/>
    </w:rPr>
  </w:style>
  <w:style w:type="paragraph" w:styleId="Textodebalo">
    <w:name w:val="Balloon Text"/>
    <w:basedOn w:val="Normal"/>
    <w:link w:val="TextodebaloChar"/>
    <w:uiPriority w:val="99"/>
    <w:semiHidden/>
    <w:unhideWhenUsed/>
    <w:rsid w:val="00C63C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CB8"/>
    <w:rPr>
      <w:rFonts w:ascii="Tahoma" w:hAnsi="Tahoma" w:cs="Tahoma"/>
      <w:sz w:val="16"/>
      <w:szCs w:val="16"/>
    </w:rPr>
  </w:style>
  <w:style w:type="character" w:styleId="TextodoEspaoReservado">
    <w:name w:val="Placeholder Text"/>
    <w:basedOn w:val="Fontepargpadro"/>
    <w:uiPriority w:val="99"/>
    <w:semiHidden/>
    <w:rsid w:val="00E82FE2"/>
    <w:rPr>
      <w:color w:val="808080"/>
    </w:rPr>
  </w:style>
  <w:style w:type="paragraph" w:styleId="Cabealho">
    <w:name w:val="header"/>
    <w:basedOn w:val="Normal"/>
    <w:link w:val="CabealhoChar"/>
    <w:uiPriority w:val="99"/>
    <w:unhideWhenUsed/>
    <w:rsid w:val="00C237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3751"/>
  </w:style>
  <w:style w:type="paragraph" w:styleId="Rodap">
    <w:name w:val="footer"/>
    <w:basedOn w:val="Normal"/>
    <w:link w:val="RodapChar"/>
    <w:uiPriority w:val="99"/>
    <w:unhideWhenUsed/>
    <w:rsid w:val="00C23751"/>
    <w:pPr>
      <w:tabs>
        <w:tab w:val="center" w:pos="4252"/>
        <w:tab w:val="right" w:pos="8504"/>
      </w:tabs>
      <w:spacing w:after="0" w:line="240" w:lineRule="auto"/>
    </w:pPr>
  </w:style>
  <w:style w:type="character" w:customStyle="1" w:styleId="RodapChar">
    <w:name w:val="Rodapé Char"/>
    <w:basedOn w:val="Fontepargpadro"/>
    <w:link w:val="Rodap"/>
    <w:uiPriority w:val="99"/>
    <w:rsid w:val="00C23751"/>
  </w:style>
  <w:style w:type="paragraph" w:styleId="Textodenotaderodap">
    <w:name w:val="footnote text"/>
    <w:basedOn w:val="Normal"/>
    <w:link w:val="TextodenotaderodapChar"/>
    <w:uiPriority w:val="99"/>
    <w:unhideWhenUsed/>
    <w:rsid w:val="00BE42A5"/>
    <w:pPr>
      <w:spacing w:after="0" w:line="240" w:lineRule="auto"/>
    </w:pPr>
    <w:rPr>
      <w:rFonts w:asciiTheme="minorHAnsi" w:eastAsiaTheme="minorHAnsi" w:hAnsiTheme="minorHAnsi" w:cstheme="minorBidi"/>
      <w:color w:val="auto"/>
      <w:sz w:val="20"/>
      <w:szCs w:val="20"/>
      <w:lang w:eastAsia="en-US"/>
    </w:rPr>
  </w:style>
  <w:style w:type="character" w:customStyle="1" w:styleId="TextodenotaderodapChar">
    <w:name w:val="Texto de nota de rodapé Char"/>
    <w:basedOn w:val="Fontepargpadro"/>
    <w:link w:val="Textodenotaderodap"/>
    <w:uiPriority w:val="99"/>
    <w:rsid w:val="00BE42A5"/>
    <w:rPr>
      <w:rFonts w:asciiTheme="minorHAnsi" w:eastAsiaTheme="minorHAnsi" w:hAnsiTheme="minorHAnsi" w:cstheme="minorBidi"/>
      <w:color w:val="auto"/>
      <w:sz w:val="20"/>
      <w:szCs w:val="20"/>
      <w:lang w:eastAsia="en-US"/>
    </w:rPr>
  </w:style>
  <w:style w:type="character" w:styleId="Refdenotaderodap">
    <w:name w:val="footnote reference"/>
    <w:basedOn w:val="Fontepargpadro"/>
    <w:semiHidden/>
    <w:unhideWhenUsed/>
    <w:rsid w:val="00BE42A5"/>
    <w:rPr>
      <w:vertAlign w:val="superscript"/>
    </w:rPr>
  </w:style>
  <w:style w:type="paragraph" w:styleId="Assuntodocomentrio">
    <w:name w:val="annotation subject"/>
    <w:basedOn w:val="Textodecomentrio"/>
    <w:next w:val="Textodecomentrio"/>
    <w:link w:val="AssuntodocomentrioChar"/>
    <w:uiPriority w:val="99"/>
    <w:semiHidden/>
    <w:unhideWhenUsed/>
    <w:rsid w:val="00D919B8"/>
    <w:rPr>
      <w:b/>
      <w:bCs/>
    </w:rPr>
  </w:style>
  <w:style w:type="character" w:customStyle="1" w:styleId="AssuntodocomentrioChar">
    <w:name w:val="Assunto do comentário Char"/>
    <w:basedOn w:val="TextodecomentrioChar"/>
    <w:link w:val="Assuntodocomentrio"/>
    <w:uiPriority w:val="99"/>
    <w:semiHidden/>
    <w:rsid w:val="00D919B8"/>
    <w:rPr>
      <w:b/>
      <w:bCs/>
      <w:sz w:val="20"/>
      <w:szCs w:val="20"/>
    </w:rPr>
  </w:style>
  <w:style w:type="paragraph" w:styleId="SemEspaamento">
    <w:name w:val="No Spacing"/>
    <w:uiPriority w:val="1"/>
    <w:qFormat/>
    <w:rsid w:val="00277E37"/>
    <w:pPr>
      <w:spacing w:after="0" w:line="240" w:lineRule="auto"/>
    </w:pPr>
  </w:style>
  <w:style w:type="character" w:customStyle="1" w:styleId="Ttulo7Char">
    <w:name w:val="Título 7 Char"/>
    <w:basedOn w:val="Fontepargpadro"/>
    <w:link w:val="Ttulo7"/>
    <w:uiPriority w:val="9"/>
    <w:semiHidden/>
    <w:rsid w:val="000D4F1E"/>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0D4F1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D4F1E"/>
    <w:rPr>
      <w:rFonts w:asciiTheme="majorHAnsi" w:eastAsiaTheme="majorEastAsia" w:hAnsiTheme="majorHAnsi" w:cstheme="majorBidi"/>
      <w:i/>
      <w:iCs/>
      <w:color w:val="404040" w:themeColor="text1" w:themeTint="BF"/>
      <w:sz w:val="20"/>
      <w:szCs w:val="20"/>
    </w:rPr>
  </w:style>
  <w:style w:type="paragraph" w:customStyle="1" w:styleId="TtuloUM">
    <w:name w:val="Título UM"/>
    <w:basedOn w:val="Ttulo1"/>
    <w:link w:val="TtuloUMChar"/>
    <w:qFormat/>
    <w:rsid w:val="00227528"/>
    <w:rPr>
      <w:sz w:val="24"/>
      <w:szCs w:val="24"/>
    </w:rPr>
  </w:style>
  <w:style w:type="paragraph" w:customStyle="1" w:styleId="TEXTO">
    <w:name w:val="TEXTO"/>
    <w:basedOn w:val="Normal1"/>
    <w:link w:val="TEXTOChar"/>
    <w:qFormat/>
    <w:rsid w:val="00C64B00"/>
    <w:pPr>
      <w:spacing w:after="240"/>
      <w:ind w:firstLine="0"/>
    </w:pPr>
  </w:style>
  <w:style w:type="character" w:customStyle="1" w:styleId="Normal1Char">
    <w:name w:val="Normal1 Char"/>
    <w:basedOn w:val="Fontepargpadro"/>
    <w:link w:val="Normal1"/>
    <w:rsid w:val="00227528"/>
    <w:rPr>
      <w:rFonts w:ascii="Arial" w:eastAsia="Times New Roman" w:hAnsi="Arial" w:cs="Arial"/>
      <w:sz w:val="24"/>
      <w:szCs w:val="24"/>
    </w:rPr>
  </w:style>
  <w:style w:type="character" w:customStyle="1" w:styleId="Ttulo1Char">
    <w:name w:val="Título 1 Char"/>
    <w:basedOn w:val="Normal1Char"/>
    <w:link w:val="Ttulo1"/>
    <w:rsid w:val="00227528"/>
    <w:rPr>
      <w:rFonts w:ascii="Arial" w:eastAsia="Times New Roman" w:hAnsi="Arial" w:cs="Arial"/>
      <w:b/>
      <w:sz w:val="48"/>
      <w:szCs w:val="48"/>
    </w:rPr>
  </w:style>
  <w:style w:type="character" w:customStyle="1" w:styleId="TtuloUMChar">
    <w:name w:val="Título UM Char"/>
    <w:basedOn w:val="Ttulo1Char"/>
    <w:link w:val="TtuloUM"/>
    <w:rsid w:val="00227528"/>
    <w:rPr>
      <w:rFonts w:ascii="Arial" w:eastAsia="Times New Roman" w:hAnsi="Arial" w:cs="Arial"/>
      <w:b/>
      <w:sz w:val="24"/>
      <w:szCs w:val="24"/>
    </w:rPr>
  </w:style>
  <w:style w:type="paragraph" w:customStyle="1" w:styleId="Estilo1">
    <w:name w:val="Estilo1"/>
    <w:basedOn w:val="Ttulo2"/>
    <w:link w:val="Estilo1Char"/>
    <w:qFormat/>
    <w:rsid w:val="00C94193"/>
    <w:rPr>
      <w:sz w:val="24"/>
      <w:szCs w:val="24"/>
    </w:rPr>
  </w:style>
  <w:style w:type="character" w:customStyle="1" w:styleId="TEXTOChar">
    <w:name w:val="TEXTO Char"/>
    <w:basedOn w:val="Normal1Char"/>
    <w:link w:val="TEXTO"/>
    <w:rsid w:val="00C64B00"/>
    <w:rPr>
      <w:rFonts w:ascii="Arial" w:eastAsia="Times New Roman" w:hAnsi="Arial" w:cs="Arial"/>
      <w:sz w:val="24"/>
      <w:szCs w:val="24"/>
    </w:rPr>
  </w:style>
  <w:style w:type="character" w:customStyle="1" w:styleId="Ttulo2Char">
    <w:name w:val="Título 2 Char"/>
    <w:basedOn w:val="Normal1Char"/>
    <w:link w:val="Ttulo2"/>
    <w:rsid w:val="00C94193"/>
    <w:rPr>
      <w:rFonts w:ascii="Arial" w:eastAsia="Times New Roman" w:hAnsi="Arial" w:cs="Arial"/>
      <w:b/>
      <w:sz w:val="36"/>
      <w:szCs w:val="36"/>
    </w:rPr>
  </w:style>
  <w:style w:type="character" w:customStyle="1" w:styleId="Estilo1Char">
    <w:name w:val="Estilo1 Char"/>
    <w:basedOn w:val="Ttulo2Char"/>
    <w:link w:val="Estilo1"/>
    <w:rsid w:val="00C94193"/>
    <w:rPr>
      <w:rFonts w:ascii="Arial" w:eastAsia="Times New Roman" w:hAnsi="Arial" w:cs="Arial"/>
      <w:b/>
      <w:sz w:val="24"/>
      <w:szCs w:val="24"/>
    </w:rPr>
  </w:style>
  <w:style w:type="paragraph" w:customStyle="1" w:styleId="Tabela">
    <w:name w:val="Tabela"/>
    <w:basedOn w:val="Normal1"/>
    <w:link w:val="TabelaChar"/>
    <w:qFormat/>
    <w:rsid w:val="00FC4F42"/>
    <w:pPr>
      <w:jc w:val="center"/>
    </w:pPr>
    <w:rPr>
      <w:b/>
    </w:rPr>
  </w:style>
  <w:style w:type="paragraph" w:customStyle="1" w:styleId="Anexo">
    <w:name w:val="Anexo"/>
    <w:basedOn w:val="Normal1"/>
    <w:link w:val="AnexoChar"/>
    <w:qFormat/>
    <w:rsid w:val="00C17AC2"/>
    <w:pPr>
      <w:spacing w:after="240"/>
    </w:pPr>
    <w:rPr>
      <w:rFonts w:eastAsiaTheme="minorEastAsia"/>
    </w:rPr>
  </w:style>
  <w:style w:type="character" w:customStyle="1" w:styleId="TabelaChar">
    <w:name w:val="Tabela Char"/>
    <w:basedOn w:val="Normal1Char"/>
    <w:link w:val="Tabela"/>
    <w:rsid w:val="00FC4F42"/>
    <w:rPr>
      <w:rFonts w:ascii="Arial" w:eastAsia="Times New Roman" w:hAnsi="Arial" w:cs="Arial"/>
      <w:b/>
      <w:sz w:val="24"/>
      <w:szCs w:val="24"/>
    </w:rPr>
  </w:style>
  <w:style w:type="character" w:customStyle="1" w:styleId="AnexoChar">
    <w:name w:val="Anexo Char"/>
    <w:basedOn w:val="Normal1Char"/>
    <w:link w:val="Anexo"/>
    <w:rsid w:val="00C17AC2"/>
    <w:rPr>
      <w:rFonts w:ascii="Arial" w:eastAsiaTheme="minorEastAsia" w:hAnsi="Arial" w:cs="Arial"/>
      <w:sz w:val="24"/>
      <w:szCs w:val="24"/>
    </w:rPr>
  </w:style>
  <w:style w:type="paragraph" w:styleId="PargrafodaLista">
    <w:name w:val="List Paragraph"/>
    <w:basedOn w:val="Normal"/>
    <w:uiPriority w:val="34"/>
    <w:qFormat/>
    <w:rsid w:val="002B0D3B"/>
    <w:pPr>
      <w:ind w:left="720"/>
      <w:contextualSpacing/>
    </w:pPr>
    <w:rPr>
      <w:rFonts w:cs="Times New Roman"/>
      <w:color w:val="auto"/>
      <w:lang w:eastAsia="en-US"/>
    </w:rPr>
  </w:style>
  <w:style w:type="paragraph" w:styleId="Reviso">
    <w:name w:val="Revision"/>
    <w:hidden/>
    <w:uiPriority w:val="99"/>
    <w:semiHidden/>
    <w:rsid w:val="00C45B7A"/>
    <w:pPr>
      <w:spacing w:after="0" w:line="240" w:lineRule="auto"/>
    </w:pPr>
  </w:style>
  <w:style w:type="character" w:styleId="Hyperlink">
    <w:name w:val="Hyperlink"/>
    <w:basedOn w:val="Fontepargpadro"/>
    <w:uiPriority w:val="99"/>
    <w:unhideWhenUsed/>
    <w:rsid w:val="00A428E2"/>
    <w:rPr>
      <w:color w:val="0000FF" w:themeColor="hyperlink"/>
      <w:u w:val="single"/>
    </w:rPr>
  </w:style>
  <w:style w:type="paragraph" w:styleId="Textodenotadefim">
    <w:name w:val="endnote text"/>
    <w:basedOn w:val="Normal"/>
    <w:link w:val="TextodenotadefimChar"/>
    <w:uiPriority w:val="99"/>
    <w:semiHidden/>
    <w:unhideWhenUsed/>
    <w:rsid w:val="006F7B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F7B62"/>
    <w:rPr>
      <w:sz w:val="20"/>
      <w:szCs w:val="20"/>
    </w:rPr>
  </w:style>
  <w:style w:type="character" w:styleId="Refdenotadefim">
    <w:name w:val="endnote reference"/>
    <w:basedOn w:val="Fontepargpadro"/>
    <w:uiPriority w:val="99"/>
    <w:semiHidden/>
    <w:unhideWhenUsed/>
    <w:rsid w:val="006F7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058331">
      <w:bodyDiv w:val="1"/>
      <w:marLeft w:val="0"/>
      <w:marRight w:val="0"/>
      <w:marTop w:val="0"/>
      <w:marBottom w:val="0"/>
      <w:divBdr>
        <w:top w:val="none" w:sz="0" w:space="0" w:color="auto"/>
        <w:left w:val="none" w:sz="0" w:space="0" w:color="auto"/>
        <w:bottom w:val="none" w:sz="0" w:space="0" w:color="auto"/>
        <w:right w:val="none" w:sz="0" w:space="0" w:color="auto"/>
      </w:divBdr>
    </w:div>
    <w:div w:id="760641962">
      <w:bodyDiv w:val="1"/>
      <w:marLeft w:val="0"/>
      <w:marRight w:val="0"/>
      <w:marTop w:val="0"/>
      <w:marBottom w:val="0"/>
      <w:divBdr>
        <w:top w:val="none" w:sz="0" w:space="0" w:color="auto"/>
        <w:left w:val="none" w:sz="0" w:space="0" w:color="auto"/>
        <w:bottom w:val="none" w:sz="0" w:space="0" w:color="auto"/>
        <w:right w:val="none" w:sz="0" w:space="0" w:color="auto"/>
      </w:divBdr>
    </w:div>
    <w:div w:id="799374144">
      <w:bodyDiv w:val="1"/>
      <w:marLeft w:val="0"/>
      <w:marRight w:val="0"/>
      <w:marTop w:val="0"/>
      <w:marBottom w:val="0"/>
      <w:divBdr>
        <w:top w:val="none" w:sz="0" w:space="0" w:color="auto"/>
        <w:left w:val="none" w:sz="0" w:space="0" w:color="auto"/>
        <w:bottom w:val="none" w:sz="0" w:space="0" w:color="auto"/>
        <w:right w:val="none" w:sz="0" w:space="0" w:color="auto"/>
      </w:divBdr>
      <w:divsChild>
        <w:div w:id="1405058598">
          <w:marLeft w:val="0"/>
          <w:marRight w:val="0"/>
          <w:marTop w:val="0"/>
          <w:marBottom w:val="0"/>
          <w:divBdr>
            <w:top w:val="none" w:sz="0" w:space="0" w:color="auto"/>
            <w:left w:val="none" w:sz="0" w:space="0" w:color="auto"/>
            <w:bottom w:val="none" w:sz="0" w:space="0" w:color="auto"/>
            <w:right w:val="none" w:sz="0" w:space="0" w:color="auto"/>
          </w:divBdr>
          <w:divsChild>
            <w:div w:id="1777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239">
      <w:bodyDiv w:val="1"/>
      <w:marLeft w:val="0"/>
      <w:marRight w:val="0"/>
      <w:marTop w:val="0"/>
      <w:marBottom w:val="0"/>
      <w:divBdr>
        <w:top w:val="none" w:sz="0" w:space="0" w:color="auto"/>
        <w:left w:val="none" w:sz="0" w:space="0" w:color="auto"/>
        <w:bottom w:val="none" w:sz="0" w:space="0" w:color="auto"/>
        <w:right w:val="none" w:sz="0" w:space="0" w:color="auto"/>
      </w:divBdr>
      <w:divsChild>
        <w:div w:id="889076737">
          <w:marLeft w:val="0"/>
          <w:marRight w:val="0"/>
          <w:marTop w:val="0"/>
          <w:marBottom w:val="0"/>
          <w:divBdr>
            <w:top w:val="none" w:sz="0" w:space="0" w:color="auto"/>
            <w:left w:val="none" w:sz="0" w:space="0" w:color="auto"/>
            <w:bottom w:val="none" w:sz="0" w:space="0" w:color="auto"/>
            <w:right w:val="none" w:sz="0" w:space="0" w:color="auto"/>
          </w:divBdr>
        </w:div>
        <w:div w:id="1905678090">
          <w:marLeft w:val="0"/>
          <w:marRight w:val="0"/>
          <w:marTop w:val="0"/>
          <w:marBottom w:val="0"/>
          <w:divBdr>
            <w:top w:val="none" w:sz="0" w:space="0" w:color="auto"/>
            <w:left w:val="none" w:sz="0" w:space="0" w:color="auto"/>
            <w:bottom w:val="none" w:sz="0" w:space="0" w:color="auto"/>
            <w:right w:val="none" w:sz="0" w:space="0" w:color="auto"/>
          </w:divBdr>
          <w:divsChild>
            <w:div w:id="863404007">
              <w:marLeft w:val="0"/>
              <w:marRight w:val="0"/>
              <w:marTop w:val="0"/>
              <w:marBottom w:val="0"/>
              <w:divBdr>
                <w:top w:val="none" w:sz="0" w:space="0" w:color="auto"/>
                <w:left w:val="none" w:sz="0" w:space="0" w:color="auto"/>
                <w:bottom w:val="none" w:sz="0" w:space="0" w:color="auto"/>
                <w:right w:val="none" w:sz="0" w:space="0" w:color="auto"/>
              </w:divBdr>
              <w:divsChild>
                <w:div w:id="487132873">
                  <w:marLeft w:val="0"/>
                  <w:marRight w:val="0"/>
                  <w:marTop w:val="0"/>
                  <w:marBottom w:val="0"/>
                  <w:divBdr>
                    <w:top w:val="none" w:sz="0" w:space="0" w:color="auto"/>
                    <w:left w:val="none" w:sz="0" w:space="0" w:color="auto"/>
                    <w:bottom w:val="none" w:sz="0" w:space="0" w:color="auto"/>
                    <w:right w:val="none" w:sz="0" w:space="0" w:color="auto"/>
                  </w:divBdr>
                  <w:divsChild>
                    <w:div w:id="1814982321">
                      <w:marLeft w:val="0"/>
                      <w:marRight w:val="0"/>
                      <w:marTop w:val="0"/>
                      <w:marBottom w:val="0"/>
                      <w:divBdr>
                        <w:top w:val="none" w:sz="0" w:space="0" w:color="auto"/>
                        <w:left w:val="none" w:sz="0" w:space="0" w:color="auto"/>
                        <w:bottom w:val="none" w:sz="0" w:space="0" w:color="auto"/>
                        <w:right w:val="none" w:sz="0" w:space="0" w:color="auto"/>
                      </w:divBdr>
                      <w:divsChild>
                        <w:div w:id="1837765473">
                          <w:marLeft w:val="0"/>
                          <w:marRight w:val="0"/>
                          <w:marTop w:val="0"/>
                          <w:marBottom w:val="0"/>
                          <w:divBdr>
                            <w:top w:val="none" w:sz="0" w:space="0" w:color="auto"/>
                            <w:left w:val="none" w:sz="0" w:space="0" w:color="auto"/>
                            <w:bottom w:val="none" w:sz="0" w:space="0" w:color="auto"/>
                            <w:right w:val="none" w:sz="0" w:space="0" w:color="auto"/>
                          </w:divBdr>
                          <w:divsChild>
                            <w:div w:id="1285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24225">
      <w:bodyDiv w:val="1"/>
      <w:marLeft w:val="0"/>
      <w:marRight w:val="0"/>
      <w:marTop w:val="0"/>
      <w:marBottom w:val="0"/>
      <w:divBdr>
        <w:top w:val="none" w:sz="0" w:space="0" w:color="auto"/>
        <w:left w:val="none" w:sz="0" w:space="0" w:color="auto"/>
        <w:bottom w:val="none" w:sz="0" w:space="0" w:color="auto"/>
        <w:right w:val="none" w:sz="0" w:space="0" w:color="auto"/>
      </w:divBdr>
      <w:divsChild>
        <w:div w:id="1212577477">
          <w:marLeft w:val="0"/>
          <w:marRight w:val="0"/>
          <w:marTop w:val="0"/>
          <w:marBottom w:val="0"/>
          <w:divBdr>
            <w:top w:val="none" w:sz="0" w:space="0" w:color="auto"/>
            <w:left w:val="none" w:sz="0" w:space="0" w:color="auto"/>
            <w:bottom w:val="none" w:sz="0" w:space="0" w:color="auto"/>
            <w:right w:val="none" w:sz="0" w:space="0" w:color="auto"/>
          </w:divBdr>
        </w:div>
        <w:div w:id="780302593">
          <w:marLeft w:val="0"/>
          <w:marRight w:val="0"/>
          <w:marTop w:val="0"/>
          <w:marBottom w:val="0"/>
          <w:divBdr>
            <w:top w:val="none" w:sz="0" w:space="0" w:color="auto"/>
            <w:left w:val="none" w:sz="0" w:space="0" w:color="auto"/>
            <w:bottom w:val="none" w:sz="0" w:space="0" w:color="auto"/>
            <w:right w:val="none" w:sz="0" w:space="0" w:color="auto"/>
          </w:divBdr>
          <w:divsChild>
            <w:div w:id="2090805766">
              <w:marLeft w:val="0"/>
              <w:marRight w:val="0"/>
              <w:marTop w:val="0"/>
              <w:marBottom w:val="0"/>
              <w:divBdr>
                <w:top w:val="none" w:sz="0" w:space="0" w:color="auto"/>
                <w:left w:val="none" w:sz="0" w:space="0" w:color="auto"/>
                <w:bottom w:val="none" w:sz="0" w:space="0" w:color="auto"/>
                <w:right w:val="none" w:sz="0" w:space="0" w:color="auto"/>
              </w:divBdr>
              <w:divsChild>
                <w:div w:id="135030724">
                  <w:marLeft w:val="0"/>
                  <w:marRight w:val="0"/>
                  <w:marTop w:val="0"/>
                  <w:marBottom w:val="0"/>
                  <w:divBdr>
                    <w:top w:val="none" w:sz="0" w:space="0" w:color="auto"/>
                    <w:left w:val="none" w:sz="0" w:space="0" w:color="auto"/>
                    <w:bottom w:val="none" w:sz="0" w:space="0" w:color="auto"/>
                    <w:right w:val="none" w:sz="0" w:space="0" w:color="auto"/>
                  </w:divBdr>
                  <w:divsChild>
                    <w:div w:id="5863829">
                      <w:marLeft w:val="0"/>
                      <w:marRight w:val="0"/>
                      <w:marTop w:val="0"/>
                      <w:marBottom w:val="0"/>
                      <w:divBdr>
                        <w:top w:val="none" w:sz="0" w:space="0" w:color="auto"/>
                        <w:left w:val="none" w:sz="0" w:space="0" w:color="auto"/>
                        <w:bottom w:val="none" w:sz="0" w:space="0" w:color="auto"/>
                        <w:right w:val="none" w:sz="0" w:space="0" w:color="auto"/>
                      </w:divBdr>
                      <w:divsChild>
                        <w:div w:id="341320676">
                          <w:marLeft w:val="0"/>
                          <w:marRight w:val="0"/>
                          <w:marTop w:val="0"/>
                          <w:marBottom w:val="0"/>
                          <w:divBdr>
                            <w:top w:val="none" w:sz="0" w:space="0" w:color="auto"/>
                            <w:left w:val="none" w:sz="0" w:space="0" w:color="auto"/>
                            <w:bottom w:val="none" w:sz="0" w:space="0" w:color="auto"/>
                            <w:right w:val="none" w:sz="0" w:space="0" w:color="auto"/>
                          </w:divBdr>
                          <w:divsChild>
                            <w:div w:id="5421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25109">
      <w:bodyDiv w:val="1"/>
      <w:marLeft w:val="0"/>
      <w:marRight w:val="0"/>
      <w:marTop w:val="0"/>
      <w:marBottom w:val="0"/>
      <w:divBdr>
        <w:top w:val="none" w:sz="0" w:space="0" w:color="auto"/>
        <w:left w:val="none" w:sz="0" w:space="0" w:color="auto"/>
        <w:bottom w:val="none" w:sz="0" w:space="0" w:color="auto"/>
        <w:right w:val="none" w:sz="0" w:space="0" w:color="auto"/>
      </w:divBdr>
    </w:div>
    <w:div w:id="1391073030">
      <w:bodyDiv w:val="1"/>
      <w:marLeft w:val="0"/>
      <w:marRight w:val="0"/>
      <w:marTop w:val="0"/>
      <w:marBottom w:val="0"/>
      <w:divBdr>
        <w:top w:val="none" w:sz="0" w:space="0" w:color="auto"/>
        <w:left w:val="none" w:sz="0" w:space="0" w:color="auto"/>
        <w:bottom w:val="none" w:sz="0" w:space="0" w:color="auto"/>
        <w:right w:val="none" w:sz="0" w:space="0" w:color="auto"/>
      </w:divBdr>
    </w:div>
    <w:div w:id="1392388398">
      <w:bodyDiv w:val="1"/>
      <w:marLeft w:val="0"/>
      <w:marRight w:val="0"/>
      <w:marTop w:val="0"/>
      <w:marBottom w:val="0"/>
      <w:divBdr>
        <w:top w:val="none" w:sz="0" w:space="0" w:color="auto"/>
        <w:left w:val="none" w:sz="0" w:space="0" w:color="auto"/>
        <w:bottom w:val="none" w:sz="0" w:space="0" w:color="auto"/>
        <w:right w:val="none" w:sz="0" w:space="0" w:color="auto"/>
      </w:divBdr>
    </w:div>
    <w:div w:id="1466581146">
      <w:bodyDiv w:val="1"/>
      <w:marLeft w:val="0"/>
      <w:marRight w:val="0"/>
      <w:marTop w:val="0"/>
      <w:marBottom w:val="0"/>
      <w:divBdr>
        <w:top w:val="none" w:sz="0" w:space="0" w:color="auto"/>
        <w:left w:val="none" w:sz="0" w:space="0" w:color="auto"/>
        <w:bottom w:val="none" w:sz="0" w:space="0" w:color="auto"/>
        <w:right w:val="none" w:sz="0" w:space="0" w:color="auto"/>
      </w:divBdr>
    </w:div>
    <w:div w:id="1699504289">
      <w:bodyDiv w:val="1"/>
      <w:marLeft w:val="0"/>
      <w:marRight w:val="0"/>
      <w:marTop w:val="0"/>
      <w:marBottom w:val="0"/>
      <w:divBdr>
        <w:top w:val="none" w:sz="0" w:space="0" w:color="auto"/>
        <w:left w:val="none" w:sz="0" w:space="0" w:color="auto"/>
        <w:bottom w:val="none" w:sz="0" w:space="0" w:color="auto"/>
        <w:right w:val="none" w:sz="0" w:space="0" w:color="auto"/>
      </w:divBdr>
    </w:div>
    <w:div w:id="2116821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AD500-4AEC-4273-A9F8-010CB5D5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7165</Words>
  <Characters>38694</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Silva Cardoso</dc:creator>
  <cp:lastModifiedBy>Suzana</cp:lastModifiedBy>
  <cp:revision>5</cp:revision>
  <cp:lastPrinted>2016-07-14T23:22:00Z</cp:lastPrinted>
  <dcterms:created xsi:type="dcterms:W3CDTF">2016-07-14T23:17:00Z</dcterms:created>
  <dcterms:modified xsi:type="dcterms:W3CDTF">2016-07-14T23:35:00Z</dcterms:modified>
</cp:coreProperties>
</file>