
<file path=[Content_Types].xml><?xml version="1.0" encoding="utf-8"?>
<Types xmlns="http://schemas.openxmlformats.org/package/2006/content-types">
  <Default Extension="bin" ContentType="application/vnd.openxmlformats-officedocument.oleObject"/>
  <Default Extension="xlsm" ContentType="application/vnd.ms-excel.sheet.macroEnabled.12"/>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34D69" w14:textId="77777777" w:rsidR="00531E08" w:rsidRPr="00CC6E4F" w:rsidRDefault="00531E08" w:rsidP="00531E08">
      <w:pPr>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Sustentabilidade da Pesca Marinha no Extremo Sul do Brasil</w:t>
      </w:r>
      <w:r>
        <w:rPr>
          <w:sz w:val="24"/>
        </w:rPr>
        <w:t xml:space="preserve">: </w:t>
      </w:r>
      <w:r>
        <w:rPr>
          <w:rFonts w:ascii="Times New Roman" w:hAnsi="Times New Roman"/>
          <w:b/>
          <w:sz w:val="24"/>
          <w:szCs w:val="24"/>
        </w:rPr>
        <w:t>uma modelagem econômico-ecológica aplicada</w:t>
      </w:r>
    </w:p>
    <w:p w14:paraId="601D86D1" w14:textId="77777777" w:rsidR="00531E08" w:rsidRDefault="00531E08" w:rsidP="00531E08">
      <w:pPr>
        <w:pStyle w:val="Ttulo"/>
        <w:rPr>
          <w:rStyle w:val="hps"/>
          <w:rFonts w:ascii="Times New Roman" w:eastAsia="Calibri" w:hAnsi="Times New Roman"/>
          <w:sz w:val="24"/>
          <w:lang w:val="en-US" w:eastAsia="en-US"/>
        </w:rPr>
      </w:pPr>
      <w:r w:rsidRPr="00007CE0">
        <w:rPr>
          <w:rStyle w:val="hps"/>
          <w:rFonts w:ascii="Times New Roman" w:eastAsia="Calibri" w:hAnsi="Times New Roman"/>
          <w:sz w:val="24"/>
          <w:lang w:val="en-US" w:eastAsia="en-US"/>
        </w:rPr>
        <w:t xml:space="preserve">Sustainability of Marine Fisheries </w:t>
      </w:r>
      <w:r>
        <w:rPr>
          <w:rStyle w:val="hps"/>
          <w:rFonts w:ascii="Times New Roman" w:eastAsia="Calibri" w:hAnsi="Times New Roman"/>
          <w:sz w:val="24"/>
          <w:lang w:val="en-US" w:eastAsia="en-US"/>
        </w:rPr>
        <w:t>in</w:t>
      </w:r>
      <w:r w:rsidRPr="00007CE0">
        <w:rPr>
          <w:rStyle w:val="hps"/>
          <w:rFonts w:ascii="Times New Roman" w:eastAsia="Calibri" w:hAnsi="Times New Roman"/>
          <w:sz w:val="24"/>
          <w:lang w:val="en-US" w:eastAsia="en-US"/>
        </w:rPr>
        <w:t xml:space="preserve"> Southern Brazil: an applied ecological-economic modeling</w:t>
      </w:r>
    </w:p>
    <w:p w14:paraId="67C9D950" w14:textId="77777777" w:rsidR="007133E2" w:rsidRPr="008636E3" w:rsidRDefault="007133E2" w:rsidP="009A54B2">
      <w:pPr>
        <w:autoSpaceDE w:val="0"/>
        <w:autoSpaceDN w:val="0"/>
        <w:adjustRightInd w:val="0"/>
        <w:spacing w:after="0" w:line="240" w:lineRule="auto"/>
        <w:rPr>
          <w:rFonts w:ascii="Times New Roman" w:hAnsi="Times New Roman"/>
          <w:b/>
          <w:lang w:val="en-US"/>
        </w:rPr>
      </w:pPr>
    </w:p>
    <w:p w14:paraId="45A2C6A7" w14:textId="77777777" w:rsidR="009A54B2" w:rsidRPr="00E335EA" w:rsidRDefault="00616433" w:rsidP="009A54B2">
      <w:pPr>
        <w:autoSpaceDE w:val="0"/>
        <w:autoSpaceDN w:val="0"/>
        <w:adjustRightInd w:val="0"/>
        <w:spacing w:after="0" w:line="240" w:lineRule="auto"/>
        <w:rPr>
          <w:rFonts w:ascii="Times New Roman" w:hAnsi="Times New Roman"/>
          <w:b/>
          <w:sz w:val="24"/>
          <w:szCs w:val="24"/>
        </w:rPr>
      </w:pPr>
      <w:r w:rsidRPr="00E335EA">
        <w:rPr>
          <w:rFonts w:ascii="Times New Roman" w:hAnsi="Times New Roman"/>
          <w:b/>
          <w:sz w:val="24"/>
          <w:szCs w:val="24"/>
        </w:rPr>
        <w:t xml:space="preserve">Cassius R. De </w:t>
      </w:r>
      <w:proofErr w:type="gramStart"/>
      <w:r w:rsidRPr="00E335EA">
        <w:rPr>
          <w:rFonts w:ascii="Times New Roman" w:hAnsi="Times New Roman"/>
          <w:b/>
          <w:sz w:val="24"/>
          <w:szCs w:val="24"/>
        </w:rPr>
        <w:t>Oliveira</w:t>
      </w:r>
      <w:proofErr w:type="gramEnd"/>
    </w:p>
    <w:p w14:paraId="10ABC06C" w14:textId="77777777" w:rsidR="007133E2" w:rsidRPr="00E335EA" w:rsidRDefault="00616433" w:rsidP="009A54B2">
      <w:pPr>
        <w:autoSpaceDE w:val="0"/>
        <w:autoSpaceDN w:val="0"/>
        <w:adjustRightInd w:val="0"/>
        <w:spacing w:after="0" w:line="240" w:lineRule="auto"/>
        <w:rPr>
          <w:rFonts w:ascii="Times New Roman" w:hAnsi="Times New Roman"/>
          <w:sz w:val="24"/>
          <w:szCs w:val="24"/>
        </w:rPr>
      </w:pPr>
      <w:r w:rsidRPr="00E335EA">
        <w:rPr>
          <w:rFonts w:ascii="Times New Roman" w:hAnsi="Times New Roman"/>
          <w:sz w:val="24"/>
          <w:szCs w:val="24"/>
        </w:rPr>
        <w:t>Doutor em Economia. Professor – PPGE-FURG. E-mail: oliveiracassius@yahoo.com.br</w:t>
      </w:r>
    </w:p>
    <w:p w14:paraId="2801BB37" w14:textId="77777777" w:rsidR="004A6804" w:rsidRPr="00E335EA" w:rsidRDefault="004A6804" w:rsidP="009A54B2">
      <w:pPr>
        <w:autoSpaceDE w:val="0"/>
        <w:autoSpaceDN w:val="0"/>
        <w:adjustRightInd w:val="0"/>
        <w:spacing w:after="0" w:line="240" w:lineRule="auto"/>
        <w:rPr>
          <w:rFonts w:ascii="Times New Roman" w:hAnsi="Times New Roman"/>
          <w:b/>
          <w:sz w:val="24"/>
          <w:szCs w:val="24"/>
        </w:rPr>
      </w:pPr>
      <w:r w:rsidRPr="00E335EA">
        <w:rPr>
          <w:rFonts w:ascii="Times New Roman" w:hAnsi="Times New Roman"/>
          <w:b/>
          <w:sz w:val="24"/>
          <w:szCs w:val="24"/>
        </w:rPr>
        <w:t xml:space="preserve">Francisco </w:t>
      </w:r>
      <w:r w:rsidR="00E335EA" w:rsidRPr="00E335EA">
        <w:rPr>
          <w:rFonts w:ascii="Times New Roman" w:hAnsi="Times New Roman"/>
          <w:b/>
          <w:sz w:val="24"/>
          <w:szCs w:val="24"/>
        </w:rPr>
        <w:t xml:space="preserve">S. </w:t>
      </w:r>
      <w:r w:rsidRPr="00E335EA">
        <w:rPr>
          <w:rFonts w:ascii="Times New Roman" w:hAnsi="Times New Roman"/>
          <w:b/>
          <w:sz w:val="24"/>
          <w:szCs w:val="24"/>
        </w:rPr>
        <w:t>Ramos</w:t>
      </w:r>
    </w:p>
    <w:p w14:paraId="6577E77F" w14:textId="77777777" w:rsidR="004A6804" w:rsidRPr="00E335EA" w:rsidRDefault="004A6804" w:rsidP="009A54B2">
      <w:pPr>
        <w:autoSpaceDE w:val="0"/>
        <w:autoSpaceDN w:val="0"/>
        <w:adjustRightInd w:val="0"/>
        <w:spacing w:after="0" w:line="240" w:lineRule="auto"/>
        <w:rPr>
          <w:rFonts w:ascii="Times New Roman" w:hAnsi="Times New Roman"/>
          <w:sz w:val="24"/>
          <w:szCs w:val="24"/>
        </w:rPr>
      </w:pPr>
      <w:r w:rsidRPr="00E335EA">
        <w:rPr>
          <w:rFonts w:ascii="Times New Roman" w:hAnsi="Times New Roman"/>
          <w:sz w:val="24"/>
          <w:szCs w:val="24"/>
        </w:rPr>
        <w:t xml:space="preserve">Doutor em Economia. Professor – PIMES-UFPE. E-mail: </w:t>
      </w:r>
      <w:r w:rsidR="00753F21" w:rsidRPr="00E335EA">
        <w:rPr>
          <w:rFonts w:ascii="Times New Roman" w:hAnsi="Times New Roman"/>
          <w:sz w:val="24"/>
          <w:szCs w:val="24"/>
        </w:rPr>
        <w:t>ramosfs@gmail.com</w:t>
      </w:r>
    </w:p>
    <w:p w14:paraId="43F8EE05" w14:textId="77777777" w:rsidR="007133E2" w:rsidRDefault="007133E2" w:rsidP="009A54B2">
      <w:pPr>
        <w:pStyle w:val="Ttulo"/>
        <w:jc w:val="left"/>
        <w:rPr>
          <w:rFonts w:ascii="Times New Roman" w:hAnsi="Times New Roman"/>
          <w:sz w:val="24"/>
          <w:lang w:val="pt-BR"/>
        </w:rPr>
      </w:pPr>
    </w:p>
    <w:p w14:paraId="62B0B5E7" w14:textId="77777777" w:rsidR="001E0471" w:rsidRPr="006907C7" w:rsidRDefault="00F83299" w:rsidP="00CC6E4F">
      <w:pPr>
        <w:pStyle w:val="Ttulo"/>
        <w:jc w:val="both"/>
        <w:rPr>
          <w:rFonts w:ascii="Times New Roman" w:hAnsi="Times New Roman"/>
          <w:sz w:val="24"/>
          <w:lang w:val="pt-BR"/>
        </w:rPr>
      </w:pPr>
      <w:r w:rsidRPr="006907C7">
        <w:rPr>
          <w:rFonts w:ascii="Times New Roman" w:hAnsi="Times New Roman"/>
          <w:sz w:val="24"/>
          <w:lang w:val="pt-BR"/>
        </w:rPr>
        <w:t>Resumo</w:t>
      </w:r>
    </w:p>
    <w:p w14:paraId="303F3E87" w14:textId="77777777" w:rsidR="001E0471" w:rsidRPr="008636E3" w:rsidRDefault="001E0471" w:rsidP="006907C7">
      <w:pPr>
        <w:pStyle w:val="Corpodetexto3"/>
        <w:jc w:val="both"/>
        <w:rPr>
          <w:rFonts w:eastAsia="Calibri"/>
          <w:b w:val="0"/>
          <w:color w:val="000000"/>
          <w:sz w:val="24"/>
          <w:lang w:eastAsia="en-US"/>
        </w:rPr>
      </w:pPr>
      <w:r w:rsidRPr="008636E3">
        <w:rPr>
          <w:rFonts w:eastAsia="Calibri"/>
          <w:b w:val="0"/>
          <w:color w:val="000000"/>
          <w:sz w:val="24"/>
          <w:lang w:eastAsia="en-US"/>
        </w:rPr>
        <w:t xml:space="preserve">O objetivo deste trabalho é estimar a capacidade ótima sustentável para a pesca marítima no extremo sul do Brasil, levando em conta aspectos econômicos e ecológicos. O método utilizado foi um modelo de equilíbrio geral ecossistêmico, onde o ambiente é tratado com informação completa. Os resultados encontrados indicam que a captura ótima a ser trabalhada é de 30.000 toneladas/ano de pesca oceânica e de 480 toneladas/ano de elasmobrânquios e 9.000 toneladas de crustáceos e moluscos. Estes volumes gerariam uma receita bruta </w:t>
      </w:r>
      <w:bookmarkStart w:id="0" w:name="_GoBack"/>
      <w:r w:rsidRPr="008636E3">
        <w:rPr>
          <w:rFonts w:eastAsia="Calibri"/>
          <w:b w:val="0"/>
          <w:color w:val="000000"/>
          <w:sz w:val="24"/>
          <w:lang w:eastAsia="en-US"/>
        </w:rPr>
        <w:t>d</w:t>
      </w:r>
      <w:bookmarkEnd w:id="0"/>
      <w:r w:rsidRPr="008636E3">
        <w:rPr>
          <w:rFonts w:eastAsia="Calibri"/>
          <w:b w:val="0"/>
          <w:color w:val="000000"/>
          <w:sz w:val="24"/>
          <w:lang w:eastAsia="en-US"/>
        </w:rPr>
        <w:t xml:space="preserve">e aproximadamente R$ 850 milhões por ano. Com base nesta estimativa, constata-se que os níveis capturados nas últimas três décadas dos recursos pesqueiros avaliados são insustentáveis no longo prazo. Com relação às políticas públicas, o trabalho sugere a adoção de um modelo regulador com base em um sistema de cotas transferíveis, estabelecidas com base no volume ótimo de equilíbrio sustentável, bem como a diminuição gradativa dos subsídios, no intuito de permitir o funcionamento do livre mercado e também a estabilidade da atividade. </w:t>
      </w:r>
    </w:p>
    <w:p w14:paraId="054E9232" w14:textId="77777777" w:rsidR="001E0471" w:rsidRDefault="001E0471" w:rsidP="007761DD">
      <w:pPr>
        <w:pStyle w:val="Corpodetexto3"/>
        <w:jc w:val="both"/>
        <w:rPr>
          <w:b w:val="0"/>
          <w:sz w:val="24"/>
        </w:rPr>
      </w:pPr>
      <w:r w:rsidRPr="006907C7">
        <w:rPr>
          <w:sz w:val="24"/>
        </w:rPr>
        <w:t>Palavras-Chave:</w:t>
      </w:r>
      <w:r w:rsidRPr="006907C7">
        <w:rPr>
          <w:sz w:val="22"/>
          <w:szCs w:val="22"/>
        </w:rPr>
        <w:t xml:space="preserve"> </w:t>
      </w:r>
      <w:r w:rsidRPr="007133E2">
        <w:rPr>
          <w:b w:val="0"/>
          <w:sz w:val="24"/>
        </w:rPr>
        <w:t>Pesca Marítima</w:t>
      </w:r>
      <w:r w:rsidR="007761DD">
        <w:rPr>
          <w:b w:val="0"/>
          <w:sz w:val="24"/>
        </w:rPr>
        <w:t xml:space="preserve"> - Brasil</w:t>
      </w:r>
      <w:r w:rsidRPr="007133E2">
        <w:rPr>
          <w:b w:val="0"/>
          <w:sz w:val="24"/>
        </w:rPr>
        <w:t xml:space="preserve">; </w:t>
      </w:r>
      <w:r w:rsidR="007761DD">
        <w:rPr>
          <w:b w:val="0"/>
          <w:sz w:val="24"/>
        </w:rPr>
        <w:t>Sustentabilidade</w:t>
      </w:r>
      <w:r w:rsidRPr="007133E2">
        <w:rPr>
          <w:b w:val="0"/>
          <w:sz w:val="24"/>
        </w:rPr>
        <w:t xml:space="preserve">; </w:t>
      </w:r>
      <w:r w:rsidR="007761DD">
        <w:rPr>
          <w:b w:val="0"/>
          <w:sz w:val="24"/>
        </w:rPr>
        <w:t>Modelagem</w:t>
      </w:r>
      <w:r w:rsidRPr="007133E2">
        <w:rPr>
          <w:b w:val="0"/>
          <w:sz w:val="24"/>
        </w:rPr>
        <w:t xml:space="preserve"> Econômico-Ecológic</w:t>
      </w:r>
      <w:r w:rsidR="007761DD">
        <w:rPr>
          <w:b w:val="0"/>
          <w:sz w:val="24"/>
        </w:rPr>
        <w:t>a</w:t>
      </w:r>
      <w:r w:rsidRPr="007133E2">
        <w:rPr>
          <w:b w:val="0"/>
          <w:sz w:val="24"/>
        </w:rPr>
        <w:t>.</w:t>
      </w:r>
    </w:p>
    <w:p w14:paraId="324B30C7" w14:textId="77777777" w:rsidR="007761DD" w:rsidRDefault="007761DD" w:rsidP="007761DD">
      <w:pPr>
        <w:pStyle w:val="Corpodetexto3"/>
        <w:jc w:val="both"/>
        <w:rPr>
          <w:b w:val="0"/>
          <w:sz w:val="24"/>
        </w:rPr>
      </w:pPr>
    </w:p>
    <w:p w14:paraId="099B0702" w14:textId="77777777" w:rsidR="004A3A80" w:rsidRPr="007761DD" w:rsidRDefault="004A3A80" w:rsidP="007761DD">
      <w:pPr>
        <w:pStyle w:val="Corpodetexto3"/>
        <w:jc w:val="both"/>
        <w:rPr>
          <w:b w:val="0"/>
          <w:sz w:val="24"/>
        </w:rPr>
      </w:pPr>
    </w:p>
    <w:p w14:paraId="1B687A7F" w14:textId="77777777" w:rsidR="00CC6E4F" w:rsidRPr="008636E3" w:rsidRDefault="00CC6E4F" w:rsidP="00CC6E4F">
      <w:pPr>
        <w:pStyle w:val="Ttulo"/>
        <w:jc w:val="both"/>
        <w:rPr>
          <w:rFonts w:ascii="Times New Roman" w:hAnsi="Times New Roman"/>
          <w:i/>
          <w:sz w:val="24"/>
          <w:lang w:val="en-US"/>
        </w:rPr>
      </w:pPr>
      <w:r w:rsidRPr="008636E3">
        <w:rPr>
          <w:rFonts w:ascii="Times New Roman" w:hAnsi="Times New Roman"/>
          <w:i/>
          <w:sz w:val="24"/>
          <w:lang w:val="en-US"/>
        </w:rPr>
        <w:t>Abstract</w:t>
      </w:r>
    </w:p>
    <w:p w14:paraId="12301868" w14:textId="77777777" w:rsidR="001E0471" w:rsidRPr="007133E2" w:rsidRDefault="001E0471" w:rsidP="0069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olor w:val="000000"/>
          <w:sz w:val="24"/>
          <w:szCs w:val="24"/>
          <w:lang w:val="en-US"/>
        </w:rPr>
      </w:pPr>
      <w:r w:rsidRPr="007133E2">
        <w:rPr>
          <w:rFonts w:ascii="Times New Roman" w:hAnsi="Times New Roman"/>
          <w:color w:val="000000"/>
          <w:sz w:val="24"/>
          <w:szCs w:val="24"/>
          <w:lang w:val="en-US"/>
        </w:rPr>
        <w:t>The objective of this study is to estimate the optimal sustainable capacity for sea fishing in southern Brazil, taking into account economic and ecological aspects. The method used was an ecosystem general equilibrium model, where the environment is treated with complete information. The results indicate that the optimal capture to be worked is 30,000 tons / year of ocean fisheries and 480 tons / year of elasmobranchs and based on this estimate, it appears that the levels captured the last three decades of the assessed fish stocks are unsustainable in the long term. With regard to public policy work suggests the adoption of a regulatory model based on a system of transferable quotas, established based on great volume of sustainable balance of extraction as well as the gradual reduction of subsidies in order allow the operation of the free market and the stability of the activity.</w:t>
      </w:r>
    </w:p>
    <w:p w14:paraId="5A24FF15" w14:textId="77777777" w:rsidR="001E0471" w:rsidRPr="007133E2" w:rsidRDefault="00CC6E4F" w:rsidP="001E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both"/>
        <w:rPr>
          <w:sz w:val="24"/>
          <w:szCs w:val="24"/>
          <w:lang w:val="en-US"/>
        </w:rPr>
      </w:pPr>
      <w:r w:rsidRPr="008636E3">
        <w:rPr>
          <w:rFonts w:ascii="Times New Roman" w:hAnsi="Times New Roman"/>
          <w:b/>
          <w:i/>
          <w:sz w:val="24"/>
          <w:szCs w:val="24"/>
          <w:lang w:val="en-US"/>
        </w:rPr>
        <w:t>Key words</w:t>
      </w:r>
      <w:r w:rsidRPr="008636E3">
        <w:rPr>
          <w:rFonts w:ascii="Times New Roman" w:hAnsi="Times New Roman"/>
          <w:i/>
          <w:sz w:val="24"/>
          <w:szCs w:val="24"/>
          <w:lang w:val="en-US"/>
        </w:rPr>
        <w:t>:</w:t>
      </w:r>
      <w:r w:rsidRPr="008636E3">
        <w:rPr>
          <w:rFonts w:ascii="Times New Roman" w:hAnsi="Times New Roman"/>
          <w:i/>
          <w:lang w:val="en-US"/>
        </w:rPr>
        <w:t xml:space="preserve"> </w:t>
      </w:r>
      <w:r w:rsidR="00331535" w:rsidRPr="008636E3">
        <w:rPr>
          <w:rFonts w:ascii="Times New Roman" w:hAnsi="Times New Roman"/>
          <w:color w:val="000000"/>
          <w:sz w:val="24"/>
          <w:szCs w:val="24"/>
          <w:lang w:val="en-US"/>
        </w:rPr>
        <w:t>Marin</w:t>
      </w:r>
      <w:r w:rsidR="001E0471" w:rsidRPr="008636E3">
        <w:rPr>
          <w:rFonts w:ascii="Times New Roman" w:hAnsi="Times New Roman"/>
          <w:color w:val="000000"/>
          <w:sz w:val="24"/>
          <w:szCs w:val="24"/>
          <w:lang w:val="en-US"/>
        </w:rPr>
        <w:t>e </w:t>
      </w:r>
      <w:r w:rsidR="007761DD">
        <w:rPr>
          <w:rFonts w:ascii="Times New Roman" w:hAnsi="Times New Roman"/>
          <w:color w:val="000000"/>
          <w:sz w:val="24"/>
          <w:szCs w:val="24"/>
          <w:lang w:val="en-US"/>
        </w:rPr>
        <w:t>F</w:t>
      </w:r>
      <w:r w:rsidR="001E0471" w:rsidRPr="007133E2">
        <w:rPr>
          <w:rFonts w:ascii="Times New Roman" w:hAnsi="Times New Roman"/>
          <w:color w:val="000000"/>
          <w:sz w:val="24"/>
          <w:szCs w:val="24"/>
          <w:lang w:val="en-US"/>
        </w:rPr>
        <w:t>ish</w:t>
      </w:r>
      <w:r w:rsidR="007761DD">
        <w:rPr>
          <w:rFonts w:ascii="Times New Roman" w:hAnsi="Times New Roman"/>
          <w:color w:val="000000"/>
          <w:sz w:val="24"/>
          <w:szCs w:val="24"/>
          <w:lang w:val="en-US"/>
        </w:rPr>
        <w:t>ery -</w:t>
      </w:r>
      <w:r w:rsidR="001E0471" w:rsidRPr="007133E2">
        <w:rPr>
          <w:rFonts w:ascii="Times New Roman" w:hAnsi="Times New Roman"/>
          <w:color w:val="000000"/>
          <w:sz w:val="24"/>
          <w:szCs w:val="24"/>
          <w:lang w:val="en-US"/>
        </w:rPr>
        <w:t xml:space="preserve"> </w:t>
      </w:r>
      <w:r w:rsidR="007761DD">
        <w:rPr>
          <w:rFonts w:ascii="Times New Roman" w:hAnsi="Times New Roman"/>
          <w:color w:val="000000"/>
          <w:sz w:val="24"/>
          <w:szCs w:val="24"/>
          <w:lang w:val="en-US"/>
        </w:rPr>
        <w:t>B</w:t>
      </w:r>
      <w:r w:rsidR="001E0471" w:rsidRPr="007133E2">
        <w:rPr>
          <w:rFonts w:ascii="Times New Roman" w:hAnsi="Times New Roman"/>
          <w:color w:val="000000"/>
          <w:sz w:val="24"/>
          <w:szCs w:val="24"/>
          <w:lang w:val="en-US"/>
        </w:rPr>
        <w:t xml:space="preserve">razil; </w:t>
      </w:r>
      <w:r w:rsidR="007761DD">
        <w:rPr>
          <w:rFonts w:ascii="Times New Roman" w:hAnsi="Times New Roman"/>
          <w:color w:val="000000"/>
          <w:sz w:val="24"/>
          <w:szCs w:val="24"/>
          <w:lang w:val="en-US"/>
        </w:rPr>
        <w:t xml:space="preserve">Sustainability; </w:t>
      </w:r>
      <w:r w:rsidR="001E0471" w:rsidRPr="008636E3">
        <w:rPr>
          <w:rFonts w:ascii="Times New Roman" w:hAnsi="Times New Roman"/>
          <w:color w:val="000000"/>
          <w:sz w:val="24"/>
          <w:szCs w:val="24"/>
          <w:lang w:val="en-US"/>
        </w:rPr>
        <w:t>Economic and </w:t>
      </w:r>
      <w:r w:rsidR="001E0471" w:rsidRPr="007133E2">
        <w:rPr>
          <w:rFonts w:ascii="Times New Roman" w:hAnsi="Times New Roman"/>
          <w:color w:val="000000"/>
          <w:sz w:val="24"/>
          <w:szCs w:val="24"/>
          <w:lang w:val="en-US"/>
        </w:rPr>
        <w:t>Ecological</w:t>
      </w:r>
      <w:r w:rsidR="001E0471" w:rsidRPr="008636E3">
        <w:rPr>
          <w:rFonts w:ascii="Times New Roman" w:hAnsi="Times New Roman"/>
          <w:color w:val="000000"/>
          <w:sz w:val="24"/>
          <w:szCs w:val="24"/>
          <w:lang w:val="en-US"/>
        </w:rPr>
        <w:t> </w:t>
      </w:r>
      <w:r w:rsidR="007761DD">
        <w:rPr>
          <w:rFonts w:ascii="Times New Roman" w:hAnsi="Times New Roman"/>
          <w:color w:val="000000"/>
          <w:sz w:val="24"/>
          <w:szCs w:val="24"/>
          <w:lang w:val="en-US"/>
        </w:rPr>
        <w:t>Modelling</w:t>
      </w:r>
      <w:r w:rsidR="001E0471" w:rsidRPr="007133E2">
        <w:rPr>
          <w:rFonts w:ascii="Times New Roman" w:hAnsi="Times New Roman"/>
          <w:color w:val="000000"/>
          <w:sz w:val="24"/>
          <w:szCs w:val="24"/>
          <w:lang w:val="en-US"/>
        </w:rPr>
        <w:t>;</w:t>
      </w:r>
    </w:p>
    <w:p w14:paraId="585AB666" w14:textId="77777777" w:rsidR="001E0471" w:rsidRDefault="001E0471" w:rsidP="001E0471">
      <w:pPr>
        <w:pStyle w:val="Corpodetexto2"/>
        <w:spacing w:after="0" w:line="240" w:lineRule="auto"/>
        <w:ind w:right="567"/>
        <w:jc w:val="both"/>
        <w:rPr>
          <w:b/>
          <w:color w:val="000000"/>
        </w:rPr>
      </w:pPr>
      <w:r w:rsidRPr="008C3D21">
        <w:rPr>
          <w:b/>
          <w:color w:val="000000"/>
        </w:rPr>
        <w:t>1</w:t>
      </w:r>
      <w:r w:rsidR="006A0051">
        <w:rPr>
          <w:b/>
          <w:color w:val="000000"/>
        </w:rPr>
        <w:t xml:space="preserve"> </w:t>
      </w:r>
      <w:r w:rsidRPr="008C3D21">
        <w:rPr>
          <w:b/>
          <w:color w:val="000000"/>
        </w:rPr>
        <w:t>INTRODUÇÃO</w:t>
      </w:r>
    </w:p>
    <w:p w14:paraId="2B1444DE" w14:textId="77777777" w:rsidR="001E0471" w:rsidRPr="008C3D21" w:rsidRDefault="001E0471" w:rsidP="001E0471">
      <w:pPr>
        <w:pStyle w:val="Corpodetexto2"/>
        <w:spacing w:after="0" w:line="240" w:lineRule="auto"/>
        <w:ind w:right="567"/>
        <w:jc w:val="both"/>
        <w:rPr>
          <w:b/>
          <w:color w:val="000000"/>
        </w:rPr>
      </w:pPr>
    </w:p>
    <w:p w14:paraId="43A2BC02" w14:textId="77777777" w:rsidR="001E0471" w:rsidRPr="009F4EBC" w:rsidRDefault="001E0471" w:rsidP="009F4EBC">
      <w:pPr>
        <w:pStyle w:val="Corpodetexto2"/>
        <w:spacing w:line="240" w:lineRule="auto"/>
        <w:ind w:right="-2" w:firstLine="709"/>
        <w:jc w:val="both"/>
      </w:pPr>
      <w:r w:rsidRPr="009F4EBC">
        <w:t>O objetivo deste trabalho é estimar a captura máxima sustentável para a pesca marítima da costa do extremo sul do Brasil. Com base nos resultados encontrados, indica-se uma forma de política pública capaz de promover e gerir uma captura equilibrada a fim de manter esta atividade econômica estável ao longo do tempo.</w:t>
      </w:r>
    </w:p>
    <w:p w14:paraId="55137DE1" w14:textId="77777777" w:rsidR="001E0471" w:rsidRPr="009F4EBC" w:rsidRDefault="001E0471" w:rsidP="009F4EBC">
      <w:pPr>
        <w:spacing w:after="120" w:line="240" w:lineRule="auto"/>
        <w:ind w:firstLine="709"/>
        <w:jc w:val="both"/>
        <w:rPr>
          <w:rFonts w:ascii="Times New Roman" w:hAnsi="Times New Roman"/>
          <w:sz w:val="24"/>
          <w:szCs w:val="24"/>
        </w:rPr>
      </w:pPr>
      <w:r w:rsidRPr="009F4EBC">
        <w:rPr>
          <w:rFonts w:ascii="Times New Roman" w:hAnsi="Times New Roman"/>
          <w:color w:val="000000"/>
          <w:sz w:val="24"/>
          <w:szCs w:val="24"/>
        </w:rPr>
        <w:t xml:space="preserve"> </w:t>
      </w:r>
      <w:r w:rsidRPr="009F4EBC">
        <w:rPr>
          <w:rFonts w:ascii="Times New Roman" w:hAnsi="Times New Roman"/>
          <w:sz w:val="24"/>
          <w:szCs w:val="24"/>
        </w:rPr>
        <w:t xml:space="preserve">Desde o início da pesca industrial de larga escala no mundo, por volta de 1950, o volume de captura anual triplicou, colocando o setor pesqueiro em destaque na economia de </w:t>
      </w:r>
      <w:r w:rsidRPr="009F4EBC">
        <w:rPr>
          <w:rFonts w:ascii="Times New Roman" w:hAnsi="Times New Roman"/>
          <w:sz w:val="24"/>
          <w:szCs w:val="24"/>
        </w:rPr>
        <w:lastRenderedPageBreak/>
        <w:t xml:space="preserve">muitos países. Segundo a Organização das Nações Unidas para Agricultura e Alimentação – FAO, em 2012 o setor envolveu diretamente 23 milhões de trabalhadores e gerou, na primeira comercialização, aproximadamente US$ 100 bilhões. Além disso, forneceu quase 20% das proteínas de origem animal consumidas no mesmo ano. Entretanto, para atender à crescente demanda mundial, o aumento do volume capturado ao longo das décadas implicou na </w:t>
      </w:r>
      <w:proofErr w:type="spellStart"/>
      <w:r w:rsidRPr="009F4EBC">
        <w:rPr>
          <w:rFonts w:ascii="Times New Roman" w:hAnsi="Times New Roman"/>
          <w:sz w:val="24"/>
          <w:szCs w:val="24"/>
        </w:rPr>
        <w:t>sobrepesca</w:t>
      </w:r>
      <w:proofErr w:type="spellEnd"/>
      <w:r w:rsidRPr="009F4EBC">
        <w:rPr>
          <w:rFonts w:ascii="Times New Roman" w:hAnsi="Times New Roman"/>
          <w:sz w:val="24"/>
          <w:szCs w:val="24"/>
        </w:rPr>
        <w:t xml:space="preserve"> e a pesca predatória de várias espécies economicamente importantes. Este efeito direto na sustentabilidade dos estoques de pescados são as principais causas da grande perda de biodiversidade que está ocorrendo atualmente nos oceanos e mares do planeta. </w:t>
      </w:r>
    </w:p>
    <w:p w14:paraId="67D102D1" w14:textId="77777777" w:rsidR="001E0471" w:rsidRPr="009F4EBC" w:rsidRDefault="001E0471" w:rsidP="009F4EBC">
      <w:pPr>
        <w:pStyle w:val="Recuodecorpodetexto"/>
        <w:ind w:left="0" w:firstLine="709"/>
        <w:jc w:val="both"/>
      </w:pPr>
      <w:r w:rsidRPr="009F4EBC">
        <w:t xml:space="preserve">Ao analisar o problema pela ótica da teoria da Escolha Pública, com fundamentação na microeconomia, o problema da pesca é que ela ocorre em lugares de livre acesso, isto é, áreas comuns ou bens públicos. Segundo esta corrente de pensamento, o Estado, através do processo democrático das tomadas de decisões políticas, não consegue gerir verdadeiros bens públicos e, portanto, ocorre o problema da tragédia dos </w:t>
      </w:r>
      <w:proofErr w:type="spellStart"/>
      <w:r w:rsidRPr="009F4EBC">
        <w:rPr>
          <w:i/>
          <w:iCs/>
        </w:rPr>
        <w:t>commons</w:t>
      </w:r>
      <w:proofErr w:type="spellEnd"/>
      <w:r w:rsidRPr="009F4EBC">
        <w:t>, ou seja, a sobre utilização dos recursos.</w:t>
      </w:r>
    </w:p>
    <w:p w14:paraId="58660336" w14:textId="77777777" w:rsidR="001E0471" w:rsidRPr="009F4EBC" w:rsidRDefault="001E0471" w:rsidP="009F4EBC">
      <w:pPr>
        <w:spacing w:after="120" w:line="240" w:lineRule="auto"/>
        <w:ind w:firstLine="709"/>
        <w:jc w:val="both"/>
        <w:rPr>
          <w:rFonts w:ascii="Times New Roman" w:hAnsi="Times New Roman"/>
          <w:sz w:val="24"/>
          <w:szCs w:val="24"/>
        </w:rPr>
      </w:pPr>
      <w:r w:rsidRPr="009F4EBC">
        <w:rPr>
          <w:rFonts w:ascii="Times New Roman" w:hAnsi="Times New Roman"/>
          <w:sz w:val="24"/>
          <w:szCs w:val="24"/>
        </w:rPr>
        <w:t xml:space="preserve">No Brasil, segundo a FAO (2011), a produção de pescado está por volta de 450 mil toneladas, aproximadamente 0,5% da captura mundial, gerando 1,4 milhões de empregos diretos e indiretos, e uma produção cujo valor bruto superou US$ 1,5 bilhões, em 2010. O percentual produzido no setor pesqueiro em relação ao PIB ainda é pequeno, porém, a sua importância como fornecedor de alimentos e empregos nas áreas litorâneas é considerável e relevante para o desenvolvimento socioeconômico do país. . </w:t>
      </w:r>
    </w:p>
    <w:p w14:paraId="5C960F0C" w14:textId="77777777" w:rsidR="001E0471" w:rsidRPr="009F4EBC" w:rsidRDefault="001E0471" w:rsidP="009F4EBC">
      <w:pPr>
        <w:spacing w:after="120" w:line="240" w:lineRule="auto"/>
        <w:ind w:firstLine="709"/>
        <w:jc w:val="both"/>
        <w:rPr>
          <w:rFonts w:ascii="Times New Roman" w:hAnsi="Times New Roman"/>
          <w:sz w:val="24"/>
          <w:szCs w:val="24"/>
        </w:rPr>
      </w:pPr>
      <w:r w:rsidRPr="009F4EBC">
        <w:rPr>
          <w:rFonts w:ascii="Times New Roman" w:hAnsi="Times New Roman"/>
          <w:sz w:val="24"/>
          <w:szCs w:val="24"/>
        </w:rPr>
        <w:t xml:space="preserve">No Brasil, segundo relatório de Recursos Vivos da Zona Econômica Exclusiva REVIZEE (2003), a maioria dos estoques pesqueiros de valor econômico relevante está no limite de exploração ou sobre-explorados. </w:t>
      </w:r>
    </w:p>
    <w:p w14:paraId="03CC36CD" w14:textId="77777777" w:rsidR="001E0471" w:rsidRPr="009F4EBC" w:rsidRDefault="001E0471" w:rsidP="009F4EBC">
      <w:pPr>
        <w:spacing w:after="120" w:line="240" w:lineRule="auto"/>
        <w:ind w:firstLine="709"/>
        <w:jc w:val="both"/>
        <w:rPr>
          <w:rFonts w:ascii="Times New Roman" w:hAnsi="Times New Roman"/>
          <w:sz w:val="24"/>
          <w:szCs w:val="24"/>
        </w:rPr>
      </w:pPr>
      <w:r w:rsidRPr="009F4EBC">
        <w:rPr>
          <w:rFonts w:ascii="Times New Roman" w:hAnsi="Times New Roman"/>
          <w:sz w:val="24"/>
          <w:szCs w:val="24"/>
        </w:rPr>
        <w:t xml:space="preserve">O Rio Grande do Sul (RS), especificamente, tem um dos maiores estoques oceânico do país. Segundo o REVIZZE (2003), a área conhecida como litoral gaúcho é a mais rica em nutrientes básicos (carbono anexado pelas microalgas) do país. Porém, os problemas que o setor vem enfrentando nas últimas décadas indicam a necessidade de estudos que integrem o problema econômico à capacidade sustentável do ambiente. Em 1973, foram desembarcadas no RS mais de 105 mil toneladas (15% da captura nacional naquele ano). </w:t>
      </w:r>
    </w:p>
    <w:p w14:paraId="4C5EF81D" w14:textId="77777777" w:rsidR="001E0471" w:rsidRPr="009F4EBC" w:rsidRDefault="001E0471" w:rsidP="009F4EBC">
      <w:pPr>
        <w:spacing w:after="120" w:line="240" w:lineRule="auto"/>
        <w:ind w:firstLine="709"/>
        <w:jc w:val="both"/>
        <w:rPr>
          <w:rFonts w:ascii="Times New Roman" w:hAnsi="Times New Roman"/>
          <w:sz w:val="24"/>
          <w:szCs w:val="24"/>
        </w:rPr>
      </w:pPr>
      <w:r w:rsidRPr="009F4EBC">
        <w:rPr>
          <w:rFonts w:ascii="Times New Roman" w:hAnsi="Times New Roman"/>
          <w:sz w:val="24"/>
          <w:szCs w:val="24"/>
        </w:rPr>
        <w:t>A economia pesqueira no RS possui a particularidade de que todas as indústrias e 95% do desembarque oceânico ocorrem na cidade de Rio Grande, localizada no estuário da Laguna dos Patos, e que possui um dos maiores portos marítimos do país, o que facilita sobremaneira a movimentação de todo tipo de embarcações. No entanto, a captura vem caindo acentuadamente nas últimas décadas. Atualmente, segundo estimativas com base no Centro de Pesquisa e Gestão dos Recursos Pesqueiros Estuarinos e Lagunares - CEPERG/IBAMA (2011), a captura está em torno de 40 mil toneladas, volume semelhante ao pescado na década de 1960, quando a atividade era quase toda artesanal. Ressalta-se, neste contexto, a importância da regulamentação desta atividade, com base em uma quantidade máxima equilibrada, como forma de aliar produção com a preservação dos recursos marinhos, proporcionado a sustentabilidade do setor, ao longo do tempo, em suas diferentes dimensões.</w:t>
      </w:r>
    </w:p>
    <w:p w14:paraId="72615FBA" w14:textId="77777777" w:rsidR="001E0471" w:rsidRPr="009F4EBC" w:rsidRDefault="001E0471" w:rsidP="009F4EBC">
      <w:pPr>
        <w:spacing w:after="120" w:line="240" w:lineRule="auto"/>
        <w:ind w:firstLine="709"/>
        <w:jc w:val="both"/>
        <w:rPr>
          <w:rFonts w:ascii="Times New Roman" w:hAnsi="Times New Roman"/>
          <w:sz w:val="24"/>
          <w:szCs w:val="24"/>
        </w:rPr>
      </w:pPr>
      <w:r w:rsidRPr="009F4EBC">
        <w:rPr>
          <w:rFonts w:ascii="Times New Roman" w:hAnsi="Times New Roman"/>
          <w:sz w:val="24"/>
          <w:szCs w:val="24"/>
        </w:rPr>
        <w:t xml:space="preserve">Diante da problemática vigente na atividade da pesca no país, ressaltada pela </w:t>
      </w:r>
      <w:proofErr w:type="spellStart"/>
      <w:r w:rsidRPr="009F4EBC">
        <w:rPr>
          <w:rFonts w:ascii="Times New Roman" w:hAnsi="Times New Roman"/>
          <w:sz w:val="24"/>
          <w:szCs w:val="24"/>
        </w:rPr>
        <w:t>sobrepesca</w:t>
      </w:r>
      <w:proofErr w:type="spellEnd"/>
      <w:r w:rsidRPr="009F4EBC">
        <w:rPr>
          <w:rFonts w:ascii="Times New Roman" w:hAnsi="Times New Roman"/>
          <w:sz w:val="24"/>
          <w:szCs w:val="24"/>
        </w:rPr>
        <w:t xml:space="preserve"> de espécies economicamente importantes, e consequente perda de biodiversidade marinha, propõe-se, neste estudo, estimar um volume de captura máximo que seja compatível com a sustentabilidade do estoque pesqueiro marinho, bem como discutir políticas públicas e seus instrumentos de ação no controle da captura pesqueira no oceano atlântico brasileiro.</w:t>
      </w:r>
    </w:p>
    <w:p w14:paraId="1CA251B1" w14:textId="77777777" w:rsidR="001E0471" w:rsidRPr="009F4EBC" w:rsidRDefault="001E0471" w:rsidP="009F4EBC">
      <w:pPr>
        <w:spacing w:after="120" w:line="240" w:lineRule="auto"/>
        <w:ind w:firstLine="709"/>
        <w:jc w:val="both"/>
        <w:rPr>
          <w:rFonts w:ascii="Times New Roman" w:hAnsi="Times New Roman"/>
          <w:sz w:val="24"/>
          <w:szCs w:val="24"/>
        </w:rPr>
      </w:pPr>
      <w:r w:rsidRPr="009F4EBC">
        <w:rPr>
          <w:rFonts w:ascii="Times New Roman" w:hAnsi="Times New Roman"/>
          <w:sz w:val="24"/>
          <w:szCs w:val="24"/>
        </w:rPr>
        <w:t>O conhecimento dos limites das pescarias e a discussão de ações objetivas em direção à pesca sustentável é condição essencial para cuidar da biodiversidade marinha.</w:t>
      </w:r>
    </w:p>
    <w:p w14:paraId="1A24B52A" w14:textId="77777777" w:rsidR="001E0471" w:rsidRPr="00BD5C63" w:rsidRDefault="001E0471" w:rsidP="009F4EBC">
      <w:pPr>
        <w:pStyle w:val="Corpodetexto2"/>
        <w:spacing w:line="240" w:lineRule="auto"/>
        <w:ind w:right="-35" w:firstLine="709"/>
        <w:jc w:val="both"/>
      </w:pPr>
      <w:r w:rsidRPr="009F4EBC">
        <w:lastRenderedPageBreak/>
        <w:t>Além dessa introdução, o artigo conta com mais quatro seções. Na seção dois é discutida a revisão teórica. A terceira seção retrata a metodologia empregada na análise. A quarta retrata os resultados encontrados. Por fim, na quinta seção, a conclusão com os principais resultados e discussões</w:t>
      </w:r>
      <w:r w:rsidRPr="00BD5C63">
        <w:t xml:space="preserve">. </w:t>
      </w:r>
    </w:p>
    <w:p w14:paraId="0D46D923" w14:textId="77777777" w:rsidR="001E0471" w:rsidRDefault="001E0471" w:rsidP="001E0471">
      <w:pPr>
        <w:pStyle w:val="Corpodetexto2"/>
        <w:spacing w:after="0" w:line="240" w:lineRule="auto"/>
        <w:ind w:right="-2"/>
        <w:jc w:val="both"/>
        <w:rPr>
          <w:b/>
          <w:color w:val="FF0000"/>
        </w:rPr>
      </w:pPr>
    </w:p>
    <w:p w14:paraId="7204D520" w14:textId="77777777" w:rsidR="001E0471" w:rsidRPr="00E30D21" w:rsidRDefault="001E0471" w:rsidP="001E0471">
      <w:pPr>
        <w:pStyle w:val="Corpodetexto2"/>
        <w:spacing w:after="0" w:line="240" w:lineRule="auto"/>
        <w:ind w:right="-2"/>
        <w:jc w:val="both"/>
        <w:rPr>
          <w:b/>
          <w:color w:val="FF0000"/>
        </w:rPr>
      </w:pPr>
    </w:p>
    <w:p w14:paraId="3E711C6B" w14:textId="77777777" w:rsidR="001E0471" w:rsidRPr="00F60D75" w:rsidRDefault="001E0471" w:rsidP="00F60D75">
      <w:pPr>
        <w:pStyle w:val="Corpodetexto2"/>
        <w:spacing w:after="0" w:line="240" w:lineRule="auto"/>
        <w:ind w:right="567"/>
        <w:jc w:val="both"/>
        <w:rPr>
          <w:b/>
          <w:color w:val="000000"/>
        </w:rPr>
      </w:pPr>
      <w:r w:rsidRPr="008C3D21">
        <w:rPr>
          <w:b/>
          <w:color w:val="000000"/>
        </w:rPr>
        <w:t>2</w:t>
      </w:r>
      <w:r w:rsidR="006A0051">
        <w:rPr>
          <w:b/>
          <w:color w:val="000000"/>
        </w:rPr>
        <w:t xml:space="preserve"> </w:t>
      </w:r>
      <w:r>
        <w:rPr>
          <w:b/>
          <w:color w:val="000000"/>
        </w:rPr>
        <w:t>REVISÃO TEÓRICA</w:t>
      </w:r>
    </w:p>
    <w:p w14:paraId="145C0F03" w14:textId="77777777" w:rsidR="001E0471" w:rsidRDefault="001E0471" w:rsidP="00F60D75">
      <w:pPr>
        <w:pStyle w:val="Corpodetexto2"/>
        <w:spacing w:after="0" w:line="240" w:lineRule="auto"/>
        <w:ind w:right="-2" w:firstLine="709"/>
        <w:jc w:val="both"/>
      </w:pPr>
      <w:r w:rsidRPr="00BD5C63">
        <w:t>A presente seção contempla alguns dos principais aspectos que envolvem a atividade pesqueira. No primeiro momento destaca-se a necessidade de se trabalhar o recurso na perspectiva econômica e biológica. Por fim, destacam-se algumas políticas públicas que envolvem o setor, em particular o sistema de cotas de captura.</w:t>
      </w:r>
    </w:p>
    <w:p w14:paraId="2AB8AD46" w14:textId="77777777" w:rsidR="00165E43" w:rsidRPr="00BD5C63" w:rsidRDefault="00165E43" w:rsidP="00165E43">
      <w:pPr>
        <w:pStyle w:val="Corpodetexto2"/>
        <w:spacing w:after="0" w:line="240" w:lineRule="auto"/>
        <w:ind w:right="-2" w:firstLine="709"/>
        <w:jc w:val="both"/>
      </w:pPr>
    </w:p>
    <w:p w14:paraId="09DC1F57" w14:textId="77777777" w:rsidR="001E0471" w:rsidRPr="00693FEB" w:rsidRDefault="001E0471" w:rsidP="001E0471">
      <w:pPr>
        <w:pStyle w:val="Corpodetexto2"/>
        <w:spacing w:after="0" w:line="240" w:lineRule="auto"/>
        <w:ind w:right="567"/>
        <w:jc w:val="both"/>
        <w:rPr>
          <w:color w:val="FF0000"/>
        </w:rPr>
      </w:pPr>
    </w:p>
    <w:p w14:paraId="5CAAF5F7" w14:textId="77777777" w:rsidR="001E0471" w:rsidRPr="00165E43" w:rsidRDefault="001E0471" w:rsidP="00F60D75">
      <w:pPr>
        <w:spacing w:after="0" w:line="240" w:lineRule="auto"/>
        <w:jc w:val="both"/>
        <w:rPr>
          <w:rFonts w:ascii="Times New Roman" w:hAnsi="Times New Roman"/>
          <w:b/>
          <w:sz w:val="24"/>
          <w:szCs w:val="24"/>
        </w:rPr>
      </w:pPr>
      <w:r w:rsidRPr="00165E43">
        <w:rPr>
          <w:rFonts w:ascii="Times New Roman" w:hAnsi="Times New Roman"/>
          <w:b/>
          <w:sz w:val="24"/>
          <w:szCs w:val="24"/>
        </w:rPr>
        <w:t xml:space="preserve">2.1 Os recursos pesqueiros </w:t>
      </w:r>
    </w:p>
    <w:p w14:paraId="25AAE8C3" w14:textId="77777777" w:rsidR="001E0471" w:rsidRPr="00165E43" w:rsidRDefault="001E0471" w:rsidP="00F60D75">
      <w:pPr>
        <w:spacing w:after="0" w:line="240" w:lineRule="auto"/>
        <w:ind w:firstLine="708"/>
        <w:jc w:val="both"/>
        <w:rPr>
          <w:rFonts w:ascii="Times New Roman" w:hAnsi="Times New Roman"/>
          <w:sz w:val="24"/>
          <w:szCs w:val="24"/>
        </w:rPr>
      </w:pPr>
      <w:r w:rsidRPr="00165E43">
        <w:rPr>
          <w:rFonts w:ascii="Times New Roman" w:hAnsi="Times New Roman"/>
          <w:sz w:val="24"/>
          <w:szCs w:val="24"/>
        </w:rPr>
        <w:t xml:space="preserve">Os peixes marinhos selvagens são recursos naturais renováveis que são utilizados em larga escala para consumo. Neste caso, existem relações muito próximas entre as variáveis econômicas (renda, consumo e preços) e as variáveis ecológicas (dinâmica das populações, taxa de crescimento e capacidade ambiental). Esse tipo de recurso é utilizado como insumo nas indústrias. Entretanto, faz parte  do ecossistema costeiro e marinho e tem sua oferta atrelada a fatores econômicos e ambientais. </w:t>
      </w:r>
    </w:p>
    <w:p w14:paraId="28B04720" w14:textId="77777777" w:rsidR="001E0471" w:rsidRPr="00165E43" w:rsidRDefault="001E0471" w:rsidP="00165E43">
      <w:pPr>
        <w:pStyle w:val="Corpodetexto"/>
        <w:spacing w:before="0" w:after="120" w:line="240" w:lineRule="auto"/>
        <w:ind w:firstLine="708"/>
      </w:pPr>
      <w:r w:rsidRPr="00165E43">
        <w:t xml:space="preserve">Segundo </w:t>
      </w:r>
      <w:proofErr w:type="spellStart"/>
      <w:r w:rsidRPr="00165E43">
        <w:rPr>
          <w:i/>
          <w:iCs/>
        </w:rPr>
        <w:t>Nordhaus</w:t>
      </w:r>
      <w:proofErr w:type="spellEnd"/>
      <w:r w:rsidRPr="00165E43">
        <w:t xml:space="preserve"> e </w:t>
      </w:r>
      <w:proofErr w:type="spellStart"/>
      <w:r w:rsidRPr="00165E43">
        <w:rPr>
          <w:i/>
          <w:iCs/>
        </w:rPr>
        <w:t>Kokkemberg</w:t>
      </w:r>
      <w:proofErr w:type="spellEnd"/>
      <w:r w:rsidRPr="00165E43">
        <w:t xml:space="preserve"> (1999), o monitoramento da depreciação dos recursos naturais requer um melhor entendimento das inter-relações entre a dinâmica dos ecossistemas e as atividades econômicas.  </w:t>
      </w:r>
    </w:p>
    <w:p w14:paraId="0DA558A4" w14:textId="77777777" w:rsidR="001E0471" w:rsidRPr="00165E43" w:rsidRDefault="001E0471" w:rsidP="00165E43">
      <w:pPr>
        <w:pStyle w:val="Textoembloco"/>
        <w:spacing w:after="120"/>
        <w:ind w:left="0" w:right="-35" w:firstLine="709"/>
        <w:rPr>
          <w:iCs w:val="0"/>
          <w:sz w:val="24"/>
        </w:rPr>
      </w:pPr>
      <w:r w:rsidRPr="00165E43">
        <w:rPr>
          <w:iCs w:val="0"/>
          <w:sz w:val="24"/>
        </w:rPr>
        <w:t xml:space="preserve"> Nos últimos anos tem-se reconhecido, cada vez mais, que o enfoque tradicional de ordenação pesqueira, que considera as espécies como sendo independentes, é insuficiente. A utilização sustentável dos recursos aquáticos vivos só pode ser conseguida se forem determinados e compreendidos os efeitos dos ecossistemas nos seres vivos e da pesca nos ecossistemas. Relevante, também, é ressaltar que pescadores fazem parte do ecossistema marinho, destacando a necessidade de conseguir seu bem-estar bem como a sustentabilidade dos ecossistemas (FAO, 2002).</w:t>
      </w:r>
    </w:p>
    <w:p w14:paraId="1B464008" w14:textId="77777777" w:rsidR="001E0471" w:rsidRPr="00165E43" w:rsidRDefault="001E0471" w:rsidP="00165E43">
      <w:pPr>
        <w:spacing w:after="120" w:line="240" w:lineRule="auto"/>
        <w:ind w:firstLine="708"/>
        <w:jc w:val="both"/>
        <w:rPr>
          <w:rFonts w:ascii="Times New Roman" w:hAnsi="Times New Roman"/>
          <w:sz w:val="24"/>
          <w:szCs w:val="24"/>
        </w:rPr>
      </w:pPr>
      <w:r w:rsidRPr="00165E43">
        <w:rPr>
          <w:rFonts w:ascii="Times New Roman" w:hAnsi="Times New Roman"/>
          <w:sz w:val="24"/>
          <w:szCs w:val="24"/>
        </w:rPr>
        <w:t xml:space="preserve">Com base em </w:t>
      </w:r>
      <w:proofErr w:type="spellStart"/>
      <w:r w:rsidRPr="00165E43">
        <w:rPr>
          <w:rFonts w:ascii="Times New Roman" w:hAnsi="Times New Roman"/>
          <w:i/>
          <w:iCs/>
          <w:sz w:val="24"/>
          <w:szCs w:val="24"/>
        </w:rPr>
        <w:t>Tschirhart</w:t>
      </w:r>
      <w:proofErr w:type="spellEnd"/>
      <w:r w:rsidRPr="00165E43">
        <w:rPr>
          <w:rFonts w:ascii="Times New Roman" w:hAnsi="Times New Roman"/>
          <w:sz w:val="24"/>
          <w:szCs w:val="24"/>
        </w:rPr>
        <w:t xml:space="preserve"> (1998), os modelos econômicos têm sua lógica de funcionamento parecida com a de um ecossistema, ou seja, em uma economia competitiva os agentes ofertam e demandam mercadorias equilibrando os mercados em torno de um vetor de preço; nos ecossistemas, as espécies competem e se equilibram demandando biomassa de suas presas e ofertando biomassa para seus predadores. Quando a população de determinada espécie diminui, a energia (Kcal) que seus predadores despenderão na sua captura aumentará e a demanda diminuirá, fazendo sua população crescer novamente e restabelecer o equilíbrio e vice-versa. Essas semelhanças permitem criar uma metodologia que seja compatível com os dois ambientes teóricos (econômico e ecológico).</w:t>
      </w:r>
    </w:p>
    <w:p w14:paraId="71132C13" w14:textId="77777777" w:rsidR="001E0471" w:rsidRPr="00165E43" w:rsidRDefault="001E0471" w:rsidP="00165E43">
      <w:pPr>
        <w:spacing w:after="120" w:line="240" w:lineRule="auto"/>
        <w:ind w:firstLine="708"/>
        <w:jc w:val="both"/>
        <w:rPr>
          <w:rFonts w:ascii="Times New Roman" w:hAnsi="Times New Roman"/>
          <w:bCs/>
          <w:sz w:val="24"/>
          <w:szCs w:val="24"/>
        </w:rPr>
      </w:pPr>
      <w:r w:rsidRPr="00165E43">
        <w:rPr>
          <w:rFonts w:ascii="Times New Roman" w:hAnsi="Times New Roman"/>
          <w:sz w:val="24"/>
          <w:szCs w:val="24"/>
        </w:rPr>
        <w:t xml:space="preserve">Seguindo a análise de </w:t>
      </w:r>
      <w:proofErr w:type="spellStart"/>
      <w:r w:rsidRPr="00165E43">
        <w:rPr>
          <w:rFonts w:ascii="Times New Roman" w:hAnsi="Times New Roman"/>
          <w:i/>
          <w:iCs/>
          <w:sz w:val="24"/>
          <w:szCs w:val="24"/>
        </w:rPr>
        <w:t>Backer</w:t>
      </w:r>
      <w:proofErr w:type="spellEnd"/>
      <w:r w:rsidRPr="00165E43">
        <w:rPr>
          <w:rFonts w:ascii="Times New Roman" w:hAnsi="Times New Roman"/>
          <w:sz w:val="24"/>
          <w:szCs w:val="24"/>
        </w:rPr>
        <w:t xml:space="preserve"> (1976), economistas e biólogos tendem a ganhar com os fundamentos da biologia teórica. A mescla de técnicas a que </w:t>
      </w:r>
      <w:proofErr w:type="spellStart"/>
      <w:r w:rsidRPr="00165E43">
        <w:rPr>
          <w:rFonts w:ascii="Times New Roman" w:hAnsi="Times New Roman"/>
          <w:i/>
          <w:iCs/>
          <w:sz w:val="24"/>
          <w:szCs w:val="24"/>
        </w:rPr>
        <w:t>Backer</w:t>
      </w:r>
      <w:proofErr w:type="spellEnd"/>
      <w:r w:rsidRPr="00165E43">
        <w:rPr>
          <w:rFonts w:ascii="Times New Roman" w:hAnsi="Times New Roman"/>
          <w:sz w:val="24"/>
          <w:szCs w:val="24"/>
        </w:rPr>
        <w:t xml:space="preserve"> se refere é a determinação simultânea de um vetor de preços que harmonize os insumos e produtos da economia e um vetor de preços em energia (kcal) que equilibre o ecossistema envolvido no processo extrativista. </w:t>
      </w:r>
      <w:r w:rsidRPr="00165E43">
        <w:rPr>
          <w:rFonts w:ascii="Times New Roman" w:hAnsi="Times New Roman"/>
          <w:bCs/>
          <w:sz w:val="24"/>
          <w:szCs w:val="24"/>
        </w:rPr>
        <w:t xml:space="preserve">A racionalidade econômica pode ser adotada nos ecossistemas, ou seja, os predadores escolhem as presas minimizando o esforço para capturá-las.  </w:t>
      </w:r>
    </w:p>
    <w:p w14:paraId="078EC573" w14:textId="77777777" w:rsidR="001E0471" w:rsidRPr="00165E43" w:rsidRDefault="001E0471" w:rsidP="00165E43">
      <w:pPr>
        <w:pStyle w:val="Recuodecorpodetexto"/>
        <w:ind w:left="0" w:firstLine="708"/>
        <w:jc w:val="both"/>
      </w:pPr>
      <w:r w:rsidRPr="00165E43">
        <w:t xml:space="preserve">Segundo </w:t>
      </w:r>
      <w:proofErr w:type="spellStart"/>
      <w:r w:rsidRPr="00165E43">
        <w:rPr>
          <w:i/>
          <w:iCs/>
        </w:rPr>
        <w:t>Tschirhart</w:t>
      </w:r>
      <w:proofErr w:type="spellEnd"/>
      <w:r w:rsidRPr="00165E43">
        <w:t xml:space="preserve"> (1998), modelos de equilíbrio geral econômico incluem muitos consumidores e firmas que ofertam e demandam produtos de acordo com os preços. Um ecossistema compreende muitos organismos que se estabilizam demandando e ofertando </w:t>
      </w:r>
      <w:r w:rsidRPr="00165E43">
        <w:lastRenderedPageBreak/>
        <w:t>biomassa de acordo com a dificuldade na captura (equivalente ao preço pago). Tentam também encontrar padrões de substituição entre os insumos e explicar como as alterações na taxa do capital ou trabalho afetam a relação capital e trabalho das firmas. Em modelos ecossistêmicos, procura-se entender como mudanças no padrão ambiental afetam as relações entre presas e os predadores.</w:t>
      </w:r>
    </w:p>
    <w:p w14:paraId="0B3979AA" w14:textId="77777777" w:rsidR="001E0471" w:rsidRPr="00165E43" w:rsidRDefault="001E0471" w:rsidP="00165E43">
      <w:pPr>
        <w:spacing w:after="120" w:line="240" w:lineRule="auto"/>
        <w:ind w:firstLine="708"/>
        <w:jc w:val="both"/>
        <w:rPr>
          <w:rFonts w:ascii="Times New Roman" w:hAnsi="Times New Roman"/>
          <w:sz w:val="24"/>
          <w:szCs w:val="24"/>
        </w:rPr>
      </w:pPr>
      <w:r w:rsidRPr="00165E43">
        <w:rPr>
          <w:rFonts w:ascii="Times New Roman" w:hAnsi="Times New Roman"/>
          <w:sz w:val="24"/>
          <w:szCs w:val="24"/>
        </w:rPr>
        <w:t>A sustentabilidade econômica é desejada também em relação aos ecossistemas, ou seja, a determinação de um padrão de extração sustentável que aumente a previsibilidade sobre a oferta de insumos que o setor pesqueiro vai dispor nos próximos períodos. A competição movimenta tanto um mercado como um ecossistema. Enquanto as firmas brigam por lucros e equilibram-se quando estes chegam a zero, em um ecossistema, a seleção natural ocorre a partir da competição e das adversidades do ambiente, ou seja, as espécies competem para consumir o máximo de biomassa ao menor gasto energético possível (custo de oportunidade) e as mais eficientes e mais adaptadas sobrevivem.</w:t>
      </w:r>
    </w:p>
    <w:p w14:paraId="36FD1AAB" w14:textId="77777777" w:rsidR="001E0471" w:rsidRPr="00165E43" w:rsidRDefault="001E0471" w:rsidP="00165E43">
      <w:pPr>
        <w:spacing w:after="120" w:line="240" w:lineRule="auto"/>
        <w:ind w:firstLine="708"/>
        <w:jc w:val="both"/>
        <w:rPr>
          <w:rFonts w:ascii="Times New Roman" w:hAnsi="Times New Roman"/>
          <w:sz w:val="24"/>
          <w:szCs w:val="24"/>
        </w:rPr>
      </w:pPr>
      <w:r w:rsidRPr="00165E43">
        <w:rPr>
          <w:rFonts w:ascii="Times New Roman" w:hAnsi="Times New Roman"/>
          <w:sz w:val="24"/>
          <w:szCs w:val="24"/>
        </w:rPr>
        <w:t xml:space="preserve">Segundo o modelo de </w:t>
      </w:r>
      <w:proofErr w:type="spellStart"/>
      <w:r w:rsidRPr="00165E43">
        <w:rPr>
          <w:rFonts w:ascii="Times New Roman" w:hAnsi="Times New Roman"/>
          <w:i/>
          <w:iCs/>
          <w:sz w:val="24"/>
          <w:szCs w:val="24"/>
        </w:rPr>
        <w:t>Tschirhart</w:t>
      </w:r>
      <w:proofErr w:type="spellEnd"/>
      <w:r w:rsidRPr="00165E43">
        <w:rPr>
          <w:rFonts w:ascii="Times New Roman" w:hAnsi="Times New Roman"/>
          <w:sz w:val="24"/>
          <w:szCs w:val="24"/>
        </w:rPr>
        <w:t xml:space="preserve"> (1998), cada espécie participa de uma rede de energia com suas presas e predadores e a estabilidade ocorre quando os fluxos de entrada e saída de biomassa são iguais, tornando o balanço da rede igual a zero</w:t>
      </w:r>
      <w:r w:rsidRPr="00165E43">
        <w:rPr>
          <w:rStyle w:val="Refdenotaderodap"/>
          <w:rFonts w:ascii="Times New Roman" w:hAnsi="Times New Roman"/>
          <w:sz w:val="24"/>
          <w:szCs w:val="24"/>
        </w:rPr>
        <w:footnoteReference w:id="1"/>
      </w:r>
      <w:r w:rsidRPr="00165E43">
        <w:rPr>
          <w:rFonts w:ascii="Times New Roman" w:hAnsi="Times New Roman"/>
          <w:sz w:val="24"/>
          <w:szCs w:val="24"/>
        </w:rPr>
        <w:t xml:space="preserve">. </w:t>
      </w:r>
    </w:p>
    <w:p w14:paraId="26F4D688" w14:textId="77777777" w:rsidR="001E0471" w:rsidRPr="00165E43" w:rsidRDefault="001E0471" w:rsidP="00165E43">
      <w:pPr>
        <w:spacing w:after="120" w:line="240" w:lineRule="auto"/>
        <w:ind w:firstLine="708"/>
        <w:jc w:val="both"/>
        <w:rPr>
          <w:rFonts w:ascii="Times New Roman" w:hAnsi="Times New Roman"/>
          <w:sz w:val="24"/>
          <w:szCs w:val="24"/>
        </w:rPr>
      </w:pPr>
      <w:r w:rsidRPr="00165E43">
        <w:rPr>
          <w:rFonts w:ascii="Times New Roman" w:hAnsi="Times New Roman"/>
          <w:sz w:val="24"/>
          <w:szCs w:val="24"/>
        </w:rPr>
        <w:t xml:space="preserve">De acordo com </w:t>
      </w:r>
      <w:proofErr w:type="spellStart"/>
      <w:r w:rsidRPr="00165E43">
        <w:rPr>
          <w:rFonts w:ascii="Times New Roman" w:hAnsi="Times New Roman"/>
          <w:i/>
          <w:iCs/>
          <w:sz w:val="24"/>
          <w:szCs w:val="24"/>
        </w:rPr>
        <w:t>Finoff</w:t>
      </w:r>
      <w:proofErr w:type="spellEnd"/>
      <w:r w:rsidRPr="00165E43">
        <w:rPr>
          <w:rFonts w:ascii="Times New Roman" w:hAnsi="Times New Roman"/>
          <w:i/>
          <w:iCs/>
          <w:sz w:val="24"/>
          <w:szCs w:val="24"/>
        </w:rPr>
        <w:t xml:space="preserve"> </w:t>
      </w:r>
      <w:r w:rsidRPr="00165E43">
        <w:rPr>
          <w:rFonts w:ascii="Times New Roman" w:hAnsi="Times New Roman"/>
          <w:sz w:val="24"/>
          <w:szCs w:val="24"/>
        </w:rPr>
        <w:t xml:space="preserve">e </w:t>
      </w:r>
      <w:proofErr w:type="spellStart"/>
      <w:r w:rsidRPr="00165E43">
        <w:rPr>
          <w:rFonts w:ascii="Times New Roman" w:hAnsi="Times New Roman"/>
          <w:i/>
          <w:iCs/>
          <w:sz w:val="24"/>
          <w:szCs w:val="24"/>
        </w:rPr>
        <w:t>Tschirhart</w:t>
      </w:r>
      <w:proofErr w:type="spellEnd"/>
      <w:r w:rsidRPr="00165E43">
        <w:rPr>
          <w:rFonts w:ascii="Times New Roman" w:hAnsi="Times New Roman"/>
          <w:sz w:val="24"/>
          <w:szCs w:val="24"/>
        </w:rPr>
        <w:t xml:space="preserve"> (2000), para integrar as análises econômica e ecológica é necessário identificar os pontos de contato: por exemplo, os humanos utilizam peixes; portanto, a variação dos estoques trará implicações na pesca. O setor pesqueiro é um exemplo de mercado que utiliza recursos naturais como um dos principais, senão o essencial insumo de produção. Segundo a FAO (2003), o Homem retira dos mares, através da pesca, aproximadamente 70 milhões de toneladas de pescado por ano. Portanto, para que tal setor seja sustentável e permaneça fornecendo benefícios para a população, deve-se conhecer o problema sob as óticas econômica e ambiental, para assim pensar-se em mecanismos de controle para que a atividade possa ser estável ao longo do tempo. Um dos principais mecanismos de gestão de recursos naturais é destacado a seguir.</w:t>
      </w:r>
    </w:p>
    <w:p w14:paraId="19D6F307" w14:textId="77777777" w:rsidR="001E0471" w:rsidRPr="00165E43" w:rsidRDefault="001E0471" w:rsidP="00165E43">
      <w:pPr>
        <w:spacing w:after="120" w:line="240" w:lineRule="auto"/>
        <w:ind w:firstLine="708"/>
        <w:jc w:val="both"/>
        <w:rPr>
          <w:rFonts w:ascii="Times New Roman" w:hAnsi="Times New Roman"/>
          <w:sz w:val="24"/>
          <w:szCs w:val="24"/>
        </w:rPr>
      </w:pPr>
      <w:r w:rsidRPr="00165E43">
        <w:rPr>
          <w:rFonts w:ascii="Times New Roman" w:hAnsi="Times New Roman"/>
          <w:sz w:val="24"/>
          <w:szCs w:val="24"/>
        </w:rPr>
        <w:t xml:space="preserve">    </w:t>
      </w:r>
    </w:p>
    <w:p w14:paraId="6636224A" w14:textId="77777777" w:rsidR="001E0471" w:rsidRPr="00165E43" w:rsidRDefault="001E0471" w:rsidP="00165E43">
      <w:pPr>
        <w:pStyle w:val="Ttulo3"/>
        <w:spacing w:before="0" w:after="120" w:line="240" w:lineRule="auto"/>
        <w:jc w:val="both"/>
        <w:rPr>
          <w:rFonts w:ascii="Times New Roman" w:hAnsi="Times New Roman"/>
          <w:bCs w:val="0"/>
          <w:sz w:val="24"/>
          <w:szCs w:val="24"/>
        </w:rPr>
      </w:pPr>
      <w:r w:rsidRPr="00165E43">
        <w:rPr>
          <w:rFonts w:ascii="Times New Roman" w:hAnsi="Times New Roman"/>
          <w:sz w:val="24"/>
          <w:szCs w:val="24"/>
        </w:rPr>
        <w:t>2.2 Políticas públicas para o setor pesqueiro: O sistema de Cotas Individuais Transferíveis (CIT)</w:t>
      </w:r>
    </w:p>
    <w:p w14:paraId="45CE6D6A" w14:textId="77777777" w:rsidR="001E0471" w:rsidRPr="00165E43" w:rsidRDefault="001E0471" w:rsidP="00165E43">
      <w:pPr>
        <w:spacing w:after="120" w:line="240" w:lineRule="auto"/>
        <w:ind w:firstLine="709"/>
        <w:jc w:val="both"/>
        <w:rPr>
          <w:rFonts w:ascii="Times New Roman" w:hAnsi="Times New Roman"/>
          <w:sz w:val="24"/>
          <w:szCs w:val="24"/>
        </w:rPr>
      </w:pPr>
      <w:r w:rsidRPr="00165E43">
        <w:rPr>
          <w:rFonts w:ascii="Times New Roman" w:hAnsi="Times New Roman"/>
          <w:sz w:val="24"/>
          <w:szCs w:val="24"/>
        </w:rPr>
        <w:t xml:space="preserve">As políticas públicas devem levar em conta as informações sobre os ecossistemas e/ou a dinâmica das populações envolvidas. Políticas que desconsideram estas informações tendem a não ter sucesso. No caso dos subsídios temos uma distorção dos custos tornando os preços irreais além de alterar a pressão sobre os estoques para um nível além do sustentável. </w:t>
      </w:r>
    </w:p>
    <w:p w14:paraId="1B485101" w14:textId="77777777" w:rsidR="001E0471" w:rsidRPr="00165E43" w:rsidRDefault="001E0471" w:rsidP="00165E43">
      <w:pPr>
        <w:pStyle w:val="Corpodetexto"/>
        <w:spacing w:before="0" w:after="120" w:line="240" w:lineRule="auto"/>
        <w:ind w:firstLine="709"/>
      </w:pPr>
      <w:r w:rsidRPr="00165E43">
        <w:t xml:space="preserve">A regulação através do sistema de CIT restringe a captura para tentar solucionar possíveis problemas causados pela pesca em áreas de livre acesso como a </w:t>
      </w:r>
      <w:proofErr w:type="spellStart"/>
      <w:r w:rsidRPr="00165E43">
        <w:t>sobrepesca</w:t>
      </w:r>
      <w:proofErr w:type="spellEnd"/>
      <w:r w:rsidRPr="00165E43">
        <w:t>, sem causar problemas de ineficiência no esforço de produção. A noção básica do sistema de CIT é que cada barco, pescador ou empresa de pesca, recebe o direito de capturar uma quantidade pré-determinada por um período de tempo.</w:t>
      </w:r>
    </w:p>
    <w:p w14:paraId="40585081" w14:textId="77777777" w:rsidR="001E0471" w:rsidRPr="00165E43" w:rsidRDefault="001E0471" w:rsidP="00165E43">
      <w:pPr>
        <w:pStyle w:val="Corpodetexto"/>
        <w:spacing w:before="0" w:after="120" w:line="240" w:lineRule="auto"/>
        <w:ind w:firstLine="709"/>
      </w:pPr>
      <w:r w:rsidRPr="00165E43">
        <w:t xml:space="preserve">A quantidade total máxima permitida deve ser definida com base em estudos científicos, como proposto por este trabalho. Uma vez estabelecidas em toneladas, estas cotas devem ser divididas entre os pescadores. Independentemente de quantas cotas cada pescador possua, o somatório não ultrapassará o estabelecido como ótimo sustentável. No sistema CIT a eficiência dos pescadores é privilegiada, já que as cotas podem ser vendidas, compradas ou </w:t>
      </w:r>
      <w:r w:rsidRPr="00165E43">
        <w:lastRenderedPageBreak/>
        <w:t xml:space="preserve">alugadas entre eles. Os mais eficientes, ou seja, os que capturam com um custo menor, podem comprar ou alugar as cotas dos pescadores menos eficientes. Depois que o mercado determinar o preço das CIT, pescadores que têm os custos superiores à receita individual podem vender as CIT para os que conseguem obter lucros, por serem mais eficientes. </w:t>
      </w:r>
    </w:p>
    <w:p w14:paraId="17154719" w14:textId="77777777" w:rsidR="00165E43" w:rsidRPr="00165E43" w:rsidRDefault="001E0471" w:rsidP="00165E43">
      <w:pPr>
        <w:spacing w:after="120" w:line="240" w:lineRule="auto"/>
        <w:ind w:firstLine="709"/>
        <w:jc w:val="both"/>
        <w:rPr>
          <w:rFonts w:ascii="Times New Roman" w:hAnsi="Times New Roman"/>
          <w:sz w:val="24"/>
          <w:szCs w:val="24"/>
        </w:rPr>
      </w:pPr>
      <w:r w:rsidRPr="00165E43">
        <w:rPr>
          <w:rFonts w:ascii="Times New Roman" w:hAnsi="Times New Roman"/>
          <w:sz w:val="24"/>
          <w:szCs w:val="24"/>
        </w:rPr>
        <w:t xml:space="preserve">Conforme </w:t>
      </w:r>
      <w:proofErr w:type="spellStart"/>
      <w:r w:rsidRPr="00165E43">
        <w:rPr>
          <w:rFonts w:ascii="Times New Roman" w:hAnsi="Times New Roman"/>
          <w:i/>
          <w:iCs/>
          <w:sz w:val="24"/>
          <w:szCs w:val="24"/>
        </w:rPr>
        <w:t>Maloney</w:t>
      </w:r>
      <w:proofErr w:type="spellEnd"/>
      <w:r w:rsidRPr="00165E43">
        <w:rPr>
          <w:rFonts w:ascii="Times New Roman" w:hAnsi="Times New Roman"/>
          <w:sz w:val="24"/>
          <w:szCs w:val="24"/>
        </w:rPr>
        <w:t xml:space="preserve"> e </w:t>
      </w:r>
      <w:proofErr w:type="spellStart"/>
      <w:r w:rsidRPr="00165E43">
        <w:rPr>
          <w:rFonts w:ascii="Times New Roman" w:hAnsi="Times New Roman"/>
          <w:i/>
          <w:iCs/>
          <w:sz w:val="24"/>
          <w:szCs w:val="24"/>
        </w:rPr>
        <w:t>Pearse</w:t>
      </w:r>
      <w:proofErr w:type="spellEnd"/>
      <w:r w:rsidRPr="00165E43">
        <w:rPr>
          <w:rFonts w:ascii="Times New Roman" w:hAnsi="Times New Roman"/>
          <w:sz w:val="24"/>
          <w:szCs w:val="24"/>
        </w:rPr>
        <w:t xml:space="preserve"> (1979), o preço de mercado das CIT é determinado formalmente da seguinte maneira:</w:t>
      </w:r>
    </w:p>
    <w:p w14:paraId="26554294" w14:textId="77777777" w:rsidR="001E0471" w:rsidRPr="00165E43" w:rsidRDefault="001E0471" w:rsidP="00165E43">
      <w:pPr>
        <w:spacing w:after="120" w:line="240" w:lineRule="auto"/>
        <w:ind w:firstLine="709"/>
        <w:jc w:val="both"/>
        <w:rPr>
          <w:rFonts w:ascii="Times New Roman" w:hAnsi="Times New Roman"/>
          <w:sz w:val="24"/>
          <w:szCs w:val="24"/>
          <w:vertAlign w:val="subscript"/>
        </w:rPr>
      </w:pPr>
      <w:r w:rsidRPr="00165E43">
        <w:rPr>
          <w:rFonts w:ascii="Times New Roman" w:hAnsi="Times New Roman"/>
          <w:sz w:val="24"/>
          <w:szCs w:val="24"/>
        </w:rPr>
        <w:t xml:space="preserve">Suponha que o pescador </w:t>
      </w:r>
      <w:r w:rsidRPr="00165E43">
        <w:rPr>
          <w:rFonts w:ascii="Times New Roman" w:hAnsi="Times New Roman"/>
          <w:i/>
          <w:iCs/>
          <w:sz w:val="24"/>
          <w:szCs w:val="24"/>
        </w:rPr>
        <w:t>i</w:t>
      </w:r>
      <w:r w:rsidRPr="00165E43">
        <w:rPr>
          <w:rFonts w:ascii="Times New Roman" w:hAnsi="Times New Roman"/>
          <w:sz w:val="24"/>
          <w:szCs w:val="24"/>
        </w:rPr>
        <w:t xml:space="preserve"> possui a cota </w:t>
      </w:r>
      <w:proofErr w:type="spellStart"/>
      <w:r w:rsidRPr="00165E43">
        <w:rPr>
          <w:rFonts w:ascii="Times New Roman" w:hAnsi="Times New Roman"/>
          <w:i/>
          <w:iCs/>
          <w:sz w:val="24"/>
          <w:szCs w:val="24"/>
        </w:rPr>
        <w:t>Q</w:t>
      </w:r>
      <w:r w:rsidRPr="00165E43">
        <w:rPr>
          <w:rFonts w:ascii="Times New Roman" w:hAnsi="Times New Roman"/>
          <w:i/>
          <w:iCs/>
          <w:sz w:val="24"/>
          <w:szCs w:val="24"/>
          <w:vertAlign w:val="subscript"/>
        </w:rPr>
        <w:t>i</w:t>
      </w:r>
      <w:proofErr w:type="spellEnd"/>
      <w:r w:rsidRPr="00165E43">
        <w:rPr>
          <w:rFonts w:ascii="Times New Roman" w:hAnsi="Times New Roman"/>
          <w:sz w:val="24"/>
          <w:szCs w:val="24"/>
        </w:rPr>
        <w:t xml:space="preserve">, e a sua captura seja </w:t>
      </w:r>
      <w:proofErr w:type="spellStart"/>
      <w:r w:rsidRPr="00165E43">
        <w:rPr>
          <w:rFonts w:ascii="Times New Roman" w:hAnsi="Times New Roman"/>
          <w:i/>
          <w:iCs/>
          <w:sz w:val="24"/>
          <w:szCs w:val="24"/>
        </w:rPr>
        <w:t>H</w:t>
      </w:r>
      <w:r w:rsidRPr="00165E43">
        <w:rPr>
          <w:rFonts w:ascii="Times New Roman" w:hAnsi="Times New Roman"/>
          <w:i/>
          <w:iCs/>
          <w:sz w:val="24"/>
          <w:szCs w:val="24"/>
          <w:vertAlign w:val="subscript"/>
        </w:rPr>
        <w:t>i</w:t>
      </w:r>
      <w:proofErr w:type="spellEnd"/>
      <w:r w:rsidRPr="00165E43">
        <w:rPr>
          <w:rFonts w:ascii="Times New Roman" w:hAnsi="Times New Roman"/>
          <w:sz w:val="24"/>
          <w:szCs w:val="24"/>
        </w:rPr>
        <w:t>.</w:t>
      </w:r>
      <w:r w:rsidRPr="00165E43">
        <w:rPr>
          <w:rFonts w:ascii="Times New Roman" w:hAnsi="Times New Roman"/>
          <w:sz w:val="24"/>
          <w:szCs w:val="24"/>
          <w:vertAlign w:val="subscript"/>
        </w:rPr>
        <w:t xml:space="preserve"> </w:t>
      </w:r>
    </w:p>
    <w:p w14:paraId="2FE7FFF5" w14:textId="77777777" w:rsidR="001E0471" w:rsidRPr="00165E43" w:rsidRDefault="001E0471" w:rsidP="00165E43">
      <w:pPr>
        <w:spacing w:after="120" w:line="240" w:lineRule="auto"/>
        <w:jc w:val="both"/>
        <w:rPr>
          <w:rFonts w:ascii="Times New Roman" w:hAnsi="Times New Roman"/>
          <w:sz w:val="24"/>
          <w:szCs w:val="24"/>
        </w:rPr>
      </w:pPr>
      <w:r w:rsidRPr="00165E43">
        <w:rPr>
          <w:rFonts w:ascii="Times New Roman" w:hAnsi="Times New Roman"/>
          <w:sz w:val="24"/>
          <w:szCs w:val="24"/>
          <w:vertAlign w:val="subscript"/>
        </w:rPr>
        <w:t xml:space="preserve"> </w:t>
      </w:r>
      <w:r w:rsidRPr="00165E43">
        <w:rPr>
          <w:rFonts w:ascii="Times New Roman" w:hAnsi="Times New Roman"/>
          <w:sz w:val="24"/>
          <w:szCs w:val="24"/>
        </w:rPr>
        <w:t>Logo:</w:t>
      </w:r>
    </w:p>
    <w:p w14:paraId="72532BD3" w14:textId="77777777" w:rsidR="001E0471" w:rsidRPr="00165E43" w:rsidRDefault="001E0471" w:rsidP="00C4018A">
      <w:pPr>
        <w:spacing w:before="240"/>
        <w:rPr>
          <w:rFonts w:ascii="Times New Roman" w:hAnsi="Times New Roman"/>
          <w:sz w:val="24"/>
          <w:szCs w:val="24"/>
          <w:vertAlign w:val="subscript"/>
        </w:rPr>
      </w:pPr>
      <w:r w:rsidRPr="00165E43">
        <w:rPr>
          <w:rFonts w:ascii="Times New Roman" w:hAnsi="Times New Roman"/>
          <w:sz w:val="24"/>
          <w:szCs w:val="24"/>
        </w:rPr>
        <w:t xml:space="preserve">                      </w:t>
      </w:r>
      <w:r w:rsidRPr="00165E43">
        <w:rPr>
          <w:rFonts w:ascii="Times New Roman" w:hAnsi="Times New Roman"/>
          <w:position w:val="-12"/>
          <w:sz w:val="24"/>
          <w:szCs w:val="24"/>
        </w:rPr>
        <w:object w:dxaOrig="820" w:dyaOrig="360" w14:anchorId="17A94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8pt" o:ole="">
            <v:imagedata r:id="rId8" o:title=""/>
          </v:shape>
          <o:OLEObject Type="Embed" ProgID="Equation.3" ShapeID="_x0000_i1025" DrawAspect="Content" ObjectID="_1530452052" r:id="rId9"/>
        </w:object>
      </w:r>
      <w:r w:rsidRPr="00165E43">
        <w:rPr>
          <w:rFonts w:ascii="Times New Roman" w:hAnsi="Times New Roman"/>
          <w:sz w:val="24"/>
          <w:szCs w:val="24"/>
        </w:rPr>
        <w:tab/>
        <w:t xml:space="preserve">               </w:t>
      </w:r>
      <w:r w:rsidR="00C4018A">
        <w:rPr>
          <w:rFonts w:ascii="Times New Roman" w:hAnsi="Times New Roman"/>
          <w:sz w:val="24"/>
          <w:szCs w:val="24"/>
        </w:rPr>
        <w:t xml:space="preserve">                                                                                  </w:t>
      </w:r>
      <w:r w:rsidRPr="00165E43">
        <w:rPr>
          <w:rFonts w:ascii="Times New Roman" w:hAnsi="Times New Roman"/>
          <w:sz w:val="24"/>
          <w:szCs w:val="24"/>
        </w:rPr>
        <w:t xml:space="preserve">  (1</w:t>
      </w:r>
      <w:r w:rsidR="00C4018A">
        <w:rPr>
          <w:rFonts w:ascii="Times New Roman" w:hAnsi="Times New Roman"/>
          <w:sz w:val="24"/>
          <w:szCs w:val="24"/>
        </w:rPr>
        <w:t>)</w:t>
      </w:r>
      <w:r w:rsidRPr="00165E43">
        <w:rPr>
          <w:rFonts w:ascii="Times New Roman" w:hAnsi="Times New Roman"/>
          <w:sz w:val="24"/>
          <w:szCs w:val="24"/>
        </w:rPr>
        <w:t xml:space="preserve"> </w:t>
      </w:r>
    </w:p>
    <w:p w14:paraId="7BC524FA" w14:textId="77777777" w:rsidR="00C4018A" w:rsidRDefault="001E0471" w:rsidP="00C4018A">
      <w:pPr>
        <w:rPr>
          <w:rFonts w:ascii="Times New Roman" w:hAnsi="Times New Roman"/>
          <w:sz w:val="24"/>
          <w:szCs w:val="24"/>
        </w:rPr>
      </w:pPr>
      <w:r w:rsidRPr="00165E43">
        <w:rPr>
          <w:rFonts w:ascii="Times New Roman" w:hAnsi="Times New Roman"/>
          <w:sz w:val="24"/>
          <w:szCs w:val="24"/>
        </w:rPr>
        <w:t xml:space="preserve">O lucro dos pescadores é por: </w:t>
      </w:r>
      <w:r w:rsidR="00C4018A">
        <w:rPr>
          <w:rFonts w:ascii="Times New Roman" w:hAnsi="Times New Roman"/>
          <w:sz w:val="24"/>
          <w:szCs w:val="24"/>
        </w:rPr>
        <w:t xml:space="preserve">         </w:t>
      </w:r>
      <w:r w:rsidRPr="00165E43">
        <w:rPr>
          <w:rFonts w:ascii="Times New Roman" w:hAnsi="Times New Roman"/>
          <w:position w:val="-12"/>
          <w:sz w:val="24"/>
          <w:szCs w:val="24"/>
        </w:rPr>
        <w:object w:dxaOrig="1800" w:dyaOrig="360" w14:anchorId="53DBC8B7">
          <v:shape id="_x0000_i1026" type="#_x0000_t75" style="width:90pt;height:18pt" o:ole="">
            <v:imagedata r:id="rId10" o:title=""/>
          </v:shape>
          <o:OLEObject Type="Embed" ProgID="Equation.3" ShapeID="_x0000_i1026" DrawAspect="Content" ObjectID="_1530452053" r:id="rId11"/>
        </w:object>
      </w:r>
      <w:r w:rsidR="00C4018A">
        <w:rPr>
          <w:rFonts w:ascii="Times New Roman" w:hAnsi="Times New Roman"/>
          <w:sz w:val="24"/>
          <w:szCs w:val="24"/>
        </w:rPr>
        <w:t xml:space="preserve">                                                           </w:t>
      </w:r>
      <w:r w:rsidRPr="00165E43">
        <w:rPr>
          <w:rFonts w:ascii="Times New Roman" w:hAnsi="Times New Roman"/>
          <w:sz w:val="24"/>
          <w:szCs w:val="24"/>
        </w:rPr>
        <w:t xml:space="preserve">(2)          </w:t>
      </w:r>
    </w:p>
    <w:p w14:paraId="5528773E" w14:textId="77777777" w:rsidR="001E0471" w:rsidRPr="00165E43" w:rsidRDefault="001E0471" w:rsidP="00C4018A">
      <w:pPr>
        <w:jc w:val="both"/>
        <w:rPr>
          <w:rFonts w:ascii="Times New Roman" w:hAnsi="Times New Roman"/>
          <w:sz w:val="24"/>
          <w:szCs w:val="24"/>
        </w:rPr>
      </w:pPr>
      <w:r w:rsidRPr="00165E43">
        <w:rPr>
          <w:rFonts w:ascii="Times New Roman" w:hAnsi="Times New Roman"/>
          <w:sz w:val="24"/>
          <w:szCs w:val="24"/>
        </w:rPr>
        <w:t xml:space="preserve">onde </w:t>
      </w:r>
      <w:r w:rsidRPr="00165E43">
        <w:rPr>
          <w:rFonts w:ascii="Times New Roman" w:hAnsi="Times New Roman"/>
          <w:i/>
          <w:iCs/>
          <w:sz w:val="24"/>
          <w:szCs w:val="24"/>
        </w:rPr>
        <w:t>p</w:t>
      </w:r>
      <w:r w:rsidRPr="00165E43">
        <w:rPr>
          <w:rFonts w:ascii="Times New Roman" w:hAnsi="Times New Roman"/>
          <w:sz w:val="24"/>
          <w:szCs w:val="24"/>
        </w:rPr>
        <w:t xml:space="preserve"> é o preço do pescado, </w:t>
      </w:r>
      <w:r w:rsidRPr="00165E43">
        <w:rPr>
          <w:rFonts w:ascii="Times New Roman" w:hAnsi="Times New Roman"/>
          <w:i/>
          <w:iCs/>
          <w:sz w:val="24"/>
          <w:szCs w:val="24"/>
        </w:rPr>
        <w:t>H</w:t>
      </w:r>
      <w:r w:rsidRPr="00165E43">
        <w:rPr>
          <w:rFonts w:ascii="Times New Roman" w:hAnsi="Times New Roman"/>
          <w:sz w:val="24"/>
          <w:szCs w:val="24"/>
        </w:rPr>
        <w:t xml:space="preserve"> é a quantidade capturada da espécie </w:t>
      </w:r>
      <w:r w:rsidRPr="00165E43">
        <w:rPr>
          <w:rFonts w:ascii="Times New Roman" w:hAnsi="Times New Roman"/>
          <w:i/>
          <w:iCs/>
          <w:sz w:val="24"/>
          <w:szCs w:val="24"/>
        </w:rPr>
        <w:t>i</w:t>
      </w:r>
      <w:r w:rsidRPr="00165E43">
        <w:rPr>
          <w:rFonts w:ascii="Times New Roman" w:hAnsi="Times New Roman"/>
          <w:sz w:val="24"/>
          <w:szCs w:val="24"/>
        </w:rPr>
        <w:t xml:space="preserve">, </w:t>
      </w:r>
      <w:r w:rsidRPr="00165E43">
        <w:rPr>
          <w:rFonts w:ascii="Times New Roman" w:hAnsi="Times New Roman"/>
          <w:i/>
          <w:iCs/>
          <w:sz w:val="24"/>
          <w:szCs w:val="24"/>
        </w:rPr>
        <w:t>c</w:t>
      </w:r>
      <w:r w:rsidRPr="00165E43">
        <w:rPr>
          <w:rFonts w:ascii="Times New Roman" w:hAnsi="Times New Roman"/>
          <w:sz w:val="24"/>
          <w:szCs w:val="24"/>
        </w:rPr>
        <w:t xml:space="preserve"> é o custo por esforço, E é o esforço de pesca. Além disto, tem-se que:</w:t>
      </w:r>
    </w:p>
    <w:p w14:paraId="0C735912" w14:textId="77777777" w:rsidR="001E0471" w:rsidRPr="00165E43" w:rsidRDefault="001E0471" w:rsidP="001E0471">
      <w:pPr>
        <w:jc w:val="right"/>
        <w:rPr>
          <w:rFonts w:ascii="Times New Roman" w:hAnsi="Times New Roman"/>
          <w:sz w:val="24"/>
          <w:szCs w:val="24"/>
        </w:rPr>
      </w:pPr>
      <w:r w:rsidRPr="00165E43">
        <w:rPr>
          <w:rFonts w:ascii="Times New Roman" w:hAnsi="Times New Roman"/>
          <w:sz w:val="24"/>
          <w:szCs w:val="24"/>
        </w:rPr>
        <w:t xml:space="preserve"> </w:t>
      </w:r>
      <w:r w:rsidRPr="00165E43">
        <w:rPr>
          <w:rFonts w:ascii="Times New Roman" w:hAnsi="Times New Roman"/>
          <w:position w:val="-12"/>
          <w:sz w:val="24"/>
          <w:szCs w:val="24"/>
        </w:rPr>
        <w:object w:dxaOrig="1080" w:dyaOrig="360" w14:anchorId="31AFFB6F">
          <v:shape id="_x0000_i1027" type="#_x0000_t75" style="width:54pt;height:18pt" o:ole="">
            <v:imagedata r:id="rId12" o:title=""/>
          </v:shape>
          <o:OLEObject Type="Embed" ProgID="Equation.3" ShapeID="_x0000_i1027" DrawAspect="Content" ObjectID="_1530452054" r:id="rId13"/>
        </w:object>
      </w:r>
      <w:r w:rsidRPr="00165E43">
        <w:rPr>
          <w:rFonts w:ascii="Times New Roman" w:hAnsi="Times New Roman"/>
          <w:sz w:val="24"/>
          <w:szCs w:val="24"/>
        </w:rPr>
        <w:t xml:space="preserve">                                                                                                  (3)</w:t>
      </w:r>
    </w:p>
    <w:p w14:paraId="402CCF52" w14:textId="77777777" w:rsidR="00C4018A" w:rsidRDefault="001E0471" w:rsidP="001E0471">
      <w:pPr>
        <w:jc w:val="both"/>
        <w:rPr>
          <w:rFonts w:ascii="Times New Roman" w:hAnsi="Times New Roman"/>
          <w:sz w:val="24"/>
          <w:szCs w:val="24"/>
        </w:rPr>
      </w:pPr>
      <w:r w:rsidRPr="00165E43">
        <w:rPr>
          <w:rFonts w:ascii="Times New Roman" w:hAnsi="Times New Roman"/>
          <w:sz w:val="24"/>
          <w:szCs w:val="24"/>
        </w:rPr>
        <w:t xml:space="preserve">onde </w:t>
      </w:r>
      <w:r w:rsidRPr="00165E43">
        <w:rPr>
          <w:rFonts w:ascii="Times New Roman" w:hAnsi="Times New Roman"/>
          <w:i/>
          <w:iCs/>
          <w:sz w:val="24"/>
          <w:szCs w:val="24"/>
        </w:rPr>
        <w:t>q</w:t>
      </w:r>
      <w:r w:rsidRPr="00165E43">
        <w:rPr>
          <w:rFonts w:ascii="Times New Roman" w:hAnsi="Times New Roman"/>
          <w:sz w:val="24"/>
          <w:szCs w:val="24"/>
        </w:rPr>
        <w:t xml:space="preserve"> é o coeficiente de </w:t>
      </w:r>
      <w:proofErr w:type="spellStart"/>
      <w:r w:rsidRPr="00165E43">
        <w:rPr>
          <w:rFonts w:ascii="Times New Roman" w:hAnsi="Times New Roman"/>
          <w:sz w:val="24"/>
          <w:szCs w:val="24"/>
        </w:rPr>
        <w:t>capturabilidade</w:t>
      </w:r>
      <w:proofErr w:type="spellEnd"/>
      <w:r w:rsidRPr="00165E43">
        <w:rPr>
          <w:rFonts w:ascii="Times New Roman" w:hAnsi="Times New Roman"/>
          <w:sz w:val="24"/>
          <w:szCs w:val="24"/>
        </w:rPr>
        <w:t xml:space="preserve"> e </w:t>
      </w:r>
      <w:r w:rsidRPr="00165E43">
        <w:rPr>
          <w:rFonts w:ascii="Times New Roman" w:hAnsi="Times New Roman"/>
          <w:i/>
          <w:iCs/>
          <w:sz w:val="24"/>
          <w:szCs w:val="24"/>
        </w:rPr>
        <w:t>X</w:t>
      </w:r>
      <w:r w:rsidRPr="00165E43">
        <w:rPr>
          <w:rFonts w:ascii="Times New Roman" w:hAnsi="Times New Roman"/>
          <w:sz w:val="24"/>
          <w:szCs w:val="24"/>
        </w:rPr>
        <w:t xml:space="preserve"> é o estoque de peixes. </w:t>
      </w:r>
    </w:p>
    <w:p w14:paraId="121A5715" w14:textId="77777777" w:rsidR="001E0471" w:rsidRPr="00165E43" w:rsidRDefault="001E0471" w:rsidP="00F60D75">
      <w:pPr>
        <w:jc w:val="both"/>
        <w:rPr>
          <w:rFonts w:ascii="Times New Roman" w:hAnsi="Times New Roman"/>
          <w:sz w:val="24"/>
          <w:szCs w:val="24"/>
        </w:rPr>
      </w:pPr>
      <w:r w:rsidRPr="00165E43">
        <w:rPr>
          <w:rFonts w:ascii="Times New Roman" w:hAnsi="Times New Roman"/>
          <w:sz w:val="24"/>
          <w:szCs w:val="24"/>
        </w:rPr>
        <w:t>Portanto:</w:t>
      </w:r>
      <w:r w:rsidR="00C4018A">
        <w:rPr>
          <w:rFonts w:ascii="Times New Roman" w:hAnsi="Times New Roman"/>
          <w:sz w:val="24"/>
          <w:szCs w:val="24"/>
        </w:rPr>
        <w:t xml:space="preserve"> </w:t>
      </w:r>
      <w:r w:rsidR="00F60D75">
        <w:rPr>
          <w:rFonts w:ascii="Times New Roman" w:hAnsi="Times New Roman"/>
          <w:sz w:val="24"/>
          <w:szCs w:val="24"/>
        </w:rPr>
        <w:t xml:space="preserve">         </w:t>
      </w:r>
      <w:r w:rsidRPr="00165E43">
        <w:rPr>
          <w:rFonts w:ascii="Times New Roman" w:hAnsi="Times New Roman"/>
          <w:position w:val="-12"/>
          <w:sz w:val="24"/>
          <w:szCs w:val="24"/>
        </w:rPr>
        <w:object w:dxaOrig="2020" w:dyaOrig="360" w14:anchorId="474D9AD4">
          <v:shape id="_x0000_i1028" type="#_x0000_t75" style="width:101.25pt;height:18pt" o:ole="">
            <v:imagedata r:id="rId14" o:title=""/>
          </v:shape>
          <o:OLEObject Type="Embed" ProgID="Equation.3" ShapeID="_x0000_i1028" DrawAspect="Content" ObjectID="_1530452055" r:id="rId15"/>
        </w:object>
      </w:r>
      <w:r w:rsidRPr="00165E43">
        <w:rPr>
          <w:rFonts w:ascii="Times New Roman" w:hAnsi="Times New Roman"/>
          <w:sz w:val="24"/>
          <w:szCs w:val="24"/>
        </w:rPr>
        <w:t xml:space="preserve">                                                           </w:t>
      </w:r>
      <w:r w:rsidR="00C4018A">
        <w:rPr>
          <w:rFonts w:ascii="Times New Roman" w:hAnsi="Times New Roman"/>
          <w:sz w:val="24"/>
          <w:szCs w:val="24"/>
        </w:rPr>
        <w:t xml:space="preserve">                             (4)</w:t>
      </w:r>
    </w:p>
    <w:p w14:paraId="178B6F63" w14:textId="77777777" w:rsidR="001E0471" w:rsidRPr="00165E43" w:rsidRDefault="001E0471" w:rsidP="00F60D75">
      <w:pPr>
        <w:rPr>
          <w:rFonts w:ascii="Times New Roman" w:hAnsi="Times New Roman"/>
          <w:sz w:val="24"/>
          <w:szCs w:val="24"/>
        </w:rPr>
      </w:pPr>
      <w:r w:rsidRPr="00165E43">
        <w:rPr>
          <w:rFonts w:ascii="Times New Roman" w:hAnsi="Times New Roman"/>
          <w:sz w:val="24"/>
          <w:szCs w:val="24"/>
        </w:rPr>
        <w:t>Temos também que:</w:t>
      </w:r>
      <w:r w:rsidR="00F60D75">
        <w:rPr>
          <w:rFonts w:ascii="Times New Roman" w:hAnsi="Times New Roman"/>
          <w:sz w:val="24"/>
          <w:szCs w:val="24"/>
        </w:rPr>
        <w:t xml:space="preserve"> </w:t>
      </w:r>
      <w:r w:rsidRPr="00165E43">
        <w:rPr>
          <w:rFonts w:ascii="Times New Roman" w:hAnsi="Times New Roman"/>
          <w:position w:val="-28"/>
          <w:sz w:val="24"/>
          <w:szCs w:val="24"/>
        </w:rPr>
        <w:object w:dxaOrig="920" w:dyaOrig="680" w14:anchorId="07399820">
          <v:shape id="_x0000_i1029" type="#_x0000_t75" style="width:45.75pt;height:33.75pt" o:ole="">
            <v:imagedata r:id="rId16" o:title=""/>
          </v:shape>
          <o:OLEObject Type="Embed" ProgID="Equation.3" ShapeID="_x0000_i1029" DrawAspect="Content" ObjectID="_1530452056" r:id="rId17"/>
        </w:object>
      </w:r>
      <w:r w:rsidRPr="00165E43">
        <w:rPr>
          <w:rFonts w:ascii="Times New Roman" w:hAnsi="Times New Roman"/>
          <w:sz w:val="24"/>
          <w:szCs w:val="24"/>
        </w:rPr>
        <w:t xml:space="preserve">           </w:t>
      </w:r>
      <w:r w:rsidR="00F60D75">
        <w:rPr>
          <w:rFonts w:ascii="Times New Roman" w:hAnsi="Times New Roman"/>
          <w:sz w:val="24"/>
          <w:szCs w:val="24"/>
        </w:rPr>
        <w:t xml:space="preserve"> </w:t>
      </w:r>
      <w:r w:rsidRPr="00165E43">
        <w:rPr>
          <w:rFonts w:ascii="Times New Roman" w:hAnsi="Times New Roman"/>
          <w:sz w:val="24"/>
          <w:szCs w:val="24"/>
        </w:rPr>
        <w:t xml:space="preserve">                                                                                     (5)</w:t>
      </w:r>
    </w:p>
    <w:p w14:paraId="5B3CE9A0" w14:textId="77777777" w:rsidR="001E0471" w:rsidRPr="00165E43" w:rsidRDefault="001E0471" w:rsidP="001E0471">
      <w:pPr>
        <w:jc w:val="both"/>
        <w:rPr>
          <w:rFonts w:ascii="Times New Roman" w:hAnsi="Times New Roman"/>
          <w:sz w:val="24"/>
          <w:szCs w:val="24"/>
        </w:rPr>
      </w:pPr>
      <w:r w:rsidRPr="00165E43">
        <w:rPr>
          <w:rFonts w:ascii="Times New Roman" w:hAnsi="Times New Roman"/>
          <w:sz w:val="24"/>
          <w:szCs w:val="24"/>
        </w:rPr>
        <w:t>de modo que podemos reescrever o lucro do pescador da forma a seguir:</w:t>
      </w:r>
    </w:p>
    <w:p w14:paraId="4ADB95F6" w14:textId="77777777" w:rsidR="00C4018A" w:rsidRDefault="001E0471" w:rsidP="00C4018A">
      <w:pPr>
        <w:jc w:val="right"/>
        <w:rPr>
          <w:rFonts w:ascii="Times New Roman" w:hAnsi="Times New Roman"/>
          <w:sz w:val="24"/>
          <w:szCs w:val="24"/>
        </w:rPr>
      </w:pPr>
      <w:r w:rsidRPr="00165E43">
        <w:rPr>
          <w:rFonts w:ascii="Times New Roman" w:hAnsi="Times New Roman"/>
          <w:position w:val="-30"/>
          <w:sz w:val="24"/>
          <w:szCs w:val="24"/>
        </w:rPr>
        <w:object w:dxaOrig="1960" w:dyaOrig="720" w14:anchorId="478DC6B0">
          <v:shape id="_x0000_i1030" type="#_x0000_t75" style="width:98.25pt;height:36pt" o:ole="">
            <v:imagedata r:id="rId18" o:title=""/>
          </v:shape>
          <o:OLEObject Type="Embed" ProgID="Equation.3" ShapeID="_x0000_i1030" DrawAspect="Content" ObjectID="_1530452057" r:id="rId19"/>
        </w:object>
      </w:r>
      <w:r w:rsidRPr="00165E43">
        <w:rPr>
          <w:rFonts w:ascii="Times New Roman" w:hAnsi="Times New Roman"/>
          <w:sz w:val="24"/>
          <w:szCs w:val="24"/>
        </w:rPr>
        <w:tab/>
      </w:r>
      <w:r w:rsidRPr="00165E43">
        <w:rPr>
          <w:rFonts w:ascii="Times New Roman" w:hAnsi="Times New Roman"/>
          <w:sz w:val="24"/>
          <w:szCs w:val="24"/>
        </w:rPr>
        <w:tab/>
        <w:t xml:space="preserve">                                               </w:t>
      </w:r>
      <w:r w:rsidR="00C4018A">
        <w:rPr>
          <w:rFonts w:ascii="Times New Roman" w:hAnsi="Times New Roman"/>
          <w:sz w:val="24"/>
          <w:szCs w:val="24"/>
        </w:rPr>
        <w:t xml:space="preserve">                            (6)</w:t>
      </w:r>
    </w:p>
    <w:p w14:paraId="6514DB5A" w14:textId="77777777" w:rsidR="001E0471" w:rsidRPr="00165E43" w:rsidRDefault="001E0471" w:rsidP="00C4018A">
      <w:pPr>
        <w:rPr>
          <w:rFonts w:ascii="Times New Roman" w:hAnsi="Times New Roman"/>
          <w:sz w:val="24"/>
          <w:szCs w:val="24"/>
        </w:rPr>
      </w:pPr>
      <w:r w:rsidRPr="00165E43">
        <w:rPr>
          <w:rFonts w:ascii="Times New Roman" w:hAnsi="Times New Roman"/>
          <w:sz w:val="24"/>
          <w:szCs w:val="24"/>
        </w:rPr>
        <w:t>Assumindo que a pesca é competitiva, os pescadores maximizam a seguinte função:</w:t>
      </w:r>
    </w:p>
    <w:p w14:paraId="6C2FF57E" w14:textId="77777777" w:rsidR="001E0471" w:rsidRPr="00165E43" w:rsidRDefault="001E0471" w:rsidP="001E0471">
      <w:pPr>
        <w:jc w:val="right"/>
        <w:rPr>
          <w:rFonts w:ascii="Times New Roman" w:hAnsi="Times New Roman"/>
          <w:sz w:val="24"/>
          <w:szCs w:val="24"/>
        </w:rPr>
      </w:pPr>
      <w:r w:rsidRPr="00165E43">
        <w:rPr>
          <w:rFonts w:ascii="Times New Roman" w:hAnsi="Times New Roman"/>
          <w:sz w:val="24"/>
          <w:szCs w:val="24"/>
        </w:rPr>
        <w:t xml:space="preserve">                            </w:t>
      </w:r>
      <w:r w:rsidRPr="00165E43">
        <w:rPr>
          <w:rFonts w:ascii="Times New Roman" w:hAnsi="Times New Roman"/>
          <w:position w:val="-22"/>
          <w:sz w:val="24"/>
          <w:szCs w:val="24"/>
        </w:rPr>
        <w:object w:dxaOrig="1480" w:dyaOrig="460" w14:anchorId="250C1738">
          <v:shape id="_x0000_i1031" type="#_x0000_t75" style="width:74.25pt;height:23.25pt" o:ole="">
            <v:imagedata r:id="rId20" o:title=""/>
          </v:shape>
          <o:OLEObject Type="Embed" ProgID="Equation.3" ShapeID="_x0000_i1031" DrawAspect="Content" ObjectID="_1530452058" r:id="rId21"/>
        </w:object>
      </w:r>
      <w:r w:rsidRPr="00165E43">
        <w:rPr>
          <w:rFonts w:ascii="Times New Roman" w:hAnsi="Times New Roman"/>
          <w:sz w:val="24"/>
          <w:szCs w:val="24"/>
        </w:rPr>
        <w:t xml:space="preserve">        </w:t>
      </w:r>
      <w:r w:rsidRPr="00165E43">
        <w:rPr>
          <w:rFonts w:ascii="Times New Roman" w:hAnsi="Times New Roman"/>
          <w:sz w:val="24"/>
          <w:szCs w:val="24"/>
        </w:rPr>
        <w:tab/>
      </w:r>
      <w:r w:rsidRPr="00165E43">
        <w:rPr>
          <w:rFonts w:ascii="Times New Roman" w:hAnsi="Times New Roman"/>
          <w:sz w:val="24"/>
          <w:szCs w:val="24"/>
        </w:rPr>
        <w:tab/>
      </w:r>
      <w:r w:rsidRPr="00165E43">
        <w:rPr>
          <w:rFonts w:ascii="Times New Roman" w:hAnsi="Times New Roman"/>
          <w:sz w:val="24"/>
          <w:szCs w:val="24"/>
        </w:rPr>
        <w:tab/>
        <w:t xml:space="preserve">                                            (7)</w:t>
      </w:r>
    </w:p>
    <w:p w14:paraId="06E9CEE6" w14:textId="77777777" w:rsidR="001E0471" w:rsidRPr="00165E43" w:rsidRDefault="001E0471" w:rsidP="00C4018A">
      <w:pPr>
        <w:ind w:firstLine="709"/>
        <w:jc w:val="both"/>
        <w:rPr>
          <w:rFonts w:ascii="Times New Roman" w:hAnsi="Times New Roman"/>
          <w:sz w:val="24"/>
          <w:szCs w:val="24"/>
        </w:rPr>
      </w:pPr>
      <w:r w:rsidRPr="00165E43">
        <w:rPr>
          <w:rFonts w:ascii="Times New Roman" w:hAnsi="Times New Roman"/>
          <w:sz w:val="24"/>
          <w:szCs w:val="24"/>
        </w:rPr>
        <w:t xml:space="preserve">Os pescadores podem vender ou comprar suas cotas. Admita que o preço de mercado de uma cota seja </w:t>
      </w:r>
      <w:r w:rsidRPr="00165E43">
        <w:rPr>
          <w:rFonts w:ascii="Times New Roman" w:hAnsi="Times New Roman"/>
          <w:i/>
          <w:iCs/>
          <w:sz w:val="24"/>
          <w:szCs w:val="24"/>
        </w:rPr>
        <w:t>m</w:t>
      </w:r>
      <w:r w:rsidRPr="00165E43">
        <w:rPr>
          <w:rFonts w:ascii="Times New Roman" w:hAnsi="Times New Roman"/>
          <w:sz w:val="24"/>
          <w:szCs w:val="24"/>
        </w:rPr>
        <w:t>. Logo, os pescadores obtêm lucro se e somente se:</w:t>
      </w:r>
    </w:p>
    <w:p w14:paraId="52B3053A" w14:textId="77777777" w:rsidR="001E0471" w:rsidRPr="00165E43" w:rsidRDefault="001E0471" w:rsidP="001E0471">
      <w:pPr>
        <w:jc w:val="both"/>
        <w:rPr>
          <w:rFonts w:ascii="Times New Roman" w:hAnsi="Times New Roman"/>
          <w:sz w:val="24"/>
          <w:szCs w:val="24"/>
        </w:rPr>
      </w:pPr>
      <w:r w:rsidRPr="00165E43">
        <w:rPr>
          <w:rFonts w:ascii="Times New Roman" w:hAnsi="Times New Roman"/>
          <w:sz w:val="24"/>
          <w:szCs w:val="24"/>
        </w:rPr>
        <w:t xml:space="preserve">                                  </w:t>
      </w:r>
      <w:r w:rsidRPr="00165E43">
        <w:rPr>
          <w:rFonts w:ascii="Times New Roman" w:hAnsi="Times New Roman"/>
          <w:position w:val="-30"/>
          <w:sz w:val="24"/>
          <w:szCs w:val="24"/>
        </w:rPr>
        <w:object w:dxaOrig="1560" w:dyaOrig="680" w14:anchorId="5BE38B8B">
          <v:shape id="_x0000_i1032" type="#_x0000_t75" style="width:78pt;height:33.75pt" o:ole="">
            <v:imagedata r:id="rId22" o:title=""/>
          </v:shape>
          <o:OLEObject Type="Embed" ProgID="Equation.3" ShapeID="_x0000_i1032" DrawAspect="Content" ObjectID="_1530452059" r:id="rId23"/>
        </w:object>
      </w:r>
      <w:r w:rsidRPr="00165E43">
        <w:rPr>
          <w:rFonts w:ascii="Times New Roman" w:hAnsi="Times New Roman"/>
          <w:sz w:val="24"/>
          <w:szCs w:val="24"/>
        </w:rPr>
        <w:tab/>
        <w:t xml:space="preserve">                                                                           (8)</w:t>
      </w:r>
    </w:p>
    <w:p w14:paraId="38DC5A56" w14:textId="77777777" w:rsidR="001E0471" w:rsidRPr="00165E43" w:rsidRDefault="001E0471" w:rsidP="00F60D75">
      <w:pPr>
        <w:ind w:firstLine="709"/>
        <w:jc w:val="both"/>
        <w:rPr>
          <w:rFonts w:ascii="Times New Roman" w:hAnsi="Times New Roman"/>
          <w:sz w:val="24"/>
          <w:szCs w:val="24"/>
        </w:rPr>
      </w:pPr>
      <w:r w:rsidRPr="00165E43">
        <w:rPr>
          <w:rFonts w:ascii="Times New Roman" w:hAnsi="Times New Roman"/>
          <w:sz w:val="24"/>
          <w:szCs w:val="24"/>
        </w:rPr>
        <w:t>Consequentemente, a equação a seguir:</w:t>
      </w:r>
      <w:r w:rsidR="00F60D75">
        <w:rPr>
          <w:rFonts w:ascii="Times New Roman" w:hAnsi="Times New Roman"/>
          <w:sz w:val="24"/>
          <w:szCs w:val="24"/>
        </w:rPr>
        <w:t xml:space="preserve">   </w:t>
      </w:r>
      <w:r w:rsidRPr="00165E43">
        <w:rPr>
          <w:rFonts w:ascii="Times New Roman" w:hAnsi="Times New Roman"/>
          <w:position w:val="-30"/>
          <w:sz w:val="24"/>
          <w:szCs w:val="24"/>
        </w:rPr>
        <w:object w:dxaOrig="1560" w:dyaOrig="680" w14:anchorId="436D4949">
          <v:shape id="_x0000_i1033" type="#_x0000_t75" style="width:78pt;height:33.75pt" o:ole="">
            <v:imagedata r:id="rId24" o:title=""/>
          </v:shape>
          <o:OLEObject Type="Embed" ProgID="Equation.3" ShapeID="_x0000_i1033" DrawAspect="Content" ObjectID="_1530452060" r:id="rId25"/>
        </w:object>
      </w:r>
      <w:r w:rsidRPr="00165E43">
        <w:rPr>
          <w:rFonts w:ascii="Times New Roman" w:hAnsi="Times New Roman"/>
          <w:sz w:val="24"/>
          <w:szCs w:val="24"/>
        </w:rPr>
        <w:tab/>
        <w:t xml:space="preserve">                             </w:t>
      </w:r>
      <w:r w:rsidR="00F60D75">
        <w:rPr>
          <w:rFonts w:ascii="Times New Roman" w:hAnsi="Times New Roman"/>
          <w:sz w:val="24"/>
          <w:szCs w:val="24"/>
        </w:rPr>
        <w:t xml:space="preserve">        </w:t>
      </w:r>
      <w:r w:rsidRPr="00165E43">
        <w:rPr>
          <w:rFonts w:ascii="Times New Roman" w:hAnsi="Times New Roman"/>
          <w:sz w:val="24"/>
          <w:szCs w:val="24"/>
        </w:rPr>
        <w:t xml:space="preserve">   (9</w:t>
      </w:r>
      <w:proofErr w:type="gramStart"/>
      <w:r w:rsidRPr="00165E43">
        <w:rPr>
          <w:rFonts w:ascii="Times New Roman" w:hAnsi="Times New Roman"/>
          <w:sz w:val="24"/>
          <w:szCs w:val="24"/>
        </w:rPr>
        <w:t>)</w:t>
      </w:r>
      <w:proofErr w:type="gramEnd"/>
      <w:r w:rsidRPr="00165E43">
        <w:rPr>
          <w:rFonts w:ascii="Times New Roman" w:hAnsi="Times New Roman"/>
          <w:sz w:val="24"/>
          <w:szCs w:val="24"/>
        </w:rPr>
        <w:t xml:space="preserve"> </w:t>
      </w:r>
    </w:p>
    <w:p w14:paraId="78826E07" w14:textId="77777777" w:rsidR="001E0471" w:rsidRPr="00165E43" w:rsidRDefault="001E0471" w:rsidP="001E0471">
      <w:pPr>
        <w:jc w:val="both"/>
        <w:rPr>
          <w:rFonts w:ascii="Times New Roman" w:hAnsi="Times New Roman"/>
          <w:iCs/>
          <w:sz w:val="24"/>
          <w:szCs w:val="24"/>
        </w:rPr>
      </w:pPr>
      <w:r w:rsidRPr="00165E43">
        <w:rPr>
          <w:rFonts w:ascii="Times New Roman" w:hAnsi="Times New Roman"/>
          <w:sz w:val="24"/>
          <w:szCs w:val="24"/>
        </w:rPr>
        <w:t xml:space="preserve">determina a demanda dos </w:t>
      </w:r>
      <w:r w:rsidR="00F60D75">
        <w:rPr>
          <w:rFonts w:ascii="Times New Roman" w:hAnsi="Times New Roman"/>
          <w:sz w:val="24"/>
          <w:szCs w:val="24"/>
        </w:rPr>
        <w:t xml:space="preserve">pescadores por cotas como sendo     </w:t>
      </w:r>
      <w:r w:rsidRPr="00165E43">
        <w:rPr>
          <w:rFonts w:ascii="Times New Roman" w:hAnsi="Times New Roman"/>
          <w:i/>
          <w:iCs/>
          <w:sz w:val="24"/>
          <w:szCs w:val="24"/>
        </w:rPr>
        <w:t>D</w:t>
      </w:r>
      <w:r w:rsidRPr="00165E43">
        <w:rPr>
          <w:rFonts w:ascii="Times New Roman" w:hAnsi="Times New Roman"/>
          <w:i/>
          <w:iCs/>
          <w:sz w:val="24"/>
          <w:szCs w:val="24"/>
          <w:vertAlign w:val="subscript"/>
        </w:rPr>
        <w:t>i</w:t>
      </w:r>
      <w:r w:rsidRPr="00165E43">
        <w:rPr>
          <w:rFonts w:ascii="Times New Roman" w:hAnsi="Times New Roman"/>
          <w:i/>
          <w:iCs/>
          <w:sz w:val="24"/>
          <w:szCs w:val="24"/>
        </w:rPr>
        <w:t>= D</w:t>
      </w:r>
      <w:r w:rsidRPr="00165E43">
        <w:rPr>
          <w:rFonts w:ascii="Times New Roman" w:hAnsi="Times New Roman"/>
          <w:i/>
          <w:iCs/>
          <w:sz w:val="24"/>
          <w:szCs w:val="24"/>
          <w:vertAlign w:val="subscript"/>
        </w:rPr>
        <w:t>i</w:t>
      </w:r>
      <w:r w:rsidRPr="00165E43">
        <w:rPr>
          <w:rFonts w:ascii="Times New Roman" w:hAnsi="Times New Roman"/>
          <w:i/>
          <w:iCs/>
          <w:sz w:val="24"/>
          <w:szCs w:val="24"/>
        </w:rPr>
        <w:t>(</w:t>
      </w:r>
      <w:proofErr w:type="spellStart"/>
      <w:r w:rsidRPr="00165E43">
        <w:rPr>
          <w:rFonts w:ascii="Times New Roman" w:hAnsi="Times New Roman"/>
          <w:i/>
          <w:iCs/>
          <w:sz w:val="24"/>
          <w:szCs w:val="24"/>
        </w:rPr>
        <w:t>m,X</w:t>
      </w:r>
      <w:proofErr w:type="spellEnd"/>
      <w:r w:rsidRPr="00165E43">
        <w:rPr>
          <w:rFonts w:ascii="Times New Roman" w:hAnsi="Times New Roman"/>
          <w:i/>
          <w:iCs/>
          <w:sz w:val="24"/>
          <w:szCs w:val="24"/>
        </w:rPr>
        <w:t>).</w:t>
      </w:r>
    </w:p>
    <w:p w14:paraId="3EC40C1D" w14:textId="77777777" w:rsidR="001E0471" w:rsidRPr="00165E43" w:rsidRDefault="001E0471" w:rsidP="001E0471">
      <w:pPr>
        <w:ind w:firstLine="567"/>
        <w:jc w:val="both"/>
        <w:rPr>
          <w:rFonts w:ascii="Times New Roman" w:hAnsi="Times New Roman"/>
          <w:sz w:val="24"/>
          <w:szCs w:val="24"/>
        </w:rPr>
      </w:pPr>
      <w:r w:rsidRPr="00165E43">
        <w:rPr>
          <w:rFonts w:ascii="Times New Roman" w:hAnsi="Times New Roman"/>
          <w:iCs/>
          <w:sz w:val="24"/>
          <w:szCs w:val="24"/>
        </w:rPr>
        <w:t xml:space="preserve">No entanto, para que o sistema de cotas individuais possa ser regulamentado pelos órgãos governamentais e distribuídos para os pescadores e logo após implementado um </w:t>
      </w:r>
      <w:r w:rsidRPr="00165E43">
        <w:rPr>
          <w:rFonts w:ascii="Times New Roman" w:hAnsi="Times New Roman"/>
          <w:iCs/>
          <w:sz w:val="24"/>
          <w:szCs w:val="24"/>
        </w:rPr>
        <w:lastRenderedPageBreak/>
        <w:t>mercado de trocas, a questão é definir um patamar máximo de captura, para que assim se possa manter a estabilidade da atividade no tempo. Um exercício deste limite máximo de captura para o extremo sul do Brasil foi realizado com base na seguinte metodologia.</w:t>
      </w:r>
    </w:p>
    <w:p w14:paraId="02117AE6" w14:textId="77777777" w:rsidR="00C4018A" w:rsidRDefault="00C4018A" w:rsidP="001E0471">
      <w:pPr>
        <w:pStyle w:val="Recuodecorpodetexto2"/>
        <w:spacing w:line="240" w:lineRule="auto"/>
        <w:rPr>
          <w:rFonts w:ascii="Times New Roman" w:hAnsi="Times New Roman"/>
          <w:b/>
          <w:bCs/>
          <w:sz w:val="24"/>
          <w:szCs w:val="24"/>
        </w:rPr>
      </w:pPr>
    </w:p>
    <w:p w14:paraId="73A46C2B" w14:textId="77777777" w:rsidR="001E0471" w:rsidRPr="00165E43" w:rsidRDefault="001E0471" w:rsidP="007C0F09">
      <w:pPr>
        <w:pStyle w:val="Recuodecorpodetexto2"/>
        <w:spacing w:after="0" w:line="240" w:lineRule="auto"/>
        <w:rPr>
          <w:rFonts w:ascii="Times New Roman" w:hAnsi="Times New Roman"/>
          <w:b/>
          <w:bCs/>
          <w:sz w:val="24"/>
          <w:szCs w:val="24"/>
        </w:rPr>
      </w:pPr>
      <w:r w:rsidRPr="00165E43">
        <w:rPr>
          <w:rFonts w:ascii="Times New Roman" w:hAnsi="Times New Roman"/>
          <w:b/>
          <w:bCs/>
          <w:sz w:val="24"/>
          <w:szCs w:val="24"/>
        </w:rPr>
        <w:t>3 METODOLOGIA</w:t>
      </w:r>
    </w:p>
    <w:p w14:paraId="05D6AAAF" w14:textId="77777777" w:rsidR="001E0471" w:rsidRPr="00165E43" w:rsidRDefault="001E0471" w:rsidP="007C0F09">
      <w:pPr>
        <w:pStyle w:val="Corpodetexto2"/>
        <w:tabs>
          <w:tab w:val="left" w:pos="9070"/>
        </w:tabs>
        <w:spacing w:after="0" w:line="240" w:lineRule="auto"/>
        <w:ind w:right="-2" w:firstLine="709"/>
        <w:jc w:val="both"/>
      </w:pPr>
      <w:r w:rsidRPr="00165E43">
        <w:t xml:space="preserve">A presente seção contempla o modelo de equilíbrio geral </w:t>
      </w:r>
      <w:proofErr w:type="spellStart"/>
      <w:r w:rsidRPr="00165E43">
        <w:t>bioeconômico</w:t>
      </w:r>
      <w:proofErr w:type="spellEnd"/>
      <w:r w:rsidRPr="00165E43">
        <w:t xml:space="preserve"> de forma generalizado. Logo após, demonstra-se a adaptação deste modelo para a costa do extremo sul do Brasil. Por fim, são apresentados os dados utilizados na análise.</w:t>
      </w:r>
    </w:p>
    <w:p w14:paraId="175EA5C3" w14:textId="77777777" w:rsidR="001E0471" w:rsidRPr="00165E43" w:rsidRDefault="001E0471" w:rsidP="001E0471">
      <w:pPr>
        <w:pStyle w:val="Corpodetexto2"/>
        <w:tabs>
          <w:tab w:val="left" w:pos="9070"/>
        </w:tabs>
        <w:spacing w:after="0" w:line="240" w:lineRule="auto"/>
        <w:ind w:right="-2" w:firstLine="709"/>
        <w:jc w:val="both"/>
        <w:rPr>
          <w:color w:val="FF0000"/>
        </w:rPr>
      </w:pPr>
    </w:p>
    <w:p w14:paraId="2509E76F" w14:textId="77777777" w:rsidR="001E0471" w:rsidRPr="002413EE" w:rsidRDefault="001E0471" w:rsidP="007C0F09">
      <w:pPr>
        <w:pStyle w:val="Recuodecorpodetexto2"/>
        <w:spacing w:after="0" w:line="240" w:lineRule="auto"/>
        <w:ind w:left="284"/>
        <w:rPr>
          <w:rFonts w:ascii="Times New Roman" w:hAnsi="Times New Roman"/>
          <w:b/>
          <w:bCs/>
          <w:color w:val="000000"/>
          <w:sz w:val="24"/>
          <w:szCs w:val="24"/>
        </w:rPr>
      </w:pPr>
      <w:r w:rsidRPr="00165E43">
        <w:rPr>
          <w:rFonts w:ascii="Times New Roman" w:hAnsi="Times New Roman"/>
          <w:b/>
          <w:bCs/>
          <w:color w:val="000000"/>
          <w:sz w:val="24"/>
          <w:szCs w:val="24"/>
        </w:rPr>
        <w:t>3.1 O modelo de equilíbrio geral econômico-ecológico</w:t>
      </w:r>
    </w:p>
    <w:p w14:paraId="08004CA4" w14:textId="77777777" w:rsidR="001E0471" w:rsidRPr="00165E43" w:rsidRDefault="001E0471" w:rsidP="007C0F09">
      <w:pPr>
        <w:pStyle w:val="Recuodecorpodetexto2"/>
        <w:spacing w:after="0" w:line="240" w:lineRule="auto"/>
        <w:ind w:left="284" w:firstLine="709"/>
        <w:rPr>
          <w:rFonts w:ascii="Times New Roman" w:hAnsi="Times New Roman"/>
          <w:color w:val="000000"/>
          <w:sz w:val="24"/>
          <w:szCs w:val="24"/>
        </w:rPr>
      </w:pPr>
      <w:r w:rsidRPr="00165E43">
        <w:rPr>
          <w:rFonts w:ascii="Times New Roman" w:hAnsi="Times New Roman"/>
          <w:color w:val="000000"/>
          <w:sz w:val="24"/>
          <w:szCs w:val="24"/>
        </w:rPr>
        <w:t xml:space="preserve">Um ecossistema contém </w:t>
      </w:r>
      <w:r w:rsidRPr="00165E43">
        <w:rPr>
          <w:rFonts w:ascii="Times New Roman" w:hAnsi="Times New Roman"/>
          <w:i/>
          <w:iCs/>
          <w:color w:val="000000"/>
          <w:sz w:val="24"/>
          <w:szCs w:val="24"/>
        </w:rPr>
        <w:t>m</w:t>
      </w:r>
      <w:r w:rsidRPr="00165E43">
        <w:rPr>
          <w:rFonts w:ascii="Times New Roman" w:hAnsi="Times New Roman"/>
          <w:color w:val="000000"/>
          <w:sz w:val="24"/>
          <w:szCs w:val="24"/>
        </w:rPr>
        <w:t xml:space="preserve"> espécies, sendo que as maiores e menos numerosas são predadoras das menores e mais numerosas. Se os membros da espécie </w:t>
      </w:r>
      <w:r w:rsidRPr="00165E43">
        <w:rPr>
          <w:rFonts w:ascii="Times New Roman" w:hAnsi="Times New Roman"/>
          <w:i/>
          <w:iCs/>
          <w:color w:val="000000"/>
          <w:sz w:val="24"/>
          <w:szCs w:val="24"/>
        </w:rPr>
        <w:t>i</w:t>
      </w:r>
      <w:r w:rsidRPr="00165E43">
        <w:rPr>
          <w:rFonts w:ascii="Times New Roman" w:hAnsi="Times New Roman"/>
          <w:color w:val="000000"/>
          <w:sz w:val="24"/>
          <w:szCs w:val="24"/>
        </w:rPr>
        <w:t xml:space="preserve"> são predadores da espécie </w:t>
      </w:r>
      <w:r w:rsidRPr="00165E43">
        <w:rPr>
          <w:rFonts w:ascii="Times New Roman" w:hAnsi="Times New Roman"/>
          <w:i/>
          <w:iCs/>
          <w:color w:val="000000"/>
          <w:sz w:val="24"/>
          <w:szCs w:val="24"/>
        </w:rPr>
        <w:t>j</w:t>
      </w:r>
      <w:r w:rsidRPr="00165E43">
        <w:rPr>
          <w:rFonts w:ascii="Times New Roman" w:hAnsi="Times New Roman"/>
          <w:color w:val="000000"/>
          <w:sz w:val="24"/>
          <w:szCs w:val="24"/>
        </w:rPr>
        <w:t xml:space="preserve">, então </w:t>
      </w:r>
      <w:r w:rsidRPr="00165E43">
        <w:rPr>
          <w:rFonts w:ascii="Times New Roman" w:hAnsi="Times New Roman"/>
          <w:i/>
          <w:iCs/>
          <w:color w:val="000000"/>
          <w:sz w:val="24"/>
          <w:szCs w:val="24"/>
        </w:rPr>
        <w:t xml:space="preserve">j&gt;i, </w:t>
      </w:r>
      <w:r w:rsidRPr="00165E43">
        <w:rPr>
          <w:rFonts w:ascii="Times New Roman" w:hAnsi="Times New Roman"/>
          <w:color w:val="000000"/>
          <w:sz w:val="24"/>
          <w:szCs w:val="24"/>
        </w:rPr>
        <w:t xml:space="preserve">ou seja, presas ofertam biomassa para os predadores. </w:t>
      </w:r>
    </w:p>
    <w:p w14:paraId="0E88F5B7" w14:textId="77777777" w:rsidR="001E0471" w:rsidRPr="00165E43" w:rsidRDefault="001E0471" w:rsidP="001E0471">
      <w:pPr>
        <w:pStyle w:val="Recuodecorpodetexto2"/>
        <w:spacing w:line="240" w:lineRule="auto"/>
        <w:ind w:firstLine="708"/>
        <w:rPr>
          <w:rFonts w:ascii="Times New Roman" w:hAnsi="Times New Roman"/>
          <w:color w:val="000000"/>
          <w:sz w:val="24"/>
          <w:szCs w:val="24"/>
        </w:rPr>
      </w:pPr>
      <w:r w:rsidRPr="00165E43">
        <w:rPr>
          <w:rFonts w:ascii="Times New Roman" w:hAnsi="Times New Roman"/>
          <w:color w:val="000000"/>
          <w:sz w:val="24"/>
          <w:szCs w:val="24"/>
        </w:rPr>
        <w:t xml:space="preserve">Cada organismo procede como se maximizasse uma rede de energia, onde o balanço energético (kcal) de cada rede é obtido pela diferença entre os fluxos de entrada e saída de energia via presas e predadores. </w:t>
      </w:r>
    </w:p>
    <w:p w14:paraId="3747218E" w14:textId="77777777" w:rsidR="001E0471" w:rsidRPr="00165E43" w:rsidRDefault="001E0471" w:rsidP="001E0471">
      <w:pPr>
        <w:pStyle w:val="Recuodecorpodetexto2"/>
        <w:spacing w:line="240" w:lineRule="auto"/>
        <w:ind w:firstLine="708"/>
        <w:rPr>
          <w:rFonts w:ascii="Times New Roman" w:hAnsi="Times New Roman"/>
          <w:color w:val="000000"/>
          <w:sz w:val="24"/>
          <w:szCs w:val="24"/>
        </w:rPr>
      </w:pPr>
      <w:r w:rsidRPr="00165E43">
        <w:rPr>
          <w:rFonts w:ascii="Times New Roman" w:hAnsi="Times New Roman"/>
          <w:color w:val="000000"/>
          <w:sz w:val="24"/>
          <w:szCs w:val="24"/>
        </w:rPr>
        <w:t xml:space="preserve">Cada espécie tem o seu mercado de oferta e de demanda de biomassa. Portanto, podem existir no máximo </w:t>
      </w:r>
      <w:r w:rsidRPr="00165E43">
        <w:rPr>
          <w:rFonts w:ascii="Times New Roman" w:hAnsi="Times New Roman"/>
          <w:color w:val="000000"/>
          <w:position w:val="-28"/>
          <w:sz w:val="24"/>
          <w:szCs w:val="24"/>
        </w:rPr>
        <w:object w:dxaOrig="420" w:dyaOrig="680" w14:anchorId="52A13DAD">
          <v:shape id="_x0000_i1034" type="#_x0000_t75" style="width:21.75pt;height:33.75pt" o:ole="" fillcolor="window">
            <v:imagedata r:id="rId26" o:title=""/>
          </v:shape>
          <o:OLEObject Type="Embed" ProgID="Equation.3" ShapeID="_x0000_i1034" DrawAspect="Content" ObjectID="_1530452061" r:id="rId27"/>
        </w:object>
      </w:r>
      <w:r w:rsidRPr="00165E43">
        <w:rPr>
          <w:rFonts w:ascii="Times New Roman" w:hAnsi="Times New Roman"/>
          <w:color w:val="000000"/>
          <w:sz w:val="24"/>
          <w:szCs w:val="24"/>
        </w:rPr>
        <w:t xml:space="preserve"> mercados ativos, já que o Sol oferta energia direta e indireta para todos e não demanda energia. </w:t>
      </w:r>
    </w:p>
    <w:p w14:paraId="3EDF27A4" w14:textId="77777777" w:rsidR="001E0471" w:rsidRPr="00165E43" w:rsidRDefault="001E0471" w:rsidP="001E0471">
      <w:pPr>
        <w:pStyle w:val="Recuodecorpodetexto2"/>
        <w:spacing w:line="240" w:lineRule="auto"/>
        <w:ind w:firstLine="708"/>
        <w:rPr>
          <w:rFonts w:ascii="Times New Roman" w:hAnsi="Times New Roman"/>
          <w:color w:val="000000"/>
          <w:sz w:val="24"/>
          <w:szCs w:val="24"/>
        </w:rPr>
      </w:pPr>
      <w:r w:rsidRPr="00165E43">
        <w:rPr>
          <w:rFonts w:ascii="Times New Roman" w:hAnsi="Times New Roman"/>
          <w:color w:val="000000"/>
          <w:sz w:val="24"/>
          <w:szCs w:val="24"/>
        </w:rPr>
        <w:t>A hipótese é que cada organismo atua como se maximizasse sua rede de energia, onde o balanço energético da rede é dado pela diferença entre os fluxos de entrada e de saída desta.</w:t>
      </w:r>
    </w:p>
    <w:p w14:paraId="12009D5E" w14:textId="77777777" w:rsidR="001E0471" w:rsidRPr="00165E43" w:rsidRDefault="001E0471" w:rsidP="001E0471">
      <w:pPr>
        <w:ind w:firstLine="708"/>
        <w:jc w:val="both"/>
        <w:rPr>
          <w:rFonts w:ascii="Times New Roman" w:hAnsi="Times New Roman"/>
          <w:color w:val="000000"/>
          <w:sz w:val="24"/>
          <w:szCs w:val="24"/>
        </w:rPr>
      </w:pPr>
      <w:r w:rsidRPr="00165E43">
        <w:rPr>
          <w:rFonts w:ascii="Times New Roman" w:hAnsi="Times New Roman"/>
          <w:color w:val="000000"/>
          <w:sz w:val="24"/>
          <w:szCs w:val="24"/>
        </w:rPr>
        <w:t>O modelo tem como base a teoria das redes alimentares. Cada rede comporta a espécie principal, suas presas e seus predadores. A união de todas elas forma um sistema de equações que representa o ecossistema em questão. Os diferentes organismos do ecossistema maximizam suas redes alimentares levando em conta a quantidade de suas presas, de seus predadores e do preço energético pago para caçar.</w:t>
      </w:r>
    </w:p>
    <w:p w14:paraId="3CA1CA02" w14:textId="77777777" w:rsidR="001E0471" w:rsidRPr="00165E43" w:rsidRDefault="001E0471" w:rsidP="002413EE">
      <w:pPr>
        <w:pStyle w:val="Recuodecorpodetexto2"/>
        <w:spacing w:line="240" w:lineRule="auto"/>
        <w:ind w:firstLine="708"/>
        <w:rPr>
          <w:rFonts w:ascii="Times New Roman" w:hAnsi="Times New Roman"/>
          <w:color w:val="000000"/>
          <w:sz w:val="24"/>
          <w:szCs w:val="24"/>
        </w:rPr>
      </w:pPr>
      <w:r w:rsidRPr="00165E43">
        <w:rPr>
          <w:rFonts w:ascii="Times New Roman" w:hAnsi="Times New Roman"/>
          <w:color w:val="000000"/>
          <w:sz w:val="24"/>
          <w:szCs w:val="24"/>
        </w:rPr>
        <w:t xml:space="preserve">A expressão a seguir representa uma rede de energia para um organismo representativo </w:t>
      </w:r>
      <w:r w:rsidRPr="00165E43">
        <w:rPr>
          <w:rFonts w:ascii="Times New Roman" w:hAnsi="Times New Roman"/>
          <w:i/>
          <w:iCs/>
          <w:color w:val="000000"/>
          <w:sz w:val="24"/>
          <w:szCs w:val="24"/>
        </w:rPr>
        <w:t>i</w:t>
      </w:r>
      <w:r w:rsidRPr="00165E43">
        <w:rPr>
          <w:rFonts w:ascii="Times New Roman" w:hAnsi="Times New Roman"/>
          <w:color w:val="000000"/>
          <w:sz w:val="24"/>
          <w:szCs w:val="24"/>
        </w:rPr>
        <w:t>:</w:t>
      </w:r>
    </w:p>
    <w:p w14:paraId="25CF84AC" w14:textId="77777777" w:rsidR="001E0471" w:rsidRPr="00165E43" w:rsidRDefault="001E0471" w:rsidP="002413EE">
      <w:pPr>
        <w:pStyle w:val="Recuodecorpodetexto2"/>
        <w:spacing w:line="240" w:lineRule="auto"/>
        <w:rPr>
          <w:rFonts w:ascii="Times New Roman" w:hAnsi="Times New Roman"/>
          <w:color w:val="000000"/>
          <w:sz w:val="24"/>
          <w:szCs w:val="24"/>
        </w:rPr>
      </w:pPr>
      <w:r w:rsidRPr="00165E43">
        <w:rPr>
          <w:rFonts w:ascii="Times New Roman" w:hAnsi="Times New Roman"/>
          <w:color w:val="000000"/>
          <w:position w:val="-32"/>
          <w:sz w:val="24"/>
          <w:szCs w:val="24"/>
        </w:rPr>
        <w:object w:dxaOrig="6600" w:dyaOrig="760" w14:anchorId="0EC7EC9E">
          <v:shape id="_x0000_i1035" type="#_x0000_t75" style="width:330pt;height:38.25pt" o:ole="" fillcolor="window">
            <v:imagedata r:id="rId28" o:title=""/>
          </v:shape>
          <o:OLEObject Type="Embed" ProgID="Equation.3" ShapeID="_x0000_i1035" DrawAspect="Content" ObjectID="_1530452062" r:id="rId29"/>
        </w:object>
      </w:r>
      <w:r w:rsidRPr="00165E43">
        <w:rPr>
          <w:rFonts w:ascii="Times New Roman" w:hAnsi="Times New Roman"/>
          <w:color w:val="000000"/>
          <w:sz w:val="24"/>
          <w:szCs w:val="24"/>
        </w:rPr>
        <w:t xml:space="preserve"> </w:t>
      </w:r>
      <w:r w:rsidR="002413EE">
        <w:rPr>
          <w:rFonts w:ascii="Times New Roman" w:hAnsi="Times New Roman"/>
          <w:color w:val="000000"/>
          <w:sz w:val="24"/>
          <w:szCs w:val="24"/>
        </w:rPr>
        <w:t xml:space="preserve">                            </w:t>
      </w:r>
      <w:r w:rsidRPr="00165E43">
        <w:rPr>
          <w:rFonts w:ascii="Times New Roman" w:hAnsi="Times New Roman"/>
          <w:color w:val="000000"/>
          <w:sz w:val="24"/>
          <w:szCs w:val="24"/>
        </w:rPr>
        <w:t xml:space="preserve">(10)      </w:t>
      </w:r>
    </w:p>
    <w:p w14:paraId="25217B13" w14:textId="77777777" w:rsidR="001E0471" w:rsidRPr="00165E43" w:rsidRDefault="001E0471" w:rsidP="001E0471">
      <w:pPr>
        <w:jc w:val="both"/>
        <w:rPr>
          <w:rFonts w:ascii="Times New Roman" w:hAnsi="Times New Roman"/>
          <w:color w:val="000000"/>
          <w:sz w:val="24"/>
          <w:szCs w:val="24"/>
        </w:rPr>
      </w:pPr>
      <w:r w:rsidRPr="00165E43">
        <w:rPr>
          <w:rFonts w:ascii="Times New Roman" w:hAnsi="Times New Roman"/>
          <w:color w:val="000000"/>
          <w:sz w:val="24"/>
          <w:szCs w:val="24"/>
        </w:rPr>
        <w:t xml:space="preserve">onde: </w:t>
      </w:r>
      <w:r w:rsidRPr="00165E43">
        <w:rPr>
          <w:rFonts w:ascii="Times New Roman" w:hAnsi="Times New Roman"/>
          <w:i/>
          <w:iCs/>
          <w:color w:val="000000"/>
          <w:sz w:val="24"/>
          <w:szCs w:val="24"/>
        </w:rPr>
        <w:t xml:space="preserve">e </w:t>
      </w:r>
      <w:r w:rsidRPr="00165E43">
        <w:rPr>
          <w:rFonts w:ascii="Times New Roman" w:hAnsi="Times New Roman"/>
          <w:color w:val="000000"/>
          <w:sz w:val="24"/>
          <w:szCs w:val="24"/>
        </w:rPr>
        <w:t>é a unidade de energia (kcal) por unidade de biomassa (kg ou toneladas). X é a demanda e Y é a oferta.</w:t>
      </w:r>
      <w:r w:rsidRPr="00165E43">
        <w:rPr>
          <w:rFonts w:ascii="Times New Roman" w:hAnsi="Times New Roman"/>
          <w:color w:val="000000"/>
          <w:sz w:val="24"/>
          <w:szCs w:val="24"/>
        </w:rPr>
        <w:tab/>
      </w:r>
      <w:r w:rsidRPr="00165E43">
        <w:rPr>
          <w:rFonts w:ascii="Times New Roman" w:hAnsi="Times New Roman"/>
          <w:color w:val="000000"/>
          <w:sz w:val="24"/>
          <w:szCs w:val="24"/>
        </w:rPr>
        <w:tab/>
        <w:t xml:space="preserve">                      </w:t>
      </w:r>
    </w:p>
    <w:p w14:paraId="107B5169" w14:textId="77777777" w:rsidR="001E0471" w:rsidRPr="00165E43" w:rsidRDefault="001E0471" w:rsidP="002413EE">
      <w:pPr>
        <w:jc w:val="both"/>
        <w:rPr>
          <w:rFonts w:ascii="Times New Roman" w:hAnsi="Times New Roman"/>
          <w:color w:val="000000"/>
          <w:sz w:val="24"/>
          <w:szCs w:val="24"/>
        </w:rPr>
      </w:pPr>
      <w:r w:rsidRPr="00165E43">
        <w:rPr>
          <w:rFonts w:ascii="Times New Roman" w:hAnsi="Times New Roman"/>
          <w:color w:val="000000"/>
          <w:sz w:val="24"/>
          <w:szCs w:val="24"/>
        </w:rPr>
        <w:t xml:space="preserve">A expressão acima é composta pelos seguintes termos: </w:t>
      </w:r>
    </w:p>
    <w:p w14:paraId="65EEE3E3" w14:textId="77777777" w:rsidR="001E0471" w:rsidRPr="00165E43" w:rsidRDefault="001E0471" w:rsidP="001E0471">
      <w:pPr>
        <w:numPr>
          <w:ilvl w:val="0"/>
          <w:numId w:val="5"/>
        </w:numPr>
        <w:tabs>
          <w:tab w:val="num" w:pos="480"/>
        </w:tabs>
        <w:spacing w:after="0" w:line="240" w:lineRule="auto"/>
        <w:ind w:left="0" w:firstLine="0"/>
        <w:jc w:val="both"/>
        <w:rPr>
          <w:rFonts w:ascii="Times New Roman" w:hAnsi="Times New Roman"/>
          <w:color w:val="000000"/>
          <w:sz w:val="24"/>
          <w:szCs w:val="24"/>
        </w:rPr>
      </w:pPr>
      <w:r w:rsidRPr="00165E43">
        <w:rPr>
          <w:rFonts w:ascii="Times New Roman" w:hAnsi="Times New Roman"/>
          <w:color w:val="000000"/>
          <w:position w:val="-12"/>
          <w:sz w:val="24"/>
          <w:szCs w:val="24"/>
        </w:rPr>
        <w:object w:dxaOrig="1280" w:dyaOrig="360" w14:anchorId="26CD29EA">
          <v:shape id="_x0000_i1036" type="#_x0000_t75" style="width:63.75pt;height:18pt" o:ole="" fillcolor="window">
            <v:imagedata r:id="rId30" o:title=""/>
          </v:shape>
          <o:OLEObject Type="Embed" ProgID="Equation.3" ShapeID="_x0000_i1036" DrawAspect="Content" ObjectID="_1530452063" r:id="rId31"/>
        </w:object>
      </w:r>
      <w:r w:rsidRPr="00165E43">
        <w:rPr>
          <w:rFonts w:ascii="Times New Roman" w:hAnsi="Times New Roman"/>
          <w:color w:val="000000"/>
          <w:sz w:val="24"/>
          <w:szCs w:val="24"/>
        </w:rPr>
        <w:t xml:space="preserve"> </w:t>
      </w:r>
      <w:proofErr w:type="gramStart"/>
      <w:r w:rsidRPr="00165E43">
        <w:rPr>
          <w:rFonts w:ascii="Times New Roman" w:hAnsi="Times New Roman"/>
          <w:color w:val="000000"/>
          <w:sz w:val="24"/>
          <w:szCs w:val="24"/>
        </w:rPr>
        <w:t>é</w:t>
      </w:r>
      <w:proofErr w:type="gramEnd"/>
      <w:r w:rsidRPr="00165E43">
        <w:rPr>
          <w:rFonts w:ascii="Times New Roman" w:hAnsi="Times New Roman"/>
          <w:color w:val="000000"/>
          <w:sz w:val="24"/>
          <w:szCs w:val="24"/>
        </w:rPr>
        <w:t xml:space="preserve"> a energia vinda do Sol e significa a energia solar </w:t>
      </w:r>
      <w:r w:rsidRPr="00165E43">
        <w:rPr>
          <w:rFonts w:ascii="Times New Roman" w:hAnsi="Times New Roman"/>
          <w:i/>
          <w:color w:val="000000"/>
          <w:sz w:val="24"/>
          <w:szCs w:val="24"/>
        </w:rPr>
        <w:t>e</w:t>
      </w:r>
      <w:r w:rsidRPr="00165E43">
        <w:rPr>
          <w:rFonts w:ascii="Times New Roman" w:hAnsi="Times New Roman"/>
          <w:i/>
          <w:color w:val="000000"/>
          <w:sz w:val="24"/>
          <w:szCs w:val="24"/>
          <w:vertAlign w:val="subscript"/>
        </w:rPr>
        <w:t>0</w:t>
      </w:r>
      <w:r w:rsidRPr="00165E43">
        <w:rPr>
          <w:rFonts w:ascii="Times New Roman" w:hAnsi="Times New Roman"/>
          <w:color w:val="000000"/>
          <w:sz w:val="24"/>
          <w:szCs w:val="24"/>
          <w:vertAlign w:val="subscript"/>
        </w:rPr>
        <w:t xml:space="preserve"> </w:t>
      </w:r>
      <w:r w:rsidRPr="00165E43">
        <w:rPr>
          <w:rFonts w:ascii="Times New Roman" w:hAnsi="Times New Roman"/>
          <w:color w:val="000000"/>
          <w:sz w:val="24"/>
          <w:szCs w:val="24"/>
        </w:rPr>
        <w:t xml:space="preserve">incorporada pela espécie </w:t>
      </w:r>
      <w:r w:rsidRPr="00165E43">
        <w:rPr>
          <w:rFonts w:ascii="Times New Roman" w:hAnsi="Times New Roman"/>
          <w:i/>
          <w:color w:val="000000"/>
          <w:sz w:val="24"/>
          <w:szCs w:val="24"/>
        </w:rPr>
        <w:t>i</w:t>
      </w:r>
      <w:r w:rsidRPr="00165E43">
        <w:rPr>
          <w:rFonts w:ascii="Times New Roman" w:hAnsi="Times New Roman"/>
          <w:color w:val="000000"/>
          <w:sz w:val="24"/>
          <w:szCs w:val="24"/>
        </w:rPr>
        <w:t xml:space="preserve"> menos a energia gasta por </w:t>
      </w:r>
      <w:r w:rsidRPr="00165E43">
        <w:rPr>
          <w:rFonts w:ascii="Times New Roman" w:hAnsi="Times New Roman"/>
          <w:i/>
          <w:color w:val="000000"/>
          <w:sz w:val="24"/>
          <w:szCs w:val="24"/>
        </w:rPr>
        <w:t xml:space="preserve">i </w:t>
      </w:r>
      <w:r w:rsidRPr="00165E43">
        <w:rPr>
          <w:rFonts w:ascii="Times New Roman" w:hAnsi="Times New Roman"/>
          <w:color w:val="000000"/>
          <w:sz w:val="24"/>
          <w:szCs w:val="24"/>
        </w:rPr>
        <w:t>para incorporar a energia solar</w:t>
      </w:r>
      <w:r w:rsidRPr="00165E43">
        <w:rPr>
          <w:rFonts w:ascii="Times New Roman" w:hAnsi="Times New Roman"/>
          <w:i/>
          <w:color w:val="000000"/>
          <w:sz w:val="24"/>
          <w:szCs w:val="24"/>
        </w:rPr>
        <w:t xml:space="preserve"> </w:t>
      </w:r>
      <w:proofErr w:type="spellStart"/>
      <w:r w:rsidRPr="00165E43">
        <w:rPr>
          <w:rFonts w:ascii="Times New Roman" w:hAnsi="Times New Roman"/>
          <w:i/>
          <w:color w:val="000000"/>
          <w:sz w:val="24"/>
          <w:szCs w:val="24"/>
        </w:rPr>
        <w:t>e</w:t>
      </w:r>
      <w:r w:rsidRPr="00165E43">
        <w:rPr>
          <w:rFonts w:ascii="Times New Roman" w:hAnsi="Times New Roman"/>
          <w:i/>
          <w:color w:val="000000"/>
          <w:sz w:val="24"/>
          <w:szCs w:val="24"/>
          <w:vertAlign w:val="subscript"/>
        </w:rPr>
        <w:t>io</w:t>
      </w:r>
      <w:proofErr w:type="spellEnd"/>
      <w:r w:rsidRPr="00165E43">
        <w:rPr>
          <w:rFonts w:ascii="Times New Roman" w:hAnsi="Times New Roman"/>
          <w:i/>
          <w:color w:val="000000"/>
          <w:sz w:val="24"/>
          <w:szCs w:val="24"/>
          <w:vertAlign w:val="subscript"/>
        </w:rPr>
        <w:t xml:space="preserve">. </w:t>
      </w:r>
      <w:r w:rsidRPr="00165E43">
        <w:rPr>
          <w:rFonts w:ascii="Times New Roman" w:hAnsi="Times New Roman"/>
          <w:color w:val="000000"/>
          <w:sz w:val="24"/>
          <w:szCs w:val="24"/>
        </w:rPr>
        <w:t xml:space="preserve">Todo esse termo vezes a biomassa incorporada por </w:t>
      </w:r>
      <w:r w:rsidRPr="00165E43">
        <w:rPr>
          <w:rFonts w:ascii="Times New Roman" w:hAnsi="Times New Roman"/>
          <w:i/>
          <w:color w:val="000000"/>
          <w:sz w:val="24"/>
          <w:szCs w:val="24"/>
        </w:rPr>
        <w:t xml:space="preserve">i </w:t>
      </w:r>
      <w:r w:rsidRPr="00165E43">
        <w:rPr>
          <w:rFonts w:ascii="Times New Roman" w:hAnsi="Times New Roman"/>
          <w:color w:val="000000"/>
          <w:sz w:val="24"/>
          <w:szCs w:val="24"/>
        </w:rPr>
        <w:t xml:space="preserve">vinda da espécie 0. Como (0) representa o Sol, </w:t>
      </w:r>
      <w:r w:rsidRPr="00165E43">
        <w:rPr>
          <w:rFonts w:ascii="Times New Roman" w:hAnsi="Times New Roman"/>
          <w:i/>
          <w:color w:val="000000"/>
          <w:sz w:val="24"/>
          <w:szCs w:val="24"/>
        </w:rPr>
        <w:t>X</w:t>
      </w:r>
      <w:r w:rsidRPr="00165E43">
        <w:rPr>
          <w:rFonts w:ascii="Times New Roman" w:hAnsi="Times New Roman"/>
          <w:i/>
          <w:color w:val="000000"/>
          <w:sz w:val="24"/>
          <w:szCs w:val="24"/>
          <w:vertAlign w:val="subscript"/>
        </w:rPr>
        <w:t xml:space="preserve">i0 </w:t>
      </w:r>
      <w:r w:rsidRPr="00165E43">
        <w:rPr>
          <w:rFonts w:ascii="Times New Roman" w:hAnsi="Times New Roman"/>
          <w:color w:val="000000"/>
          <w:sz w:val="24"/>
          <w:szCs w:val="24"/>
          <w:vertAlign w:val="subscript"/>
        </w:rPr>
        <w:t xml:space="preserve"> </w:t>
      </w:r>
      <w:r w:rsidRPr="00165E43">
        <w:rPr>
          <w:rFonts w:ascii="Times New Roman" w:hAnsi="Times New Roman"/>
          <w:color w:val="000000"/>
          <w:sz w:val="24"/>
          <w:szCs w:val="24"/>
        </w:rPr>
        <w:t xml:space="preserve">é a biomassa incorporada pelas algas no processo de fotossíntese. </w:t>
      </w:r>
    </w:p>
    <w:p w14:paraId="18A964E4" w14:textId="77777777" w:rsidR="001E0471" w:rsidRPr="00165E43" w:rsidRDefault="001E0471" w:rsidP="001E0471">
      <w:pPr>
        <w:numPr>
          <w:ilvl w:val="0"/>
          <w:numId w:val="5"/>
        </w:numPr>
        <w:tabs>
          <w:tab w:val="num" w:pos="480"/>
        </w:tabs>
        <w:spacing w:after="0" w:line="240" w:lineRule="auto"/>
        <w:ind w:left="0" w:firstLine="0"/>
        <w:jc w:val="both"/>
        <w:rPr>
          <w:rFonts w:ascii="Times New Roman" w:hAnsi="Times New Roman"/>
          <w:color w:val="000000"/>
          <w:sz w:val="24"/>
          <w:szCs w:val="24"/>
        </w:rPr>
      </w:pPr>
      <w:r w:rsidRPr="00165E43">
        <w:rPr>
          <w:rFonts w:ascii="Times New Roman" w:hAnsi="Times New Roman"/>
          <w:color w:val="000000"/>
          <w:position w:val="-30"/>
          <w:sz w:val="24"/>
          <w:szCs w:val="24"/>
        </w:rPr>
        <w:object w:dxaOrig="1680" w:dyaOrig="700" w14:anchorId="27CDB88C">
          <v:shape id="_x0000_i1037" type="#_x0000_t75" style="width:84.75pt;height:35.25pt" o:ole="" fillcolor="window">
            <v:imagedata r:id="rId32" o:title=""/>
          </v:shape>
          <o:OLEObject Type="Embed" ProgID="Equation.3" ShapeID="_x0000_i1037" DrawAspect="Content" ObjectID="_1530452064" r:id="rId33"/>
        </w:object>
      </w:r>
      <w:r w:rsidRPr="00165E43">
        <w:rPr>
          <w:rFonts w:ascii="Times New Roman" w:hAnsi="Times New Roman"/>
          <w:color w:val="000000"/>
          <w:sz w:val="24"/>
          <w:szCs w:val="24"/>
        </w:rPr>
        <w:t xml:space="preserve"> </w:t>
      </w:r>
      <w:proofErr w:type="gramStart"/>
      <w:r w:rsidRPr="00165E43">
        <w:rPr>
          <w:rFonts w:ascii="Times New Roman" w:hAnsi="Times New Roman"/>
          <w:color w:val="000000"/>
          <w:sz w:val="24"/>
          <w:szCs w:val="24"/>
        </w:rPr>
        <w:t>é</w:t>
      </w:r>
      <w:proofErr w:type="gramEnd"/>
      <w:r w:rsidRPr="00165E43">
        <w:rPr>
          <w:rFonts w:ascii="Times New Roman" w:hAnsi="Times New Roman"/>
          <w:color w:val="000000"/>
          <w:sz w:val="24"/>
          <w:szCs w:val="24"/>
        </w:rPr>
        <w:t xml:space="preserve"> o somatório das demandas de </w:t>
      </w:r>
      <w:r w:rsidRPr="00165E43">
        <w:rPr>
          <w:rFonts w:ascii="Times New Roman" w:hAnsi="Times New Roman"/>
          <w:i/>
          <w:color w:val="000000"/>
          <w:sz w:val="24"/>
          <w:szCs w:val="24"/>
        </w:rPr>
        <w:t>i</w:t>
      </w:r>
      <w:r w:rsidRPr="00165E43">
        <w:rPr>
          <w:rFonts w:ascii="Times New Roman" w:hAnsi="Times New Roman"/>
          <w:color w:val="000000"/>
          <w:sz w:val="24"/>
          <w:szCs w:val="24"/>
        </w:rPr>
        <w:t xml:space="preserve"> pelas espécies </w:t>
      </w:r>
      <w:r w:rsidRPr="00165E43">
        <w:rPr>
          <w:rFonts w:ascii="Times New Roman" w:hAnsi="Times New Roman"/>
          <w:i/>
          <w:color w:val="000000"/>
          <w:sz w:val="24"/>
          <w:szCs w:val="24"/>
        </w:rPr>
        <w:t>j</w:t>
      </w:r>
      <w:r w:rsidRPr="00165E43">
        <w:rPr>
          <w:rFonts w:ascii="Times New Roman" w:hAnsi="Times New Roman"/>
          <w:color w:val="000000"/>
          <w:sz w:val="24"/>
          <w:szCs w:val="24"/>
        </w:rPr>
        <w:t xml:space="preserve"> e mostra as transferências de energia vindo das presas; </w:t>
      </w:r>
      <w:proofErr w:type="spellStart"/>
      <w:r w:rsidRPr="00165E43">
        <w:rPr>
          <w:rFonts w:ascii="Times New Roman" w:hAnsi="Times New Roman"/>
          <w:i/>
          <w:color w:val="000000"/>
          <w:sz w:val="24"/>
          <w:szCs w:val="24"/>
        </w:rPr>
        <w:t>u</w:t>
      </w:r>
      <w:r w:rsidRPr="00165E43">
        <w:rPr>
          <w:rFonts w:ascii="Times New Roman" w:hAnsi="Times New Roman"/>
          <w:i/>
          <w:color w:val="000000"/>
          <w:sz w:val="24"/>
          <w:szCs w:val="24"/>
          <w:vertAlign w:val="subscript"/>
        </w:rPr>
        <w:t>ij</w:t>
      </w:r>
      <w:proofErr w:type="spellEnd"/>
      <w:r w:rsidRPr="00165E43">
        <w:rPr>
          <w:rFonts w:ascii="Times New Roman" w:hAnsi="Times New Roman"/>
          <w:i/>
          <w:color w:val="000000"/>
          <w:sz w:val="24"/>
          <w:szCs w:val="24"/>
          <w:vertAlign w:val="subscript"/>
        </w:rPr>
        <w:t xml:space="preserve"> </w:t>
      </w:r>
      <w:r w:rsidRPr="00165E43">
        <w:rPr>
          <w:rFonts w:ascii="Times New Roman" w:hAnsi="Times New Roman"/>
          <w:color w:val="000000"/>
          <w:sz w:val="24"/>
          <w:szCs w:val="24"/>
        </w:rPr>
        <w:t xml:space="preserve">&lt;1 é o desperdício, ou fracassos no processo de captura; </w:t>
      </w:r>
      <w:proofErr w:type="spellStart"/>
      <w:r w:rsidRPr="00165E43">
        <w:rPr>
          <w:rFonts w:ascii="Times New Roman" w:hAnsi="Times New Roman"/>
          <w:i/>
          <w:color w:val="000000"/>
          <w:sz w:val="24"/>
          <w:szCs w:val="24"/>
        </w:rPr>
        <w:t>e</w:t>
      </w:r>
      <w:r w:rsidRPr="00165E43">
        <w:rPr>
          <w:rFonts w:ascii="Times New Roman" w:hAnsi="Times New Roman"/>
          <w:i/>
          <w:color w:val="000000"/>
          <w:sz w:val="24"/>
          <w:szCs w:val="24"/>
          <w:vertAlign w:val="subscript"/>
        </w:rPr>
        <w:t>j</w:t>
      </w:r>
      <w:proofErr w:type="spellEnd"/>
      <w:r w:rsidRPr="00165E43">
        <w:rPr>
          <w:rFonts w:ascii="Times New Roman" w:hAnsi="Times New Roman"/>
          <w:color w:val="000000"/>
          <w:sz w:val="24"/>
          <w:szCs w:val="24"/>
          <w:vertAlign w:val="subscript"/>
        </w:rPr>
        <w:t xml:space="preserve">  </w:t>
      </w:r>
      <w:r w:rsidRPr="00165E43">
        <w:rPr>
          <w:rFonts w:ascii="Times New Roman" w:hAnsi="Times New Roman"/>
          <w:color w:val="000000"/>
          <w:sz w:val="24"/>
          <w:szCs w:val="24"/>
        </w:rPr>
        <w:t xml:space="preserve">é a energia incorporada, por uma unidade de biomassa, pela espécie </w:t>
      </w:r>
      <w:r w:rsidRPr="00165E43">
        <w:rPr>
          <w:rFonts w:ascii="Times New Roman" w:hAnsi="Times New Roman"/>
          <w:i/>
          <w:color w:val="000000"/>
          <w:sz w:val="24"/>
          <w:szCs w:val="24"/>
        </w:rPr>
        <w:t>i</w:t>
      </w:r>
      <w:r w:rsidRPr="00165E43">
        <w:rPr>
          <w:rFonts w:ascii="Times New Roman" w:hAnsi="Times New Roman"/>
          <w:color w:val="000000"/>
          <w:sz w:val="24"/>
          <w:szCs w:val="24"/>
        </w:rPr>
        <w:t xml:space="preserve"> vindo da espécie </w:t>
      </w:r>
      <w:r w:rsidRPr="00165E43">
        <w:rPr>
          <w:rFonts w:ascii="Times New Roman" w:hAnsi="Times New Roman"/>
          <w:i/>
          <w:color w:val="000000"/>
          <w:sz w:val="24"/>
          <w:szCs w:val="24"/>
        </w:rPr>
        <w:t>j;</w:t>
      </w:r>
      <w:r w:rsidRPr="00165E43">
        <w:rPr>
          <w:rFonts w:ascii="Times New Roman" w:hAnsi="Times New Roman"/>
          <w:color w:val="000000"/>
          <w:sz w:val="24"/>
          <w:szCs w:val="24"/>
        </w:rPr>
        <w:t xml:space="preserve"> </w:t>
      </w:r>
      <w:proofErr w:type="spellStart"/>
      <w:r w:rsidRPr="00165E43">
        <w:rPr>
          <w:rFonts w:ascii="Times New Roman" w:hAnsi="Times New Roman"/>
          <w:i/>
          <w:color w:val="000000"/>
          <w:sz w:val="24"/>
          <w:szCs w:val="24"/>
        </w:rPr>
        <w:t>e</w:t>
      </w:r>
      <w:r w:rsidRPr="00165E43">
        <w:rPr>
          <w:rFonts w:ascii="Times New Roman" w:hAnsi="Times New Roman"/>
          <w:i/>
          <w:color w:val="000000"/>
          <w:sz w:val="24"/>
          <w:szCs w:val="24"/>
          <w:vertAlign w:val="subscript"/>
        </w:rPr>
        <w:t>ij</w:t>
      </w:r>
      <w:proofErr w:type="spellEnd"/>
      <w:r w:rsidRPr="00165E43">
        <w:rPr>
          <w:rFonts w:ascii="Times New Roman" w:hAnsi="Times New Roman"/>
          <w:color w:val="000000"/>
          <w:sz w:val="24"/>
          <w:szCs w:val="24"/>
        </w:rPr>
        <w:t xml:space="preserve"> é a energia gasta por </w:t>
      </w:r>
      <w:r w:rsidRPr="00165E43">
        <w:rPr>
          <w:rFonts w:ascii="Times New Roman" w:hAnsi="Times New Roman"/>
          <w:i/>
          <w:color w:val="000000"/>
          <w:sz w:val="24"/>
          <w:szCs w:val="24"/>
        </w:rPr>
        <w:t>i</w:t>
      </w:r>
      <w:r w:rsidRPr="00165E43">
        <w:rPr>
          <w:rFonts w:ascii="Times New Roman" w:hAnsi="Times New Roman"/>
          <w:color w:val="000000"/>
          <w:sz w:val="24"/>
          <w:szCs w:val="24"/>
        </w:rPr>
        <w:t xml:space="preserve"> para localizar e capturar </w:t>
      </w:r>
      <w:r w:rsidRPr="00165E43">
        <w:rPr>
          <w:rFonts w:ascii="Times New Roman" w:hAnsi="Times New Roman"/>
          <w:i/>
          <w:color w:val="000000"/>
          <w:sz w:val="24"/>
          <w:szCs w:val="24"/>
        </w:rPr>
        <w:t>j</w:t>
      </w:r>
      <w:r w:rsidRPr="00165E43">
        <w:rPr>
          <w:rFonts w:ascii="Times New Roman" w:hAnsi="Times New Roman"/>
          <w:color w:val="000000"/>
          <w:sz w:val="24"/>
          <w:szCs w:val="24"/>
        </w:rPr>
        <w:t>.</w:t>
      </w:r>
    </w:p>
    <w:p w14:paraId="3590481C" w14:textId="77777777" w:rsidR="001E0471" w:rsidRPr="00165E43" w:rsidRDefault="001E0471" w:rsidP="001E0471">
      <w:pPr>
        <w:numPr>
          <w:ilvl w:val="0"/>
          <w:numId w:val="5"/>
        </w:numPr>
        <w:tabs>
          <w:tab w:val="num" w:pos="480"/>
        </w:tabs>
        <w:spacing w:after="0" w:line="240" w:lineRule="auto"/>
        <w:ind w:left="0" w:firstLine="0"/>
        <w:jc w:val="both"/>
        <w:rPr>
          <w:rFonts w:ascii="Times New Roman" w:hAnsi="Times New Roman"/>
          <w:color w:val="000000"/>
          <w:sz w:val="24"/>
          <w:szCs w:val="24"/>
        </w:rPr>
      </w:pPr>
      <w:r w:rsidRPr="00165E43">
        <w:rPr>
          <w:rFonts w:ascii="Times New Roman" w:hAnsi="Times New Roman"/>
          <w:color w:val="000000"/>
          <w:position w:val="-28"/>
          <w:sz w:val="24"/>
          <w:szCs w:val="24"/>
        </w:rPr>
        <w:object w:dxaOrig="1100" w:dyaOrig="680" w14:anchorId="1A2D91BA">
          <v:shape id="_x0000_i1038" type="#_x0000_t75" style="width:54.75pt;height:33.75pt" o:ole="" fillcolor="window">
            <v:imagedata r:id="rId34" o:title=""/>
          </v:shape>
          <o:OLEObject Type="Embed" ProgID="Equation.3" ShapeID="_x0000_i1038" DrawAspect="Content" ObjectID="_1530452065" r:id="rId35"/>
        </w:object>
      </w:r>
      <w:r w:rsidRPr="00165E43">
        <w:rPr>
          <w:rFonts w:ascii="Times New Roman" w:hAnsi="Times New Roman"/>
          <w:color w:val="000000"/>
          <w:sz w:val="24"/>
          <w:szCs w:val="24"/>
        </w:rPr>
        <w:t xml:space="preserve"> </w:t>
      </w:r>
      <w:proofErr w:type="gramStart"/>
      <w:r w:rsidRPr="00165E43">
        <w:rPr>
          <w:rFonts w:ascii="Times New Roman" w:hAnsi="Times New Roman"/>
          <w:color w:val="000000"/>
          <w:sz w:val="24"/>
          <w:szCs w:val="24"/>
        </w:rPr>
        <w:t>é</w:t>
      </w:r>
      <w:proofErr w:type="gramEnd"/>
      <w:r w:rsidRPr="00165E43">
        <w:rPr>
          <w:rFonts w:ascii="Times New Roman" w:hAnsi="Times New Roman"/>
          <w:color w:val="000000"/>
          <w:sz w:val="24"/>
          <w:szCs w:val="24"/>
        </w:rPr>
        <w:t xml:space="preserve"> o somatório das ofertas de biomassa de </w:t>
      </w:r>
      <w:r w:rsidRPr="00165E43">
        <w:rPr>
          <w:rFonts w:ascii="Times New Roman" w:hAnsi="Times New Roman"/>
          <w:i/>
          <w:color w:val="000000"/>
          <w:sz w:val="24"/>
          <w:szCs w:val="24"/>
        </w:rPr>
        <w:t>i</w:t>
      </w:r>
      <w:r w:rsidRPr="00165E43">
        <w:rPr>
          <w:rFonts w:ascii="Times New Roman" w:hAnsi="Times New Roman"/>
          <w:color w:val="000000"/>
          <w:sz w:val="24"/>
          <w:szCs w:val="24"/>
        </w:rPr>
        <w:t xml:space="preserve"> para seus predadores  </w:t>
      </w:r>
      <w:r w:rsidRPr="00165E43">
        <w:rPr>
          <w:rFonts w:ascii="Times New Roman" w:hAnsi="Times New Roman"/>
          <w:i/>
          <w:color w:val="000000"/>
          <w:sz w:val="24"/>
          <w:szCs w:val="24"/>
        </w:rPr>
        <w:t>k = 1+i,...     ,m</w:t>
      </w:r>
      <w:r w:rsidRPr="00165E43">
        <w:rPr>
          <w:rFonts w:ascii="Times New Roman" w:hAnsi="Times New Roman"/>
          <w:color w:val="000000"/>
          <w:sz w:val="24"/>
          <w:szCs w:val="24"/>
        </w:rPr>
        <w:t xml:space="preserve"> . </w:t>
      </w:r>
    </w:p>
    <w:p w14:paraId="7B2B265F" w14:textId="77777777" w:rsidR="001E0471" w:rsidRPr="00165E43" w:rsidRDefault="001E0471" w:rsidP="001E0471">
      <w:pPr>
        <w:numPr>
          <w:ilvl w:val="0"/>
          <w:numId w:val="5"/>
        </w:numPr>
        <w:tabs>
          <w:tab w:val="num" w:pos="480"/>
        </w:tabs>
        <w:spacing w:after="0" w:line="240" w:lineRule="auto"/>
        <w:ind w:left="0" w:firstLine="0"/>
        <w:jc w:val="both"/>
        <w:rPr>
          <w:rFonts w:ascii="Times New Roman" w:hAnsi="Times New Roman"/>
          <w:color w:val="000000"/>
          <w:sz w:val="24"/>
          <w:szCs w:val="24"/>
        </w:rPr>
      </w:pPr>
      <w:r w:rsidRPr="00165E43">
        <w:rPr>
          <w:rFonts w:ascii="Times New Roman" w:hAnsi="Times New Roman"/>
          <w:color w:val="000000"/>
          <w:position w:val="-32"/>
          <w:sz w:val="24"/>
          <w:szCs w:val="24"/>
        </w:rPr>
        <w:object w:dxaOrig="1120" w:dyaOrig="760" w14:anchorId="613C4F41">
          <v:shape id="_x0000_i1039" type="#_x0000_t75" style="width:56.25pt;height:38.25pt" o:ole="" fillcolor="window">
            <v:imagedata r:id="rId36" o:title=""/>
          </v:shape>
          <o:OLEObject Type="Embed" ProgID="Equation.3" ShapeID="_x0000_i1039" DrawAspect="Content" ObjectID="_1530452066" r:id="rId37"/>
        </w:object>
      </w:r>
      <w:proofErr w:type="gramStart"/>
      <w:r w:rsidRPr="00165E43">
        <w:rPr>
          <w:rFonts w:ascii="Times New Roman" w:hAnsi="Times New Roman"/>
          <w:color w:val="000000"/>
          <w:sz w:val="24"/>
          <w:szCs w:val="24"/>
        </w:rPr>
        <w:t>é</w:t>
      </w:r>
      <w:proofErr w:type="gramEnd"/>
      <w:r w:rsidRPr="00165E43">
        <w:rPr>
          <w:rFonts w:ascii="Times New Roman" w:hAnsi="Times New Roman"/>
          <w:color w:val="000000"/>
          <w:sz w:val="24"/>
          <w:szCs w:val="24"/>
        </w:rPr>
        <w:t xml:space="preserve"> a perda de energia que as espécies têm com suas atividades vitais básicas. Este termo reflete a dificuldade ou perda de energia com reprodução, digestão e defesa do território. Como o termo é negativo, quanto maior a dificuldade que o ambiente impõem à vida, menor será a energia acumulada pela rede, admitindo o mesmo esforço.</w:t>
      </w:r>
    </w:p>
    <w:p w14:paraId="416C004D" w14:textId="77777777" w:rsidR="001E0471" w:rsidRPr="00165E43" w:rsidRDefault="001E0471" w:rsidP="001E0471">
      <w:pPr>
        <w:numPr>
          <w:ilvl w:val="0"/>
          <w:numId w:val="5"/>
        </w:numPr>
        <w:tabs>
          <w:tab w:val="num" w:pos="480"/>
        </w:tabs>
        <w:spacing w:after="0" w:line="240" w:lineRule="auto"/>
        <w:ind w:left="0" w:firstLine="0"/>
        <w:jc w:val="both"/>
        <w:rPr>
          <w:rFonts w:ascii="Times New Roman" w:hAnsi="Times New Roman"/>
          <w:color w:val="000000"/>
          <w:sz w:val="24"/>
          <w:szCs w:val="24"/>
        </w:rPr>
      </w:pPr>
      <w:r w:rsidRPr="00165E43">
        <w:rPr>
          <w:rFonts w:ascii="Times New Roman" w:hAnsi="Times New Roman"/>
          <w:b/>
          <w:bCs/>
          <w:color w:val="000000"/>
          <w:position w:val="-12"/>
          <w:sz w:val="24"/>
          <w:szCs w:val="24"/>
        </w:rPr>
        <w:object w:dxaOrig="260" w:dyaOrig="360" w14:anchorId="61B963C7">
          <v:shape id="_x0000_i1040" type="#_x0000_t75" style="width:12.75pt;height:18pt" o:ole="" fillcolor="window">
            <v:imagedata r:id="rId38" o:title=""/>
          </v:shape>
          <o:OLEObject Type="Embed" ProgID="Equation.3" ShapeID="_x0000_i1040" DrawAspect="Content" ObjectID="_1530452067" r:id="rId39"/>
        </w:object>
      </w:r>
      <w:r w:rsidRPr="00165E43">
        <w:rPr>
          <w:rFonts w:ascii="Times New Roman" w:hAnsi="Times New Roman"/>
          <w:b/>
          <w:bCs/>
          <w:color w:val="000000"/>
          <w:sz w:val="24"/>
          <w:szCs w:val="24"/>
        </w:rPr>
        <w:t xml:space="preserve"> </w:t>
      </w:r>
      <w:proofErr w:type="gramStart"/>
      <w:r w:rsidRPr="00165E43">
        <w:rPr>
          <w:rFonts w:ascii="Times New Roman" w:hAnsi="Times New Roman"/>
          <w:color w:val="000000"/>
          <w:sz w:val="24"/>
          <w:szCs w:val="24"/>
        </w:rPr>
        <w:t>é</w:t>
      </w:r>
      <w:proofErr w:type="gramEnd"/>
      <w:r w:rsidRPr="00165E43">
        <w:rPr>
          <w:rFonts w:ascii="Times New Roman" w:hAnsi="Times New Roman"/>
          <w:color w:val="000000"/>
          <w:sz w:val="24"/>
          <w:szCs w:val="24"/>
        </w:rPr>
        <w:t xml:space="preserve"> o metabolismo basal.</w:t>
      </w:r>
    </w:p>
    <w:p w14:paraId="67545220" w14:textId="77777777" w:rsidR="001E0471" w:rsidRPr="00165E43" w:rsidRDefault="001E0471" w:rsidP="001E0471">
      <w:pPr>
        <w:numPr>
          <w:ilvl w:val="0"/>
          <w:numId w:val="5"/>
        </w:numPr>
        <w:tabs>
          <w:tab w:val="num" w:pos="480"/>
        </w:tabs>
        <w:spacing w:after="0" w:line="240" w:lineRule="auto"/>
        <w:ind w:left="0" w:firstLine="0"/>
        <w:jc w:val="both"/>
        <w:rPr>
          <w:rFonts w:ascii="Times New Roman" w:hAnsi="Times New Roman"/>
          <w:sz w:val="24"/>
          <w:szCs w:val="24"/>
        </w:rPr>
      </w:pPr>
      <w:r w:rsidRPr="00165E43">
        <w:rPr>
          <w:rFonts w:ascii="Times New Roman" w:hAnsi="Times New Roman"/>
          <w:sz w:val="24"/>
          <w:szCs w:val="24"/>
        </w:rPr>
        <w:t>Atividade econômica: Perturbação no modelo</w:t>
      </w:r>
    </w:p>
    <w:p w14:paraId="28DF92C2" w14:textId="77777777" w:rsidR="001E0471" w:rsidRPr="00165E43" w:rsidRDefault="001E0471" w:rsidP="001E0471">
      <w:pPr>
        <w:jc w:val="both"/>
        <w:rPr>
          <w:rFonts w:ascii="Times New Roman" w:hAnsi="Times New Roman"/>
          <w:sz w:val="24"/>
          <w:szCs w:val="24"/>
        </w:rPr>
      </w:pPr>
    </w:p>
    <w:p w14:paraId="240DDCFE" w14:textId="77777777" w:rsidR="001E0471" w:rsidRPr="00165E43" w:rsidRDefault="001E0471" w:rsidP="001E0471">
      <w:pPr>
        <w:pStyle w:val="Ttulo2"/>
        <w:jc w:val="both"/>
        <w:rPr>
          <w:rFonts w:ascii="Times New Roman" w:hAnsi="Times New Roman"/>
          <w:color w:val="000000"/>
          <w:sz w:val="24"/>
          <w:szCs w:val="24"/>
        </w:rPr>
      </w:pPr>
      <w:r w:rsidRPr="00165E43">
        <w:rPr>
          <w:rFonts w:ascii="Times New Roman" w:hAnsi="Times New Roman"/>
          <w:color w:val="000000"/>
          <w:sz w:val="24"/>
          <w:szCs w:val="24"/>
        </w:rPr>
        <w:t>3.2 Modelando o ecossistema marinho do extremo sul do Brasil</w:t>
      </w:r>
    </w:p>
    <w:p w14:paraId="42E3BECF" w14:textId="77777777" w:rsidR="001E0471" w:rsidRPr="00165E43" w:rsidRDefault="001E0471" w:rsidP="001E0471">
      <w:pPr>
        <w:ind w:firstLine="708"/>
        <w:jc w:val="both"/>
        <w:rPr>
          <w:rFonts w:ascii="Times New Roman" w:hAnsi="Times New Roman"/>
          <w:sz w:val="24"/>
          <w:szCs w:val="24"/>
        </w:rPr>
      </w:pPr>
      <w:r w:rsidRPr="00165E43">
        <w:rPr>
          <w:rFonts w:ascii="Times New Roman" w:hAnsi="Times New Roman"/>
          <w:sz w:val="24"/>
          <w:szCs w:val="24"/>
        </w:rPr>
        <w:t>No Brasil, o estado do Rio Grande do Sul (RS), especificamente, tem um dos maiores estoques oceânico de pescado do país. Segundo o REVIZZE (2002), a área costeira e oceânica conhecida como litoral gaúcho</w:t>
      </w:r>
      <w:r w:rsidRPr="00165E43">
        <w:rPr>
          <w:rStyle w:val="Refdenotaderodap"/>
          <w:rFonts w:ascii="Times New Roman" w:hAnsi="Times New Roman"/>
          <w:sz w:val="24"/>
          <w:szCs w:val="24"/>
        </w:rPr>
        <w:footnoteReference w:id="2"/>
      </w:r>
      <w:r w:rsidRPr="00165E43">
        <w:rPr>
          <w:rFonts w:ascii="Times New Roman" w:hAnsi="Times New Roman"/>
          <w:sz w:val="24"/>
          <w:szCs w:val="24"/>
        </w:rPr>
        <w:t xml:space="preserve"> é a mais rica em nutrientes básicos de todo o país. Porém, os problemas que o setor pesqueiro vem enfrentando nas últimas décadas indicam a necessidade de estudos que integrem o problema econômico desta atividade à capacidade sustentável do ambiente.   </w:t>
      </w:r>
    </w:p>
    <w:p w14:paraId="361BF06E" w14:textId="77777777" w:rsidR="001E0471" w:rsidRPr="00165E43" w:rsidRDefault="001E0471" w:rsidP="001E0471">
      <w:pPr>
        <w:ind w:firstLine="708"/>
        <w:jc w:val="both"/>
        <w:rPr>
          <w:rFonts w:ascii="Times New Roman" w:hAnsi="Times New Roman"/>
          <w:sz w:val="24"/>
          <w:szCs w:val="24"/>
        </w:rPr>
      </w:pPr>
      <w:r w:rsidRPr="00165E43">
        <w:rPr>
          <w:rFonts w:ascii="Times New Roman" w:hAnsi="Times New Roman"/>
          <w:sz w:val="24"/>
          <w:szCs w:val="24"/>
        </w:rPr>
        <w:t xml:space="preserve">A economia pesqueira no Estado possui a particularidade de que todas as indústrias e 95% do desembarque oceânico ocorrem na cidade de Rio Grande, localizada no estuário da Laguna dos Patos, e que possui um dos maiores portos marítimos do país, o que facilita sobremaneira a movimentação de todo tipo de embarcações. </w:t>
      </w:r>
    </w:p>
    <w:p w14:paraId="68E36EA5" w14:textId="77777777" w:rsidR="000A7C12" w:rsidRPr="00165E43" w:rsidRDefault="001E0471" w:rsidP="00D23B30">
      <w:pPr>
        <w:ind w:firstLine="708"/>
        <w:jc w:val="both"/>
        <w:rPr>
          <w:rFonts w:ascii="Times New Roman" w:hAnsi="Times New Roman"/>
          <w:sz w:val="24"/>
          <w:szCs w:val="24"/>
        </w:rPr>
      </w:pPr>
      <w:r w:rsidRPr="00165E43">
        <w:rPr>
          <w:rFonts w:ascii="Times New Roman" w:hAnsi="Times New Roman"/>
          <w:sz w:val="24"/>
          <w:szCs w:val="24"/>
        </w:rPr>
        <w:t>O gráfico 01 mostra a trajetória de desembarque de pescado em Rio Grande. Como se pode visualizar, desde 1973 aos anos recentes os desembarques vem apresentando uma trajetória descendente, percorrendo ciclos de aproximadamente 7 anos. Em 1973 foram desembarcadas no RS mais de 105 mil toneladas (15% da captura nacional nesse ano), chegando em 2011 num patamar em torno de apenas 30 mil toneladas.</w:t>
      </w:r>
    </w:p>
    <w:p w14:paraId="7818A31A" w14:textId="77777777" w:rsidR="001E0471" w:rsidRPr="006A0051" w:rsidRDefault="002413EE" w:rsidP="002413EE">
      <w:pPr>
        <w:spacing w:after="0" w:line="240" w:lineRule="auto"/>
        <w:ind w:firstLine="708"/>
        <w:jc w:val="both"/>
        <w:rPr>
          <w:rFonts w:ascii="Times New Roman" w:hAnsi="Times New Roman"/>
          <w:b/>
          <w:sz w:val="24"/>
          <w:szCs w:val="24"/>
        </w:rPr>
      </w:pPr>
      <w:r w:rsidRPr="006A0051">
        <w:rPr>
          <w:rFonts w:ascii="Times New Roman" w:hAnsi="Times New Roman"/>
          <w:b/>
          <w:sz w:val="24"/>
          <w:szCs w:val="24"/>
        </w:rPr>
        <w:t xml:space="preserve">    </w:t>
      </w:r>
      <w:r w:rsidR="001E0471" w:rsidRPr="006A0051">
        <w:rPr>
          <w:rFonts w:ascii="Times New Roman" w:hAnsi="Times New Roman"/>
          <w:b/>
          <w:sz w:val="24"/>
          <w:szCs w:val="24"/>
        </w:rPr>
        <w:t>Gráfico 01: desembarque de pescado no Rio Grande do Sul 1945-2011</w:t>
      </w:r>
    </w:p>
    <w:p w14:paraId="6436239D" w14:textId="77777777" w:rsidR="001E0471" w:rsidRPr="00165E43" w:rsidRDefault="00922688" w:rsidP="002413EE">
      <w:pPr>
        <w:spacing w:after="0" w:line="240" w:lineRule="auto"/>
        <w:jc w:val="both"/>
        <w:rPr>
          <w:rFonts w:ascii="Times New Roman" w:hAnsi="Times New Roman"/>
          <w:b/>
          <w:sz w:val="24"/>
          <w:szCs w:val="24"/>
        </w:rPr>
      </w:pPr>
      <w:r>
        <w:rPr>
          <w:rFonts w:ascii="Times New Roman" w:hAnsi="Times New Roman"/>
          <w:noProof/>
          <w:sz w:val="24"/>
          <w:szCs w:val="24"/>
          <w:lang w:eastAsia="pt-BR"/>
        </w:rPr>
        <w:lastRenderedPageBreak/>
        <w:drawing>
          <wp:inline distT="0" distB="0" distL="0" distR="0" wp14:anchorId="2035AA1A" wp14:editId="7125D7E9">
            <wp:extent cx="5781675" cy="2295525"/>
            <wp:effectExtent l="0" t="0" r="0" b="0"/>
            <wp:docPr id="18"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C0131F4" w14:textId="77777777" w:rsidR="001E0471" w:rsidRPr="00165E43" w:rsidRDefault="001E0471" w:rsidP="001E0471">
      <w:pPr>
        <w:pStyle w:val="Recuodecorpodetexto"/>
        <w:ind w:left="0" w:firstLine="993"/>
        <w:jc w:val="both"/>
      </w:pPr>
      <w:r w:rsidRPr="00165E43">
        <w:t xml:space="preserve">Fonte: </w:t>
      </w:r>
      <w:proofErr w:type="spellStart"/>
      <w:r w:rsidRPr="00165E43">
        <w:t>Ceperg</w:t>
      </w:r>
      <w:proofErr w:type="spellEnd"/>
      <w:r w:rsidRPr="00165E43">
        <w:t>/Ibama (2011).</w:t>
      </w:r>
    </w:p>
    <w:p w14:paraId="24E6110B" w14:textId="77777777" w:rsidR="001E0471" w:rsidRPr="00165E43" w:rsidRDefault="001E0471" w:rsidP="001E0471">
      <w:pPr>
        <w:pStyle w:val="Recuodecorpodetexto"/>
        <w:ind w:left="0" w:firstLine="709"/>
        <w:jc w:val="both"/>
      </w:pPr>
      <w:r w:rsidRPr="00165E43">
        <w:t xml:space="preserve"> A captura artesanal no estado do Rio Grande do Sul, em 2011, de 4,8 mil toneladas, está menor do que no início da série, onde registrou cerca das 11 mil toneladas no ano de 1945. Além disso, a variedade de espécies oferecidas está diminuindo, remanescendo principalmente cardumes de espécies anteriormente consideradas de segunda e terceira linha. O tamanho médio dos exemplares também está menor. (CEPERG/IBAMA, 2011).</w:t>
      </w:r>
    </w:p>
    <w:p w14:paraId="29289DB4" w14:textId="77777777" w:rsidR="001E0471" w:rsidRPr="00165E43" w:rsidRDefault="001E0471" w:rsidP="001E0471">
      <w:pPr>
        <w:jc w:val="both"/>
        <w:rPr>
          <w:rFonts w:ascii="Times New Roman" w:hAnsi="Times New Roman"/>
          <w:sz w:val="24"/>
          <w:szCs w:val="24"/>
        </w:rPr>
      </w:pPr>
      <w:r w:rsidRPr="00165E43">
        <w:rPr>
          <w:rFonts w:ascii="Times New Roman" w:hAnsi="Times New Roman"/>
          <w:sz w:val="24"/>
          <w:szCs w:val="24"/>
        </w:rPr>
        <w:tab/>
      </w:r>
    </w:p>
    <w:p w14:paraId="1636B98A" w14:textId="77777777" w:rsidR="001E0471" w:rsidRPr="00165E43" w:rsidRDefault="001E0471" w:rsidP="007C0F09">
      <w:pPr>
        <w:spacing w:after="0" w:line="240" w:lineRule="auto"/>
        <w:jc w:val="both"/>
        <w:rPr>
          <w:rFonts w:ascii="Times New Roman" w:hAnsi="Times New Roman"/>
          <w:b/>
          <w:sz w:val="24"/>
          <w:szCs w:val="24"/>
        </w:rPr>
      </w:pPr>
      <w:r w:rsidRPr="00165E43">
        <w:rPr>
          <w:rFonts w:ascii="Times New Roman" w:hAnsi="Times New Roman"/>
          <w:b/>
          <w:sz w:val="24"/>
          <w:szCs w:val="24"/>
        </w:rPr>
        <w:t xml:space="preserve">3.2.1 O modelo </w:t>
      </w:r>
    </w:p>
    <w:p w14:paraId="4C78B0FC" w14:textId="77777777" w:rsidR="001E0471" w:rsidRPr="00165E43" w:rsidRDefault="001E0471" w:rsidP="007C0F09">
      <w:pPr>
        <w:pStyle w:val="Ttulo4"/>
        <w:spacing w:before="0" w:after="0" w:line="240" w:lineRule="auto"/>
        <w:ind w:firstLine="708"/>
        <w:jc w:val="both"/>
        <w:rPr>
          <w:rFonts w:ascii="Times New Roman" w:hAnsi="Times New Roman"/>
          <w:b w:val="0"/>
          <w:bCs w:val="0"/>
          <w:color w:val="000000"/>
          <w:sz w:val="24"/>
          <w:szCs w:val="24"/>
        </w:rPr>
      </w:pPr>
      <w:r w:rsidRPr="00165E43">
        <w:rPr>
          <w:rFonts w:ascii="Times New Roman" w:hAnsi="Times New Roman"/>
          <w:b w:val="0"/>
          <w:bCs w:val="0"/>
          <w:color w:val="000000"/>
          <w:sz w:val="24"/>
          <w:szCs w:val="24"/>
        </w:rPr>
        <w:t xml:space="preserve">Na constituição do modelo, as espécies de pescados e organismos vivos do ecossistema do mar do extremo sul do Brasil foram agregadas em grandes grupos: (1) algas; (2) crustáceos e moluscos (polvos, lulas e camarões), representados pelo símbolo (CM); (3) peixes teleósteos (tainha, corvina, pescada, pescadinha, etc.); (4) tubarões; e (5) mamíferos pequenos (leões, lobos e elefantes marinhos, focas, golfinhos e botos), representados pelo símbolo (MMP). </w:t>
      </w:r>
    </w:p>
    <w:p w14:paraId="4D2A82D2" w14:textId="77777777" w:rsidR="001E0471" w:rsidRPr="00165E43" w:rsidRDefault="001E0471" w:rsidP="001E0471">
      <w:pPr>
        <w:pStyle w:val="Recuodecorpodetexto3"/>
        <w:ind w:left="0" w:firstLine="708"/>
        <w:jc w:val="both"/>
        <w:rPr>
          <w:sz w:val="24"/>
          <w:szCs w:val="24"/>
        </w:rPr>
      </w:pPr>
      <w:r w:rsidRPr="00165E43">
        <w:rPr>
          <w:sz w:val="24"/>
          <w:szCs w:val="24"/>
        </w:rPr>
        <w:t xml:space="preserve">Neste modelo, o ecossistema é formado por presas e predadores. Alguns grupos assumem papéis duplos, como os peixes e os CM. No nosso exemplo, o sol fornece a energia inicial do sistema para que o plâncton realize o processo de fotossíntese e inicie a cadeia calórica; peixes e CM alimentam-se desse plâncton, incorporando parte dessa energia através da biomassa consumida, sendo que os peixes alimentam-se também de CM. Peixes e CM fornecem biomassa para os tubarões e para os MMP, que estão no topo da cadeia alimentar e não têm predadores no nosso exemplo. </w:t>
      </w:r>
    </w:p>
    <w:p w14:paraId="72E992DE" w14:textId="77777777" w:rsidR="001E0471" w:rsidRPr="00165E43" w:rsidRDefault="001E0471" w:rsidP="001E0471">
      <w:pPr>
        <w:pStyle w:val="PargrafodaLista"/>
        <w:ind w:left="0"/>
        <w:jc w:val="both"/>
        <w:rPr>
          <w:rFonts w:ascii="Times New Roman" w:hAnsi="Times New Roman"/>
          <w:color w:val="000000"/>
          <w:sz w:val="24"/>
          <w:szCs w:val="24"/>
        </w:rPr>
      </w:pPr>
      <w:r w:rsidRPr="00165E43">
        <w:rPr>
          <w:rFonts w:ascii="Times New Roman" w:hAnsi="Times New Roman"/>
          <w:color w:val="000000"/>
          <w:sz w:val="24"/>
          <w:szCs w:val="24"/>
        </w:rPr>
        <w:tab/>
        <w:t xml:space="preserve">As redes são formadas pelas demandas de biomassa da espécie a qual a rede representa, bem como as suas ofertas de biomassa. Além disso, as redes incorporam um termo que representa a degradação ambiental e outro que indica o metabolismo da espécie central. As redes são as seguintes: </w:t>
      </w:r>
    </w:p>
    <w:p w14:paraId="05B45406" w14:textId="77777777" w:rsidR="001E0471" w:rsidRPr="00165E43" w:rsidRDefault="001E0471" w:rsidP="001E0471">
      <w:pPr>
        <w:pStyle w:val="PargrafodaLista"/>
        <w:spacing w:before="60" w:after="60"/>
        <w:ind w:left="0"/>
        <w:jc w:val="both"/>
        <w:rPr>
          <w:rFonts w:ascii="Times New Roman" w:hAnsi="Times New Roman"/>
          <w:color w:val="000000"/>
          <w:sz w:val="24"/>
          <w:szCs w:val="24"/>
        </w:rPr>
      </w:pPr>
    </w:p>
    <w:p w14:paraId="720829F1" w14:textId="77777777" w:rsidR="000A7C12" w:rsidRDefault="001E0471" w:rsidP="001E0471">
      <w:pPr>
        <w:spacing w:before="60" w:after="60"/>
        <w:jc w:val="both"/>
        <w:rPr>
          <w:rFonts w:ascii="Times New Roman" w:hAnsi="Times New Roman"/>
          <w:sz w:val="24"/>
          <w:szCs w:val="24"/>
        </w:rPr>
      </w:pPr>
      <w:r w:rsidRPr="00165E43">
        <w:rPr>
          <w:rFonts w:ascii="Times New Roman" w:hAnsi="Times New Roman"/>
          <w:position w:val="-12"/>
          <w:sz w:val="24"/>
          <w:szCs w:val="24"/>
        </w:rPr>
        <w:object w:dxaOrig="6940" w:dyaOrig="400" w14:anchorId="29543467">
          <v:shape id="_x0000_i1041" type="#_x0000_t75" style="width:347.25pt;height:20.25pt" o:ole="" fillcolor="window">
            <v:imagedata r:id="rId41" o:title=""/>
          </v:shape>
          <o:OLEObject Type="Embed" ProgID="Equation.3" ShapeID="_x0000_i1041" DrawAspect="Content" ObjectID="_1530452068" r:id="rId42"/>
        </w:object>
      </w:r>
      <w:r w:rsidR="000A7C12">
        <w:rPr>
          <w:rFonts w:ascii="Times New Roman" w:hAnsi="Times New Roman"/>
          <w:position w:val="-12"/>
          <w:sz w:val="24"/>
          <w:szCs w:val="24"/>
        </w:rPr>
        <w:t xml:space="preserve">                            </w:t>
      </w:r>
      <w:r w:rsidRPr="00165E43">
        <w:rPr>
          <w:rFonts w:ascii="Times New Roman" w:hAnsi="Times New Roman"/>
          <w:sz w:val="24"/>
          <w:szCs w:val="24"/>
        </w:rPr>
        <w:t>(11)</w:t>
      </w:r>
    </w:p>
    <w:p w14:paraId="3E3DF27E" w14:textId="77777777" w:rsidR="001E0471" w:rsidRPr="00165E43" w:rsidRDefault="001E0471" w:rsidP="001E0471">
      <w:pPr>
        <w:spacing w:before="60" w:after="60"/>
        <w:jc w:val="both"/>
        <w:rPr>
          <w:rFonts w:ascii="Times New Roman" w:hAnsi="Times New Roman"/>
          <w:color w:val="000000"/>
          <w:sz w:val="24"/>
          <w:szCs w:val="24"/>
        </w:rPr>
      </w:pPr>
      <w:r w:rsidRPr="00165E43">
        <w:rPr>
          <w:rFonts w:ascii="Times New Roman" w:hAnsi="Times New Roman"/>
          <w:position w:val="-12"/>
          <w:sz w:val="24"/>
          <w:szCs w:val="24"/>
        </w:rPr>
        <w:object w:dxaOrig="8120" w:dyaOrig="400" w14:anchorId="1E6B1E20">
          <v:shape id="_x0000_i1042" type="#_x0000_t75" style="width:405pt;height:20.25pt" o:ole="" fillcolor="window">
            <v:imagedata r:id="rId43" o:title=""/>
          </v:shape>
          <o:OLEObject Type="Embed" ProgID="Equation.3" ShapeID="_x0000_i1042" DrawAspect="Content" ObjectID="_1530452069" r:id="rId44"/>
        </w:object>
      </w:r>
      <w:r w:rsidRPr="00165E43">
        <w:rPr>
          <w:rFonts w:ascii="Times New Roman" w:hAnsi="Times New Roman"/>
          <w:sz w:val="24"/>
          <w:szCs w:val="24"/>
        </w:rPr>
        <w:t xml:space="preserve">         (12)</w:t>
      </w:r>
    </w:p>
    <w:p w14:paraId="698CB3FF" w14:textId="77777777" w:rsidR="001E0471" w:rsidRPr="00165E43" w:rsidRDefault="001E0471" w:rsidP="001E0471">
      <w:pPr>
        <w:pStyle w:val="PargrafodaLista"/>
        <w:spacing w:before="60" w:after="60"/>
        <w:ind w:left="0"/>
        <w:jc w:val="both"/>
        <w:rPr>
          <w:rFonts w:ascii="Times New Roman" w:hAnsi="Times New Roman"/>
          <w:color w:val="000000"/>
          <w:sz w:val="24"/>
          <w:szCs w:val="24"/>
        </w:rPr>
      </w:pPr>
      <w:r w:rsidRPr="00165E43">
        <w:rPr>
          <w:rFonts w:ascii="Times New Roman" w:hAnsi="Times New Roman"/>
          <w:position w:val="-32"/>
          <w:sz w:val="24"/>
          <w:szCs w:val="24"/>
        </w:rPr>
        <w:object w:dxaOrig="8820" w:dyaOrig="760" w14:anchorId="0E6F68C7">
          <v:shape id="_x0000_i1043" type="#_x0000_t75" style="width:408pt;height:36pt" o:ole="" fillcolor="window">
            <v:imagedata r:id="rId45" o:title=""/>
          </v:shape>
          <o:OLEObject Type="Embed" ProgID="Equation.3" ShapeID="_x0000_i1043" DrawAspect="Content" ObjectID="_1530452070" r:id="rId46"/>
        </w:object>
      </w:r>
      <w:r w:rsidRPr="00165E43">
        <w:rPr>
          <w:rFonts w:ascii="Times New Roman" w:hAnsi="Times New Roman"/>
          <w:sz w:val="24"/>
          <w:szCs w:val="24"/>
        </w:rPr>
        <w:t xml:space="preserve">  </w:t>
      </w:r>
      <w:r w:rsidR="000A7C12">
        <w:rPr>
          <w:rFonts w:ascii="Times New Roman" w:hAnsi="Times New Roman"/>
          <w:sz w:val="24"/>
          <w:szCs w:val="24"/>
        </w:rPr>
        <w:t xml:space="preserve">  </w:t>
      </w:r>
      <w:r w:rsidRPr="00165E43">
        <w:rPr>
          <w:rFonts w:ascii="Times New Roman" w:hAnsi="Times New Roman"/>
          <w:sz w:val="24"/>
          <w:szCs w:val="24"/>
        </w:rPr>
        <w:t xml:space="preserve">    (13)</w:t>
      </w:r>
    </w:p>
    <w:p w14:paraId="55E230E0" w14:textId="77777777" w:rsidR="001E0471" w:rsidRPr="00165E43" w:rsidRDefault="001E0471" w:rsidP="001E0471">
      <w:pPr>
        <w:pStyle w:val="PargrafodaLista"/>
        <w:spacing w:before="60" w:after="60"/>
        <w:ind w:left="0"/>
        <w:jc w:val="both"/>
        <w:rPr>
          <w:rFonts w:ascii="Times New Roman" w:hAnsi="Times New Roman"/>
          <w:color w:val="000000"/>
          <w:sz w:val="24"/>
          <w:szCs w:val="24"/>
        </w:rPr>
      </w:pPr>
      <w:r w:rsidRPr="00165E43">
        <w:rPr>
          <w:rFonts w:ascii="Times New Roman" w:hAnsi="Times New Roman"/>
          <w:position w:val="-12"/>
          <w:sz w:val="24"/>
          <w:szCs w:val="24"/>
        </w:rPr>
        <w:object w:dxaOrig="6720" w:dyaOrig="380" w14:anchorId="631341C7">
          <v:shape id="_x0000_i1044" type="#_x0000_t75" style="width:336pt;height:18.75pt" o:ole="" fillcolor="window">
            <v:imagedata r:id="rId47" o:title=""/>
          </v:shape>
          <o:OLEObject Type="Embed" ProgID="Equation.3" ShapeID="_x0000_i1044" DrawAspect="Content" ObjectID="_1530452071" r:id="rId48"/>
        </w:object>
      </w:r>
      <w:r w:rsidRPr="00165E43">
        <w:rPr>
          <w:rFonts w:ascii="Times New Roman" w:hAnsi="Times New Roman"/>
          <w:color w:val="000000"/>
          <w:sz w:val="24"/>
          <w:szCs w:val="24"/>
        </w:rPr>
        <w:t xml:space="preserve">                                (14)</w:t>
      </w:r>
    </w:p>
    <w:p w14:paraId="6179E926" w14:textId="77777777" w:rsidR="001E0471" w:rsidRPr="00165E43" w:rsidRDefault="001E0471" w:rsidP="001E0471">
      <w:pPr>
        <w:pStyle w:val="PargrafodaLista"/>
        <w:spacing w:before="60" w:after="60"/>
        <w:ind w:left="0"/>
        <w:jc w:val="both"/>
        <w:rPr>
          <w:rFonts w:ascii="Times New Roman" w:hAnsi="Times New Roman"/>
          <w:color w:val="000000"/>
          <w:sz w:val="24"/>
          <w:szCs w:val="24"/>
        </w:rPr>
      </w:pPr>
      <w:r w:rsidRPr="00165E43">
        <w:rPr>
          <w:rFonts w:ascii="Times New Roman" w:hAnsi="Times New Roman"/>
          <w:position w:val="-12"/>
          <w:sz w:val="24"/>
          <w:szCs w:val="24"/>
        </w:rPr>
        <w:object w:dxaOrig="3800" w:dyaOrig="380" w14:anchorId="74CF64ED">
          <v:shape id="_x0000_i1045" type="#_x0000_t75" style="width:189.75pt;height:18.75pt" o:ole="" fillcolor="window">
            <v:imagedata r:id="rId49" o:title=""/>
          </v:shape>
          <o:OLEObject Type="Embed" ProgID="Equation.3" ShapeID="_x0000_i1045" DrawAspect="Content" ObjectID="_1530452072" r:id="rId50"/>
        </w:object>
      </w:r>
      <w:r w:rsidRPr="00165E43">
        <w:rPr>
          <w:rFonts w:ascii="Times New Roman" w:hAnsi="Times New Roman"/>
          <w:color w:val="000000"/>
          <w:sz w:val="24"/>
          <w:szCs w:val="24"/>
        </w:rPr>
        <w:t xml:space="preserve">                                                                                 (15)</w:t>
      </w:r>
    </w:p>
    <w:p w14:paraId="1CF2469A" w14:textId="77777777" w:rsidR="001E0471" w:rsidRPr="00165E43" w:rsidRDefault="001E0471" w:rsidP="001E0471">
      <w:pPr>
        <w:pStyle w:val="PargrafodaLista"/>
        <w:spacing w:before="60" w:after="60"/>
        <w:ind w:left="0" w:firstLine="708"/>
        <w:jc w:val="both"/>
        <w:rPr>
          <w:rFonts w:ascii="Times New Roman" w:hAnsi="Times New Roman"/>
          <w:sz w:val="24"/>
          <w:szCs w:val="24"/>
        </w:rPr>
      </w:pPr>
    </w:p>
    <w:p w14:paraId="158B35B9" w14:textId="77777777" w:rsidR="001E0471" w:rsidRPr="00165E43" w:rsidRDefault="001E0471" w:rsidP="001E0471">
      <w:pPr>
        <w:pStyle w:val="PargrafodaLista"/>
        <w:spacing w:before="60" w:after="60"/>
        <w:ind w:left="0" w:firstLine="708"/>
        <w:jc w:val="both"/>
        <w:rPr>
          <w:rFonts w:ascii="Times New Roman" w:hAnsi="Times New Roman"/>
          <w:color w:val="000000"/>
          <w:sz w:val="24"/>
          <w:szCs w:val="24"/>
        </w:rPr>
      </w:pPr>
      <w:r w:rsidRPr="00165E43">
        <w:rPr>
          <w:rFonts w:ascii="Times New Roman" w:hAnsi="Times New Roman"/>
          <w:sz w:val="24"/>
          <w:szCs w:val="24"/>
        </w:rPr>
        <w:t>A rede 3 (</w:t>
      </w:r>
      <w:r w:rsidRPr="00165E43">
        <w:rPr>
          <w:rFonts w:ascii="Times New Roman" w:hAnsi="Times New Roman"/>
          <w:i/>
          <w:iCs/>
          <w:sz w:val="24"/>
          <w:szCs w:val="24"/>
        </w:rPr>
        <w:t>R</w:t>
      </w:r>
      <w:r w:rsidRPr="00165E43">
        <w:rPr>
          <w:rFonts w:ascii="Times New Roman" w:hAnsi="Times New Roman"/>
          <w:i/>
          <w:iCs/>
          <w:sz w:val="24"/>
          <w:szCs w:val="24"/>
          <w:vertAlign w:val="subscript"/>
        </w:rPr>
        <w:t>3</w:t>
      </w:r>
      <w:r w:rsidRPr="00165E43">
        <w:rPr>
          <w:rFonts w:ascii="Times New Roman" w:hAnsi="Times New Roman"/>
          <w:sz w:val="24"/>
          <w:szCs w:val="24"/>
        </w:rPr>
        <w:t>), equação 12, representa os peixes e é a central do modelo. Os primeiros dois termos positivos representam as demandas dos peixes para com suas presas: algas e CM. Os próximos quatro termos são as ofertas de biomassa dos peixes para seus predadores tubarões e MMP. São dois termos para cada predador porque os peixes ofertam para cada um deles com base nas demandas por algas e CM. O sétimo e o oitavo termo mostram as dificuldades do ambiente separadamente para a captura das duas presas, e o último termo é o metabolismo basal. As outras redes seguem a mesma lógica.</w:t>
      </w:r>
    </w:p>
    <w:p w14:paraId="1898C164" w14:textId="77777777" w:rsidR="001E0471" w:rsidRPr="00165E43" w:rsidRDefault="001E0471" w:rsidP="001E0471">
      <w:pPr>
        <w:pStyle w:val="Recuodecorpodetexto"/>
        <w:ind w:left="0" w:firstLine="708"/>
        <w:jc w:val="both"/>
      </w:pPr>
      <w:r w:rsidRPr="00165E43">
        <w:t>Dadas as populações iniciais e os parâmetros de oferta e de distribuição, as demandas de curto prazo são encontradas. Os valores de curto prazo alimentam o sistema de redes e com isso o equilíbrio de longo prazo é encontrado.</w:t>
      </w:r>
    </w:p>
    <w:p w14:paraId="373FE23C" w14:textId="77777777" w:rsidR="001E0471" w:rsidRPr="00165E43" w:rsidRDefault="001E0471" w:rsidP="001E0471">
      <w:pPr>
        <w:pStyle w:val="PargrafodaLista"/>
        <w:spacing w:before="120" w:after="120"/>
        <w:ind w:left="0"/>
        <w:jc w:val="both"/>
        <w:rPr>
          <w:rFonts w:ascii="Times New Roman" w:hAnsi="Times New Roman"/>
          <w:color w:val="000000"/>
          <w:sz w:val="24"/>
          <w:szCs w:val="24"/>
        </w:rPr>
      </w:pPr>
      <w:r w:rsidRPr="00165E43">
        <w:rPr>
          <w:rFonts w:ascii="Times New Roman" w:hAnsi="Times New Roman"/>
          <w:position w:val="-12"/>
          <w:sz w:val="24"/>
          <w:szCs w:val="24"/>
        </w:rPr>
        <w:object w:dxaOrig="999" w:dyaOrig="380" w14:anchorId="535FDF0B">
          <v:shape id="_x0000_i1046" type="#_x0000_t75" style="width:50.25pt;height:18.75pt" o:ole="" fillcolor="window">
            <v:imagedata r:id="rId51" o:title=""/>
          </v:shape>
          <o:OLEObject Type="Embed" ProgID="Equation.3" ShapeID="_x0000_i1046" DrawAspect="Content" ObjectID="_1530452073" r:id="rId52"/>
        </w:object>
      </w:r>
      <w:r w:rsidRPr="00165E43">
        <w:rPr>
          <w:rFonts w:ascii="Times New Roman" w:hAnsi="Times New Roman"/>
          <w:color w:val="000000"/>
          <w:sz w:val="24"/>
          <w:szCs w:val="24"/>
        </w:rPr>
        <w:t xml:space="preserve">                                                                                                                               (16)</w:t>
      </w:r>
    </w:p>
    <w:p w14:paraId="28D6E786" w14:textId="77777777" w:rsidR="00AB101C" w:rsidRDefault="001E0471" w:rsidP="001E0471">
      <w:pPr>
        <w:pStyle w:val="PargrafodaLista"/>
        <w:spacing w:before="120" w:after="120"/>
        <w:ind w:left="0"/>
        <w:jc w:val="both"/>
        <w:rPr>
          <w:rFonts w:ascii="Times New Roman" w:hAnsi="Times New Roman"/>
          <w:color w:val="000000"/>
          <w:sz w:val="24"/>
          <w:szCs w:val="24"/>
        </w:rPr>
      </w:pPr>
      <w:r w:rsidRPr="00165E43">
        <w:rPr>
          <w:rFonts w:ascii="Times New Roman" w:hAnsi="Times New Roman"/>
          <w:position w:val="-12"/>
          <w:sz w:val="24"/>
          <w:szCs w:val="24"/>
        </w:rPr>
        <w:object w:dxaOrig="1960" w:dyaOrig="380" w14:anchorId="1FFC8815">
          <v:shape id="_x0000_i1047" type="#_x0000_t75" style="width:98.25pt;height:18.75pt" o:ole="" fillcolor="window">
            <v:imagedata r:id="rId53" o:title=""/>
          </v:shape>
          <o:OLEObject Type="Embed" ProgID="Equation.3" ShapeID="_x0000_i1047" DrawAspect="Content" ObjectID="_1530452074" r:id="rId54"/>
        </w:object>
      </w:r>
      <w:r w:rsidRPr="00165E43">
        <w:rPr>
          <w:rFonts w:ascii="Times New Roman" w:hAnsi="Times New Roman"/>
          <w:color w:val="000000"/>
          <w:sz w:val="24"/>
          <w:szCs w:val="24"/>
        </w:rPr>
        <w:t xml:space="preserve">                                                                               </w:t>
      </w:r>
      <w:r w:rsidR="00AB101C">
        <w:rPr>
          <w:rFonts w:ascii="Times New Roman" w:hAnsi="Times New Roman"/>
          <w:color w:val="000000"/>
          <w:sz w:val="24"/>
          <w:szCs w:val="24"/>
        </w:rPr>
        <w:t xml:space="preserve">                            </w:t>
      </w:r>
      <w:r w:rsidRPr="00165E43">
        <w:rPr>
          <w:rFonts w:ascii="Times New Roman" w:hAnsi="Times New Roman"/>
          <w:color w:val="000000"/>
          <w:sz w:val="24"/>
          <w:szCs w:val="24"/>
        </w:rPr>
        <w:t xml:space="preserve">    (17)</w:t>
      </w:r>
    </w:p>
    <w:p w14:paraId="577CBD58" w14:textId="77777777" w:rsidR="001E0471" w:rsidRPr="00165E43" w:rsidRDefault="001E0471" w:rsidP="001E0471">
      <w:pPr>
        <w:pStyle w:val="PargrafodaLista"/>
        <w:spacing w:before="120" w:after="120"/>
        <w:ind w:left="0"/>
        <w:jc w:val="both"/>
        <w:rPr>
          <w:rFonts w:ascii="Times New Roman" w:hAnsi="Times New Roman"/>
          <w:color w:val="000000"/>
          <w:sz w:val="24"/>
          <w:szCs w:val="24"/>
        </w:rPr>
      </w:pPr>
      <w:r w:rsidRPr="00165E43">
        <w:rPr>
          <w:rFonts w:ascii="Times New Roman" w:hAnsi="Times New Roman"/>
          <w:position w:val="-12"/>
          <w:sz w:val="24"/>
          <w:szCs w:val="24"/>
        </w:rPr>
        <w:object w:dxaOrig="1939" w:dyaOrig="380" w14:anchorId="35FD545D">
          <v:shape id="_x0000_i1048" type="#_x0000_t75" style="width:96.75pt;height:18.75pt" o:ole="" fillcolor="window">
            <v:imagedata r:id="rId55" o:title=""/>
          </v:shape>
          <o:OLEObject Type="Embed" ProgID="Equation.3" ShapeID="_x0000_i1048" DrawAspect="Content" ObjectID="_1530452075" r:id="rId56"/>
        </w:object>
      </w:r>
      <w:r w:rsidRPr="00165E43">
        <w:rPr>
          <w:rFonts w:ascii="Times New Roman" w:hAnsi="Times New Roman"/>
          <w:color w:val="000000"/>
          <w:sz w:val="24"/>
          <w:szCs w:val="24"/>
        </w:rPr>
        <w:t xml:space="preserve">                                                                                                                (18)</w:t>
      </w:r>
    </w:p>
    <w:p w14:paraId="6778C59D" w14:textId="77777777" w:rsidR="001E0471" w:rsidRPr="00165E43" w:rsidRDefault="001E0471" w:rsidP="001E0471">
      <w:pPr>
        <w:pStyle w:val="PargrafodaLista"/>
        <w:spacing w:before="120" w:after="120"/>
        <w:ind w:left="0"/>
        <w:jc w:val="both"/>
        <w:rPr>
          <w:rFonts w:ascii="Times New Roman" w:hAnsi="Times New Roman"/>
          <w:color w:val="000000"/>
          <w:sz w:val="24"/>
          <w:szCs w:val="24"/>
        </w:rPr>
      </w:pPr>
      <w:r w:rsidRPr="00165E43">
        <w:rPr>
          <w:rFonts w:ascii="Times New Roman" w:hAnsi="Times New Roman"/>
          <w:position w:val="-12"/>
          <w:sz w:val="24"/>
          <w:szCs w:val="24"/>
        </w:rPr>
        <w:object w:dxaOrig="2000" w:dyaOrig="380" w14:anchorId="529A393E">
          <v:shape id="_x0000_i1049" type="#_x0000_t75" style="width:99.75pt;height:18.75pt" o:ole="" fillcolor="window">
            <v:imagedata r:id="rId57" o:title=""/>
          </v:shape>
          <o:OLEObject Type="Embed" ProgID="Equation.3" ShapeID="_x0000_i1049" DrawAspect="Content" ObjectID="_1530452076" r:id="rId58"/>
        </w:object>
      </w:r>
      <w:r w:rsidRPr="00165E43">
        <w:rPr>
          <w:rFonts w:ascii="Times New Roman" w:hAnsi="Times New Roman"/>
          <w:color w:val="000000"/>
          <w:sz w:val="24"/>
          <w:szCs w:val="24"/>
        </w:rPr>
        <w:t xml:space="preserve">                                                                                                               (19)</w:t>
      </w:r>
    </w:p>
    <w:p w14:paraId="1F42006A" w14:textId="77777777" w:rsidR="001E0471" w:rsidRPr="00165E43" w:rsidRDefault="001E0471" w:rsidP="001E0471">
      <w:pPr>
        <w:pStyle w:val="PargrafodaLista"/>
        <w:spacing w:before="120" w:after="120"/>
        <w:ind w:left="0"/>
        <w:jc w:val="both"/>
        <w:rPr>
          <w:rFonts w:ascii="Times New Roman" w:hAnsi="Times New Roman"/>
          <w:color w:val="000000"/>
          <w:sz w:val="24"/>
          <w:szCs w:val="24"/>
        </w:rPr>
      </w:pPr>
      <w:r w:rsidRPr="00165E43">
        <w:rPr>
          <w:rFonts w:ascii="Times New Roman" w:hAnsi="Times New Roman"/>
          <w:position w:val="-12"/>
          <w:sz w:val="24"/>
          <w:szCs w:val="24"/>
        </w:rPr>
        <w:object w:dxaOrig="2040" w:dyaOrig="380" w14:anchorId="0192E7FA">
          <v:shape id="_x0000_i1050" type="#_x0000_t75" style="width:102pt;height:18.75pt" o:ole="" fillcolor="window">
            <v:imagedata r:id="rId59" o:title=""/>
          </v:shape>
          <o:OLEObject Type="Embed" ProgID="Equation.3" ShapeID="_x0000_i1050" DrawAspect="Content" ObjectID="_1530452077" r:id="rId60"/>
        </w:object>
      </w:r>
      <w:r w:rsidRPr="00165E43">
        <w:rPr>
          <w:rFonts w:ascii="Times New Roman" w:hAnsi="Times New Roman"/>
          <w:color w:val="000000"/>
          <w:sz w:val="24"/>
          <w:szCs w:val="24"/>
        </w:rPr>
        <w:tab/>
      </w:r>
      <w:r w:rsidRPr="00165E43">
        <w:rPr>
          <w:rFonts w:ascii="Times New Roman" w:hAnsi="Times New Roman"/>
          <w:color w:val="000000"/>
          <w:sz w:val="24"/>
          <w:szCs w:val="24"/>
        </w:rPr>
        <w:tab/>
        <w:t xml:space="preserve">   </w:t>
      </w:r>
      <w:r w:rsidRPr="00165E43">
        <w:rPr>
          <w:rFonts w:ascii="Times New Roman" w:hAnsi="Times New Roman"/>
          <w:color w:val="000000"/>
          <w:sz w:val="24"/>
          <w:szCs w:val="24"/>
        </w:rPr>
        <w:tab/>
        <w:t xml:space="preserve">    </w:t>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t xml:space="preserve">                          (20)</w:t>
      </w:r>
    </w:p>
    <w:p w14:paraId="421696F5" w14:textId="77777777" w:rsidR="001E0471" w:rsidRPr="00165E43" w:rsidRDefault="001E0471" w:rsidP="001E0471">
      <w:pPr>
        <w:pStyle w:val="PargrafodaLista"/>
        <w:spacing w:before="120" w:after="120"/>
        <w:ind w:left="0"/>
        <w:jc w:val="both"/>
        <w:rPr>
          <w:rFonts w:ascii="Times New Roman" w:hAnsi="Times New Roman"/>
          <w:color w:val="000000"/>
          <w:sz w:val="24"/>
          <w:szCs w:val="24"/>
        </w:rPr>
      </w:pPr>
      <w:r w:rsidRPr="00165E43">
        <w:rPr>
          <w:rFonts w:ascii="Times New Roman" w:hAnsi="Times New Roman"/>
          <w:position w:val="-12"/>
          <w:sz w:val="24"/>
          <w:szCs w:val="24"/>
        </w:rPr>
        <w:object w:dxaOrig="3300" w:dyaOrig="380" w14:anchorId="7BDA1D3C">
          <v:shape id="_x0000_i1051" type="#_x0000_t75" style="width:165.75pt;height:18.75pt" o:ole="" fillcolor="window">
            <v:imagedata r:id="rId61" o:title=""/>
          </v:shape>
          <o:OLEObject Type="Embed" ProgID="Equation.3" ShapeID="_x0000_i1051" DrawAspect="Content" ObjectID="_1530452078" r:id="rId62"/>
        </w:object>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t xml:space="preserve">  </w:t>
      </w:r>
      <w:r w:rsidRPr="00165E43">
        <w:rPr>
          <w:rFonts w:ascii="Times New Roman" w:hAnsi="Times New Roman"/>
          <w:color w:val="000000"/>
          <w:sz w:val="24"/>
          <w:szCs w:val="24"/>
        </w:rPr>
        <w:tab/>
        <w:t xml:space="preserve">              (21)</w:t>
      </w:r>
    </w:p>
    <w:p w14:paraId="77AA1489" w14:textId="77777777" w:rsidR="001E0471" w:rsidRPr="00165E43" w:rsidRDefault="001E0471" w:rsidP="001E0471">
      <w:pPr>
        <w:pStyle w:val="PargrafodaLista"/>
        <w:ind w:left="0"/>
        <w:jc w:val="both"/>
        <w:rPr>
          <w:rFonts w:ascii="Times New Roman" w:hAnsi="Times New Roman"/>
          <w:color w:val="000000"/>
          <w:sz w:val="24"/>
          <w:szCs w:val="24"/>
        </w:rPr>
      </w:pPr>
      <w:r w:rsidRPr="00165E43">
        <w:rPr>
          <w:rFonts w:ascii="Times New Roman" w:hAnsi="Times New Roman"/>
          <w:position w:val="-12"/>
          <w:sz w:val="24"/>
          <w:szCs w:val="24"/>
        </w:rPr>
        <w:object w:dxaOrig="3280" w:dyaOrig="380" w14:anchorId="79A08892">
          <v:shape id="_x0000_i1052" type="#_x0000_t75" style="width:164.25pt;height:18.75pt" o:ole="" fillcolor="window">
            <v:imagedata r:id="rId63" o:title=""/>
          </v:shape>
          <o:OLEObject Type="Embed" ProgID="Equation.3" ShapeID="_x0000_i1052" DrawAspect="Content" ObjectID="_1530452079" r:id="rId64"/>
        </w:object>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r>
      <w:r w:rsidRPr="00165E43">
        <w:rPr>
          <w:rFonts w:ascii="Times New Roman" w:hAnsi="Times New Roman"/>
          <w:color w:val="000000"/>
          <w:sz w:val="24"/>
          <w:szCs w:val="24"/>
        </w:rPr>
        <w:tab/>
        <w:t xml:space="preserve">              (22)</w:t>
      </w:r>
    </w:p>
    <w:p w14:paraId="52E2BC50" w14:textId="77777777" w:rsidR="001E0471" w:rsidRPr="00165E43" w:rsidRDefault="001E0471" w:rsidP="00AB101C">
      <w:pPr>
        <w:pStyle w:val="PargrafodaLista"/>
        <w:spacing w:after="0" w:line="240" w:lineRule="auto"/>
        <w:ind w:left="0"/>
        <w:jc w:val="both"/>
        <w:rPr>
          <w:rFonts w:ascii="Times New Roman" w:hAnsi="Times New Roman"/>
          <w:color w:val="000000"/>
          <w:sz w:val="24"/>
          <w:szCs w:val="24"/>
        </w:rPr>
      </w:pPr>
    </w:p>
    <w:p w14:paraId="5F5F1C4E" w14:textId="77777777" w:rsidR="001E0471" w:rsidRDefault="001E0471" w:rsidP="00AB101C">
      <w:pPr>
        <w:pStyle w:val="Corpodetexto"/>
        <w:spacing w:before="0" w:line="240" w:lineRule="auto"/>
        <w:ind w:firstLine="708"/>
      </w:pPr>
      <w:r w:rsidRPr="00165E43">
        <w:t>A última expressão mostra a equivalência necessária para o equilíbrio de curto prazo. O termo do lado esquerdo é a população de MMP multiplicada pela demanda de biomassa por peixes. O primeiro termo do lado direito é população de peixes multiplicada pelo parâmetro da oferta de biomassa aos MMP com base no que os peixes demandam de CM, e o segundo termo do lado direito é a população de peixes multiplicada pela oferta com base no que demandam de algas. As outras equações seguem a mesma lógica.</w:t>
      </w:r>
    </w:p>
    <w:p w14:paraId="5ECDD4F8" w14:textId="77777777" w:rsidR="00AB101C" w:rsidRPr="00AB101C" w:rsidRDefault="00AB101C" w:rsidP="00AB101C">
      <w:pPr>
        <w:pStyle w:val="Corpodetexto"/>
        <w:spacing w:before="0" w:line="240" w:lineRule="auto"/>
        <w:ind w:firstLine="708"/>
      </w:pPr>
    </w:p>
    <w:p w14:paraId="197018DF" w14:textId="77777777" w:rsidR="001E0471" w:rsidRPr="00AB101C" w:rsidRDefault="001E0471" w:rsidP="00AB101C">
      <w:pPr>
        <w:pStyle w:val="Ttulo4"/>
        <w:spacing w:line="240" w:lineRule="auto"/>
        <w:rPr>
          <w:rFonts w:ascii="Times New Roman" w:hAnsi="Times New Roman"/>
          <w:sz w:val="24"/>
          <w:szCs w:val="24"/>
        </w:rPr>
      </w:pPr>
      <w:r w:rsidRPr="00165E43">
        <w:rPr>
          <w:rFonts w:ascii="Times New Roman" w:hAnsi="Times New Roman"/>
          <w:sz w:val="24"/>
          <w:szCs w:val="24"/>
        </w:rPr>
        <w:t>3.3 Apresentação dos dados</w:t>
      </w:r>
    </w:p>
    <w:p w14:paraId="7C76D044" w14:textId="77777777" w:rsidR="001E0471" w:rsidRDefault="001E0471" w:rsidP="002E06B8">
      <w:pPr>
        <w:pStyle w:val="PargrafodaLista"/>
        <w:ind w:left="0" w:firstLine="708"/>
        <w:jc w:val="both"/>
        <w:rPr>
          <w:rFonts w:ascii="Times New Roman" w:hAnsi="Times New Roman"/>
          <w:sz w:val="24"/>
          <w:szCs w:val="24"/>
        </w:rPr>
      </w:pPr>
      <w:r w:rsidRPr="00165E43">
        <w:rPr>
          <w:rFonts w:ascii="Times New Roman" w:hAnsi="Times New Roman"/>
          <w:sz w:val="24"/>
          <w:szCs w:val="24"/>
        </w:rPr>
        <w:t xml:space="preserve">Para dados ecológicos, as fontes foram: o relatório final do </w:t>
      </w:r>
      <w:r w:rsidRPr="00165E43">
        <w:rPr>
          <w:rFonts w:ascii="Times New Roman" w:hAnsi="Times New Roman"/>
          <w:bCs/>
          <w:sz w:val="24"/>
          <w:szCs w:val="24"/>
        </w:rPr>
        <w:t>REVIZEE-SUL (2003),</w:t>
      </w:r>
      <w:r w:rsidRPr="00165E43">
        <w:rPr>
          <w:rFonts w:ascii="Times New Roman" w:hAnsi="Times New Roman"/>
          <w:sz w:val="24"/>
          <w:szCs w:val="24"/>
        </w:rPr>
        <w:t xml:space="preserve"> </w:t>
      </w:r>
      <w:proofErr w:type="spellStart"/>
      <w:r w:rsidRPr="00165E43">
        <w:rPr>
          <w:rFonts w:ascii="Times New Roman" w:hAnsi="Times New Roman"/>
          <w:i/>
          <w:iCs/>
          <w:sz w:val="24"/>
          <w:szCs w:val="24"/>
        </w:rPr>
        <w:t>Haimovick</w:t>
      </w:r>
      <w:proofErr w:type="spellEnd"/>
      <w:r w:rsidRPr="00165E43">
        <w:rPr>
          <w:rFonts w:ascii="Times New Roman" w:hAnsi="Times New Roman"/>
          <w:sz w:val="24"/>
          <w:szCs w:val="24"/>
        </w:rPr>
        <w:t xml:space="preserve"> (1997 e 2001), </w:t>
      </w:r>
      <w:proofErr w:type="spellStart"/>
      <w:r w:rsidRPr="00165E43">
        <w:rPr>
          <w:rFonts w:ascii="Times New Roman" w:hAnsi="Times New Roman"/>
          <w:i/>
          <w:iCs/>
          <w:sz w:val="24"/>
          <w:szCs w:val="24"/>
        </w:rPr>
        <w:t>Tschirhart</w:t>
      </w:r>
      <w:proofErr w:type="spellEnd"/>
      <w:r w:rsidRPr="00165E43">
        <w:rPr>
          <w:rFonts w:ascii="Times New Roman" w:hAnsi="Times New Roman"/>
          <w:sz w:val="24"/>
          <w:szCs w:val="24"/>
        </w:rPr>
        <w:t xml:space="preserve"> (2000), </w:t>
      </w:r>
      <w:proofErr w:type="spellStart"/>
      <w:r w:rsidRPr="00165E43">
        <w:rPr>
          <w:rFonts w:ascii="Times New Roman" w:hAnsi="Times New Roman"/>
          <w:i/>
          <w:iCs/>
          <w:sz w:val="24"/>
          <w:szCs w:val="24"/>
        </w:rPr>
        <w:t>Tschirhart</w:t>
      </w:r>
      <w:proofErr w:type="spellEnd"/>
      <w:r w:rsidRPr="00165E43">
        <w:rPr>
          <w:rFonts w:ascii="Times New Roman" w:hAnsi="Times New Roman"/>
          <w:i/>
          <w:iCs/>
          <w:sz w:val="24"/>
          <w:szCs w:val="24"/>
        </w:rPr>
        <w:t xml:space="preserve"> e </w:t>
      </w:r>
      <w:proofErr w:type="spellStart"/>
      <w:r w:rsidRPr="00165E43">
        <w:rPr>
          <w:rFonts w:ascii="Times New Roman" w:hAnsi="Times New Roman"/>
          <w:i/>
          <w:iCs/>
          <w:sz w:val="24"/>
          <w:szCs w:val="24"/>
        </w:rPr>
        <w:t>Finnoff</w:t>
      </w:r>
      <w:proofErr w:type="spellEnd"/>
      <w:r w:rsidRPr="00165E43">
        <w:rPr>
          <w:rFonts w:ascii="Times New Roman" w:hAnsi="Times New Roman"/>
          <w:sz w:val="24"/>
          <w:szCs w:val="24"/>
        </w:rPr>
        <w:t xml:space="preserve"> (2000) para alguns parâmetros ecossistêmicos. Relatórios anuais de 1945-2002 do CEPERG (Cento de Pesca de Rio Grande) e IBAMA-RS</w:t>
      </w:r>
      <w:r w:rsidRPr="00165E43">
        <w:rPr>
          <w:rFonts w:ascii="Times New Roman" w:hAnsi="Times New Roman"/>
          <w:b/>
          <w:bCs/>
          <w:sz w:val="24"/>
          <w:szCs w:val="24"/>
        </w:rPr>
        <w:t xml:space="preserve"> </w:t>
      </w:r>
      <w:r w:rsidRPr="00165E43">
        <w:rPr>
          <w:rFonts w:ascii="Times New Roman" w:hAnsi="Times New Roman"/>
          <w:bCs/>
          <w:sz w:val="24"/>
          <w:szCs w:val="24"/>
        </w:rPr>
        <w:t xml:space="preserve">foram utilizados </w:t>
      </w:r>
      <w:r w:rsidRPr="00165E43">
        <w:rPr>
          <w:rFonts w:ascii="Times New Roman" w:hAnsi="Times New Roman"/>
          <w:sz w:val="24"/>
          <w:szCs w:val="24"/>
        </w:rPr>
        <w:t>para obtenção dos dados sobre capturas, desembarque, arte de pesca e espécies capturadas. O Quadro 1 a seguir mostra as</w:t>
      </w:r>
      <w:r w:rsidRPr="00165E43">
        <w:rPr>
          <w:rFonts w:ascii="Times New Roman" w:hAnsi="Times New Roman"/>
          <w:iCs/>
          <w:sz w:val="24"/>
          <w:szCs w:val="24"/>
        </w:rPr>
        <w:t xml:space="preserve"> variáveis do modelo.</w:t>
      </w:r>
    </w:p>
    <w:p w14:paraId="7520B5D0" w14:textId="77777777" w:rsidR="002E06B8" w:rsidRPr="002E06B8" w:rsidRDefault="002E06B8" w:rsidP="002E06B8">
      <w:pPr>
        <w:pStyle w:val="PargrafodaLista"/>
        <w:ind w:left="0" w:firstLine="708"/>
        <w:jc w:val="both"/>
        <w:rPr>
          <w:rFonts w:ascii="Times New Roman" w:hAnsi="Times New Roman"/>
          <w:sz w:val="24"/>
          <w:szCs w:val="24"/>
        </w:rPr>
      </w:pPr>
    </w:p>
    <w:p w14:paraId="02EBE92C" w14:textId="77777777" w:rsidR="001E0471" w:rsidRPr="006A0051" w:rsidRDefault="001E0471" w:rsidP="00A2516B">
      <w:pPr>
        <w:pStyle w:val="PargrafodaLista"/>
        <w:spacing w:after="0" w:line="240" w:lineRule="auto"/>
        <w:ind w:left="0"/>
        <w:jc w:val="both"/>
        <w:rPr>
          <w:rFonts w:ascii="Times New Roman" w:hAnsi="Times New Roman"/>
          <w:b/>
          <w:bCs/>
          <w:sz w:val="24"/>
          <w:szCs w:val="24"/>
        </w:rPr>
      </w:pPr>
      <w:r w:rsidRPr="006A0051">
        <w:rPr>
          <w:rFonts w:ascii="Times New Roman" w:hAnsi="Times New Roman"/>
          <w:b/>
          <w:i/>
          <w:iCs/>
          <w:sz w:val="24"/>
          <w:szCs w:val="24"/>
        </w:rPr>
        <w:tab/>
      </w:r>
      <w:r w:rsidRPr="006A0051">
        <w:rPr>
          <w:rFonts w:ascii="Times New Roman" w:hAnsi="Times New Roman"/>
          <w:b/>
          <w:iCs/>
          <w:sz w:val="24"/>
          <w:szCs w:val="24"/>
        </w:rPr>
        <w:t>Quadro 1:</w:t>
      </w:r>
      <w:r w:rsidRPr="006A0051">
        <w:rPr>
          <w:rFonts w:ascii="Times New Roman" w:hAnsi="Times New Roman"/>
          <w:b/>
          <w:bCs/>
          <w:sz w:val="24"/>
          <w:szCs w:val="24"/>
        </w:rPr>
        <w:t>Variáveis dos modelos de equilíbrio geral econômico-ecológico</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5"/>
        <w:gridCol w:w="7758"/>
      </w:tblGrid>
      <w:tr w:rsidR="0047519B" w:rsidRPr="008C3D21" w14:paraId="1BE92BE3" w14:textId="77777777" w:rsidTr="0047519B">
        <w:trPr>
          <w:trHeight w:hRule="exact" w:val="227"/>
        </w:trPr>
        <w:tc>
          <w:tcPr>
            <w:tcW w:w="9781" w:type="dxa"/>
            <w:gridSpan w:val="2"/>
          </w:tcPr>
          <w:p w14:paraId="2F5CF329" w14:textId="77777777" w:rsidR="0047519B" w:rsidRPr="0047519B" w:rsidRDefault="0047519B" w:rsidP="0047519B">
            <w:pPr>
              <w:spacing w:line="240" w:lineRule="auto"/>
              <w:jc w:val="both"/>
              <w:rPr>
                <w:rFonts w:ascii="Times New Roman" w:hAnsi="Times New Roman"/>
                <w:b/>
                <w:bCs/>
                <w:sz w:val="18"/>
                <w:szCs w:val="18"/>
              </w:rPr>
            </w:pPr>
            <w:r w:rsidRPr="0047519B">
              <w:rPr>
                <w:rFonts w:ascii="Times New Roman" w:hAnsi="Times New Roman"/>
                <w:b/>
                <w:bCs/>
                <w:sz w:val="18"/>
                <w:szCs w:val="18"/>
              </w:rPr>
              <w:t>Variáveis do ecossistema</w:t>
            </w:r>
          </w:p>
        </w:tc>
      </w:tr>
      <w:tr w:rsidR="0047519B" w:rsidRPr="008C3D21" w14:paraId="36C35EC1" w14:textId="77777777" w:rsidTr="0047519B">
        <w:trPr>
          <w:trHeight w:hRule="exact" w:val="227"/>
        </w:trPr>
        <w:tc>
          <w:tcPr>
            <w:tcW w:w="731" w:type="dxa"/>
          </w:tcPr>
          <w:p w14:paraId="5B457296" w14:textId="77777777" w:rsidR="0047519B" w:rsidRPr="0047519B" w:rsidRDefault="0047519B" w:rsidP="0047519B">
            <w:pPr>
              <w:spacing w:line="240" w:lineRule="auto"/>
              <w:jc w:val="both"/>
              <w:rPr>
                <w:rFonts w:ascii="Times New Roman" w:hAnsi="Times New Roman"/>
                <w:b/>
                <w:bCs/>
                <w:i/>
                <w:iCs/>
                <w:sz w:val="18"/>
                <w:szCs w:val="18"/>
                <w:vertAlign w:val="subscript"/>
              </w:rPr>
            </w:pPr>
            <w:r w:rsidRPr="0047519B">
              <w:rPr>
                <w:rFonts w:ascii="Times New Roman" w:hAnsi="Times New Roman"/>
                <w:b/>
                <w:bCs/>
                <w:i/>
                <w:iCs/>
                <w:sz w:val="18"/>
                <w:szCs w:val="18"/>
              </w:rPr>
              <w:t>X</w:t>
            </w:r>
            <w:r w:rsidRPr="0047519B">
              <w:rPr>
                <w:rFonts w:ascii="Times New Roman" w:hAnsi="Times New Roman"/>
                <w:b/>
                <w:bCs/>
                <w:i/>
                <w:iCs/>
                <w:sz w:val="18"/>
                <w:szCs w:val="18"/>
                <w:vertAlign w:val="subscript"/>
              </w:rPr>
              <w:t>10</w:t>
            </w:r>
          </w:p>
        </w:tc>
        <w:tc>
          <w:tcPr>
            <w:tcW w:w="9050" w:type="dxa"/>
          </w:tcPr>
          <w:p w14:paraId="1249DD81"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Demanda de sol pelas algas</w:t>
            </w:r>
          </w:p>
        </w:tc>
      </w:tr>
      <w:tr w:rsidR="0047519B" w:rsidRPr="008C3D21" w14:paraId="6C9ADE98" w14:textId="77777777" w:rsidTr="0047519B">
        <w:trPr>
          <w:trHeight w:hRule="exact" w:val="227"/>
        </w:trPr>
        <w:tc>
          <w:tcPr>
            <w:tcW w:w="731" w:type="dxa"/>
          </w:tcPr>
          <w:p w14:paraId="0016D122"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X</w:t>
            </w:r>
            <w:r w:rsidRPr="0047519B">
              <w:rPr>
                <w:rFonts w:ascii="Times New Roman" w:hAnsi="Times New Roman"/>
                <w:b/>
                <w:bCs/>
                <w:i/>
                <w:iCs/>
                <w:sz w:val="18"/>
                <w:szCs w:val="18"/>
                <w:vertAlign w:val="subscript"/>
              </w:rPr>
              <w:t>21</w:t>
            </w:r>
          </w:p>
        </w:tc>
        <w:tc>
          <w:tcPr>
            <w:tcW w:w="9050" w:type="dxa"/>
          </w:tcPr>
          <w:p w14:paraId="0661AF9D"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Demanda de algas pelos CM</w:t>
            </w:r>
          </w:p>
        </w:tc>
      </w:tr>
      <w:tr w:rsidR="0047519B" w:rsidRPr="008C3D21" w14:paraId="5E550FDD" w14:textId="77777777" w:rsidTr="0047519B">
        <w:trPr>
          <w:trHeight w:hRule="exact" w:val="227"/>
        </w:trPr>
        <w:tc>
          <w:tcPr>
            <w:tcW w:w="731" w:type="dxa"/>
          </w:tcPr>
          <w:p w14:paraId="0C5A5C6F"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X</w:t>
            </w:r>
            <w:r w:rsidRPr="0047519B">
              <w:rPr>
                <w:rFonts w:ascii="Times New Roman" w:hAnsi="Times New Roman"/>
                <w:b/>
                <w:bCs/>
                <w:i/>
                <w:iCs/>
                <w:sz w:val="18"/>
                <w:szCs w:val="18"/>
                <w:vertAlign w:val="subscript"/>
              </w:rPr>
              <w:t>31</w:t>
            </w:r>
          </w:p>
        </w:tc>
        <w:tc>
          <w:tcPr>
            <w:tcW w:w="9050" w:type="dxa"/>
          </w:tcPr>
          <w:p w14:paraId="0198CF4B"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Demanda de algas pelos peixes</w:t>
            </w:r>
          </w:p>
        </w:tc>
      </w:tr>
      <w:tr w:rsidR="0047519B" w:rsidRPr="008C3D21" w14:paraId="66F33CB1" w14:textId="77777777" w:rsidTr="0047519B">
        <w:trPr>
          <w:trHeight w:hRule="exact" w:val="227"/>
        </w:trPr>
        <w:tc>
          <w:tcPr>
            <w:tcW w:w="731" w:type="dxa"/>
          </w:tcPr>
          <w:p w14:paraId="004E8428"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X</w:t>
            </w:r>
            <w:r w:rsidRPr="0047519B">
              <w:rPr>
                <w:rFonts w:ascii="Times New Roman" w:hAnsi="Times New Roman"/>
                <w:b/>
                <w:bCs/>
                <w:i/>
                <w:iCs/>
                <w:sz w:val="18"/>
                <w:szCs w:val="18"/>
                <w:vertAlign w:val="subscript"/>
              </w:rPr>
              <w:t>42</w:t>
            </w:r>
          </w:p>
        </w:tc>
        <w:tc>
          <w:tcPr>
            <w:tcW w:w="9050" w:type="dxa"/>
          </w:tcPr>
          <w:p w14:paraId="5F309C90"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Demanda de CM por tubarões</w:t>
            </w:r>
          </w:p>
        </w:tc>
      </w:tr>
      <w:tr w:rsidR="0047519B" w:rsidRPr="008C3D21" w14:paraId="4CBC0ED8" w14:textId="77777777" w:rsidTr="0047519B">
        <w:trPr>
          <w:trHeight w:hRule="exact" w:val="227"/>
        </w:trPr>
        <w:tc>
          <w:tcPr>
            <w:tcW w:w="731" w:type="dxa"/>
          </w:tcPr>
          <w:p w14:paraId="1C6C4E9C"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X</w:t>
            </w:r>
            <w:r w:rsidRPr="0047519B">
              <w:rPr>
                <w:rFonts w:ascii="Times New Roman" w:hAnsi="Times New Roman"/>
                <w:b/>
                <w:bCs/>
                <w:i/>
                <w:iCs/>
                <w:sz w:val="18"/>
                <w:szCs w:val="18"/>
                <w:vertAlign w:val="subscript"/>
              </w:rPr>
              <w:t>43</w:t>
            </w:r>
          </w:p>
        </w:tc>
        <w:tc>
          <w:tcPr>
            <w:tcW w:w="9050" w:type="dxa"/>
          </w:tcPr>
          <w:p w14:paraId="02107744"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Demanda de peixes por tubarões</w:t>
            </w:r>
          </w:p>
        </w:tc>
      </w:tr>
      <w:tr w:rsidR="0047519B" w:rsidRPr="008C3D21" w14:paraId="5D95F397" w14:textId="77777777" w:rsidTr="0047519B">
        <w:trPr>
          <w:trHeight w:hRule="exact" w:val="227"/>
        </w:trPr>
        <w:tc>
          <w:tcPr>
            <w:tcW w:w="731" w:type="dxa"/>
          </w:tcPr>
          <w:p w14:paraId="65925594"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X</w:t>
            </w:r>
            <w:r w:rsidRPr="0047519B">
              <w:rPr>
                <w:rFonts w:ascii="Times New Roman" w:hAnsi="Times New Roman"/>
                <w:b/>
                <w:bCs/>
                <w:i/>
                <w:iCs/>
                <w:sz w:val="18"/>
                <w:szCs w:val="18"/>
                <w:vertAlign w:val="subscript"/>
              </w:rPr>
              <w:t>53</w:t>
            </w:r>
          </w:p>
        </w:tc>
        <w:tc>
          <w:tcPr>
            <w:tcW w:w="9050" w:type="dxa"/>
          </w:tcPr>
          <w:p w14:paraId="39E9E8D5"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Demanda de peixes pelos MMP</w:t>
            </w:r>
          </w:p>
        </w:tc>
      </w:tr>
      <w:tr w:rsidR="0047519B" w:rsidRPr="008C3D21" w14:paraId="01A4185A" w14:textId="77777777" w:rsidTr="0047519B">
        <w:trPr>
          <w:trHeight w:hRule="exact" w:val="227"/>
        </w:trPr>
        <w:tc>
          <w:tcPr>
            <w:tcW w:w="731" w:type="dxa"/>
          </w:tcPr>
          <w:p w14:paraId="5CAEDB3E"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lastRenderedPageBreak/>
              <w:t>e</w:t>
            </w:r>
            <w:r w:rsidRPr="0047519B">
              <w:rPr>
                <w:rFonts w:ascii="Times New Roman" w:hAnsi="Times New Roman"/>
                <w:b/>
                <w:bCs/>
                <w:i/>
                <w:iCs/>
                <w:sz w:val="18"/>
                <w:szCs w:val="18"/>
                <w:vertAlign w:val="subscript"/>
              </w:rPr>
              <w:t>10</w:t>
            </w:r>
          </w:p>
        </w:tc>
        <w:tc>
          <w:tcPr>
            <w:tcW w:w="9050" w:type="dxa"/>
          </w:tcPr>
          <w:p w14:paraId="3B1DCF3D"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Preço (energia) que a alga paga para capturar a energia do sol</w:t>
            </w:r>
          </w:p>
        </w:tc>
      </w:tr>
      <w:tr w:rsidR="0047519B" w:rsidRPr="008C3D21" w14:paraId="4A972964" w14:textId="77777777" w:rsidTr="0047519B">
        <w:trPr>
          <w:trHeight w:hRule="exact" w:val="227"/>
        </w:trPr>
        <w:tc>
          <w:tcPr>
            <w:tcW w:w="731" w:type="dxa"/>
          </w:tcPr>
          <w:p w14:paraId="0F46E939"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e</w:t>
            </w:r>
            <w:r w:rsidRPr="0047519B">
              <w:rPr>
                <w:rFonts w:ascii="Times New Roman" w:hAnsi="Times New Roman"/>
                <w:b/>
                <w:bCs/>
                <w:i/>
                <w:iCs/>
                <w:sz w:val="18"/>
                <w:szCs w:val="18"/>
                <w:vertAlign w:val="subscript"/>
              </w:rPr>
              <w:t>21</w:t>
            </w:r>
          </w:p>
        </w:tc>
        <w:tc>
          <w:tcPr>
            <w:tcW w:w="9050" w:type="dxa"/>
          </w:tcPr>
          <w:p w14:paraId="2E6DEFD9"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Preço (energia) que os CM pagam para capturar as algas</w:t>
            </w:r>
          </w:p>
        </w:tc>
      </w:tr>
      <w:tr w:rsidR="0047519B" w:rsidRPr="008C3D21" w14:paraId="3E41859E" w14:textId="77777777" w:rsidTr="0047519B">
        <w:trPr>
          <w:trHeight w:hRule="exact" w:val="227"/>
        </w:trPr>
        <w:tc>
          <w:tcPr>
            <w:tcW w:w="731" w:type="dxa"/>
          </w:tcPr>
          <w:p w14:paraId="241BC373"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e</w:t>
            </w:r>
            <w:r w:rsidRPr="0047519B">
              <w:rPr>
                <w:rFonts w:ascii="Times New Roman" w:hAnsi="Times New Roman"/>
                <w:b/>
                <w:bCs/>
                <w:i/>
                <w:iCs/>
                <w:sz w:val="18"/>
                <w:szCs w:val="18"/>
                <w:vertAlign w:val="subscript"/>
              </w:rPr>
              <w:t>31</w:t>
            </w:r>
          </w:p>
        </w:tc>
        <w:tc>
          <w:tcPr>
            <w:tcW w:w="9050" w:type="dxa"/>
          </w:tcPr>
          <w:p w14:paraId="5825D3F7"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Preço (energia) que os peixes pagam para capturar as algas</w:t>
            </w:r>
          </w:p>
        </w:tc>
      </w:tr>
      <w:tr w:rsidR="0047519B" w:rsidRPr="008C3D21" w14:paraId="0789455E" w14:textId="77777777" w:rsidTr="0047519B">
        <w:trPr>
          <w:trHeight w:hRule="exact" w:val="227"/>
        </w:trPr>
        <w:tc>
          <w:tcPr>
            <w:tcW w:w="731" w:type="dxa"/>
          </w:tcPr>
          <w:p w14:paraId="72AFE4E6"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e</w:t>
            </w:r>
            <w:r w:rsidRPr="0047519B">
              <w:rPr>
                <w:rFonts w:ascii="Times New Roman" w:hAnsi="Times New Roman"/>
                <w:b/>
                <w:bCs/>
                <w:i/>
                <w:iCs/>
                <w:sz w:val="18"/>
                <w:szCs w:val="18"/>
                <w:vertAlign w:val="subscript"/>
              </w:rPr>
              <w:t>42</w:t>
            </w:r>
          </w:p>
        </w:tc>
        <w:tc>
          <w:tcPr>
            <w:tcW w:w="9050" w:type="dxa"/>
          </w:tcPr>
          <w:p w14:paraId="60ED37F9"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Preço (energia) que os tubarões pagam para capturar os CM</w:t>
            </w:r>
          </w:p>
        </w:tc>
      </w:tr>
      <w:tr w:rsidR="0047519B" w:rsidRPr="008C3D21" w14:paraId="72386CDE" w14:textId="77777777" w:rsidTr="0047519B">
        <w:trPr>
          <w:trHeight w:hRule="exact" w:val="227"/>
        </w:trPr>
        <w:tc>
          <w:tcPr>
            <w:tcW w:w="731" w:type="dxa"/>
          </w:tcPr>
          <w:p w14:paraId="3836EEEE"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e</w:t>
            </w:r>
            <w:r w:rsidRPr="0047519B">
              <w:rPr>
                <w:rFonts w:ascii="Times New Roman" w:hAnsi="Times New Roman"/>
                <w:b/>
                <w:bCs/>
                <w:i/>
                <w:iCs/>
                <w:sz w:val="18"/>
                <w:szCs w:val="18"/>
                <w:vertAlign w:val="subscript"/>
              </w:rPr>
              <w:t>43</w:t>
            </w:r>
          </w:p>
        </w:tc>
        <w:tc>
          <w:tcPr>
            <w:tcW w:w="9050" w:type="dxa"/>
          </w:tcPr>
          <w:p w14:paraId="2E78FAC0"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Preço (energia) que os tubarões pagam para capturar os peixes</w:t>
            </w:r>
          </w:p>
        </w:tc>
      </w:tr>
      <w:tr w:rsidR="0047519B" w:rsidRPr="008C3D21" w14:paraId="0DB58EB9" w14:textId="77777777" w:rsidTr="0047519B">
        <w:trPr>
          <w:trHeight w:hRule="exact" w:val="227"/>
        </w:trPr>
        <w:tc>
          <w:tcPr>
            <w:tcW w:w="731" w:type="dxa"/>
          </w:tcPr>
          <w:p w14:paraId="79B567AC"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e</w:t>
            </w:r>
            <w:r w:rsidRPr="0047519B">
              <w:rPr>
                <w:rFonts w:ascii="Times New Roman" w:hAnsi="Times New Roman"/>
                <w:b/>
                <w:bCs/>
                <w:i/>
                <w:iCs/>
                <w:sz w:val="18"/>
                <w:szCs w:val="18"/>
                <w:vertAlign w:val="subscript"/>
              </w:rPr>
              <w:t>53</w:t>
            </w:r>
          </w:p>
        </w:tc>
        <w:tc>
          <w:tcPr>
            <w:tcW w:w="9050" w:type="dxa"/>
          </w:tcPr>
          <w:p w14:paraId="3F572865"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Preço (energia) que os MMP pagam para capturar os peixes</w:t>
            </w:r>
          </w:p>
        </w:tc>
      </w:tr>
      <w:tr w:rsidR="0047519B" w:rsidRPr="008C3D21" w14:paraId="46E5ADD5" w14:textId="77777777" w:rsidTr="0047519B">
        <w:trPr>
          <w:trHeight w:hRule="exact" w:val="227"/>
        </w:trPr>
        <w:tc>
          <w:tcPr>
            <w:tcW w:w="731" w:type="dxa"/>
          </w:tcPr>
          <w:p w14:paraId="0931157E" w14:textId="77777777" w:rsidR="0047519B" w:rsidRPr="0047519B" w:rsidRDefault="0047519B" w:rsidP="0047519B">
            <w:pPr>
              <w:spacing w:line="240" w:lineRule="auto"/>
              <w:jc w:val="both"/>
              <w:rPr>
                <w:rFonts w:ascii="Times New Roman" w:hAnsi="Times New Roman"/>
                <w:b/>
                <w:bCs/>
                <w:i/>
                <w:iCs/>
                <w:sz w:val="18"/>
                <w:szCs w:val="18"/>
                <w:vertAlign w:val="subscript"/>
              </w:rPr>
            </w:pPr>
            <w:r w:rsidRPr="0047519B">
              <w:rPr>
                <w:rFonts w:ascii="Times New Roman" w:hAnsi="Times New Roman"/>
                <w:b/>
                <w:bCs/>
                <w:i/>
                <w:iCs/>
                <w:sz w:val="18"/>
                <w:szCs w:val="18"/>
              </w:rPr>
              <w:t>R</w:t>
            </w:r>
            <w:r w:rsidRPr="0047519B">
              <w:rPr>
                <w:rFonts w:ascii="Times New Roman" w:hAnsi="Times New Roman"/>
                <w:b/>
                <w:bCs/>
                <w:i/>
                <w:iCs/>
                <w:sz w:val="18"/>
                <w:szCs w:val="18"/>
                <w:vertAlign w:val="subscript"/>
              </w:rPr>
              <w:t>1</w:t>
            </w:r>
          </w:p>
        </w:tc>
        <w:tc>
          <w:tcPr>
            <w:tcW w:w="9050" w:type="dxa"/>
          </w:tcPr>
          <w:p w14:paraId="3B1244C9"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Rede de energia das algas</w:t>
            </w:r>
          </w:p>
        </w:tc>
      </w:tr>
      <w:tr w:rsidR="0047519B" w:rsidRPr="008C3D21" w14:paraId="1BE98EAF" w14:textId="77777777" w:rsidTr="0047519B">
        <w:trPr>
          <w:trHeight w:hRule="exact" w:val="227"/>
        </w:trPr>
        <w:tc>
          <w:tcPr>
            <w:tcW w:w="731" w:type="dxa"/>
          </w:tcPr>
          <w:p w14:paraId="744AA3E9"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R</w:t>
            </w:r>
            <w:r w:rsidRPr="0047519B">
              <w:rPr>
                <w:rFonts w:ascii="Times New Roman" w:hAnsi="Times New Roman"/>
                <w:b/>
                <w:bCs/>
                <w:i/>
                <w:iCs/>
                <w:sz w:val="18"/>
                <w:szCs w:val="18"/>
                <w:vertAlign w:val="subscript"/>
              </w:rPr>
              <w:t>2</w:t>
            </w:r>
          </w:p>
        </w:tc>
        <w:tc>
          <w:tcPr>
            <w:tcW w:w="9050" w:type="dxa"/>
          </w:tcPr>
          <w:p w14:paraId="6E7F122F"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Rede de energia dos CM</w:t>
            </w:r>
          </w:p>
        </w:tc>
      </w:tr>
      <w:tr w:rsidR="0047519B" w:rsidRPr="008C3D21" w14:paraId="07EC760A" w14:textId="77777777" w:rsidTr="0047519B">
        <w:trPr>
          <w:trHeight w:hRule="exact" w:val="227"/>
        </w:trPr>
        <w:tc>
          <w:tcPr>
            <w:tcW w:w="731" w:type="dxa"/>
          </w:tcPr>
          <w:p w14:paraId="6A13A1EB"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R</w:t>
            </w:r>
            <w:r w:rsidRPr="0047519B">
              <w:rPr>
                <w:rFonts w:ascii="Times New Roman" w:hAnsi="Times New Roman"/>
                <w:b/>
                <w:bCs/>
                <w:i/>
                <w:iCs/>
                <w:sz w:val="18"/>
                <w:szCs w:val="18"/>
                <w:vertAlign w:val="subscript"/>
              </w:rPr>
              <w:t>3</w:t>
            </w:r>
          </w:p>
        </w:tc>
        <w:tc>
          <w:tcPr>
            <w:tcW w:w="9050" w:type="dxa"/>
          </w:tcPr>
          <w:p w14:paraId="0E37A61E"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Rede de energia dos peixes</w:t>
            </w:r>
          </w:p>
        </w:tc>
      </w:tr>
      <w:tr w:rsidR="0047519B" w:rsidRPr="008C3D21" w14:paraId="4A13817E" w14:textId="77777777" w:rsidTr="0047519B">
        <w:trPr>
          <w:trHeight w:hRule="exact" w:val="227"/>
        </w:trPr>
        <w:tc>
          <w:tcPr>
            <w:tcW w:w="731" w:type="dxa"/>
          </w:tcPr>
          <w:p w14:paraId="15790666"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R</w:t>
            </w:r>
            <w:r w:rsidRPr="0047519B">
              <w:rPr>
                <w:rFonts w:ascii="Times New Roman" w:hAnsi="Times New Roman"/>
                <w:b/>
                <w:bCs/>
                <w:i/>
                <w:iCs/>
                <w:sz w:val="18"/>
                <w:szCs w:val="18"/>
                <w:vertAlign w:val="subscript"/>
              </w:rPr>
              <w:t>4</w:t>
            </w:r>
          </w:p>
        </w:tc>
        <w:tc>
          <w:tcPr>
            <w:tcW w:w="9050" w:type="dxa"/>
          </w:tcPr>
          <w:p w14:paraId="5EF72356"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Rede de energia dos tubarões</w:t>
            </w:r>
          </w:p>
        </w:tc>
      </w:tr>
      <w:tr w:rsidR="0047519B" w:rsidRPr="008C3D21" w14:paraId="72E9FC4D" w14:textId="77777777" w:rsidTr="0047519B">
        <w:trPr>
          <w:trHeight w:hRule="exact" w:val="227"/>
        </w:trPr>
        <w:tc>
          <w:tcPr>
            <w:tcW w:w="731" w:type="dxa"/>
          </w:tcPr>
          <w:p w14:paraId="695BA426"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R</w:t>
            </w:r>
            <w:r w:rsidRPr="0047519B">
              <w:rPr>
                <w:rFonts w:ascii="Times New Roman" w:hAnsi="Times New Roman"/>
                <w:b/>
                <w:bCs/>
                <w:i/>
                <w:iCs/>
                <w:sz w:val="18"/>
                <w:szCs w:val="18"/>
                <w:vertAlign w:val="subscript"/>
              </w:rPr>
              <w:t>5</w:t>
            </w:r>
          </w:p>
        </w:tc>
        <w:tc>
          <w:tcPr>
            <w:tcW w:w="9050" w:type="dxa"/>
          </w:tcPr>
          <w:p w14:paraId="7BB53CCA"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Rede de energia dos MMP</w:t>
            </w:r>
          </w:p>
        </w:tc>
      </w:tr>
      <w:tr w:rsidR="0047519B" w:rsidRPr="008C3D21" w14:paraId="3EBF13B5" w14:textId="77777777" w:rsidTr="0047519B">
        <w:trPr>
          <w:trHeight w:hRule="exact" w:val="227"/>
        </w:trPr>
        <w:tc>
          <w:tcPr>
            <w:tcW w:w="731" w:type="dxa"/>
          </w:tcPr>
          <w:p w14:paraId="15811DF8"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M</w:t>
            </w:r>
            <w:r w:rsidRPr="0047519B">
              <w:rPr>
                <w:rFonts w:ascii="Times New Roman" w:hAnsi="Times New Roman"/>
                <w:b/>
                <w:bCs/>
                <w:i/>
                <w:iCs/>
                <w:sz w:val="18"/>
                <w:szCs w:val="18"/>
                <w:vertAlign w:val="subscript"/>
              </w:rPr>
              <w:t>1</w:t>
            </w:r>
          </w:p>
        </w:tc>
        <w:tc>
          <w:tcPr>
            <w:tcW w:w="9050" w:type="dxa"/>
          </w:tcPr>
          <w:p w14:paraId="156780A6"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Alcance da capacidade das algas</w:t>
            </w:r>
          </w:p>
        </w:tc>
      </w:tr>
      <w:tr w:rsidR="0047519B" w:rsidRPr="008C3D21" w14:paraId="01E88E4F" w14:textId="77777777" w:rsidTr="0047519B">
        <w:trPr>
          <w:trHeight w:hRule="exact" w:val="227"/>
        </w:trPr>
        <w:tc>
          <w:tcPr>
            <w:tcW w:w="731" w:type="dxa"/>
          </w:tcPr>
          <w:p w14:paraId="4363D175"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M</w:t>
            </w:r>
            <w:r w:rsidRPr="0047519B">
              <w:rPr>
                <w:rFonts w:ascii="Times New Roman" w:hAnsi="Times New Roman"/>
                <w:b/>
                <w:bCs/>
                <w:i/>
                <w:iCs/>
                <w:sz w:val="18"/>
                <w:szCs w:val="18"/>
                <w:vertAlign w:val="subscript"/>
              </w:rPr>
              <w:t>2</w:t>
            </w:r>
          </w:p>
        </w:tc>
        <w:tc>
          <w:tcPr>
            <w:tcW w:w="9050" w:type="dxa"/>
          </w:tcPr>
          <w:p w14:paraId="67675303"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Alcance da capacidade dos CM</w:t>
            </w:r>
          </w:p>
        </w:tc>
      </w:tr>
      <w:tr w:rsidR="0047519B" w:rsidRPr="008C3D21" w14:paraId="3861CDA0" w14:textId="77777777" w:rsidTr="0047519B">
        <w:trPr>
          <w:trHeight w:hRule="exact" w:val="227"/>
        </w:trPr>
        <w:tc>
          <w:tcPr>
            <w:tcW w:w="731" w:type="dxa"/>
          </w:tcPr>
          <w:p w14:paraId="51A8159C"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M</w:t>
            </w:r>
            <w:r w:rsidRPr="0047519B">
              <w:rPr>
                <w:rFonts w:ascii="Times New Roman" w:hAnsi="Times New Roman"/>
                <w:b/>
                <w:bCs/>
                <w:i/>
                <w:iCs/>
                <w:sz w:val="18"/>
                <w:szCs w:val="18"/>
                <w:vertAlign w:val="subscript"/>
              </w:rPr>
              <w:t>3</w:t>
            </w:r>
          </w:p>
        </w:tc>
        <w:tc>
          <w:tcPr>
            <w:tcW w:w="9050" w:type="dxa"/>
          </w:tcPr>
          <w:p w14:paraId="3851E242"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Alcance da capacidade dos peixes</w:t>
            </w:r>
          </w:p>
        </w:tc>
      </w:tr>
      <w:tr w:rsidR="0047519B" w:rsidRPr="008C3D21" w14:paraId="4D6A1F1B" w14:textId="77777777" w:rsidTr="0047519B">
        <w:trPr>
          <w:trHeight w:hRule="exact" w:val="227"/>
        </w:trPr>
        <w:tc>
          <w:tcPr>
            <w:tcW w:w="731" w:type="dxa"/>
          </w:tcPr>
          <w:p w14:paraId="1B1A5030" w14:textId="77777777" w:rsidR="0047519B" w:rsidRPr="0047519B" w:rsidRDefault="0047519B" w:rsidP="0047519B">
            <w:pPr>
              <w:spacing w:line="240" w:lineRule="auto"/>
              <w:jc w:val="both"/>
              <w:rPr>
                <w:rFonts w:ascii="Times New Roman" w:hAnsi="Times New Roman"/>
                <w:b/>
                <w:bCs/>
                <w:i/>
                <w:iCs/>
                <w:sz w:val="18"/>
                <w:szCs w:val="18"/>
              </w:rPr>
            </w:pPr>
            <w:r w:rsidRPr="0047519B">
              <w:rPr>
                <w:rFonts w:ascii="Times New Roman" w:hAnsi="Times New Roman"/>
                <w:b/>
                <w:bCs/>
                <w:i/>
                <w:iCs/>
                <w:sz w:val="18"/>
                <w:szCs w:val="18"/>
              </w:rPr>
              <w:t>M</w:t>
            </w:r>
            <w:r w:rsidRPr="0047519B">
              <w:rPr>
                <w:rFonts w:ascii="Times New Roman" w:hAnsi="Times New Roman"/>
                <w:b/>
                <w:bCs/>
                <w:i/>
                <w:iCs/>
                <w:sz w:val="18"/>
                <w:szCs w:val="18"/>
                <w:vertAlign w:val="subscript"/>
              </w:rPr>
              <w:t>4</w:t>
            </w:r>
          </w:p>
        </w:tc>
        <w:tc>
          <w:tcPr>
            <w:tcW w:w="9050" w:type="dxa"/>
          </w:tcPr>
          <w:p w14:paraId="5B830BD7" w14:textId="77777777" w:rsidR="0047519B" w:rsidRPr="0047519B" w:rsidRDefault="0047519B" w:rsidP="0047519B">
            <w:pPr>
              <w:spacing w:line="240" w:lineRule="auto"/>
              <w:jc w:val="both"/>
              <w:rPr>
                <w:rFonts w:ascii="Times New Roman" w:hAnsi="Times New Roman"/>
                <w:sz w:val="18"/>
                <w:szCs w:val="18"/>
              </w:rPr>
            </w:pPr>
            <w:r w:rsidRPr="0047519B">
              <w:rPr>
                <w:rFonts w:ascii="Times New Roman" w:hAnsi="Times New Roman"/>
                <w:sz w:val="18"/>
                <w:szCs w:val="18"/>
              </w:rPr>
              <w:t>Alcance da capacidade dos tubarões</w:t>
            </w:r>
          </w:p>
        </w:tc>
      </w:tr>
      <w:tr w:rsidR="0047519B" w:rsidRPr="008C3D21" w14:paraId="7549D6CC" w14:textId="77777777" w:rsidTr="0047519B">
        <w:trPr>
          <w:trHeight w:hRule="exact" w:val="227"/>
        </w:trPr>
        <w:tc>
          <w:tcPr>
            <w:tcW w:w="731" w:type="dxa"/>
          </w:tcPr>
          <w:p w14:paraId="7B382D24" w14:textId="77777777" w:rsidR="0047519B" w:rsidRPr="0047519B" w:rsidRDefault="0047519B" w:rsidP="002E06B8">
            <w:pPr>
              <w:spacing w:after="0" w:line="240" w:lineRule="auto"/>
              <w:jc w:val="both"/>
              <w:rPr>
                <w:rFonts w:ascii="Times New Roman" w:hAnsi="Times New Roman"/>
                <w:b/>
                <w:bCs/>
                <w:i/>
                <w:iCs/>
                <w:sz w:val="18"/>
                <w:szCs w:val="18"/>
              </w:rPr>
            </w:pPr>
            <w:r w:rsidRPr="0047519B">
              <w:rPr>
                <w:rFonts w:ascii="Times New Roman" w:hAnsi="Times New Roman"/>
                <w:b/>
                <w:bCs/>
                <w:i/>
                <w:iCs/>
                <w:sz w:val="18"/>
                <w:szCs w:val="18"/>
              </w:rPr>
              <w:t>M</w:t>
            </w:r>
            <w:r w:rsidRPr="0047519B">
              <w:rPr>
                <w:rFonts w:ascii="Times New Roman" w:hAnsi="Times New Roman"/>
                <w:b/>
                <w:bCs/>
                <w:i/>
                <w:iCs/>
                <w:sz w:val="18"/>
                <w:szCs w:val="18"/>
                <w:vertAlign w:val="subscript"/>
              </w:rPr>
              <w:t>5</w:t>
            </w:r>
          </w:p>
        </w:tc>
        <w:tc>
          <w:tcPr>
            <w:tcW w:w="9050" w:type="dxa"/>
          </w:tcPr>
          <w:p w14:paraId="3528B238" w14:textId="77777777" w:rsidR="0047519B" w:rsidRPr="0047519B" w:rsidRDefault="0047519B" w:rsidP="002E06B8">
            <w:pPr>
              <w:spacing w:after="0" w:line="240" w:lineRule="auto"/>
              <w:jc w:val="both"/>
              <w:rPr>
                <w:rFonts w:ascii="Times New Roman" w:hAnsi="Times New Roman"/>
                <w:sz w:val="18"/>
                <w:szCs w:val="18"/>
              </w:rPr>
            </w:pPr>
            <w:r w:rsidRPr="0047519B">
              <w:rPr>
                <w:rFonts w:ascii="Times New Roman" w:hAnsi="Times New Roman"/>
                <w:sz w:val="18"/>
                <w:szCs w:val="18"/>
              </w:rPr>
              <w:t>Alcance da capacidade dos MMP</w:t>
            </w:r>
          </w:p>
        </w:tc>
      </w:tr>
    </w:tbl>
    <w:p w14:paraId="2CC242C0" w14:textId="77777777" w:rsidR="001E0471" w:rsidRPr="00165E43" w:rsidRDefault="002E06B8" w:rsidP="002E06B8">
      <w:pPr>
        <w:pStyle w:val="Ttulo3"/>
        <w:spacing w:before="0" w:after="0" w:line="240" w:lineRule="auto"/>
        <w:jc w:val="both"/>
        <w:rPr>
          <w:rFonts w:ascii="Times New Roman" w:hAnsi="Times New Roman"/>
          <w:b w:val="0"/>
          <w:sz w:val="24"/>
          <w:szCs w:val="24"/>
        </w:rPr>
      </w:pPr>
      <w:r>
        <w:rPr>
          <w:rFonts w:ascii="Times New Roman" w:hAnsi="Times New Roman"/>
          <w:b w:val="0"/>
          <w:sz w:val="24"/>
          <w:szCs w:val="24"/>
        </w:rPr>
        <w:t xml:space="preserve">            </w:t>
      </w:r>
      <w:r w:rsidR="001E0471" w:rsidRPr="00165E43">
        <w:rPr>
          <w:rFonts w:ascii="Times New Roman" w:hAnsi="Times New Roman"/>
          <w:b w:val="0"/>
          <w:sz w:val="24"/>
          <w:szCs w:val="24"/>
        </w:rPr>
        <w:t>Fonte: Elaboração própria.</w:t>
      </w:r>
    </w:p>
    <w:p w14:paraId="3387964B" w14:textId="77777777" w:rsidR="001E0471" w:rsidRPr="00165E43" w:rsidRDefault="001E0471" w:rsidP="001E0471">
      <w:pPr>
        <w:pStyle w:val="Rodap"/>
        <w:jc w:val="both"/>
        <w:rPr>
          <w:rFonts w:ascii="Times New Roman" w:hAnsi="Times New Roman"/>
          <w:sz w:val="24"/>
          <w:szCs w:val="24"/>
        </w:rPr>
      </w:pPr>
    </w:p>
    <w:p w14:paraId="739D8D37" w14:textId="77777777" w:rsidR="001E0471" w:rsidRDefault="001E0471" w:rsidP="00C75183">
      <w:pPr>
        <w:pStyle w:val="Ttulo3"/>
        <w:ind w:firstLine="851"/>
        <w:jc w:val="both"/>
        <w:rPr>
          <w:rFonts w:ascii="Times New Roman" w:hAnsi="Times New Roman"/>
          <w:b w:val="0"/>
          <w:sz w:val="24"/>
          <w:szCs w:val="24"/>
        </w:rPr>
      </w:pPr>
      <w:r w:rsidRPr="00165E43">
        <w:rPr>
          <w:rFonts w:ascii="Times New Roman" w:hAnsi="Times New Roman"/>
          <w:b w:val="0"/>
          <w:sz w:val="24"/>
          <w:szCs w:val="24"/>
        </w:rPr>
        <w:t>O Quadro 2</w:t>
      </w:r>
      <w:r w:rsidR="003233E0">
        <w:rPr>
          <w:rFonts w:ascii="Times New Roman" w:hAnsi="Times New Roman"/>
          <w:b w:val="0"/>
          <w:sz w:val="24"/>
          <w:szCs w:val="24"/>
        </w:rPr>
        <w:t>, na página seguinte,</w:t>
      </w:r>
      <w:r w:rsidRPr="00165E43">
        <w:rPr>
          <w:rFonts w:ascii="Times New Roman" w:hAnsi="Times New Roman"/>
          <w:b w:val="0"/>
          <w:sz w:val="24"/>
          <w:szCs w:val="24"/>
        </w:rPr>
        <w:t xml:space="preserve"> mostra os parâmetros do modelo econômico-ecológico.</w:t>
      </w:r>
    </w:p>
    <w:p w14:paraId="7E3F6C3D" w14:textId="77777777" w:rsidR="003233E0" w:rsidRDefault="003233E0" w:rsidP="003233E0">
      <w:pPr>
        <w:spacing w:after="0" w:line="240" w:lineRule="auto"/>
        <w:ind w:firstLine="709"/>
        <w:jc w:val="both"/>
        <w:rPr>
          <w:rFonts w:ascii="Times New Roman" w:hAnsi="Times New Roman"/>
          <w:bCs/>
          <w:iCs/>
          <w:color w:val="000000"/>
          <w:sz w:val="24"/>
          <w:szCs w:val="24"/>
        </w:rPr>
      </w:pPr>
      <w:r w:rsidRPr="00165E43">
        <w:rPr>
          <w:rFonts w:ascii="Times New Roman" w:hAnsi="Times New Roman"/>
          <w:sz w:val="24"/>
          <w:szCs w:val="24"/>
        </w:rPr>
        <w:t xml:space="preserve">Os parâmetros de reprodução e estoques presentes no ecossistema gaúcho foram calculados pelo relatório REVIZEE (2003) e por </w:t>
      </w:r>
      <w:proofErr w:type="spellStart"/>
      <w:r w:rsidRPr="00165E43">
        <w:rPr>
          <w:rFonts w:ascii="Times New Roman" w:hAnsi="Times New Roman"/>
          <w:i/>
          <w:iCs/>
          <w:sz w:val="24"/>
          <w:szCs w:val="24"/>
        </w:rPr>
        <w:t>Haimovich</w:t>
      </w:r>
      <w:proofErr w:type="spellEnd"/>
      <w:r w:rsidRPr="00165E43">
        <w:rPr>
          <w:rFonts w:ascii="Times New Roman" w:hAnsi="Times New Roman"/>
          <w:sz w:val="24"/>
          <w:szCs w:val="24"/>
        </w:rPr>
        <w:t xml:space="preserve"> (1997 e 2001). Os parâmetros de oferta, gasto energético e metabólico, energia incorporada e os parâmetros da fotossíntese foram calculados por </w:t>
      </w:r>
      <w:proofErr w:type="spellStart"/>
      <w:r w:rsidRPr="00165E43">
        <w:rPr>
          <w:rFonts w:ascii="Times New Roman" w:hAnsi="Times New Roman"/>
          <w:i/>
          <w:iCs/>
          <w:sz w:val="24"/>
          <w:szCs w:val="24"/>
        </w:rPr>
        <w:t>Tschirhart</w:t>
      </w:r>
      <w:proofErr w:type="spellEnd"/>
      <w:r w:rsidRPr="00165E43">
        <w:rPr>
          <w:rFonts w:ascii="Times New Roman" w:hAnsi="Times New Roman"/>
          <w:sz w:val="24"/>
          <w:szCs w:val="24"/>
        </w:rPr>
        <w:t xml:space="preserve"> (2000) para o ecossistema das ilhas </w:t>
      </w:r>
      <w:proofErr w:type="spellStart"/>
      <w:r w:rsidRPr="00165E43">
        <w:rPr>
          <w:rFonts w:ascii="Times New Roman" w:hAnsi="Times New Roman"/>
          <w:sz w:val="24"/>
          <w:szCs w:val="24"/>
        </w:rPr>
        <w:t>Aleutas</w:t>
      </w:r>
      <w:proofErr w:type="spellEnd"/>
      <w:r w:rsidRPr="00165E43">
        <w:rPr>
          <w:rFonts w:ascii="Times New Roman" w:hAnsi="Times New Roman"/>
          <w:sz w:val="24"/>
          <w:szCs w:val="24"/>
        </w:rPr>
        <w:t xml:space="preserve">. Como não se dispõe desse tipo de dados para o RS, os dados que foram calculados para as ilhas </w:t>
      </w:r>
      <w:proofErr w:type="spellStart"/>
      <w:r w:rsidRPr="00165E43">
        <w:rPr>
          <w:rFonts w:ascii="Times New Roman" w:hAnsi="Times New Roman"/>
          <w:sz w:val="24"/>
          <w:szCs w:val="24"/>
        </w:rPr>
        <w:t>Aleutas</w:t>
      </w:r>
      <w:proofErr w:type="spellEnd"/>
      <w:r w:rsidRPr="00165E43">
        <w:rPr>
          <w:rFonts w:ascii="Times New Roman" w:hAnsi="Times New Roman"/>
          <w:sz w:val="24"/>
          <w:szCs w:val="24"/>
        </w:rPr>
        <w:t xml:space="preserve">, foram adaptados para os gêneros de animais encontrados também no RS. As exceções foram os tubarões, que se utilizou valores maiores do que para os outros peixes (o dobro), por não possuírem capacidade de dormir e boiar, tornando o gasto energético, a dificuldade de sobreviver e a vontade de demandar biomassa bem maior que as outras espécies de peixes (OLIVEIRA, 2004). </w:t>
      </w:r>
      <w:r w:rsidRPr="00165E43">
        <w:rPr>
          <w:rFonts w:ascii="Times New Roman" w:hAnsi="Times New Roman"/>
          <w:bCs/>
          <w:iCs/>
          <w:color w:val="000000"/>
          <w:sz w:val="24"/>
          <w:szCs w:val="24"/>
        </w:rPr>
        <w:t xml:space="preserve">O alcance da capacidade ambiental é calculado endogenamente pelo modelo de equilíbrio econômico-ecológico. No </w:t>
      </w:r>
      <w:r w:rsidRPr="00165E43">
        <w:rPr>
          <w:rFonts w:ascii="Times New Roman" w:hAnsi="Times New Roman"/>
          <w:bCs/>
          <w:iCs/>
          <w:sz w:val="24"/>
          <w:szCs w:val="24"/>
        </w:rPr>
        <w:t>modelo, foram simulados diversos cenários plausíveis com base nas capturas, ou seja, há quatr</w:t>
      </w:r>
      <w:r w:rsidRPr="00165E43">
        <w:rPr>
          <w:rFonts w:ascii="Times New Roman" w:hAnsi="Times New Roman"/>
          <w:bCs/>
          <w:iCs/>
          <w:color w:val="000000"/>
          <w:sz w:val="24"/>
          <w:szCs w:val="24"/>
        </w:rPr>
        <w:t xml:space="preserve">o décadas atrás, quando se iniciaram as intensas atividades pesqueiras no RS, se os estoques fossem iguais ou superiores a 300.000 toneladas de peixes, dificilmente a queda da trajetória das capturas teria sido tão proeminente nos períodos posteriores. </w:t>
      </w:r>
      <w:r w:rsidRPr="00165E43">
        <w:rPr>
          <w:rFonts w:ascii="Times New Roman" w:hAnsi="Times New Roman"/>
          <w:bCs/>
          <w:iCs/>
          <w:sz w:val="24"/>
          <w:szCs w:val="24"/>
        </w:rPr>
        <w:t xml:space="preserve">Por outro lado, se os estoques fossem inferiores a 100.000 toneladas, a queda seria ainda maior. </w:t>
      </w:r>
      <w:r w:rsidRPr="00165E43">
        <w:rPr>
          <w:rFonts w:ascii="Times New Roman" w:hAnsi="Times New Roman"/>
          <w:bCs/>
          <w:iCs/>
          <w:color w:val="000000"/>
          <w:sz w:val="24"/>
          <w:szCs w:val="24"/>
        </w:rPr>
        <w:t xml:space="preserve">Portanto, foram adotados dois valores plausíveis dentro desses limites: 150.000 e 250.000 toneladas. </w:t>
      </w:r>
    </w:p>
    <w:p w14:paraId="62286AB3" w14:textId="77777777" w:rsidR="003233E0" w:rsidRPr="003233E0" w:rsidRDefault="003233E0" w:rsidP="003233E0">
      <w:pPr>
        <w:spacing w:after="0" w:line="240" w:lineRule="auto"/>
        <w:ind w:firstLine="709"/>
        <w:jc w:val="both"/>
        <w:rPr>
          <w:rFonts w:ascii="Times New Roman" w:hAnsi="Times New Roman"/>
          <w:bCs/>
          <w:iCs/>
          <w:color w:val="000000"/>
          <w:sz w:val="24"/>
          <w:szCs w:val="24"/>
        </w:rPr>
      </w:pPr>
    </w:p>
    <w:p w14:paraId="43924FAF" w14:textId="77777777" w:rsidR="001E0471" w:rsidRPr="006A0051" w:rsidRDefault="001E0471" w:rsidP="00C75183">
      <w:pPr>
        <w:pStyle w:val="Ttulo3"/>
        <w:spacing w:before="0" w:after="0" w:line="240" w:lineRule="auto"/>
        <w:jc w:val="both"/>
        <w:rPr>
          <w:rFonts w:ascii="Times New Roman" w:hAnsi="Times New Roman"/>
          <w:i/>
          <w:iCs/>
          <w:sz w:val="24"/>
          <w:szCs w:val="24"/>
        </w:rPr>
      </w:pPr>
      <w:r w:rsidRPr="006A0051">
        <w:rPr>
          <w:rFonts w:ascii="Times New Roman" w:hAnsi="Times New Roman"/>
          <w:sz w:val="24"/>
          <w:szCs w:val="24"/>
        </w:rPr>
        <w:t xml:space="preserve">       </w:t>
      </w:r>
      <w:r w:rsidR="00C75183" w:rsidRPr="006A0051">
        <w:rPr>
          <w:rFonts w:ascii="Times New Roman" w:hAnsi="Times New Roman"/>
          <w:sz w:val="24"/>
          <w:szCs w:val="24"/>
        </w:rPr>
        <w:t xml:space="preserve">  </w:t>
      </w:r>
      <w:r w:rsidRPr="006A0051">
        <w:rPr>
          <w:rFonts w:ascii="Times New Roman" w:hAnsi="Times New Roman"/>
          <w:sz w:val="24"/>
          <w:szCs w:val="24"/>
        </w:rPr>
        <w:t>Quadro 2: Parâmetros  do modelo de equilíbrio geral econômico-ecológico</w:t>
      </w:r>
    </w:p>
    <w:tbl>
      <w:tblPr>
        <w:tblW w:w="8576"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6"/>
        <w:gridCol w:w="2693"/>
        <w:gridCol w:w="773"/>
        <w:gridCol w:w="850"/>
        <w:gridCol w:w="2552"/>
        <w:gridCol w:w="992"/>
      </w:tblGrid>
      <w:tr w:rsidR="001E0471" w:rsidRPr="00C75183" w14:paraId="6B3663EF" w14:textId="77777777" w:rsidTr="00C75183">
        <w:trPr>
          <w:trHeight w:hRule="exact" w:val="227"/>
        </w:trPr>
        <w:tc>
          <w:tcPr>
            <w:tcW w:w="716" w:type="dxa"/>
          </w:tcPr>
          <w:p w14:paraId="5F07D3AD" w14:textId="77777777" w:rsidR="001E0471" w:rsidRPr="00C75183" w:rsidRDefault="001E0471" w:rsidP="00C75183">
            <w:pPr>
              <w:pStyle w:val="Ttulo1"/>
              <w:jc w:val="both"/>
              <w:rPr>
                <w:b w:val="0"/>
                <w:sz w:val="18"/>
                <w:szCs w:val="18"/>
              </w:rPr>
            </w:pPr>
            <w:r w:rsidRPr="00C75183">
              <w:rPr>
                <w:b w:val="0"/>
                <w:sz w:val="18"/>
                <w:szCs w:val="18"/>
              </w:rPr>
              <w:t>P</w:t>
            </w:r>
          </w:p>
        </w:tc>
        <w:tc>
          <w:tcPr>
            <w:tcW w:w="2693" w:type="dxa"/>
          </w:tcPr>
          <w:p w14:paraId="4A506B4A" w14:textId="77777777" w:rsidR="001E0471" w:rsidRPr="00C75183" w:rsidRDefault="001E0471" w:rsidP="00C75183">
            <w:pPr>
              <w:spacing w:after="0" w:line="240" w:lineRule="auto"/>
              <w:jc w:val="both"/>
              <w:rPr>
                <w:rFonts w:ascii="Times New Roman" w:hAnsi="Times New Roman"/>
                <w:bCs/>
                <w:sz w:val="18"/>
                <w:szCs w:val="18"/>
              </w:rPr>
            </w:pPr>
            <w:r w:rsidRPr="00C75183">
              <w:rPr>
                <w:rFonts w:ascii="Times New Roman" w:hAnsi="Times New Roman"/>
                <w:bCs/>
                <w:sz w:val="18"/>
                <w:szCs w:val="18"/>
              </w:rPr>
              <w:t>Nome</w:t>
            </w:r>
          </w:p>
        </w:tc>
        <w:tc>
          <w:tcPr>
            <w:tcW w:w="773" w:type="dxa"/>
          </w:tcPr>
          <w:p w14:paraId="0A30CEC0" w14:textId="77777777" w:rsidR="001E0471" w:rsidRPr="00C75183" w:rsidRDefault="001E0471" w:rsidP="00C75183">
            <w:pPr>
              <w:spacing w:after="0" w:line="240" w:lineRule="auto"/>
              <w:jc w:val="both"/>
              <w:rPr>
                <w:rFonts w:ascii="Times New Roman" w:hAnsi="Times New Roman"/>
                <w:bCs/>
                <w:sz w:val="18"/>
                <w:szCs w:val="18"/>
              </w:rPr>
            </w:pPr>
            <w:r w:rsidRPr="00C75183">
              <w:rPr>
                <w:rFonts w:ascii="Times New Roman" w:hAnsi="Times New Roman"/>
                <w:bCs/>
                <w:sz w:val="18"/>
                <w:szCs w:val="18"/>
              </w:rPr>
              <w:t>Valor</w:t>
            </w:r>
          </w:p>
        </w:tc>
        <w:tc>
          <w:tcPr>
            <w:tcW w:w="850" w:type="dxa"/>
          </w:tcPr>
          <w:p w14:paraId="0D785F90" w14:textId="77777777" w:rsidR="001E0471" w:rsidRPr="00D66183" w:rsidRDefault="001E0471" w:rsidP="00C75183">
            <w:pPr>
              <w:pStyle w:val="Ttulo2"/>
              <w:spacing w:before="0" w:after="0" w:line="240" w:lineRule="auto"/>
              <w:jc w:val="both"/>
              <w:rPr>
                <w:rFonts w:ascii="Times New Roman" w:hAnsi="Times New Roman"/>
                <w:b w:val="0"/>
                <w:sz w:val="18"/>
                <w:szCs w:val="18"/>
              </w:rPr>
            </w:pPr>
            <w:proofErr w:type="spellStart"/>
            <w:r w:rsidRPr="00D66183">
              <w:rPr>
                <w:rFonts w:ascii="Times New Roman" w:hAnsi="Times New Roman"/>
                <w:b w:val="0"/>
                <w:sz w:val="18"/>
                <w:szCs w:val="18"/>
              </w:rPr>
              <w:t>Pmt</w:t>
            </w:r>
            <w:proofErr w:type="spellEnd"/>
          </w:p>
        </w:tc>
        <w:tc>
          <w:tcPr>
            <w:tcW w:w="2552" w:type="dxa"/>
          </w:tcPr>
          <w:p w14:paraId="5DF6D98C" w14:textId="77777777" w:rsidR="001E0471" w:rsidRPr="00D66183" w:rsidRDefault="001E0471" w:rsidP="00C75183">
            <w:pPr>
              <w:pStyle w:val="Ttulo6"/>
              <w:spacing w:before="0" w:after="0" w:line="240" w:lineRule="auto"/>
              <w:jc w:val="both"/>
              <w:rPr>
                <w:rFonts w:ascii="Times New Roman" w:hAnsi="Times New Roman"/>
                <w:b w:val="0"/>
                <w:sz w:val="18"/>
                <w:szCs w:val="18"/>
              </w:rPr>
            </w:pPr>
            <w:r w:rsidRPr="00D66183">
              <w:rPr>
                <w:rFonts w:ascii="Times New Roman" w:hAnsi="Times New Roman"/>
                <w:b w:val="0"/>
                <w:sz w:val="18"/>
                <w:szCs w:val="18"/>
              </w:rPr>
              <w:t>Nome</w:t>
            </w:r>
          </w:p>
        </w:tc>
        <w:tc>
          <w:tcPr>
            <w:tcW w:w="992" w:type="dxa"/>
          </w:tcPr>
          <w:p w14:paraId="6204BF93" w14:textId="77777777" w:rsidR="001E0471" w:rsidRPr="00C75183" w:rsidRDefault="001E0471" w:rsidP="00C75183">
            <w:pPr>
              <w:spacing w:after="0" w:line="240" w:lineRule="auto"/>
              <w:jc w:val="both"/>
              <w:rPr>
                <w:rFonts w:ascii="Times New Roman" w:hAnsi="Times New Roman"/>
                <w:bCs/>
                <w:sz w:val="18"/>
                <w:szCs w:val="18"/>
              </w:rPr>
            </w:pPr>
            <w:r w:rsidRPr="00C75183">
              <w:rPr>
                <w:rFonts w:ascii="Times New Roman" w:hAnsi="Times New Roman"/>
                <w:bCs/>
                <w:sz w:val="18"/>
                <w:szCs w:val="18"/>
              </w:rPr>
              <w:t>Valor</w:t>
            </w:r>
          </w:p>
        </w:tc>
      </w:tr>
      <w:tr w:rsidR="001E0471" w:rsidRPr="00C75183" w14:paraId="2F064FC3" w14:textId="77777777" w:rsidTr="00C75183">
        <w:trPr>
          <w:trHeight w:hRule="exact" w:val="227"/>
        </w:trPr>
        <w:tc>
          <w:tcPr>
            <w:tcW w:w="716" w:type="dxa"/>
          </w:tcPr>
          <w:p w14:paraId="20A4B97E"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t>e</w:t>
            </w:r>
            <w:r w:rsidRPr="00C75183">
              <w:rPr>
                <w:rFonts w:ascii="Times New Roman" w:hAnsi="Times New Roman"/>
                <w:b/>
                <w:bCs/>
                <w:i/>
                <w:iCs/>
                <w:sz w:val="18"/>
                <w:szCs w:val="18"/>
                <w:vertAlign w:val="subscript"/>
              </w:rPr>
              <w:t>0</w:t>
            </w:r>
          </w:p>
        </w:tc>
        <w:tc>
          <w:tcPr>
            <w:tcW w:w="2693" w:type="dxa"/>
          </w:tcPr>
          <w:p w14:paraId="6A6CDF60"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energia incorporada do sol</w:t>
            </w:r>
          </w:p>
        </w:tc>
        <w:tc>
          <w:tcPr>
            <w:tcW w:w="773" w:type="dxa"/>
          </w:tcPr>
          <w:p w14:paraId="6DC26673"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1000</w:t>
            </w:r>
          </w:p>
        </w:tc>
        <w:tc>
          <w:tcPr>
            <w:tcW w:w="850" w:type="dxa"/>
          </w:tcPr>
          <w:p w14:paraId="55E13E4A"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7"/>
            </w:r>
            <w:r w:rsidRPr="00C75183">
              <w:rPr>
                <w:rFonts w:ascii="Times New Roman" w:hAnsi="Times New Roman"/>
                <w:b/>
                <w:bCs/>
                <w:i/>
                <w:iCs/>
                <w:sz w:val="18"/>
                <w:szCs w:val="18"/>
                <w:vertAlign w:val="subscript"/>
              </w:rPr>
              <w:t>1</w:t>
            </w:r>
          </w:p>
        </w:tc>
        <w:tc>
          <w:tcPr>
            <w:tcW w:w="2552" w:type="dxa"/>
          </w:tcPr>
          <w:p w14:paraId="3D1F881B"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dificuldade por presa</w:t>
            </w:r>
          </w:p>
        </w:tc>
        <w:tc>
          <w:tcPr>
            <w:tcW w:w="992" w:type="dxa"/>
          </w:tcPr>
          <w:p w14:paraId="7DB54ADF"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2</w:t>
            </w:r>
          </w:p>
        </w:tc>
      </w:tr>
      <w:tr w:rsidR="001E0471" w:rsidRPr="00C75183" w14:paraId="04F23376" w14:textId="77777777" w:rsidTr="00C75183">
        <w:trPr>
          <w:trHeight w:hRule="exact" w:val="227"/>
        </w:trPr>
        <w:tc>
          <w:tcPr>
            <w:tcW w:w="716" w:type="dxa"/>
          </w:tcPr>
          <w:p w14:paraId="202EC455"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t>e</w:t>
            </w:r>
            <w:r w:rsidRPr="00C75183">
              <w:rPr>
                <w:rFonts w:ascii="Times New Roman" w:hAnsi="Times New Roman"/>
                <w:b/>
                <w:bCs/>
                <w:i/>
                <w:iCs/>
                <w:sz w:val="18"/>
                <w:szCs w:val="18"/>
                <w:vertAlign w:val="subscript"/>
              </w:rPr>
              <w:t>1</w:t>
            </w:r>
          </w:p>
        </w:tc>
        <w:tc>
          <w:tcPr>
            <w:tcW w:w="2693" w:type="dxa"/>
          </w:tcPr>
          <w:p w14:paraId="3D2EB836"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energia incorporada das algas</w:t>
            </w:r>
          </w:p>
        </w:tc>
        <w:tc>
          <w:tcPr>
            <w:tcW w:w="773" w:type="dxa"/>
          </w:tcPr>
          <w:p w14:paraId="445DC676"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500</w:t>
            </w:r>
          </w:p>
        </w:tc>
        <w:tc>
          <w:tcPr>
            <w:tcW w:w="850" w:type="dxa"/>
          </w:tcPr>
          <w:p w14:paraId="5C936459"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7"/>
            </w:r>
            <w:r w:rsidRPr="00C75183">
              <w:rPr>
                <w:rFonts w:ascii="Times New Roman" w:hAnsi="Times New Roman"/>
                <w:b/>
                <w:bCs/>
                <w:i/>
                <w:iCs/>
                <w:sz w:val="18"/>
                <w:szCs w:val="18"/>
                <w:vertAlign w:val="subscript"/>
              </w:rPr>
              <w:t>2</w:t>
            </w:r>
          </w:p>
        </w:tc>
        <w:tc>
          <w:tcPr>
            <w:tcW w:w="2552" w:type="dxa"/>
          </w:tcPr>
          <w:p w14:paraId="1D7D8F1D"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dificuldade por presa</w:t>
            </w:r>
          </w:p>
        </w:tc>
        <w:tc>
          <w:tcPr>
            <w:tcW w:w="992" w:type="dxa"/>
          </w:tcPr>
          <w:p w14:paraId="74E80AC6"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2</w:t>
            </w:r>
          </w:p>
        </w:tc>
      </w:tr>
      <w:tr w:rsidR="001E0471" w:rsidRPr="00C75183" w14:paraId="24383BAC" w14:textId="77777777" w:rsidTr="00C75183">
        <w:trPr>
          <w:trHeight w:hRule="exact" w:val="227"/>
        </w:trPr>
        <w:tc>
          <w:tcPr>
            <w:tcW w:w="716" w:type="dxa"/>
          </w:tcPr>
          <w:p w14:paraId="5AACEE23"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t>e</w:t>
            </w:r>
            <w:r w:rsidRPr="00C75183">
              <w:rPr>
                <w:rFonts w:ascii="Times New Roman" w:hAnsi="Times New Roman"/>
                <w:b/>
                <w:bCs/>
                <w:i/>
                <w:iCs/>
                <w:sz w:val="18"/>
                <w:szCs w:val="18"/>
                <w:vertAlign w:val="subscript"/>
              </w:rPr>
              <w:t>2</w:t>
            </w:r>
          </w:p>
        </w:tc>
        <w:tc>
          <w:tcPr>
            <w:tcW w:w="2693" w:type="dxa"/>
          </w:tcPr>
          <w:p w14:paraId="37389E5D"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energia incorporada dos CM</w:t>
            </w:r>
          </w:p>
        </w:tc>
        <w:tc>
          <w:tcPr>
            <w:tcW w:w="773" w:type="dxa"/>
          </w:tcPr>
          <w:p w14:paraId="122033F9"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300</w:t>
            </w:r>
          </w:p>
        </w:tc>
        <w:tc>
          <w:tcPr>
            <w:tcW w:w="850" w:type="dxa"/>
          </w:tcPr>
          <w:p w14:paraId="7876974B"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7"/>
            </w:r>
            <w:r w:rsidRPr="00C75183">
              <w:rPr>
                <w:rFonts w:ascii="Times New Roman" w:hAnsi="Times New Roman"/>
                <w:b/>
                <w:bCs/>
                <w:i/>
                <w:iCs/>
                <w:sz w:val="18"/>
                <w:szCs w:val="18"/>
                <w:vertAlign w:val="subscript"/>
              </w:rPr>
              <w:t>31</w:t>
            </w:r>
          </w:p>
        </w:tc>
        <w:tc>
          <w:tcPr>
            <w:tcW w:w="2552" w:type="dxa"/>
          </w:tcPr>
          <w:p w14:paraId="78970F27"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dificuldade por presa</w:t>
            </w:r>
          </w:p>
        </w:tc>
        <w:tc>
          <w:tcPr>
            <w:tcW w:w="992" w:type="dxa"/>
          </w:tcPr>
          <w:p w14:paraId="562D558F"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2</w:t>
            </w:r>
          </w:p>
        </w:tc>
      </w:tr>
      <w:tr w:rsidR="001E0471" w:rsidRPr="00C75183" w14:paraId="499014AC" w14:textId="77777777" w:rsidTr="00C75183">
        <w:trPr>
          <w:trHeight w:hRule="exact" w:val="227"/>
        </w:trPr>
        <w:tc>
          <w:tcPr>
            <w:tcW w:w="716" w:type="dxa"/>
          </w:tcPr>
          <w:p w14:paraId="1C55FE78"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t>e</w:t>
            </w:r>
            <w:r w:rsidRPr="00C75183">
              <w:rPr>
                <w:rFonts w:ascii="Times New Roman" w:hAnsi="Times New Roman"/>
                <w:b/>
                <w:bCs/>
                <w:i/>
                <w:iCs/>
                <w:sz w:val="18"/>
                <w:szCs w:val="18"/>
                <w:vertAlign w:val="subscript"/>
              </w:rPr>
              <w:t>3</w:t>
            </w:r>
          </w:p>
        </w:tc>
        <w:tc>
          <w:tcPr>
            <w:tcW w:w="2693" w:type="dxa"/>
          </w:tcPr>
          <w:p w14:paraId="2A0FF1ED"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energia incorporada dos peixes</w:t>
            </w:r>
          </w:p>
        </w:tc>
        <w:tc>
          <w:tcPr>
            <w:tcW w:w="773" w:type="dxa"/>
          </w:tcPr>
          <w:p w14:paraId="40C0CAA5"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300</w:t>
            </w:r>
          </w:p>
        </w:tc>
        <w:tc>
          <w:tcPr>
            <w:tcW w:w="850" w:type="dxa"/>
          </w:tcPr>
          <w:p w14:paraId="3F2AE299"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7"/>
            </w:r>
            <w:r w:rsidRPr="00C75183">
              <w:rPr>
                <w:rFonts w:ascii="Times New Roman" w:hAnsi="Times New Roman"/>
                <w:b/>
                <w:bCs/>
                <w:i/>
                <w:iCs/>
                <w:sz w:val="18"/>
                <w:szCs w:val="18"/>
                <w:vertAlign w:val="subscript"/>
              </w:rPr>
              <w:t>32</w:t>
            </w:r>
          </w:p>
        </w:tc>
        <w:tc>
          <w:tcPr>
            <w:tcW w:w="2552" w:type="dxa"/>
          </w:tcPr>
          <w:p w14:paraId="6B43EC6F"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dificuldade por presa</w:t>
            </w:r>
          </w:p>
        </w:tc>
        <w:tc>
          <w:tcPr>
            <w:tcW w:w="992" w:type="dxa"/>
          </w:tcPr>
          <w:p w14:paraId="27D24AE6"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2</w:t>
            </w:r>
          </w:p>
        </w:tc>
      </w:tr>
      <w:tr w:rsidR="001E0471" w:rsidRPr="00C75183" w14:paraId="0B059D4C" w14:textId="77777777" w:rsidTr="00C75183">
        <w:trPr>
          <w:trHeight w:hRule="exact" w:val="227"/>
        </w:trPr>
        <w:tc>
          <w:tcPr>
            <w:tcW w:w="716" w:type="dxa"/>
          </w:tcPr>
          <w:p w14:paraId="3775F063"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t>e</w:t>
            </w:r>
            <w:r w:rsidRPr="00C75183">
              <w:rPr>
                <w:rFonts w:ascii="Times New Roman" w:hAnsi="Times New Roman"/>
                <w:b/>
                <w:bCs/>
                <w:i/>
                <w:iCs/>
                <w:sz w:val="18"/>
                <w:szCs w:val="18"/>
                <w:vertAlign w:val="subscript"/>
              </w:rPr>
              <w:t>4</w:t>
            </w:r>
          </w:p>
        </w:tc>
        <w:tc>
          <w:tcPr>
            <w:tcW w:w="2693" w:type="dxa"/>
          </w:tcPr>
          <w:p w14:paraId="4293E101"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energia incorporada dos tubarões</w:t>
            </w:r>
          </w:p>
        </w:tc>
        <w:tc>
          <w:tcPr>
            <w:tcW w:w="773" w:type="dxa"/>
          </w:tcPr>
          <w:p w14:paraId="3E2BB170"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10</w:t>
            </w:r>
          </w:p>
        </w:tc>
        <w:tc>
          <w:tcPr>
            <w:tcW w:w="850" w:type="dxa"/>
          </w:tcPr>
          <w:p w14:paraId="2D42F9DE"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7"/>
            </w:r>
            <w:r w:rsidRPr="00C75183">
              <w:rPr>
                <w:rFonts w:ascii="Times New Roman" w:hAnsi="Times New Roman"/>
                <w:b/>
                <w:bCs/>
                <w:i/>
                <w:iCs/>
                <w:sz w:val="18"/>
                <w:szCs w:val="18"/>
                <w:vertAlign w:val="subscript"/>
              </w:rPr>
              <w:t>42</w:t>
            </w:r>
          </w:p>
        </w:tc>
        <w:tc>
          <w:tcPr>
            <w:tcW w:w="2552" w:type="dxa"/>
          </w:tcPr>
          <w:p w14:paraId="7D788DDD"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dificuldade por presa</w:t>
            </w:r>
          </w:p>
        </w:tc>
        <w:tc>
          <w:tcPr>
            <w:tcW w:w="992" w:type="dxa"/>
          </w:tcPr>
          <w:p w14:paraId="14E75DC9"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2</w:t>
            </w:r>
          </w:p>
        </w:tc>
      </w:tr>
      <w:tr w:rsidR="001E0471" w:rsidRPr="00C75183" w14:paraId="26477D8D" w14:textId="77777777" w:rsidTr="00C75183">
        <w:trPr>
          <w:trHeight w:hRule="exact" w:val="227"/>
        </w:trPr>
        <w:tc>
          <w:tcPr>
            <w:tcW w:w="716" w:type="dxa"/>
          </w:tcPr>
          <w:p w14:paraId="717025B4"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t>e</w:t>
            </w:r>
            <w:r w:rsidRPr="00C75183">
              <w:rPr>
                <w:rFonts w:ascii="Times New Roman" w:hAnsi="Times New Roman"/>
                <w:b/>
                <w:bCs/>
                <w:i/>
                <w:iCs/>
                <w:sz w:val="18"/>
                <w:szCs w:val="18"/>
                <w:vertAlign w:val="subscript"/>
              </w:rPr>
              <w:t>5</w:t>
            </w:r>
          </w:p>
        </w:tc>
        <w:tc>
          <w:tcPr>
            <w:tcW w:w="2693" w:type="dxa"/>
          </w:tcPr>
          <w:p w14:paraId="766353F6"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energia incorporada dos MMP</w:t>
            </w:r>
          </w:p>
        </w:tc>
        <w:tc>
          <w:tcPr>
            <w:tcW w:w="773" w:type="dxa"/>
          </w:tcPr>
          <w:p w14:paraId="5B990205"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10</w:t>
            </w:r>
          </w:p>
        </w:tc>
        <w:tc>
          <w:tcPr>
            <w:tcW w:w="850" w:type="dxa"/>
          </w:tcPr>
          <w:p w14:paraId="17EF6B30"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7"/>
            </w:r>
            <w:r w:rsidRPr="00C75183">
              <w:rPr>
                <w:rFonts w:ascii="Times New Roman" w:hAnsi="Times New Roman"/>
                <w:b/>
                <w:bCs/>
                <w:i/>
                <w:iCs/>
                <w:sz w:val="18"/>
                <w:szCs w:val="18"/>
                <w:vertAlign w:val="subscript"/>
              </w:rPr>
              <w:t>43</w:t>
            </w:r>
          </w:p>
        </w:tc>
        <w:tc>
          <w:tcPr>
            <w:tcW w:w="2552" w:type="dxa"/>
          </w:tcPr>
          <w:p w14:paraId="56EFBD18"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dificuldade por presa</w:t>
            </w:r>
          </w:p>
        </w:tc>
        <w:tc>
          <w:tcPr>
            <w:tcW w:w="992" w:type="dxa"/>
          </w:tcPr>
          <w:p w14:paraId="46362573"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2</w:t>
            </w:r>
          </w:p>
        </w:tc>
      </w:tr>
      <w:tr w:rsidR="001E0471" w:rsidRPr="00C75183" w14:paraId="32F31E8B" w14:textId="77777777" w:rsidTr="00C75183">
        <w:trPr>
          <w:trHeight w:hRule="exact" w:val="227"/>
        </w:trPr>
        <w:tc>
          <w:tcPr>
            <w:tcW w:w="716" w:type="dxa"/>
          </w:tcPr>
          <w:p w14:paraId="1FA85CB9"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t xml:space="preserve">p </w:t>
            </w:r>
          </w:p>
        </w:tc>
        <w:tc>
          <w:tcPr>
            <w:tcW w:w="2693" w:type="dxa"/>
          </w:tcPr>
          <w:p w14:paraId="18F9D829"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mercado solar</w:t>
            </w:r>
          </w:p>
        </w:tc>
        <w:tc>
          <w:tcPr>
            <w:tcW w:w="773" w:type="dxa"/>
          </w:tcPr>
          <w:p w14:paraId="43E66427"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0,25</w:t>
            </w:r>
          </w:p>
        </w:tc>
        <w:tc>
          <w:tcPr>
            <w:tcW w:w="850" w:type="dxa"/>
          </w:tcPr>
          <w:p w14:paraId="789CFC0A"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sym w:font="Symbol" w:char="F067"/>
            </w:r>
            <w:r w:rsidRPr="00C75183">
              <w:rPr>
                <w:rFonts w:ascii="Times New Roman" w:hAnsi="Times New Roman"/>
                <w:b/>
                <w:bCs/>
                <w:i/>
                <w:iCs/>
                <w:sz w:val="18"/>
                <w:szCs w:val="18"/>
                <w:vertAlign w:val="subscript"/>
              </w:rPr>
              <w:t>52</w:t>
            </w:r>
          </w:p>
        </w:tc>
        <w:tc>
          <w:tcPr>
            <w:tcW w:w="2552" w:type="dxa"/>
          </w:tcPr>
          <w:p w14:paraId="397DFD99"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dificuldade por presa</w:t>
            </w:r>
          </w:p>
        </w:tc>
        <w:tc>
          <w:tcPr>
            <w:tcW w:w="992" w:type="dxa"/>
          </w:tcPr>
          <w:p w14:paraId="3176BB10"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2</w:t>
            </w:r>
          </w:p>
        </w:tc>
      </w:tr>
      <w:tr w:rsidR="001E0471" w:rsidRPr="00C75183" w14:paraId="1B9E4FCA" w14:textId="77777777" w:rsidTr="00C75183">
        <w:trPr>
          <w:trHeight w:hRule="exact" w:val="227"/>
        </w:trPr>
        <w:tc>
          <w:tcPr>
            <w:tcW w:w="716" w:type="dxa"/>
          </w:tcPr>
          <w:p w14:paraId="33E78A25"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t>Q</w:t>
            </w:r>
          </w:p>
        </w:tc>
        <w:tc>
          <w:tcPr>
            <w:tcW w:w="2693" w:type="dxa"/>
          </w:tcPr>
          <w:p w14:paraId="54AB8A80"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mercado solar</w:t>
            </w:r>
          </w:p>
        </w:tc>
        <w:tc>
          <w:tcPr>
            <w:tcW w:w="773" w:type="dxa"/>
          </w:tcPr>
          <w:p w14:paraId="53ED4144"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0,25</w:t>
            </w:r>
          </w:p>
        </w:tc>
        <w:tc>
          <w:tcPr>
            <w:tcW w:w="850" w:type="dxa"/>
          </w:tcPr>
          <w:p w14:paraId="4FEDB5B4"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sym w:font="Symbol" w:char="F067"/>
            </w:r>
            <w:r w:rsidRPr="00C75183">
              <w:rPr>
                <w:rFonts w:ascii="Times New Roman" w:hAnsi="Times New Roman"/>
                <w:b/>
                <w:bCs/>
                <w:i/>
                <w:iCs/>
                <w:sz w:val="18"/>
                <w:szCs w:val="18"/>
                <w:vertAlign w:val="subscript"/>
              </w:rPr>
              <w:t>53</w:t>
            </w:r>
          </w:p>
        </w:tc>
        <w:tc>
          <w:tcPr>
            <w:tcW w:w="2552" w:type="dxa"/>
          </w:tcPr>
          <w:p w14:paraId="6D6098B9"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dificuldade por presa</w:t>
            </w:r>
          </w:p>
        </w:tc>
        <w:tc>
          <w:tcPr>
            <w:tcW w:w="992" w:type="dxa"/>
          </w:tcPr>
          <w:p w14:paraId="2DCFE559"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2</w:t>
            </w:r>
          </w:p>
        </w:tc>
      </w:tr>
      <w:tr w:rsidR="001E0471" w:rsidRPr="00C75183" w14:paraId="19B603DC" w14:textId="77777777" w:rsidTr="00C75183">
        <w:trPr>
          <w:trHeight w:hRule="exact" w:val="227"/>
        </w:trPr>
        <w:tc>
          <w:tcPr>
            <w:tcW w:w="716" w:type="dxa"/>
          </w:tcPr>
          <w:p w14:paraId="2367C4A9"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t>T</w:t>
            </w:r>
          </w:p>
        </w:tc>
        <w:tc>
          <w:tcPr>
            <w:tcW w:w="2693" w:type="dxa"/>
          </w:tcPr>
          <w:p w14:paraId="5EF05DC9"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ajuste do tempo</w:t>
            </w:r>
          </w:p>
        </w:tc>
        <w:tc>
          <w:tcPr>
            <w:tcW w:w="773" w:type="dxa"/>
          </w:tcPr>
          <w:p w14:paraId="464AD26B"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0,28</w:t>
            </w:r>
          </w:p>
        </w:tc>
        <w:tc>
          <w:tcPr>
            <w:tcW w:w="850" w:type="dxa"/>
          </w:tcPr>
          <w:p w14:paraId="3F772A03"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t>λ</w:t>
            </w:r>
            <w:r w:rsidRPr="00C75183">
              <w:rPr>
                <w:rFonts w:ascii="Times New Roman" w:hAnsi="Times New Roman"/>
                <w:b/>
                <w:bCs/>
                <w:i/>
                <w:iCs/>
                <w:sz w:val="18"/>
                <w:szCs w:val="18"/>
                <w:vertAlign w:val="subscript"/>
              </w:rPr>
              <w:t>1</w:t>
            </w:r>
          </w:p>
        </w:tc>
        <w:tc>
          <w:tcPr>
            <w:tcW w:w="2552" w:type="dxa"/>
          </w:tcPr>
          <w:p w14:paraId="59939872"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gasto em respiração das algas</w:t>
            </w:r>
          </w:p>
        </w:tc>
        <w:tc>
          <w:tcPr>
            <w:tcW w:w="992" w:type="dxa"/>
          </w:tcPr>
          <w:p w14:paraId="0E4C21B6"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150</w:t>
            </w:r>
          </w:p>
        </w:tc>
      </w:tr>
      <w:tr w:rsidR="001E0471" w:rsidRPr="00C75183" w14:paraId="340E8E01" w14:textId="77777777" w:rsidTr="00C75183">
        <w:trPr>
          <w:trHeight w:hRule="exact" w:val="227"/>
        </w:trPr>
        <w:tc>
          <w:tcPr>
            <w:tcW w:w="716" w:type="dxa"/>
          </w:tcPr>
          <w:p w14:paraId="76BEBFFF"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4"/>
            </w:r>
            <w:r w:rsidRPr="00C75183">
              <w:rPr>
                <w:rFonts w:ascii="Times New Roman" w:hAnsi="Times New Roman"/>
                <w:b/>
                <w:bCs/>
                <w:i/>
                <w:iCs/>
                <w:sz w:val="18"/>
                <w:szCs w:val="18"/>
                <w:vertAlign w:val="subscript"/>
              </w:rPr>
              <w:t>12</w:t>
            </w:r>
          </w:p>
        </w:tc>
        <w:tc>
          <w:tcPr>
            <w:tcW w:w="2693" w:type="dxa"/>
          </w:tcPr>
          <w:p w14:paraId="0ED898DE"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oferta de algas para CM</w:t>
            </w:r>
          </w:p>
        </w:tc>
        <w:tc>
          <w:tcPr>
            <w:tcW w:w="773" w:type="dxa"/>
          </w:tcPr>
          <w:p w14:paraId="266D409C"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0.7</w:t>
            </w:r>
          </w:p>
        </w:tc>
        <w:tc>
          <w:tcPr>
            <w:tcW w:w="850" w:type="dxa"/>
          </w:tcPr>
          <w:p w14:paraId="485470D8"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t xml:space="preserve"> λ</w:t>
            </w:r>
            <w:r w:rsidRPr="00C75183">
              <w:rPr>
                <w:rFonts w:ascii="Times New Roman" w:hAnsi="Times New Roman"/>
                <w:b/>
                <w:bCs/>
                <w:i/>
                <w:iCs/>
                <w:sz w:val="18"/>
                <w:szCs w:val="18"/>
                <w:vertAlign w:val="subscript"/>
              </w:rPr>
              <w:t xml:space="preserve"> 2</w:t>
            </w:r>
          </w:p>
        </w:tc>
        <w:tc>
          <w:tcPr>
            <w:tcW w:w="2552" w:type="dxa"/>
          </w:tcPr>
          <w:p w14:paraId="6A79F5F1"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gasto em respiração dos CM</w:t>
            </w:r>
          </w:p>
        </w:tc>
        <w:tc>
          <w:tcPr>
            <w:tcW w:w="992" w:type="dxa"/>
          </w:tcPr>
          <w:p w14:paraId="63DD18D5"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0.6</w:t>
            </w:r>
          </w:p>
        </w:tc>
      </w:tr>
      <w:tr w:rsidR="001E0471" w:rsidRPr="00C75183" w14:paraId="597C09C6" w14:textId="77777777" w:rsidTr="00C75183">
        <w:trPr>
          <w:trHeight w:hRule="exact" w:val="227"/>
        </w:trPr>
        <w:tc>
          <w:tcPr>
            <w:tcW w:w="716" w:type="dxa"/>
          </w:tcPr>
          <w:p w14:paraId="2D6A820C"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4"/>
            </w:r>
            <w:r w:rsidRPr="00C75183">
              <w:rPr>
                <w:rFonts w:ascii="Times New Roman" w:hAnsi="Times New Roman"/>
                <w:b/>
                <w:bCs/>
                <w:i/>
                <w:iCs/>
                <w:sz w:val="18"/>
                <w:szCs w:val="18"/>
                <w:vertAlign w:val="subscript"/>
              </w:rPr>
              <w:t>13</w:t>
            </w:r>
          </w:p>
        </w:tc>
        <w:tc>
          <w:tcPr>
            <w:tcW w:w="2693" w:type="dxa"/>
          </w:tcPr>
          <w:p w14:paraId="6A0BDD59"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oferta de algas para os peixes</w:t>
            </w:r>
          </w:p>
        </w:tc>
        <w:tc>
          <w:tcPr>
            <w:tcW w:w="773" w:type="dxa"/>
          </w:tcPr>
          <w:p w14:paraId="64379B1D"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1,5</w:t>
            </w:r>
          </w:p>
        </w:tc>
        <w:tc>
          <w:tcPr>
            <w:tcW w:w="850" w:type="dxa"/>
          </w:tcPr>
          <w:p w14:paraId="44468412"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t xml:space="preserve"> λ</w:t>
            </w:r>
            <w:r w:rsidRPr="00C75183">
              <w:rPr>
                <w:rFonts w:ascii="Times New Roman" w:hAnsi="Times New Roman"/>
                <w:b/>
                <w:bCs/>
                <w:i/>
                <w:iCs/>
                <w:sz w:val="18"/>
                <w:szCs w:val="18"/>
                <w:vertAlign w:val="subscript"/>
              </w:rPr>
              <w:t xml:space="preserve"> 3</w:t>
            </w:r>
          </w:p>
        </w:tc>
        <w:tc>
          <w:tcPr>
            <w:tcW w:w="2552" w:type="dxa"/>
          </w:tcPr>
          <w:p w14:paraId="60458CE4"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gasto em respiração dos peixes</w:t>
            </w:r>
          </w:p>
        </w:tc>
        <w:tc>
          <w:tcPr>
            <w:tcW w:w="992" w:type="dxa"/>
          </w:tcPr>
          <w:p w14:paraId="673AE550"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0,3</w:t>
            </w:r>
          </w:p>
        </w:tc>
      </w:tr>
      <w:tr w:rsidR="001E0471" w:rsidRPr="00C75183" w14:paraId="3E94FF6F" w14:textId="77777777" w:rsidTr="00C75183">
        <w:trPr>
          <w:trHeight w:hRule="exact" w:val="227"/>
        </w:trPr>
        <w:tc>
          <w:tcPr>
            <w:tcW w:w="716" w:type="dxa"/>
          </w:tcPr>
          <w:p w14:paraId="068FD75C"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4"/>
            </w:r>
            <w:r w:rsidRPr="00C75183">
              <w:rPr>
                <w:rFonts w:ascii="Times New Roman" w:hAnsi="Times New Roman"/>
                <w:b/>
                <w:bCs/>
                <w:i/>
                <w:iCs/>
                <w:sz w:val="18"/>
                <w:szCs w:val="18"/>
                <w:vertAlign w:val="subscript"/>
              </w:rPr>
              <w:t>23</w:t>
            </w:r>
          </w:p>
        </w:tc>
        <w:tc>
          <w:tcPr>
            <w:tcW w:w="2693" w:type="dxa"/>
          </w:tcPr>
          <w:p w14:paraId="5745A383"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 xml:space="preserve">oferta dos CM para os peixes </w:t>
            </w:r>
          </w:p>
        </w:tc>
        <w:tc>
          <w:tcPr>
            <w:tcW w:w="773" w:type="dxa"/>
          </w:tcPr>
          <w:p w14:paraId="259EB02F"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6</w:t>
            </w:r>
          </w:p>
        </w:tc>
        <w:tc>
          <w:tcPr>
            <w:tcW w:w="850" w:type="dxa"/>
          </w:tcPr>
          <w:p w14:paraId="53D9BB83"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t xml:space="preserve"> λ</w:t>
            </w:r>
            <w:r w:rsidRPr="00C75183">
              <w:rPr>
                <w:rFonts w:ascii="Times New Roman" w:hAnsi="Times New Roman"/>
                <w:b/>
                <w:bCs/>
                <w:i/>
                <w:iCs/>
                <w:sz w:val="18"/>
                <w:szCs w:val="18"/>
                <w:vertAlign w:val="subscript"/>
              </w:rPr>
              <w:t xml:space="preserve"> 4</w:t>
            </w:r>
          </w:p>
        </w:tc>
        <w:tc>
          <w:tcPr>
            <w:tcW w:w="2552" w:type="dxa"/>
          </w:tcPr>
          <w:p w14:paraId="62FB7285"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gasto em respiração dos tubarões</w:t>
            </w:r>
          </w:p>
        </w:tc>
        <w:tc>
          <w:tcPr>
            <w:tcW w:w="992" w:type="dxa"/>
          </w:tcPr>
          <w:p w14:paraId="636541AA"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0,4</w:t>
            </w:r>
          </w:p>
        </w:tc>
      </w:tr>
      <w:tr w:rsidR="001E0471" w:rsidRPr="00C75183" w14:paraId="31376AD4" w14:textId="77777777" w:rsidTr="00C75183">
        <w:trPr>
          <w:trHeight w:hRule="exact" w:val="227"/>
        </w:trPr>
        <w:tc>
          <w:tcPr>
            <w:tcW w:w="716" w:type="dxa"/>
          </w:tcPr>
          <w:p w14:paraId="751815A5"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4"/>
            </w:r>
            <w:r w:rsidRPr="00C75183">
              <w:rPr>
                <w:rFonts w:ascii="Times New Roman" w:hAnsi="Times New Roman"/>
                <w:b/>
                <w:bCs/>
                <w:i/>
                <w:iCs/>
                <w:sz w:val="18"/>
                <w:szCs w:val="18"/>
                <w:vertAlign w:val="subscript"/>
              </w:rPr>
              <w:t>24</w:t>
            </w:r>
          </w:p>
        </w:tc>
        <w:tc>
          <w:tcPr>
            <w:tcW w:w="2693" w:type="dxa"/>
          </w:tcPr>
          <w:p w14:paraId="3803505B"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oferta dos CM para os tubarões</w:t>
            </w:r>
          </w:p>
        </w:tc>
        <w:tc>
          <w:tcPr>
            <w:tcW w:w="773" w:type="dxa"/>
          </w:tcPr>
          <w:p w14:paraId="722E7ECF"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3</w:t>
            </w:r>
          </w:p>
        </w:tc>
        <w:tc>
          <w:tcPr>
            <w:tcW w:w="850" w:type="dxa"/>
          </w:tcPr>
          <w:p w14:paraId="7CC3BD89" w14:textId="77777777" w:rsidR="001E0471" w:rsidRPr="00C75183" w:rsidRDefault="001E0471" w:rsidP="00165E43">
            <w:pPr>
              <w:jc w:val="both"/>
              <w:rPr>
                <w:rFonts w:ascii="Times New Roman" w:hAnsi="Times New Roman"/>
                <w:b/>
                <w:bCs/>
                <w:i/>
                <w:iCs/>
                <w:sz w:val="18"/>
                <w:szCs w:val="18"/>
              </w:rPr>
            </w:pPr>
            <w:r w:rsidRPr="00C75183">
              <w:rPr>
                <w:rFonts w:ascii="Times New Roman" w:hAnsi="Times New Roman"/>
                <w:b/>
                <w:bCs/>
                <w:i/>
                <w:iCs/>
                <w:sz w:val="18"/>
                <w:szCs w:val="18"/>
              </w:rPr>
              <w:t xml:space="preserve"> λ</w:t>
            </w:r>
            <w:r w:rsidRPr="00C75183">
              <w:rPr>
                <w:rFonts w:ascii="Times New Roman" w:hAnsi="Times New Roman"/>
                <w:b/>
                <w:bCs/>
                <w:i/>
                <w:iCs/>
                <w:sz w:val="18"/>
                <w:szCs w:val="18"/>
                <w:vertAlign w:val="subscript"/>
              </w:rPr>
              <w:t xml:space="preserve"> 5</w:t>
            </w:r>
          </w:p>
        </w:tc>
        <w:tc>
          <w:tcPr>
            <w:tcW w:w="2552" w:type="dxa"/>
          </w:tcPr>
          <w:p w14:paraId="7C4B3829"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gasto em respiração dos MMP</w:t>
            </w:r>
          </w:p>
        </w:tc>
        <w:tc>
          <w:tcPr>
            <w:tcW w:w="992" w:type="dxa"/>
          </w:tcPr>
          <w:p w14:paraId="6CB685C9"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0,4</w:t>
            </w:r>
          </w:p>
        </w:tc>
      </w:tr>
      <w:tr w:rsidR="001E0471" w:rsidRPr="00C75183" w14:paraId="1B4A16C6" w14:textId="77777777" w:rsidTr="00C75183">
        <w:trPr>
          <w:trHeight w:hRule="exact" w:val="227"/>
        </w:trPr>
        <w:tc>
          <w:tcPr>
            <w:tcW w:w="716" w:type="dxa"/>
          </w:tcPr>
          <w:p w14:paraId="360A15C4"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4"/>
            </w:r>
            <w:r w:rsidRPr="00C75183">
              <w:rPr>
                <w:rFonts w:ascii="Times New Roman" w:hAnsi="Times New Roman"/>
                <w:b/>
                <w:bCs/>
                <w:i/>
                <w:iCs/>
                <w:sz w:val="18"/>
                <w:szCs w:val="18"/>
                <w:vertAlign w:val="subscript"/>
              </w:rPr>
              <w:t>34</w:t>
            </w:r>
          </w:p>
        </w:tc>
        <w:tc>
          <w:tcPr>
            <w:tcW w:w="2693" w:type="dxa"/>
          </w:tcPr>
          <w:p w14:paraId="3BF1D65F"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oferta dos peixes para os tubarões</w:t>
            </w:r>
          </w:p>
        </w:tc>
        <w:tc>
          <w:tcPr>
            <w:tcW w:w="773" w:type="dxa"/>
          </w:tcPr>
          <w:p w14:paraId="47B9D001"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4</w:t>
            </w:r>
          </w:p>
        </w:tc>
        <w:tc>
          <w:tcPr>
            <w:tcW w:w="850" w:type="dxa"/>
          </w:tcPr>
          <w:p w14:paraId="3E6D99DE"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t>η</w:t>
            </w:r>
            <w:r w:rsidRPr="00C75183">
              <w:rPr>
                <w:rFonts w:ascii="Times New Roman" w:hAnsi="Times New Roman"/>
                <w:b/>
                <w:bCs/>
                <w:i/>
                <w:iCs/>
                <w:sz w:val="18"/>
                <w:szCs w:val="18"/>
                <w:vertAlign w:val="subscript"/>
              </w:rPr>
              <w:t>1</w:t>
            </w:r>
          </w:p>
        </w:tc>
        <w:tc>
          <w:tcPr>
            <w:tcW w:w="2552" w:type="dxa"/>
          </w:tcPr>
          <w:p w14:paraId="0DB4BBE2"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taxa de reprodução das algas</w:t>
            </w:r>
          </w:p>
        </w:tc>
        <w:tc>
          <w:tcPr>
            <w:tcW w:w="992" w:type="dxa"/>
          </w:tcPr>
          <w:p w14:paraId="69988598"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0,3</w:t>
            </w:r>
          </w:p>
        </w:tc>
      </w:tr>
      <w:tr w:rsidR="001E0471" w:rsidRPr="00C75183" w14:paraId="0334A5F6" w14:textId="77777777" w:rsidTr="00C75183">
        <w:trPr>
          <w:trHeight w:hRule="exact" w:val="227"/>
        </w:trPr>
        <w:tc>
          <w:tcPr>
            <w:tcW w:w="716" w:type="dxa"/>
          </w:tcPr>
          <w:p w14:paraId="04587BC1"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lastRenderedPageBreak/>
              <w:sym w:font="Symbol" w:char="F064"/>
            </w:r>
            <w:r w:rsidRPr="00C75183">
              <w:rPr>
                <w:rFonts w:ascii="Times New Roman" w:hAnsi="Times New Roman"/>
                <w:b/>
                <w:bCs/>
                <w:i/>
                <w:iCs/>
                <w:sz w:val="18"/>
                <w:szCs w:val="18"/>
                <w:vertAlign w:val="subscript"/>
              </w:rPr>
              <w:t>35</w:t>
            </w:r>
          </w:p>
        </w:tc>
        <w:tc>
          <w:tcPr>
            <w:tcW w:w="2693" w:type="dxa"/>
          </w:tcPr>
          <w:p w14:paraId="51905C13"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oferta dos peixes para os MMP</w:t>
            </w:r>
          </w:p>
        </w:tc>
        <w:tc>
          <w:tcPr>
            <w:tcW w:w="773" w:type="dxa"/>
          </w:tcPr>
          <w:p w14:paraId="2A293140"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4</w:t>
            </w:r>
          </w:p>
        </w:tc>
        <w:tc>
          <w:tcPr>
            <w:tcW w:w="850" w:type="dxa"/>
          </w:tcPr>
          <w:p w14:paraId="095330C1"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t>η</w:t>
            </w:r>
            <w:r w:rsidRPr="00C75183">
              <w:rPr>
                <w:rFonts w:ascii="Times New Roman" w:hAnsi="Times New Roman"/>
                <w:b/>
                <w:bCs/>
                <w:i/>
                <w:iCs/>
                <w:sz w:val="18"/>
                <w:szCs w:val="18"/>
                <w:vertAlign w:val="subscript"/>
              </w:rPr>
              <w:t xml:space="preserve"> 2</w:t>
            </w:r>
          </w:p>
        </w:tc>
        <w:tc>
          <w:tcPr>
            <w:tcW w:w="2552" w:type="dxa"/>
          </w:tcPr>
          <w:p w14:paraId="5782210C"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taxa de reprodução dos CM</w:t>
            </w:r>
          </w:p>
        </w:tc>
        <w:tc>
          <w:tcPr>
            <w:tcW w:w="992" w:type="dxa"/>
          </w:tcPr>
          <w:p w14:paraId="363AA765"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0,3</w:t>
            </w:r>
          </w:p>
        </w:tc>
      </w:tr>
      <w:tr w:rsidR="001E0471" w:rsidRPr="00C75183" w14:paraId="338DFA76" w14:textId="77777777" w:rsidTr="00C75183">
        <w:trPr>
          <w:trHeight w:hRule="exact" w:val="227"/>
        </w:trPr>
        <w:tc>
          <w:tcPr>
            <w:tcW w:w="716" w:type="dxa"/>
          </w:tcPr>
          <w:p w14:paraId="15CF80CC"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2"/>
            </w:r>
            <w:r w:rsidRPr="00C75183">
              <w:rPr>
                <w:rFonts w:ascii="Times New Roman" w:hAnsi="Times New Roman"/>
                <w:b/>
                <w:bCs/>
                <w:i/>
                <w:iCs/>
                <w:sz w:val="18"/>
                <w:szCs w:val="18"/>
                <w:vertAlign w:val="subscript"/>
              </w:rPr>
              <w:t>1</w:t>
            </w:r>
          </w:p>
        </w:tc>
        <w:tc>
          <w:tcPr>
            <w:tcW w:w="2693" w:type="dxa"/>
          </w:tcPr>
          <w:p w14:paraId="548CCEF4"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metabolismo basal das algas</w:t>
            </w:r>
          </w:p>
        </w:tc>
        <w:tc>
          <w:tcPr>
            <w:tcW w:w="773" w:type="dxa"/>
          </w:tcPr>
          <w:p w14:paraId="38EC4401"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130</w:t>
            </w:r>
          </w:p>
        </w:tc>
        <w:tc>
          <w:tcPr>
            <w:tcW w:w="850" w:type="dxa"/>
          </w:tcPr>
          <w:p w14:paraId="5AF99A47"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t xml:space="preserve">η </w:t>
            </w:r>
            <w:r w:rsidRPr="00C75183">
              <w:rPr>
                <w:rFonts w:ascii="Times New Roman" w:hAnsi="Times New Roman"/>
                <w:b/>
                <w:bCs/>
                <w:i/>
                <w:iCs/>
                <w:sz w:val="18"/>
                <w:szCs w:val="18"/>
                <w:vertAlign w:val="subscript"/>
              </w:rPr>
              <w:t>3</w:t>
            </w:r>
          </w:p>
        </w:tc>
        <w:tc>
          <w:tcPr>
            <w:tcW w:w="2552" w:type="dxa"/>
          </w:tcPr>
          <w:p w14:paraId="34A06D4F"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taxa de reprodução dos peixes</w:t>
            </w:r>
          </w:p>
        </w:tc>
        <w:tc>
          <w:tcPr>
            <w:tcW w:w="992" w:type="dxa"/>
          </w:tcPr>
          <w:p w14:paraId="098E4F89"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0,36</w:t>
            </w:r>
          </w:p>
        </w:tc>
      </w:tr>
      <w:tr w:rsidR="001E0471" w:rsidRPr="00C75183" w14:paraId="6295440A" w14:textId="77777777" w:rsidTr="00C75183">
        <w:trPr>
          <w:trHeight w:hRule="exact" w:val="227"/>
        </w:trPr>
        <w:tc>
          <w:tcPr>
            <w:tcW w:w="716" w:type="dxa"/>
          </w:tcPr>
          <w:p w14:paraId="68CE437A"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2"/>
            </w:r>
            <w:r w:rsidRPr="00C75183">
              <w:rPr>
                <w:rFonts w:ascii="Times New Roman" w:hAnsi="Times New Roman"/>
                <w:b/>
                <w:bCs/>
                <w:i/>
                <w:iCs/>
                <w:sz w:val="18"/>
                <w:szCs w:val="18"/>
                <w:vertAlign w:val="subscript"/>
              </w:rPr>
              <w:t>2</w:t>
            </w:r>
          </w:p>
        </w:tc>
        <w:tc>
          <w:tcPr>
            <w:tcW w:w="2693" w:type="dxa"/>
          </w:tcPr>
          <w:p w14:paraId="4BFF8B84"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metabolismo basal dos CM</w:t>
            </w:r>
          </w:p>
        </w:tc>
        <w:tc>
          <w:tcPr>
            <w:tcW w:w="773" w:type="dxa"/>
          </w:tcPr>
          <w:p w14:paraId="25982BE2"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3319</w:t>
            </w:r>
          </w:p>
        </w:tc>
        <w:tc>
          <w:tcPr>
            <w:tcW w:w="850" w:type="dxa"/>
          </w:tcPr>
          <w:p w14:paraId="59D84A47"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t xml:space="preserve">η </w:t>
            </w:r>
            <w:r w:rsidRPr="00C75183">
              <w:rPr>
                <w:rFonts w:ascii="Times New Roman" w:hAnsi="Times New Roman"/>
                <w:b/>
                <w:bCs/>
                <w:i/>
                <w:iCs/>
                <w:sz w:val="18"/>
                <w:szCs w:val="18"/>
                <w:vertAlign w:val="subscript"/>
              </w:rPr>
              <w:t>4</w:t>
            </w:r>
          </w:p>
        </w:tc>
        <w:tc>
          <w:tcPr>
            <w:tcW w:w="2552" w:type="dxa"/>
          </w:tcPr>
          <w:p w14:paraId="59A66314"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taxa de reprodução dos tubarões</w:t>
            </w:r>
          </w:p>
        </w:tc>
        <w:tc>
          <w:tcPr>
            <w:tcW w:w="992" w:type="dxa"/>
          </w:tcPr>
          <w:p w14:paraId="5F33D593"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0,03</w:t>
            </w:r>
          </w:p>
        </w:tc>
      </w:tr>
      <w:tr w:rsidR="001E0471" w:rsidRPr="00C75183" w14:paraId="161DB464" w14:textId="77777777" w:rsidTr="00C75183">
        <w:trPr>
          <w:trHeight w:hRule="exact" w:val="227"/>
        </w:trPr>
        <w:tc>
          <w:tcPr>
            <w:tcW w:w="716" w:type="dxa"/>
          </w:tcPr>
          <w:p w14:paraId="13601318"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2"/>
            </w:r>
            <w:r w:rsidRPr="00C75183">
              <w:rPr>
                <w:rFonts w:ascii="Times New Roman" w:hAnsi="Times New Roman"/>
                <w:b/>
                <w:bCs/>
                <w:i/>
                <w:iCs/>
                <w:sz w:val="18"/>
                <w:szCs w:val="18"/>
                <w:vertAlign w:val="subscript"/>
              </w:rPr>
              <w:t>3</w:t>
            </w:r>
          </w:p>
        </w:tc>
        <w:tc>
          <w:tcPr>
            <w:tcW w:w="2693" w:type="dxa"/>
          </w:tcPr>
          <w:p w14:paraId="67C942ED"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metabolismo basal dos peixes</w:t>
            </w:r>
          </w:p>
        </w:tc>
        <w:tc>
          <w:tcPr>
            <w:tcW w:w="773" w:type="dxa"/>
          </w:tcPr>
          <w:p w14:paraId="2F197BAE"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2100</w:t>
            </w:r>
          </w:p>
        </w:tc>
        <w:tc>
          <w:tcPr>
            <w:tcW w:w="850" w:type="dxa"/>
          </w:tcPr>
          <w:p w14:paraId="7FAA862B" w14:textId="77777777" w:rsidR="001E0471" w:rsidRPr="00C75183" w:rsidRDefault="001E0471" w:rsidP="00165E43">
            <w:pPr>
              <w:jc w:val="both"/>
              <w:rPr>
                <w:rFonts w:ascii="Times New Roman" w:hAnsi="Times New Roman"/>
                <w:b/>
                <w:bCs/>
                <w:sz w:val="18"/>
                <w:szCs w:val="18"/>
                <w:vertAlign w:val="subscript"/>
              </w:rPr>
            </w:pPr>
            <w:r w:rsidRPr="00C75183">
              <w:rPr>
                <w:rFonts w:ascii="Times New Roman" w:hAnsi="Times New Roman"/>
                <w:b/>
                <w:bCs/>
                <w:i/>
                <w:iCs/>
                <w:sz w:val="18"/>
                <w:szCs w:val="18"/>
              </w:rPr>
              <w:t xml:space="preserve">η </w:t>
            </w:r>
            <w:r w:rsidRPr="00C75183">
              <w:rPr>
                <w:rFonts w:ascii="Times New Roman" w:hAnsi="Times New Roman"/>
                <w:b/>
                <w:bCs/>
                <w:i/>
                <w:iCs/>
                <w:sz w:val="18"/>
                <w:szCs w:val="18"/>
                <w:vertAlign w:val="subscript"/>
              </w:rPr>
              <w:t>5</w:t>
            </w:r>
          </w:p>
        </w:tc>
        <w:tc>
          <w:tcPr>
            <w:tcW w:w="2552" w:type="dxa"/>
          </w:tcPr>
          <w:p w14:paraId="4BEA1628"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taxa de reprodução dos MMP</w:t>
            </w:r>
          </w:p>
        </w:tc>
        <w:tc>
          <w:tcPr>
            <w:tcW w:w="992" w:type="dxa"/>
          </w:tcPr>
          <w:p w14:paraId="6E60E428"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0,003</w:t>
            </w:r>
          </w:p>
        </w:tc>
      </w:tr>
      <w:tr w:rsidR="001E0471" w:rsidRPr="00C75183" w14:paraId="0EC76948" w14:textId="77777777" w:rsidTr="00C75183">
        <w:trPr>
          <w:trHeight w:hRule="exact" w:val="227"/>
        </w:trPr>
        <w:tc>
          <w:tcPr>
            <w:tcW w:w="716" w:type="dxa"/>
          </w:tcPr>
          <w:p w14:paraId="0C9E1C80"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2"/>
            </w:r>
            <w:r w:rsidRPr="00C75183">
              <w:rPr>
                <w:rFonts w:ascii="Times New Roman" w:hAnsi="Times New Roman"/>
                <w:b/>
                <w:bCs/>
                <w:i/>
                <w:iCs/>
                <w:sz w:val="18"/>
                <w:szCs w:val="18"/>
                <w:vertAlign w:val="subscript"/>
              </w:rPr>
              <w:t>4</w:t>
            </w:r>
          </w:p>
        </w:tc>
        <w:tc>
          <w:tcPr>
            <w:tcW w:w="2693" w:type="dxa"/>
          </w:tcPr>
          <w:p w14:paraId="28B80882"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metabolismo basal dos tubarões</w:t>
            </w:r>
          </w:p>
        </w:tc>
        <w:tc>
          <w:tcPr>
            <w:tcW w:w="773" w:type="dxa"/>
          </w:tcPr>
          <w:p w14:paraId="372B2AEF"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4000</w:t>
            </w:r>
          </w:p>
        </w:tc>
        <w:tc>
          <w:tcPr>
            <w:tcW w:w="850" w:type="dxa"/>
          </w:tcPr>
          <w:p w14:paraId="0E1AE626" w14:textId="77777777" w:rsidR="001E0471" w:rsidRPr="00C75183" w:rsidRDefault="001E0471" w:rsidP="00165E43">
            <w:pPr>
              <w:jc w:val="both"/>
              <w:rPr>
                <w:rFonts w:ascii="Times New Roman" w:hAnsi="Times New Roman"/>
                <w:b/>
                <w:bCs/>
                <w:i/>
                <w:iCs/>
                <w:sz w:val="18"/>
                <w:szCs w:val="18"/>
                <w:vertAlign w:val="subscript"/>
              </w:rPr>
            </w:pPr>
          </w:p>
        </w:tc>
        <w:tc>
          <w:tcPr>
            <w:tcW w:w="2552" w:type="dxa"/>
          </w:tcPr>
          <w:p w14:paraId="38FBF2AF" w14:textId="77777777" w:rsidR="001E0471" w:rsidRPr="00C75183" w:rsidRDefault="001E0471" w:rsidP="00165E43">
            <w:pPr>
              <w:jc w:val="both"/>
              <w:rPr>
                <w:rFonts w:ascii="Times New Roman" w:hAnsi="Times New Roman"/>
                <w:sz w:val="18"/>
                <w:szCs w:val="18"/>
              </w:rPr>
            </w:pPr>
          </w:p>
        </w:tc>
        <w:tc>
          <w:tcPr>
            <w:tcW w:w="992" w:type="dxa"/>
          </w:tcPr>
          <w:p w14:paraId="3499E3DD" w14:textId="77777777" w:rsidR="001E0471" w:rsidRPr="00C75183" w:rsidRDefault="001E0471" w:rsidP="00165E43">
            <w:pPr>
              <w:jc w:val="both"/>
              <w:rPr>
                <w:rFonts w:ascii="Times New Roman" w:hAnsi="Times New Roman"/>
                <w:sz w:val="18"/>
                <w:szCs w:val="18"/>
              </w:rPr>
            </w:pPr>
          </w:p>
        </w:tc>
      </w:tr>
      <w:tr w:rsidR="001E0471" w:rsidRPr="00C75183" w14:paraId="6CD07B07" w14:textId="77777777" w:rsidTr="00C75183">
        <w:trPr>
          <w:trHeight w:hRule="exact" w:val="227"/>
        </w:trPr>
        <w:tc>
          <w:tcPr>
            <w:tcW w:w="716" w:type="dxa"/>
          </w:tcPr>
          <w:p w14:paraId="131EBA63" w14:textId="77777777" w:rsidR="001E0471" w:rsidRPr="00C75183" w:rsidRDefault="001E0471" w:rsidP="00165E43">
            <w:pPr>
              <w:jc w:val="both"/>
              <w:rPr>
                <w:rFonts w:ascii="Times New Roman" w:hAnsi="Times New Roman"/>
                <w:b/>
                <w:bCs/>
                <w:i/>
                <w:iCs/>
                <w:sz w:val="18"/>
                <w:szCs w:val="18"/>
                <w:vertAlign w:val="subscript"/>
              </w:rPr>
            </w:pPr>
            <w:r w:rsidRPr="00C75183">
              <w:rPr>
                <w:rFonts w:ascii="Times New Roman" w:hAnsi="Times New Roman"/>
                <w:b/>
                <w:bCs/>
                <w:i/>
                <w:iCs/>
                <w:sz w:val="18"/>
                <w:szCs w:val="18"/>
              </w:rPr>
              <w:sym w:font="Symbol" w:char="F062"/>
            </w:r>
            <w:r w:rsidRPr="00C75183">
              <w:rPr>
                <w:rFonts w:ascii="Times New Roman" w:hAnsi="Times New Roman"/>
                <w:b/>
                <w:bCs/>
                <w:i/>
                <w:iCs/>
                <w:sz w:val="18"/>
                <w:szCs w:val="18"/>
                <w:vertAlign w:val="subscript"/>
              </w:rPr>
              <w:t>5</w:t>
            </w:r>
          </w:p>
        </w:tc>
        <w:tc>
          <w:tcPr>
            <w:tcW w:w="2693" w:type="dxa"/>
          </w:tcPr>
          <w:p w14:paraId="1CE12988"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metabolismo basal dos MMP</w:t>
            </w:r>
          </w:p>
        </w:tc>
        <w:tc>
          <w:tcPr>
            <w:tcW w:w="773" w:type="dxa"/>
          </w:tcPr>
          <w:p w14:paraId="0502F76A" w14:textId="77777777" w:rsidR="001E0471" w:rsidRPr="00C75183" w:rsidRDefault="001E0471" w:rsidP="00165E43">
            <w:pPr>
              <w:jc w:val="both"/>
              <w:rPr>
                <w:rFonts w:ascii="Times New Roman" w:hAnsi="Times New Roman"/>
                <w:sz w:val="18"/>
                <w:szCs w:val="18"/>
              </w:rPr>
            </w:pPr>
            <w:r w:rsidRPr="00C75183">
              <w:rPr>
                <w:rFonts w:ascii="Times New Roman" w:hAnsi="Times New Roman"/>
                <w:sz w:val="18"/>
                <w:szCs w:val="18"/>
              </w:rPr>
              <w:t>540</w:t>
            </w:r>
          </w:p>
        </w:tc>
        <w:tc>
          <w:tcPr>
            <w:tcW w:w="850" w:type="dxa"/>
          </w:tcPr>
          <w:p w14:paraId="5DDA490A" w14:textId="77777777" w:rsidR="001E0471" w:rsidRPr="00C75183" w:rsidRDefault="001E0471" w:rsidP="00165E43">
            <w:pPr>
              <w:jc w:val="both"/>
              <w:rPr>
                <w:rFonts w:ascii="Times New Roman" w:hAnsi="Times New Roman"/>
                <w:b/>
                <w:bCs/>
                <w:sz w:val="18"/>
                <w:szCs w:val="18"/>
                <w:vertAlign w:val="subscript"/>
              </w:rPr>
            </w:pPr>
          </w:p>
        </w:tc>
        <w:tc>
          <w:tcPr>
            <w:tcW w:w="2552" w:type="dxa"/>
          </w:tcPr>
          <w:p w14:paraId="1A30F2EE" w14:textId="77777777" w:rsidR="001E0471" w:rsidRPr="00C75183" w:rsidRDefault="001E0471" w:rsidP="00165E43">
            <w:pPr>
              <w:jc w:val="both"/>
              <w:rPr>
                <w:rFonts w:ascii="Times New Roman" w:hAnsi="Times New Roman"/>
                <w:sz w:val="18"/>
                <w:szCs w:val="18"/>
              </w:rPr>
            </w:pPr>
          </w:p>
        </w:tc>
        <w:tc>
          <w:tcPr>
            <w:tcW w:w="992" w:type="dxa"/>
          </w:tcPr>
          <w:p w14:paraId="62E45652" w14:textId="77777777" w:rsidR="001E0471" w:rsidRPr="00C75183" w:rsidRDefault="001E0471" w:rsidP="00165E43">
            <w:pPr>
              <w:jc w:val="both"/>
              <w:rPr>
                <w:rFonts w:ascii="Times New Roman" w:hAnsi="Times New Roman"/>
                <w:sz w:val="18"/>
                <w:szCs w:val="18"/>
              </w:rPr>
            </w:pPr>
          </w:p>
        </w:tc>
      </w:tr>
    </w:tbl>
    <w:p w14:paraId="150CA352" w14:textId="77777777" w:rsidR="001E0471" w:rsidRPr="00165E43" w:rsidRDefault="00C75183" w:rsidP="001E0471">
      <w:pPr>
        <w:pStyle w:val="PargrafodaLista"/>
        <w:ind w:left="0"/>
        <w:jc w:val="both"/>
        <w:rPr>
          <w:rFonts w:ascii="Times New Roman" w:hAnsi="Times New Roman"/>
          <w:sz w:val="24"/>
          <w:szCs w:val="24"/>
        </w:rPr>
      </w:pPr>
      <w:r>
        <w:rPr>
          <w:rFonts w:ascii="Times New Roman" w:hAnsi="Times New Roman"/>
          <w:sz w:val="24"/>
          <w:szCs w:val="24"/>
        </w:rPr>
        <w:t xml:space="preserve">         </w:t>
      </w:r>
      <w:r w:rsidR="001E0471" w:rsidRPr="00165E43">
        <w:rPr>
          <w:rFonts w:ascii="Times New Roman" w:hAnsi="Times New Roman"/>
          <w:sz w:val="24"/>
          <w:szCs w:val="24"/>
        </w:rPr>
        <w:t>Fonte: elaborado pelo autor.</w:t>
      </w:r>
    </w:p>
    <w:p w14:paraId="20E24A4C" w14:textId="77777777" w:rsidR="00C46C58" w:rsidRDefault="001E0471" w:rsidP="00C46C58">
      <w:pPr>
        <w:spacing w:after="0" w:line="240" w:lineRule="auto"/>
        <w:ind w:firstLine="709"/>
        <w:jc w:val="both"/>
        <w:rPr>
          <w:rFonts w:ascii="Times New Roman" w:hAnsi="Times New Roman"/>
          <w:bCs/>
          <w:iCs/>
          <w:color w:val="000000"/>
          <w:sz w:val="24"/>
          <w:szCs w:val="24"/>
        </w:rPr>
      </w:pPr>
      <w:r w:rsidRPr="00165E43">
        <w:rPr>
          <w:rFonts w:ascii="Times New Roman" w:hAnsi="Times New Roman"/>
          <w:sz w:val="24"/>
          <w:szCs w:val="24"/>
        </w:rPr>
        <w:t xml:space="preserve">Os parâmetros de reprodução e estoques presentes no ecossistema gaúcho foram calculados pelo relatório REVIZEE (2003) e por </w:t>
      </w:r>
      <w:proofErr w:type="spellStart"/>
      <w:r w:rsidRPr="00165E43">
        <w:rPr>
          <w:rFonts w:ascii="Times New Roman" w:hAnsi="Times New Roman"/>
          <w:i/>
          <w:iCs/>
          <w:sz w:val="24"/>
          <w:szCs w:val="24"/>
        </w:rPr>
        <w:t>Haimovich</w:t>
      </w:r>
      <w:proofErr w:type="spellEnd"/>
      <w:r w:rsidRPr="00165E43">
        <w:rPr>
          <w:rFonts w:ascii="Times New Roman" w:hAnsi="Times New Roman"/>
          <w:sz w:val="24"/>
          <w:szCs w:val="24"/>
        </w:rPr>
        <w:t xml:space="preserve"> (1997 e 2001). Os parâmetros de oferta, gasto energético e metabólico, energia incorporada e os parâmetros da fotossíntese foram calculados por </w:t>
      </w:r>
      <w:proofErr w:type="spellStart"/>
      <w:r w:rsidRPr="00165E43">
        <w:rPr>
          <w:rFonts w:ascii="Times New Roman" w:hAnsi="Times New Roman"/>
          <w:i/>
          <w:iCs/>
          <w:sz w:val="24"/>
          <w:szCs w:val="24"/>
        </w:rPr>
        <w:t>Tschirhart</w:t>
      </w:r>
      <w:proofErr w:type="spellEnd"/>
      <w:r w:rsidRPr="00165E43">
        <w:rPr>
          <w:rFonts w:ascii="Times New Roman" w:hAnsi="Times New Roman"/>
          <w:sz w:val="24"/>
          <w:szCs w:val="24"/>
        </w:rPr>
        <w:t xml:space="preserve"> (2000) para o ecossistema das ilhas </w:t>
      </w:r>
      <w:proofErr w:type="spellStart"/>
      <w:r w:rsidRPr="00165E43">
        <w:rPr>
          <w:rFonts w:ascii="Times New Roman" w:hAnsi="Times New Roman"/>
          <w:sz w:val="24"/>
          <w:szCs w:val="24"/>
        </w:rPr>
        <w:t>Aleutas</w:t>
      </w:r>
      <w:proofErr w:type="spellEnd"/>
      <w:r w:rsidRPr="00165E43">
        <w:rPr>
          <w:rFonts w:ascii="Times New Roman" w:hAnsi="Times New Roman"/>
          <w:sz w:val="24"/>
          <w:szCs w:val="24"/>
        </w:rPr>
        <w:t xml:space="preserve">. Como não se dispõe desse tipo de dados para o RS, os dados que foram calculados para as ilhas </w:t>
      </w:r>
      <w:proofErr w:type="spellStart"/>
      <w:r w:rsidRPr="00165E43">
        <w:rPr>
          <w:rFonts w:ascii="Times New Roman" w:hAnsi="Times New Roman"/>
          <w:sz w:val="24"/>
          <w:szCs w:val="24"/>
        </w:rPr>
        <w:t>Aleutas</w:t>
      </w:r>
      <w:proofErr w:type="spellEnd"/>
      <w:r w:rsidRPr="00165E43">
        <w:rPr>
          <w:rFonts w:ascii="Times New Roman" w:hAnsi="Times New Roman"/>
          <w:sz w:val="24"/>
          <w:szCs w:val="24"/>
        </w:rPr>
        <w:t xml:space="preserve">, foram adaptados para os gêneros de animais encontrados também no RS. As exceções foram os tubarões, que se utilizou valores maiores do que para os outros peixes (o dobro), por não possuírem capacidade de dormir e boiar, tornando o gasto energético, a dificuldade de sobreviver e a vontade de demandar biomassa bem maior que as outras espécies de peixes (OLIVEIRA, 2004). </w:t>
      </w:r>
      <w:r w:rsidRPr="00165E43">
        <w:rPr>
          <w:rFonts w:ascii="Times New Roman" w:hAnsi="Times New Roman"/>
          <w:bCs/>
          <w:iCs/>
          <w:color w:val="000000"/>
          <w:sz w:val="24"/>
          <w:szCs w:val="24"/>
        </w:rPr>
        <w:t xml:space="preserve">O alcance da capacidade ambiental é calculado endogenamente pelo modelo de equilíbrio econômico-ecológico. No </w:t>
      </w:r>
      <w:r w:rsidRPr="00165E43">
        <w:rPr>
          <w:rFonts w:ascii="Times New Roman" w:hAnsi="Times New Roman"/>
          <w:bCs/>
          <w:iCs/>
          <w:sz w:val="24"/>
          <w:szCs w:val="24"/>
        </w:rPr>
        <w:t>modelo, foram simulados diversos cenários plausíveis com base nas capturas, ou seja, há quatr</w:t>
      </w:r>
      <w:r w:rsidRPr="00165E43">
        <w:rPr>
          <w:rFonts w:ascii="Times New Roman" w:hAnsi="Times New Roman"/>
          <w:bCs/>
          <w:iCs/>
          <w:color w:val="000000"/>
          <w:sz w:val="24"/>
          <w:szCs w:val="24"/>
        </w:rPr>
        <w:t xml:space="preserve">o décadas atrás, quando se iniciaram as intensas atividades pesqueiras no RS, se os estoques fossem iguais ou superiores a 300.000 toneladas de peixes, dificilmente a queda da trajetória das capturas teria sido tão proeminente nos períodos posteriores. </w:t>
      </w:r>
      <w:r w:rsidRPr="00165E43">
        <w:rPr>
          <w:rFonts w:ascii="Times New Roman" w:hAnsi="Times New Roman"/>
          <w:bCs/>
          <w:iCs/>
          <w:sz w:val="24"/>
          <w:szCs w:val="24"/>
        </w:rPr>
        <w:t xml:space="preserve">Por outro lado, se os estoques fossem inferiores a 100.000 toneladas, a queda seria ainda maior. </w:t>
      </w:r>
      <w:r w:rsidRPr="00165E43">
        <w:rPr>
          <w:rFonts w:ascii="Times New Roman" w:hAnsi="Times New Roman"/>
          <w:bCs/>
          <w:iCs/>
          <w:color w:val="000000"/>
          <w:sz w:val="24"/>
          <w:szCs w:val="24"/>
        </w:rPr>
        <w:t xml:space="preserve">Portanto, foram adotados dois valores plausíveis dentro desses limites: 150.000 e 250.000 toneladas. </w:t>
      </w:r>
    </w:p>
    <w:p w14:paraId="2449005B" w14:textId="77777777" w:rsidR="001E0471" w:rsidRPr="00C46C58" w:rsidRDefault="001E0471" w:rsidP="00C46C58">
      <w:pPr>
        <w:spacing w:after="0" w:line="240" w:lineRule="auto"/>
        <w:ind w:firstLine="709"/>
        <w:jc w:val="both"/>
        <w:rPr>
          <w:rFonts w:ascii="Times New Roman" w:hAnsi="Times New Roman"/>
          <w:sz w:val="24"/>
          <w:szCs w:val="24"/>
        </w:rPr>
      </w:pPr>
      <w:r w:rsidRPr="00C46C58">
        <w:rPr>
          <w:rFonts w:ascii="Times New Roman" w:hAnsi="Times New Roman"/>
          <w:bCs/>
          <w:color w:val="000000"/>
          <w:sz w:val="24"/>
          <w:szCs w:val="24"/>
        </w:rPr>
        <w:t>No caso dos crustáceos e moluscos, suas capturas atingem o patamar de 9.000 toneladas, a do período seguinte diminui significativamente. Isso deve-se ao fato de que os estoques iniciais não podem superar 70.000 toneladas. Se assim fosse, a máxima captura não provocaria muitos efeitos nos estoques. Por outro lado, se fossem inferior a 9.000 toneladas, as espécies estariam extintas. Novamente, se adotou valores iniciais dentro desses limites. Os tubarões reproduzem-se muito lentamente. Logo, a máxima captura de 7.300 toneladas realizadas no Estado só poderia ser sustentável se o estoque total de peixes fosse superior a 400.000 toneladas. Portanto, os limites não devem ser menores de 7.300 toneladas nem maiores do que 25.000 toneladas, o que permite mesmo com o crescimento zero, pelo menos 3 períodos com esse nível de captura.  O que dificulta um pouco a análise é o fato desta espécie ser migratória.</w:t>
      </w:r>
    </w:p>
    <w:p w14:paraId="1F9F661F" w14:textId="77777777" w:rsidR="001E0471" w:rsidRPr="00165E43" w:rsidRDefault="001E0471" w:rsidP="00C75183">
      <w:pPr>
        <w:pStyle w:val="Corpodetexto"/>
        <w:spacing w:before="0" w:line="240" w:lineRule="auto"/>
        <w:ind w:firstLine="708"/>
      </w:pPr>
      <w:r w:rsidRPr="00165E43">
        <w:t xml:space="preserve">Um aspecto importante dos modelos de equilíbrio geral é que, depois de estabelecidas as proporções, os valores iniciais perdem um pouco a importância. Variações bastante razoáveis nos montantes iniciais não alteram as trajetórias a partir do décimo quinto período, o que prova a robustez do modelo. </w:t>
      </w:r>
    </w:p>
    <w:p w14:paraId="411D7C8B" w14:textId="77777777" w:rsidR="001E0471" w:rsidRPr="00165E43" w:rsidRDefault="001E0471" w:rsidP="00C75183">
      <w:pPr>
        <w:pStyle w:val="PargrafodaLista"/>
        <w:spacing w:after="0" w:line="240" w:lineRule="auto"/>
        <w:ind w:left="0" w:firstLine="708"/>
        <w:jc w:val="both"/>
        <w:rPr>
          <w:rFonts w:ascii="Times New Roman" w:hAnsi="Times New Roman"/>
          <w:sz w:val="24"/>
          <w:szCs w:val="24"/>
        </w:rPr>
      </w:pPr>
      <w:r w:rsidRPr="00165E43">
        <w:rPr>
          <w:rFonts w:ascii="Times New Roman" w:hAnsi="Times New Roman"/>
          <w:sz w:val="24"/>
          <w:szCs w:val="24"/>
        </w:rPr>
        <w:t xml:space="preserve">O estoque máximo de carbono agregado pelo processo de fotossíntese foi estimado por </w:t>
      </w:r>
      <w:proofErr w:type="spellStart"/>
      <w:r w:rsidRPr="00165E43">
        <w:rPr>
          <w:rFonts w:ascii="Times New Roman" w:hAnsi="Times New Roman"/>
          <w:i/>
          <w:iCs/>
          <w:sz w:val="24"/>
          <w:szCs w:val="24"/>
        </w:rPr>
        <w:t>Brandini</w:t>
      </w:r>
      <w:proofErr w:type="spellEnd"/>
      <w:r w:rsidRPr="00165E43">
        <w:rPr>
          <w:rFonts w:ascii="Times New Roman" w:hAnsi="Times New Roman"/>
          <w:sz w:val="24"/>
          <w:szCs w:val="24"/>
        </w:rPr>
        <w:t xml:space="preserve"> (2001), em sua parte no relatório REVIZEE.</w:t>
      </w:r>
    </w:p>
    <w:p w14:paraId="233FACB3" w14:textId="77777777" w:rsidR="001E0471" w:rsidRPr="00165E43" w:rsidRDefault="001E0471" w:rsidP="00C75183">
      <w:pPr>
        <w:pStyle w:val="PargrafodaLista"/>
        <w:spacing w:after="0" w:line="240" w:lineRule="auto"/>
        <w:ind w:left="0" w:firstLine="708"/>
        <w:jc w:val="both"/>
        <w:rPr>
          <w:rFonts w:ascii="Times New Roman" w:hAnsi="Times New Roman"/>
          <w:color w:val="000000"/>
          <w:sz w:val="24"/>
          <w:szCs w:val="24"/>
        </w:rPr>
      </w:pPr>
      <w:r w:rsidRPr="00165E43">
        <w:rPr>
          <w:rFonts w:ascii="Times New Roman" w:hAnsi="Times New Roman"/>
          <w:color w:val="000000"/>
          <w:sz w:val="24"/>
          <w:szCs w:val="24"/>
        </w:rPr>
        <w:t>Os períodos das séries representam um ano, que por conveniência, foi adotado como o tempo necessário para a reprodução das espécies, sendo que nenhuma se reproduz mais de uma vez nesse período.</w:t>
      </w:r>
    </w:p>
    <w:p w14:paraId="5CD11E73" w14:textId="77777777" w:rsidR="001E0471" w:rsidRPr="00165E43" w:rsidRDefault="001E0471" w:rsidP="00C75183">
      <w:pPr>
        <w:pStyle w:val="PargrafodaLista"/>
        <w:spacing w:after="0" w:line="240" w:lineRule="auto"/>
        <w:ind w:left="0" w:firstLine="708"/>
        <w:jc w:val="both"/>
        <w:rPr>
          <w:rFonts w:ascii="Times New Roman" w:hAnsi="Times New Roman"/>
          <w:sz w:val="24"/>
          <w:szCs w:val="24"/>
        </w:rPr>
      </w:pPr>
      <w:r w:rsidRPr="00165E43">
        <w:rPr>
          <w:rFonts w:ascii="Times New Roman" w:hAnsi="Times New Roman"/>
          <w:color w:val="000000"/>
          <w:sz w:val="24"/>
          <w:szCs w:val="24"/>
        </w:rPr>
        <w:t xml:space="preserve">A ideia geral do modelo de equilíbrio geral econômico-ecológico é equilibrar as trajetórias das espécies (as capturadas e as não capturadas) envolvidas no ecossistema onde </w:t>
      </w:r>
      <w:r w:rsidRPr="00165E43">
        <w:rPr>
          <w:rFonts w:ascii="Times New Roman" w:hAnsi="Times New Roman"/>
          <w:sz w:val="24"/>
          <w:szCs w:val="24"/>
        </w:rPr>
        <w:t xml:space="preserve">ocorre a pesca, para depois fazer perturbações com níveis diversos de capturas e de degradação ambiental. Nestas perturbações avalia-se a inserção da atividade pesqueira sobre os estoques, e com base nestas estimativas chega-se a um valor aproximado dos níveis ótimos de captura, bem como de geração de riqueza, estáveis para a pesca marítima do extremo sul </w:t>
      </w:r>
      <w:r w:rsidRPr="00165E43">
        <w:rPr>
          <w:rFonts w:ascii="Times New Roman" w:hAnsi="Times New Roman"/>
          <w:sz w:val="24"/>
          <w:szCs w:val="24"/>
        </w:rPr>
        <w:lastRenderedPageBreak/>
        <w:t xml:space="preserve">do Brasil. Todas as estimativas foram realizadas com base no software GAMS (General </w:t>
      </w:r>
      <w:proofErr w:type="spellStart"/>
      <w:r w:rsidRPr="00165E43">
        <w:rPr>
          <w:rFonts w:ascii="Times New Roman" w:hAnsi="Times New Roman"/>
          <w:sz w:val="24"/>
          <w:szCs w:val="24"/>
        </w:rPr>
        <w:t>Algebraic</w:t>
      </w:r>
      <w:proofErr w:type="spellEnd"/>
      <w:r w:rsidRPr="00165E43">
        <w:rPr>
          <w:rFonts w:ascii="Times New Roman" w:hAnsi="Times New Roman"/>
          <w:sz w:val="24"/>
          <w:szCs w:val="24"/>
        </w:rPr>
        <w:t xml:space="preserve"> </w:t>
      </w:r>
      <w:proofErr w:type="spellStart"/>
      <w:r w:rsidRPr="00165E43">
        <w:rPr>
          <w:rFonts w:ascii="Times New Roman" w:hAnsi="Times New Roman"/>
          <w:sz w:val="24"/>
          <w:szCs w:val="24"/>
        </w:rPr>
        <w:t>Modeling</w:t>
      </w:r>
      <w:proofErr w:type="spellEnd"/>
      <w:r w:rsidRPr="00165E43">
        <w:rPr>
          <w:rFonts w:ascii="Times New Roman" w:hAnsi="Times New Roman"/>
          <w:sz w:val="24"/>
          <w:szCs w:val="24"/>
        </w:rPr>
        <w:t xml:space="preserve"> System).</w:t>
      </w:r>
    </w:p>
    <w:p w14:paraId="5D8A104C" w14:textId="77777777" w:rsidR="001E0471" w:rsidRDefault="001E0471" w:rsidP="00C75183">
      <w:pPr>
        <w:pStyle w:val="PargrafodaLista"/>
        <w:spacing w:after="0" w:line="240" w:lineRule="auto"/>
        <w:ind w:left="0"/>
        <w:jc w:val="both"/>
        <w:rPr>
          <w:rFonts w:ascii="Times New Roman" w:hAnsi="Times New Roman"/>
          <w:sz w:val="24"/>
          <w:szCs w:val="24"/>
        </w:rPr>
      </w:pPr>
    </w:p>
    <w:p w14:paraId="14A00A61" w14:textId="77777777" w:rsidR="00C75183" w:rsidRPr="00165E43" w:rsidRDefault="00C75183" w:rsidP="00C75183">
      <w:pPr>
        <w:pStyle w:val="PargrafodaLista"/>
        <w:spacing w:after="0" w:line="240" w:lineRule="auto"/>
        <w:ind w:left="0"/>
        <w:jc w:val="both"/>
        <w:rPr>
          <w:rFonts w:ascii="Times New Roman" w:hAnsi="Times New Roman"/>
          <w:sz w:val="24"/>
          <w:szCs w:val="24"/>
        </w:rPr>
      </w:pPr>
    </w:p>
    <w:p w14:paraId="5ABAEBC0" w14:textId="77777777" w:rsidR="001E0471" w:rsidRPr="00165E43" w:rsidRDefault="001E0471" w:rsidP="00C75183">
      <w:pPr>
        <w:pStyle w:val="PargrafodaLista"/>
        <w:spacing w:after="0" w:line="240" w:lineRule="auto"/>
        <w:ind w:left="0"/>
        <w:jc w:val="both"/>
        <w:rPr>
          <w:rFonts w:ascii="Times New Roman" w:hAnsi="Times New Roman"/>
          <w:b/>
          <w:sz w:val="24"/>
          <w:szCs w:val="24"/>
        </w:rPr>
      </w:pPr>
      <w:r w:rsidRPr="00165E43">
        <w:rPr>
          <w:rFonts w:ascii="Times New Roman" w:hAnsi="Times New Roman"/>
          <w:b/>
          <w:sz w:val="24"/>
          <w:szCs w:val="24"/>
        </w:rPr>
        <w:t>4 ANÁLISE E DISCUSSÃO DOS RESULTADOS.</w:t>
      </w:r>
    </w:p>
    <w:p w14:paraId="4FF30DA6" w14:textId="77777777" w:rsidR="001E0471" w:rsidRPr="00165E43" w:rsidRDefault="001E0471" w:rsidP="00C75183">
      <w:pPr>
        <w:pStyle w:val="Corpodetexto2"/>
        <w:tabs>
          <w:tab w:val="left" w:pos="9070"/>
        </w:tabs>
        <w:spacing w:after="0" w:line="240" w:lineRule="auto"/>
        <w:ind w:right="-2" w:firstLine="709"/>
        <w:jc w:val="both"/>
      </w:pPr>
      <w:r w:rsidRPr="00165E43">
        <w:t xml:space="preserve">A presente seção contempla as simulações do modelo de equilíbrio geral econômico-ecológico e a apresentação de alguns cenários sobre os estoques pesqueiros da costa do extremo sul do Brasil. </w:t>
      </w:r>
    </w:p>
    <w:p w14:paraId="3A5F7E89" w14:textId="77777777" w:rsidR="001E0471" w:rsidRPr="00165E43" w:rsidRDefault="001E0471" w:rsidP="00C75183">
      <w:pPr>
        <w:pStyle w:val="Corpodetexto2"/>
        <w:tabs>
          <w:tab w:val="left" w:pos="9070"/>
        </w:tabs>
        <w:spacing w:after="0" w:line="240" w:lineRule="auto"/>
        <w:ind w:right="-2" w:firstLine="709"/>
        <w:jc w:val="both"/>
      </w:pPr>
      <w:r w:rsidRPr="00165E43">
        <w:t>Na sequência, são apresentados o cenário 1 – onde é simulada uma situação em que há o equilíbrio entre os estoques pesqueiros vigentes considerando ausência da atividade pesqueira na região em análise; e o cenário 2 – onde considera-se a mesma situação de equilíbrio apresentada no cenário 1, porém, com a presença da atividade da pesca. Fazendo assim, estima-se, com o uso da modelagem de equilíbrio geral econômico-ecológico,  um volume de captura ótima sustentável para a pesca marítima no extremos sul do Brasil, e analisa-se alternativa de gestão da pesca nesta região, como forma de conviver com uma atividade pesqueira sustentável nos curto, médio e longo prazos.</w:t>
      </w:r>
    </w:p>
    <w:p w14:paraId="7C861074" w14:textId="77777777" w:rsidR="007C0F09" w:rsidRPr="00165E43" w:rsidRDefault="007C0F09" w:rsidP="00C75183">
      <w:pPr>
        <w:pStyle w:val="Corpodetexto2"/>
        <w:tabs>
          <w:tab w:val="left" w:pos="9070"/>
        </w:tabs>
        <w:spacing w:after="0" w:line="240" w:lineRule="auto"/>
        <w:ind w:right="-2"/>
        <w:jc w:val="both"/>
      </w:pPr>
    </w:p>
    <w:p w14:paraId="3E32254E" w14:textId="77777777" w:rsidR="00D61D99" w:rsidRPr="006A0051" w:rsidRDefault="00C75183" w:rsidP="0083788A">
      <w:pPr>
        <w:pStyle w:val="Corpodetexto2"/>
        <w:tabs>
          <w:tab w:val="left" w:pos="9070"/>
        </w:tabs>
        <w:spacing w:after="0" w:line="240" w:lineRule="auto"/>
        <w:ind w:right="-2"/>
        <w:jc w:val="both"/>
        <w:rPr>
          <w:b/>
        </w:rPr>
      </w:pPr>
      <w:r w:rsidRPr="006A0051">
        <w:rPr>
          <w:b/>
        </w:rPr>
        <w:t>C</w:t>
      </w:r>
      <w:r w:rsidR="001E0471" w:rsidRPr="006A0051">
        <w:rPr>
          <w:b/>
        </w:rPr>
        <w:t>enário 1: Situação de equil</w:t>
      </w:r>
      <w:r w:rsidRPr="006A0051">
        <w:rPr>
          <w:b/>
        </w:rPr>
        <w:t>íbrio sem a atividade pesqueira</w:t>
      </w:r>
    </w:p>
    <w:p w14:paraId="24CE0238" w14:textId="77777777" w:rsidR="00D61D99" w:rsidRDefault="00D61D99" w:rsidP="00D61D99">
      <w:pPr>
        <w:pStyle w:val="Recuodecorpodetexto"/>
        <w:ind w:left="0" w:firstLine="708"/>
        <w:jc w:val="both"/>
      </w:pPr>
      <w:r w:rsidRPr="00165E43">
        <w:t xml:space="preserve">Neste primeiro cenário, retratado no Gráfico 2, as biomassas de algas e </w:t>
      </w:r>
      <w:proofErr w:type="spellStart"/>
      <w:r w:rsidRPr="00165E43">
        <w:t>fitoplânctons</w:t>
      </w:r>
      <w:proofErr w:type="spellEnd"/>
      <w:r w:rsidRPr="00165E43">
        <w:rPr>
          <w:rStyle w:val="Refdenotaderodap"/>
        </w:rPr>
        <w:footnoteReference w:id="3"/>
      </w:r>
      <w:r w:rsidRPr="00165E43">
        <w:t xml:space="preserve"> convergem para a capacidade máxima do ambiente com 9.3 milhões de toneladas. Os vegetais marinhos dependem principalmente do sol para realizar fotossíntese e agregar carbono; porém, as baixas temperaturas e a mistura de água doce atuam como fertilizantes para o ambiente, o que torna mais rica a parte do oceano Atlântico que banha o RS.A trajetória da população de peixes oscila entre 140.000 e 190.000 toneladas em ciclos de 4 a 5 anos. A série apresenta também suaves ciclos de aproximadamente 8 anos. Isso ocorre porque os peixes funcionam como centro de gravidade dos ecossistemas marinhos, porque são presas e predadores de muitas espécies de animais e vegetais.</w:t>
      </w:r>
    </w:p>
    <w:p w14:paraId="0E37F2DE" w14:textId="77777777" w:rsidR="00D61D99" w:rsidRPr="006A0051" w:rsidRDefault="001E0471" w:rsidP="00D61D99">
      <w:pPr>
        <w:pStyle w:val="Recuodecorpodetexto"/>
        <w:spacing w:after="0"/>
        <w:ind w:left="0"/>
        <w:jc w:val="both"/>
        <w:rPr>
          <w:b/>
          <w:bCs/>
        </w:rPr>
      </w:pPr>
      <w:r w:rsidRPr="006A0051">
        <w:rPr>
          <w:b/>
          <w:bCs/>
        </w:rPr>
        <w:t>Gráfico 2: Equilíbrio das populações sem a atividade pesqueira</w:t>
      </w:r>
    </w:p>
    <w:p w14:paraId="136CDDEE" w14:textId="77777777" w:rsidR="001E0471" w:rsidRPr="00165E43" w:rsidRDefault="00922688" w:rsidP="001E0471">
      <w:pPr>
        <w:jc w:val="both"/>
        <w:rPr>
          <w:rFonts w:ascii="Times New Roman" w:hAnsi="Times New Roman"/>
          <w:sz w:val="24"/>
          <w:szCs w:val="24"/>
        </w:rPr>
      </w:pPr>
      <w:r>
        <w:rPr>
          <w:noProof/>
          <w:lang w:eastAsia="pt-BR"/>
        </w:rPr>
        <w:drawing>
          <wp:inline distT="0" distB="0" distL="0" distR="0" wp14:anchorId="1EA4457F" wp14:editId="1F0AE7BD">
            <wp:extent cx="5715000" cy="2984500"/>
            <wp:effectExtent l="0" t="0" r="0" b="0"/>
            <wp:docPr id="31" name="Object 3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sidR="001E0471" w:rsidRPr="00165E43">
        <w:rPr>
          <w:rFonts w:ascii="Times New Roman" w:hAnsi="Times New Roman"/>
          <w:sz w:val="24"/>
          <w:szCs w:val="24"/>
        </w:rPr>
        <w:t>Fonte: elaborado pelo autor.</w:t>
      </w:r>
    </w:p>
    <w:p w14:paraId="528ABE8A" w14:textId="77777777" w:rsidR="001E0471" w:rsidRPr="00165E43" w:rsidRDefault="001E0471" w:rsidP="001E0471">
      <w:pPr>
        <w:pStyle w:val="Recuodecorpodetexto"/>
        <w:ind w:left="0" w:firstLine="708"/>
        <w:jc w:val="both"/>
      </w:pPr>
      <w:r w:rsidRPr="00165E43">
        <w:lastRenderedPageBreak/>
        <w:t>As populações de peixes têm um comportamento contrário das populações de crustáceos e moluscos, que são seus principais fornecedores de biomassa. Os crustáceos e moluscos, somados, devem oscilar entre 35.000 e 45.000 toneladas, percorrendo ciclos bem definidos de 4 anos, porque dependem exclusivamente das algas, que quase não variam suas populações.</w:t>
      </w:r>
    </w:p>
    <w:p w14:paraId="2FBC8E1F" w14:textId="77777777" w:rsidR="001E0471" w:rsidRPr="00165E43" w:rsidRDefault="001E0471" w:rsidP="001E0471">
      <w:pPr>
        <w:pStyle w:val="Recuodecorpodetexto"/>
        <w:ind w:left="0" w:firstLine="708"/>
        <w:jc w:val="both"/>
      </w:pPr>
      <w:r w:rsidRPr="00165E43">
        <w:t xml:space="preserve">As espécies de tubarões não oscilam, porque se alimentam tanto de peixes como de moluscos e crustáceos. Como a população destes dois tem uma variação inversa, isso permite aos tubarões manterem suas populações totalmente estáveis. A biomassa estável de tubarões em ambiente equilibrado para as condições do extremo sul do Brasil é de aproximadamente 15.000 toneladas. </w:t>
      </w:r>
    </w:p>
    <w:p w14:paraId="6FA51ADE" w14:textId="77777777" w:rsidR="003233E0" w:rsidRPr="00165E43" w:rsidRDefault="001E0471" w:rsidP="003233E0">
      <w:pPr>
        <w:pStyle w:val="Recuodecorpodetexto"/>
        <w:ind w:left="0" w:firstLine="708"/>
        <w:jc w:val="both"/>
      </w:pPr>
      <w:r w:rsidRPr="00165E43">
        <w:t>A seguir simula-se o ambiente com a inserção da atividade pesqueira.</w:t>
      </w:r>
    </w:p>
    <w:p w14:paraId="2C04AE29" w14:textId="77777777" w:rsidR="001E0471" w:rsidRPr="006A0051" w:rsidRDefault="001E0471" w:rsidP="001E0471">
      <w:pPr>
        <w:pStyle w:val="Recuodecorpodetexto"/>
        <w:ind w:left="0"/>
        <w:jc w:val="both"/>
        <w:rPr>
          <w:b/>
        </w:rPr>
      </w:pPr>
      <w:r w:rsidRPr="006A0051">
        <w:rPr>
          <w:b/>
        </w:rPr>
        <w:t>Cenário 2: Situação de equilíbrio com a inserção atividade pesqueira</w:t>
      </w:r>
    </w:p>
    <w:p w14:paraId="4A9A29F2" w14:textId="77777777" w:rsidR="001E0471" w:rsidRPr="00165E43" w:rsidRDefault="001E0471" w:rsidP="001E0471">
      <w:pPr>
        <w:pStyle w:val="Recuodecorpodetexto"/>
        <w:ind w:left="0" w:firstLine="567"/>
        <w:jc w:val="both"/>
      </w:pPr>
      <w:r w:rsidRPr="00165E43">
        <w:t xml:space="preserve">A interferência da atividade pesqueira é simulada em três </w:t>
      </w:r>
      <w:proofErr w:type="spellStart"/>
      <w:r w:rsidRPr="00165E43">
        <w:t>subcenários</w:t>
      </w:r>
      <w:proofErr w:type="spellEnd"/>
      <w:r w:rsidRPr="00165E43">
        <w:t>, com os seguintes níveis de capturas:</w:t>
      </w:r>
    </w:p>
    <w:p w14:paraId="1747F498" w14:textId="77777777" w:rsidR="001E0471" w:rsidRPr="006A0051" w:rsidRDefault="001E0471" w:rsidP="003A015C">
      <w:pPr>
        <w:pStyle w:val="Recuodecorpodetexto"/>
        <w:spacing w:after="0"/>
        <w:ind w:left="0"/>
        <w:jc w:val="both"/>
        <w:rPr>
          <w:b/>
          <w:bCs/>
        </w:rPr>
      </w:pPr>
      <w:r w:rsidRPr="006A0051">
        <w:rPr>
          <w:b/>
          <w:bCs/>
        </w:rPr>
        <w:t xml:space="preserve">           Quadro 3: Níveis de pesca estabelecidos para as simulações de sustentabilidade</w:t>
      </w:r>
      <w:r w:rsidRPr="006A0051">
        <w:rPr>
          <w:rStyle w:val="Refdenotaderodap"/>
          <w:b/>
          <w:bCs/>
        </w:rPr>
        <w:footnoteReference w:id="4"/>
      </w:r>
    </w:p>
    <w:tbl>
      <w:tblPr>
        <w:tblW w:w="0" w:type="auto"/>
        <w:tblInd w:w="1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39"/>
        <w:gridCol w:w="1863"/>
        <w:gridCol w:w="1559"/>
        <w:gridCol w:w="1701"/>
      </w:tblGrid>
      <w:tr w:rsidR="001E0471" w:rsidRPr="003A015C" w14:paraId="071B3487" w14:textId="77777777" w:rsidTr="00165E43">
        <w:trPr>
          <w:cantSplit/>
          <w:trHeight w:val="214"/>
        </w:trPr>
        <w:tc>
          <w:tcPr>
            <w:tcW w:w="1539" w:type="dxa"/>
            <w:vMerge w:val="restart"/>
          </w:tcPr>
          <w:p w14:paraId="3E7F303A" w14:textId="77777777" w:rsidR="001E0471" w:rsidRPr="003A015C" w:rsidRDefault="001E0471" w:rsidP="003A015C">
            <w:pPr>
              <w:pStyle w:val="Recuodecorpodetexto"/>
              <w:spacing w:after="0"/>
              <w:ind w:left="0"/>
              <w:jc w:val="both"/>
              <w:rPr>
                <w:b/>
                <w:sz w:val="18"/>
                <w:szCs w:val="18"/>
              </w:rPr>
            </w:pPr>
          </w:p>
          <w:p w14:paraId="306A0613" w14:textId="77777777" w:rsidR="001E0471" w:rsidRPr="003A015C" w:rsidRDefault="001E0471" w:rsidP="003A015C">
            <w:pPr>
              <w:pStyle w:val="Recuodecorpodetexto"/>
              <w:spacing w:after="0"/>
              <w:ind w:left="0"/>
              <w:jc w:val="center"/>
              <w:rPr>
                <w:b/>
                <w:sz w:val="18"/>
                <w:szCs w:val="18"/>
              </w:rPr>
            </w:pPr>
            <w:r w:rsidRPr="003A015C">
              <w:rPr>
                <w:b/>
                <w:sz w:val="18"/>
                <w:szCs w:val="18"/>
              </w:rPr>
              <w:t>Nível de pesca</w:t>
            </w:r>
          </w:p>
        </w:tc>
        <w:tc>
          <w:tcPr>
            <w:tcW w:w="5123" w:type="dxa"/>
            <w:gridSpan w:val="3"/>
          </w:tcPr>
          <w:p w14:paraId="6E77DB0B" w14:textId="77777777" w:rsidR="001E0471" w:rsidRPr="003A015C" w:rsidRDefault="001E0471" w:rsidP="003A015C">
            <w:pPr>
              <w:pStyle w:val="Recuodecorpodetexto"/>
              <w:spacing w:after="0"/>
              <w:ind w:left="0"/>
              <w:jc w:val="center"/>
              <w:rPr>
                <w:b/>
                <w:sz w:val="18"/>
                <w:szCs w:val="18"/>
              </w:rPr>
            </w:pPr>
            <w:r w:rsidRPr="003A015C">
              <w:rPr>
                <w:b/>
                <w:sz w:val="18"/>
                <w:szCs w:val="18"/>
              </w:rPr>
              <w:t>Quantidade capturada em toneladas (t)</w:t>
            </w:r>
          </w:p>
        </w:tc>
      </w:tr>
      <w:tr w:rsidR="001E0471" w:rsidRPr="003A015C" w14:paraId="09F0FDCE" w14:textId="77777777" w:rsidTr="00165E43">
        <w:trPr>
          <w:cantSplit/>
          <w:trHeight w:val="363"/>
        </w:trPr>
        <w:tc>
          <w:tcPr>
            <w:tcW w:w="1539" w:type="dxa"/>
            <w:vMerge/>
          </w:tcPr>
          <w:p w14:paraId="39BAD884" w14:textId="77777777" w:rsidR="001E0471" w:rsidRPr="003A015C" w:rsidRDefault="001E0471" w:rsidP="003A015C">
            <w:pPr>
              <w:pStyle w:val="Recuodecorpodetexto"/>
              <w:spacing w:after="0"/>
              <w:ind w:left="0"/>
              <w:jc w:val="both"/>
              <w:rPr>
                <w:sz w:val="18"/>
                <w:szCs w:val="18"/>
              </w:rPr>
            </w:pPr>
          </w:p>
        </w:tc>
        <w:tc>
          <w:tcPr>
            <w:tcW w:w="1863" w:type="dxa"/>
          </w:tcPr>
          <w:p w14:paraId="5010FFA4" w14:textId="77777777" w:rsidR="001E0471" w:rsidRPr="003A015C" w:rsidRDefault="001E0471" w:rsidP="003A015C">
            <w:pPr>
              <w:pStyle w:val="Recuodecorpodetexto"/>
              <w:spacing w:after="0"/>
              <w:ind w:left="0"/>
              <w:jc w:val="center"/>
              <w:rPr>
                <w:sz w:val="18"/>
                <w:szCs w:val="18"/>
                <w:u w:val="single"/>
              </w:rPr>
            </w:pPr>
            <w:r w:rsidRPr="003A015C">
              <w:rPr>
                <w:sz w:val="18"/>
                <w:szCs w:val="18"/>
                <w:u w:val="single"/>
              </w:rPr>
              <w:t>Peixes</w:t>
            </w:r>
          </w:p>
        </w:tc>
        <w:tc>
          <w:tcPr>
            <w:tcW w:w="1559" w:type="dxa"/>
          </w:tcPr>
          <w:p w14:paraId="372C1F8E" w14:textId="77777777" w:rsidR="001E0471" w:rsidRPr="003A015C" w:rsidRDefault="001E0471" w:rsidP="003A015C">
            <w:pPr>
              <w:pStyle w:val="Recuodecorpodetexto"/>
              <w:spacing w:after="0"/>
              <w:ind w:left="0"/>
              <w:jc w:val="center"/>
              <w:rPr>
                <w:sz w:val="18"/>
                <w:szCs w:val="18"/>
                <w:u w:val="single"/>
              </w:rPr>
            </w:pPr>
            <w:r w:rsidRPr="003A015C">
              <w:rPr>
                <w:sz w:val="18"/>
                <w:szCs w:val="18"/>
                <w:u w:val="single"/>
              </w:rPr>
              <w:t>Crustáceos e Moluscos (CM)</w:t>
            </w:r>
          </w:p>
        </w:tc>
        <w:tc>
          <w:tcPr>
            <w:tcW w:w="1701" w:type="dxa"/>
          </w:tcPr>
          <w:p w14:paraId="32C3506C" w14:textId="77777777" w:rsidR="001E0471" w:rsidRPr="003A015C" w:rsidRDefault="001E0471" w:rsidP="003A015C">
            <w:pPr>
              <w:pStyle w:val="Recuodecorpodetexto"/>
              <w:spacing w:after="0"/>
              <w:ind w:left="0"/>
              <w:jc w:val="center"/>
              <w:rPr>
                <w:sz w:val="18"/>
                <w:szCs w:val="18"/>
                <w:u w:val="single"/>
              </w:rPr>
            </w:pPr>
            <w:r w:rsidRPr="003A015C">
              <w:rPr>
                <w:sz w:val="18"/>
                <w:szCs w:val="18"/>
                <w:u w:val="single"/>
              </w:rPr>
              <w:t>Tubarões</w:t>
            </w:r>
          </w:p>
        </w:tc>
      </w:tr>
      <w:tr w:rsidR="001E0471" w:rsidRPr="003A015C" w14:paraId="7AC64768" w14:textId="77777777" w:rsidTr="003A015C">
        <w:trPr>
          <w:trHeight w:hRule="exact" w:val="215"/>
        </w:trPr>
        <w:tc>
          <w:tcPr>
            <w:tcW w:w="1539" w:type="dxa"/>
          </w:tcPr>
          <w:p w14:paraId="7D456EA5" w14:textId="77777777" w:rsidR="001E0471" w:rsidRPr="003A015C" w:rsidRDefault="001E0471" w:rsidP="003A015C">
            <w:pPr>
              <w:pStyle w:val="Recuodecorpodetexto"/>
              <w:spacing w:after="0"/>
              <w:ind w:left="0"/>
              <w:jc w:val="both"/>
              <w:rPr>
                <w:sz w:val="18"/>
                <w:szCs w:val="18"/>
              </w:rPr>
            </w:pPr>
            <w:r w:rsidRPr="003A015C">
              <w:rPr>
                <w:sz w:val="18"/>
                <w:szCs w:val="18"/>
              </w:rPr>
              <w:t>Médio</w:t>
            </w:r>
          </w:p>
        </w:tc>
        <w:tc>
          <w:tcPr>
            <w:tcW w:w="1863" w:type="dxa"/>
          </w:tcPr>
          <w:p w14:paraId="6BB2B397" w14:textId="77777777" w:rsidR="001E0471" w:rsidRPr="003A015C" w:rsidRDefault="001E0471" w:rsidP="003A015C">
            <w:pPr>
              <w:pStyle w:val="Recuodecorpodetexto"/>
              <w:spacing w:after="0"/>
              <w:ind w:left="0"/>
              <w:jc w:val="center"/>
              <w:rPr>
                <w:sz w:val="18"/>
                <w:szCs w:val="18"/>
              </w:rPr>
            </w:pPr>
            <w:r w:rsidRPr="003A015C">
              <w:rPr>
                <w:sz w:val="18"/>
                <w:szCs w:val="18"/>
              </w:rPr>
              <w:t>20.000</w:t>
            </w:r>
          </w:p>
        </w:tc>
        <w:tc>
          <w:tcPr>
            <w:tcW w:w="1559" w:type="dxa"/>
          </w:tcPr>
          <w:p w14:paraId="41A0873D" w14:textId="77777777" w:rsidR="001E0471" w:rsidRPr="003A015C" w:rsidRDefault="001E0471" w:rsidP="003A015C">
            <w:pPr>
              <w:pStyle w:val="Recuodecorpodetexto"/>
              <w:spacing w:after="0"/>
              <w:ind w:left="0"/>
              <w:jc w:val="center"/>
              <w:rPr>
                <w:sz w:val="18"/>
                <w:szCs w:val="18"/>
              </w:rPr>
            </w:pPr>
            <w:r w:rsidRPr="003A015C">
              <w:rPr>
                <w:sz w:val="18"/>
                <w:szCs w:val="18"/>
              </w:rPr>
              <w:t>3.000</w:t>
            </w:r>
          </w:p>
        </w:tc>
        <w:tc>
          <w:tcPr>
            <w:tcW w:w="1701" w:type="dxa"/>
          </w:tcPr>
          <w:p w14:paraId="467111D7" w14:textId="77777777" w:rsidR="001E0471" w:rsidRPr="003A015C" w:rsidRDefault="001E0471" w:rsidP="003A015C">
            <w:pPr>
              <w:pStyle w:val="Recuodecorpodetexto"/>
              <w:spacing w:after="0"/>
              <w:ind w:left="0"/>
              <w:jc w:val="center"/>
              <w:rPr>
                <w:sz w:val="18"/>
                <w:szCs w:val="18"/>
              </w:rPr>
            </w:pPr>
            <w:r w:rsidRPr="003A015C">
              <w:rPr>
                <w:sz w:val="18"/>
                <w:szCs w:val="18"/>
              </w:rPr>
              <w:t>200</w:t>
            </w:r>
          </w:p>
        </w:tc>
      </w:tr>
      <w:tr w:rsidR="001E0471" w:rsidRPr="003A015C" w14:paraId="500F8B6A" w14:textId="77777777" w:rsidTr="003A015C">
        <w:trPr>
          <w:trHeight w:hRule="exact" w:val="215"/>
        </w:trPr>
        <w:tc>
          <w:tcPr>
            <w:tcW w:w="1539" w:type="dxa"/>
          </w:tcPr>
          <w:p w14:paraId="23AE6CF9" w14:textId="77777777" w:rsidR="001E0471" w:rsidRPr="003A015C" w:rsidRDefault="001E0471" w:rsidP="003A015C">
            <w:pPr>
              <w:pStyle w:val="Recuodecorpodetexto"/>
              <w:spacing w:after="0"/>
              <w:ind w:left="0"/>
              <w:jc w:val="both"/>
              <w:rPr>
                <w:sz w:val="18"/>
                <w:szCs w:val="18"/>
              </w:rPr>
            </w:pPr>
            <w:r w:rsidRPr="003A015C">
              <w:rPr>
                <w:sz w:val="18"/>
                <w:szCs w:val="18"/>
              </w:rPr>
              <w:t>Alto</w:t>
            </w:r>
          </w:p>
        </w:tc>
        <w:tc>
          <w:tcPr>
            <w:tcW w:w="1863" w:type="dxa"/>
          </w:tcPr>
          <w:p w14:paraId="75976099" w14:textId="77777777" w:rsidR="001E0471" w:rsidRPr="003A015C" w:rsidRDefault="001E0471" w:rsidP="003A015C">
            <w:pPr>
              <w:pStyle w:val="Recuodecorpodetexto"/>
              <w:spacing w:after="0"/>
              <w:ind w:left="0"/>
              <w:jc w:val="center"/>
              <w:rPr>
                <w:sz w:val="18"/>
                <w:szCs w:val="18"/>
              </w:rPr>
            </w:pPr>
            <w:r w:rsidRPr="003A015C">
              <w:rPr>
                <w:sz w:val="18"/>
                <w:szCs w:val="18"/>
              </w:rPr>
              <w:t>30.000</w:t>
            </w:r>
          </w:p>
        </w:tc>
        <w:tc>
          <w:tcPr>
            <w:tcW w:w="1559" w:type="dxa"/>
          </w:tcPr>
          <w:p w14:paraId="4B61CD1C" w14:textId="77777777" w:rsidR="001E0471" w:rsidRPr="003A015C" w:rsidRDefault="001E0471" w:rsidP="003A015C">
            <w:pPr>
              <w:pStyle w:val="Recuodecorpodetexto"/>
              <w:spacing w:after="0"/>
              <w:ind w:left="0"/>
              <w:jc w:val="center"/>
              <w:rPr>
                <w:sz w:val="18"/>
                <w:szCs w:val="18"/>
              </w:rPr>
            </w:pPr>
            <w:r w:rsidRPr="003A015C">
              <w:rPr>
                <w:sz w:val="18"/>
                <w:szCs w:val="18"/>
              </w:rPr>
              <w:t>5.000</w:t>
            </w:r>
          </w:p>
        </w:tc>
        <w:tc>
          <w:tcPr>
            <w:tcW w:w="1701" w:type="dxa"/>
          </w:tcPr>
          <w:p w14:paraId="02068B02" w14:textId="77777777" w:rsidR="001E0471" w:rsidRPr="003A015C" w:rsidRDefault="001E0471" w:rsidP="003A015C">
            <w:pPr>
              <w:pStyle w:val="Recuodecorpodetexto"/>
              <w:spacing w:after="0"/>
              <w:ind w:left="0"/>
              <w:jc w:val="center"/>
              <w:rPr>
                <w:sz w:val="18"/>
                <w:szCs w:val="18"/>
              </w:rPr>
            </w:pPr>
            <w:r w:rsidRPr="003A015C">
              <w:rPr>
                <w:sz w:val="18"/>
                <w:szCs w:val="18"/>
              </w:rPr>
              <w:t>480</w:t>
            </w:r>
          </w:p>
        </w:tc>
      </w:tr>
      <w:tr w:rsidR="001E0471" w:rsidRPr="003A015C" w14:paraId="025E1A0A" w14:textId="77777777" w:rsidTr="003A015C">
        <w:trPr>
          <w:trHeight w:hRule="exact" w:val="215"/>
        </w:trPr>
        <w:tc>
          <w:tcPr>
            <w:tcW w:w="1539" w:type="dxa"/>
            <w:tcBorders>
              <w:bottom w:val="single" w:sz="4" w:space="0" w:color="auto"/>
            </w:tcBorders>
          </w:tcPr>
          <w:p w14:paraId="7F644A7B" w14:textId="77777777" w:rsidR="001E0471" w:rsidRPr="003A015C" w:rsidRDefault="001E0471" w:rsidP="003A015C">
            <w:pPr>
              <w:pStyle w:val="Recuodecorpodetexto"/>
              <w:spacing w:after="0"/>
              <w:ind w:left="0"/>
              <w:jc w:val="both"/>
              <w:rPr>
                <w:sz w:val="18"/>
                <w:szCs w:val="18"/>
              </w:rPr>
            </w:pPr>
            <w:r w:rsidRPr="003A015C">
              <w:rPr>
                <w:sz w:val="18"/>
                <w:szCs w:val="18"/>
              </w:rPr>
              <w:t>Muito alto</w:t>
            </w:r>
          </w:p>
        </w:tc>
        <w:tc>
          <w:tcPr>
            <w:tcW w:w="1863" w:type="dxa"/>
            <w:tcBorders>
              <w:bottom w:val="single" w:sz="4" w:space="0" w:color="auto"/>
            </w:tcBorders>
          </w:tcPr>
          <w:p w14:paraId="458A53E2" w14:textId="77777777" w:rsidR="001E0471" w:rsidRPr="003A015C" w:rsidRDefault="001E0471" w:rsidP="003A015C">
            <w:pPr>
              <w:pStyle w:val="Recuodecorpodetexto"/>
              <w:spacing w:after="0"/>
              <w:ind w:left="0"/>
              <w:jc w:val="center"/>
              <w:rPr>
                <w:sz w:val="18"/>
                <w:szCs w:val="18"/>
              </w:rPr>
            </w:pPr>
            <w:r w:rsidRPr="003A015C">
              <w:rPr>
                <w:sz w:val="18"/>
                <w:szCs w:val="18"/>
              </w:rPr>
              <w:t>50.000 a 70.000</w:t>
            </w:r>
          </w:p>
        </w:tc>
        <w:tc>
          <w:tcPr>
            <w:tcW w:w="1559" w:type="dxa"/>
            <w:tcBorders>
              <w:bottom w:val="single" w:sz="4" w:space="0" w:color="auto"/>
            </w:tcBorders>
          </w:tcPr>
          <w:p w14:paraId="66C0E109" w14:textId="77777777" w:rsidR="001E0471" w:rsidRPr="003A015C" w:rsidRDefault="001E0471" w:rsidP="003A015C">
            <w:pPr>
              <w:pStyle w:val="Recuodecorpodetexto"/>
              <w:spacing w:after="0"/>
              <w:ind w:left="0"/>
              <w:jc w:val="center"/>
              <w:rPr>
                <w:sz w:val="18"/>
                <w:szCs w:val="18"/>
              </w:rPr>
            </w:pPr>
            <w:r w:rsidRPr="003A015C">
              <w:rPr>
                <w:sz w:val="18"/>
                <w:szCs w:val="18"/>
              </w:rPr>
              <w:t>9.000 a 15.000</w:t>
            </w:r>
          </w:p>
        </w:tc>
        <w:tc>
          <w:tcPr>
            <w:tcW w:w="1701" w:type="dxa"/>
            <w:tcBorders>
              <w:bottom w:val="single" w:sz="4" w:space="0" w:color="auto"/>
            </w:tcBorders>
          </w:tcPr>
          <w:p w14:paraId="1086119B" w14:textId="77777777" w:rsidR="001E0471" w:rsidRPr="003A015C" w:rsidRDefault="001E0471" w:rsidP="003A015C">
            <w:pPr>
              <w:pStyle w:val="Recuodecorpodetexto"/>
              <w:spacing w:after="0"/>
              <w:ind w:left="0"/>
              <w:jc w:val="center"/>
              <w:rPr>
                <w:sz w:val="18"/>
                <w:szCs w:val="18"/>
              </w:rPr>
            </w:pPr>
            <w:r w:rsidRPr="003A015C">
              <w:rPr>
                <w:sz w:val="18"/>
                <w:szCs w:val="18"/>
              </w:rPr>
              <w:t>480 a 2.400</w:t>
            </w:r>
          </w:p>
        </w:tc>
      </w:tr>
    </w:tbl>
    <w:p w14:paraId="6F19A3FB" w14:textId="77777777" w:rsidR="004A3A80" w:rsidRDefault="003A015C" w:rsidP="004A3A80">
      <w:pPr>
        <w:pStyle w:val="Recuodecorpodetexto"/>
        <w:spacing w:after="0"/>
        <w:ind w:left="0"/>
        <w:jc w:val="both"/>
      </w:pPr>
      <w:r>
        <w:t xml:space="preserve">                   </w:t>
      </w:r>
      <w:r w:rsidR="001E0471" w:rsidRPr="00165E43">
        <w:t>Fonte: elaboração própria.</w:t>
      </w:r>
    </w:p>
    <w:p w14:paraId="45B4D6C9" w14:textId="77777777" w:rsidR="001E0471" w:rsidRPr="00165E43" w:rsidRDefault="001E0471" w:rsidP="004A3A80">
      <w:pPr>
        <w:pStyle w:val="Recuodecorpodetexto"/>
        <w:spacing w:after="0"/>
        <w:ind w:left="0" w:firstLine="708"/>
        <w:jc w:val="both"/>
      </w:pPr>
      <w:r w:rsidRPr="00165E43">
        <w:t xml:space="preserve">Conforme pode-se observar no </w:t>
      </w:r>
      <w:r w:rsidR="003233E0">
        <w:t>G</w:t>
      </w:r>
      <w:r w:rsidRPr="00165E43">
        <w:t>ráfico 4, um nível médio de captura não desestabiliza o ecossistema e mantém os estoque próximos ao nível original. Neste cenário, o nível de extração pode ser maior.</w:t>
      </w:r>
    </w:p>
    <w:p w14:paraId="45A0BE80" w14:textId="77777777" w:rsidR="001E0471" w:rsidRPr="006A0051" w:rsidRDefault="001E0471" w:rsidP="003A015C">
      <w:pPr>
        <w:pStyle w:val="Recuodecorpodetexto"/>
        <w:spacing w:after="0"/>
        <w:ind w:left="0"/>
        <w:jc w:val="both"/>
        <w:rPr>
          <w:b/>
          <w:bCs/>
        </w:rPr>
      </w:pPr>
      <w:r w:rsidRPr="006A0051">
        <w:rPr>
          <w:b/>
          <w:bCs/>
        </w:rPr>
        <w:t xml:space="preserve">Gráfico 4:Trajetória das populações com nível médio de esforço de pesca </w:t>
      </w:r>
    </w:p>
    <w:p w14:paraId="42B91A67" w14:textId="77777777" w:rsidR="001E0471" w:rsidRPr="00165E43" w:rsidRDefault="00922688" w:rsidP="003233E0">
      <w:pPr>
        <w:pStyle w:val="PargrafodaLista"/>
        <w:ind w:left="0"/>
        <w:jc w:val="both"/>
        <w:rPr>
          <w:rFonts w:ascii="Times New Roman" w:hAnsi="Times New Roman"/>
          <w:sz w:val="24"/>
          <w:szCs w:val="24"/>
        </w:rPr>
      </w:pPr>
      <w:r>
        <w:rPr>
          <w:rFonts w:ascii="Times New Roman" w:hAnsi="Times New Roman"/>
          <w:noProof/>
          <w:sz w:val="24"/>
          <w:szCs w:val="24"/>
        </w:rPr>
        <w:drawing>
          <wp:inline distT="0" distB="0" distL="0" distR="0" wp14:anchorId="006905E5" wp14:editId="5813D990">
            <wp:extent cx="5803900" cy="1841500"/>
            <wp:effectExtent l="0" t="0" r="0" b="0"/>
            <wp:docPr id="32" name="Gráfico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sidR="001E0471" w:rsidRPr="00165E43">
        <w:rPr>
          <w:rFonts w:ascii="Times New Roman" w:hAnsi="Times New Roman"/>
          <w:sz w:val="24"/>
          <w:szCs w:val="24"/>
        </w:rPr>
        <w:t>Fonte: elaborado pelo autor.</w:t>
      </w:r>
    </w:p>
    <w:p w14:paraId="5236BC74" w14:textId="77777777" w:rsidR="001E0471" w:rsidRPr="00165E43" w:rsidRDefault="001E0471" w:rsidP="001E0471">
      <w:pPr>
        <w:pStyle w:val="PargrafodaLista"/>
        <w:ind w:left="0" w:firstLine="708"/>
        <w:jc w:val="both"/>
        <w:rPr>
          <w:rFonts w:ascii="Times New Roman" w:hAnsi="Times New Roman"/>
          <w:sz w:val="24"/>
          <w:szCs w:val="24"/>
        </w:rPr>
      </w:pPr>
      <w:r w:rsidRPr="00165E43">
        <w:rPr>
          <w:rFonts w:ascii="Times New Roman" w:hAnsi="Times New Roman"/>
          <w:sz w:val="24"/>
          <w:szCs w:val="24"/>
        </w:rPr>
        <w:t>Ao considerar o nível alto de captura, destacado no Gráfico 05, constatou-se que a máxima captura sustentável encontrada foi de 30.000 toneladas de peixes ósseos, o que geraria ao setor uma receita bruta média, a valores de primeira comercialização</w:t>
      </w:r>
      <w:r w:rsidRPr="00165E43">
        <w:rPr>
          <w:rStyle w:val="Refdenotaderodap"/>
          <w:rFonts w:ascii="Times New Roman" w:hAnsi="Times New Roman"/>
          <w:sz w:val="24"/>
          <w:szCs w:val="24"/>
        </w:rPr>
        <w:footnoteReference w:id="5"/>
      </w:r>
      <w:r w:rsidRPr="00165E43">
        <w:rPr>
          <w:rFonts w:ascii="Times New Roman" w:hAnsi="Times New Roman"/>
          <w:sz w:val="24"/>
          <w:szCs w:val="24"/>
        </w:rPr>
        <w:t xml:space="preserve">, de R$ 36 Milhões e 480 toneladas de elasmobrânquios, que gerariam por volta de R$ 750 Mil anualmente. Para os crustáceos e moluscos o máximo sustentável é de 9.000 toneladas por ano, cujo valor na primeira venda, seria de aproximadamente R$ 27 Milhões. Porém, esse </w:t>
      </w:r>
      <w:r w:rsidRPr="00165E43">
        <w:rPr>
          <w:rFonts w:ascii="Times New Roman" w:hAnsi="Times New Roman"/>
          <w:sz w:val="24"/>
          <w:szCs w:val="24"/>
        </w:rPr>
        <w:lastRenderedPageBreak/>
        <w:t xml:space="preserve">volume inclui uma combinação na captura de polvos, lulas, moluscos bivalves, camarões e siris. Contudo, as pescarias somadas gerariam ao setor uma receita bruta média, na primeira comercialização, de R$ 63,75 Milhões, aproximadamente e em valores em Reais de 2016. </w:t>
      </w:r>
    </w:p>
    <w:p w14:paraId="18E8A295" w14:textId="77777777" w:rsidR="001E0471" w:rsidRPr="00165E43" w:rsidRDefault="001E0471" w:rsidP="001E0471">
      <w:pPr>
        <w:pStyle w:val="PargrafodaLista"/>
        <w:ind w:left="0" w:firstLine="708"/>
        <w:jc w:val="both"/>
        <w:rPr>
          <w:rFonts w:ascii="Times New Roman" w:hAnsi="Times New Roman"/>
          <w:sz w:val="24"/>
          <w:szCs w:val="24"/>
        </w:rPr>
      </w:pPr>
      <w:r w:rsidRPr="00165E43">
        <w:rPr>
          <w:rFonts w:ascii="Times New Roman" w:hAnsi="Times New Roman"/>
          <w:sz w:val="24"/>
          <w:szCs w:val="24"/>
        </w:rPr>
        <w:t xml:space="preserve">Se tomarmos como base os valores da última venda no varejo, os valores sobem drasticamente e a receita com os peixes ósseos sobe para R$ 450 Milhões, os elasmobrânquio gerariam aproximadamente R$ 7,2 Milhões e os crustáceos e moluscos até R$ 360 Milhões anualmente. Somadas chegariam a R$ 817 Milhões, aproximadamente 10% do PIB do município do Rio Grande, somente em termos de comparação. </w:t>
      </w:r>
    </w:p>
    <w:p w14:paraId="2FB1EBF2" w14:textId="77777777" w:rsidR="001E0471" w:rsidRPr="006A0051" w:rsidRDefault="001E0471" w:rsidP="003A015C">
      <w:pPr>
        <w:pStyle w:val="Recuodecorpodetexto"/>
        <w:spacing w:after="0"/>
        <w:ind w:left="0"/>
        <w:rPr>
          <w:b/>
          <w:bCs/>
        </w:rPr>
      </w:pPr>
      <w:r w:rsidRPr="006A0051">
        <w:rPr>
          <w:b/>
          <w:bCs/>
        </w:rPr>
        <w:t>Gráfico 5: Trajetória das populações com nível alto de esforço de pesca</w:t>
      </w:r>
    </w:p>
    <w:p w14:paraId="57B57722" w14:textId="77777777" w:rsidR="001E0471" w:rsidRPr="00165E43" w:rsidRDefault="00922688" w:rsidP="003A015C">
      <w:pPr>
        <w:pStyle w:val="Recuodecorpodetexto"/>
        <w:spacing w:after="0"/>
        <w:ind w:left="0"/>
        <w:jc w:val="both"/>
        <w:rPr>
          <w:b/>
          <w:bCs/>
        </w:rPr>
      </w:pPr>
      <w:r>
        <w:rPr>
          <w:noProof/>
        </w:rPr>
        <w:drawing>
          <wp:inline distT="0" distB="0" distL="0" distR="0" wp14:anchorId="0C8E4C13" wp14:editId="4A091FD6">
            <wp:extent cx="5486400" cy="1943100"/>
            <wp:effectExtent l="0" t="0" r="0" b="0"/>
            <wp:docPr id="33" name="Gráfico 4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67A8337C" w14:textId="77777777" w:rsidR="001E0471" w:rsidRPr="00165E43" w:rsidRDefault="003A015C" w:rsidP="003A015C">
      <w:pPr>
        <w:pStyle w:val="PargrafodaLista"/>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001E0471" w:rsidRPr="00165E43">
        <w:rPr>
          <w:rFonts w:ascii="Times New Roman" w:hAnsi="Times New Roman"/>
          <w:sz w:val="24"/>
          <w:szCs w:val="24"/>
        </w:rPr>
        <w:t>Fonte: elaborado pelo autor.</w:t>
      </w:r>
    </w:p>
    <w:p w14:paraId="3ACBF79C" w14:textId="77777777" w:rsidR="001E0471" w:rsidRPr="00165E43" w:rsidRDefault="001E0471" w:rsidP="001E0471">
      <w:pPr>
        <w:pStyle w:val="PargrafodaLista"/>
        <w:ind w:left="0"/>
        <w:jc w:val="both"/>
        <w:rPr>
          <w:rFonts w:ascii="Times New Roman" w:hAnsi="Times New Roman"/>
          <w:sz w:val="24"/>
          <w:szCs w:val="24"/>
        </w:rPr>
      </w:pPr>
    </w:p>
    <w:p w14:paraId="3DE6F42A" w14:textId="77777777" w:rsidR="00F60D75" w:rsidRPr="00165E43" w:rsidRDefault="001E0471" w:rsidP="003233E0">
      <w:pPr>
        <w:pStyle w:val="Recuodecorpodetexto"/>
        <w:ind w:left="0" w:firstLine="567"/>
        <w:jc w:val="both"/>
        <w:rPr>
          <w:bCs/>
        </w:rPr>
      </w:pPr>
      <w:r w:rsidRPr="00165E43">
        <w:rPr>
          <w:bCs/>
        </w:rPr>
        <w:t xml:space="preserve">No terceiro </w:t>
      </w:r>
      <w:proofErr w:type="spellStart"/>
      <w:r w:rsidRPr="00165E43">
        <w:rPr>
          <w:bCs/>
        </w:rPr>
        <w:t>subcenário</w:t>
      </w:r>
      <w:proofErr w:type="spellEnd"/>
      <w:r w:rsidRPr="00165E43">
        <w:rPr>
          <w:bCs/>
        </w:rPr>
        <w:t xml:space="preserve">, levando em consideração o nível de captura muito alto, os ciclos da dinâmica populacional se expandem consideravelmente e os estoques se reduzem drasticamente. Isso indica que o nível de captura está além do limite sustentado pelo ambiente. O </w:t>
      </w:r>
      <w:r w:rsidR="00034E78">
        <w:rPr>
          <w:bCs/>
        </w:rPr>
        <w:t>G</w:t>
      </w:r>
      <w:r w:rsidRPr="00165E43">
        <w:rPr>
          <w:bCs/>
        </w:rPr>
        <w:t>ráfico 6 mostra o que ocorre com os estoque com um nível muito alto de esforço de pesca.</w:t>
      </w:r>
    </w:p>
    <w:p w14:paraId="6031B697" w14:textId="77777777" w:rsidR="001E0471" w:rsidRPr="00165E43" w:rsidRDefault="006A0051" w:rsidP="001E0471">
      <w:pPr>
        <w:pStyle w:val="Recuodecorpodetexto"/>
        <w:ind w:left="0"/>
        <w:jc w:val="center"/>
        <w:rPr>
          <w:b/>
          <w:bCs/>
        </w:rPr>
      </w:pPr>
      <w:r>
        <w:rPr>
          <w:b/>
          <w:bCs/>
        </w:rPr>
        <w:t xml:space="preserve">           </w:t>
      </w:r>
      <w:r w:rsidR="001E0471" w:rsidRPr="00165E43">
        <w:rPr>
          <w:b/>
          <w:bCs/>
        </w:rPr>
        <w:t>Gráfico 6: Trajetória das populações com nível muito alto de esforço de pesca</w:t>
      </w:r>
    </w:p>
    <w:p w14:paraId="6E3695B2" w14:textId="77777777" w:rsidR="001E0471" w:rsidRPr="00165E43" w:rsidRDefault="00922688" w:rsidP="001E0471">
      <w:pPr>
        <w:pStyle w:val="Recuodecorpodetexto"/>
        <w:ind w:left="0"/>
        <w:jc w:val="center"/>
        <w:rPr>
          <w:b/>
          <w:bCs/>
        </w:rPr>
      </w:pPr>
      <w:r>
        <w:rPr>
          <w:noProof/>
        </w:rPr>
        <w:drawing>
          <wp:inline distT="0" distB="0" distL="0" distR="0" wp14:anchorId="5B1731A7" wp14:editId="23D8B680">
            <wp:extent cx="5524500" cy="1663700"/>
            <wp:effectExtent l="0" t="0" r="0" b="0"/>
            <wp:docPr id="34" name="Gráfico 4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3F19BB82" w14:textId="77777777" w:rsidR="001E0471" w:rsidRPr="00165E43" w:rsidRDefault="001E0471" w:rsidP="00034E78">
      <w:pPr>
        <w:pStyle w:val="PargrafodaLista"/>
        <w:ind w:left="0"/>
        <w:jc w:val="both"/>
        <w:rPr>
          <w:rFonts w:ascii="Times New Roman" w:hAnsi="Times New Roman"/>
          <w:sz w:val="24"/>
          <w:szCs w:val="24"/>
        </w:rPr>
      </w:pPr>
      <w:r w:rsidRPr="00165E43">
        <w:rPr>
          <w:rFonts w:ascii="Times New Roman" w:hAnsi="Times New Roman"/>
          <w:sz w:val="24"/>
          <w:szCs w:val="24"/>
        </w:rPr>
        <w:t xml:space="preserve">               Fonte: elaborado pelo autor.</w:t>
      </w:r>
    </w:p>
    <w:p w14:paraId="593B4F27" w14:textId="77777777" w:rsidR="001E0471" w:rsidRPr="00165E43" w:rsidRDefault="001E0471" w:rsidP="001E0471">
      <w:pPr>
        <w:ind w:firstLine="283"/>
        <w:jc w:val="both"/>
        <w:rPr>
          <w:rFonts w:ascii="Times New Roman" w:hAnsi="Times New Roman"/>
          <w:sz w:val="24"/>
          <w:szCs w:val="24"/>
        </w:rPr>
      </w:pPr>
      <w:r w:rsidRPr="00165E43">
        <w:rPr>
          <w:rFonts w:ascii="Times New Roman" w:hAnsi="Times New Roman"/>
          <w:sz w:val="24"/>
          <w:szCs w:val="24"/>
        </w:rPr>
        <w:t xml:space="preserve"> </w:t>
      </w:r>
      <w:r w:rsidRPr="00165E43">
        <w:rPr>
          <w:rFonts w:ascii="Times New Roman" w:hAnsi="Times New Roman"/>
          <w:sz w:val="24"/>
          <w:szCs w:val="24"/>
        </w:rPr>
        <w:tab/>
        <w:t xml:space="preserve">Neste caso, se a captura anual for maior do que 30.000 toneladas, o estoque de peixes ósseos converge para o esgotamento em aproximadamente 40 anos e se o nível de exploração de crustáceos e moluscos forem acima de 9.000 toneladas ao ano, essas espécies se esgotam em aproximadamente 30 anos. Já para os Elasmobrânquios, aproximadamente 480 toneladas por ano, seria o limite máximo de esforço de pesca suportável, caso a captura atinja níveis mais elevados as espécies correm o sério risco de serem extintas em 30 anos.  </w:t>
      </w:r>
    </w:p>
    <w:p w14:paraId="53587EB5" w14:textId="77777777" w:rsidR="001E0471" w:rsidRPr="00165E43" w:rsidRDefault="001E0471" w:rsidP="001E0471">
      <w:pPr>
        <w:ind w:firstLine="709"/>
        <w:jc w:val="both"/>
        <w:rPr>
          <w:rFonts w:ascii="Times New Roman" w:hAnsi="Times New Roman"/>
          <w:sz w:val="24"/>
          <w:szCs w:val="24"/>
        </w:rPr>
      </w:pPr>
      <w:r w:rsidRPr="00165E43">
        <w:rPr>
          <w:rFonts w:ascii="Times New Roman" w:hAnsi="Times New Roman"/>
          <w:sz w:val="24"/>
          <w:szCs w:val="24"/>
        </w:rPr>
        <w:lastRenderedPageBreak/>
        <w:t xml:space="preserve">Os valores destacados nas simulações,, a partir de tendências temporais, devem ser somados a outras informações sobre a atividade pesqueira da região para auxiliar na gestão sustentada do setor. Uma vez que seja possível estabelecer um cenário real de captura máxima de estoques de pescados, é possível trabalhar com planejamento mais eficaz para que a pesca possa ser realizada de forma sustentável, tanto em sua dimensão biológica, que considera a não </w:t>
      </w:r>
      <w:proofErr w:type="spellStart"/>
      <w:r w:rsidRPr="00165E43">
        <w:rPr>
          <w:rFonts w:ascii="Times New Roman" w:hAnsi="Times New Roman"/>
          <w:sz w:val="24"/>
          <w:szCs w:val="24"/>
        </w:rPr>
        <w:t>sobrepesca</w:t>
      </w:r>
      <w:proofErr w:type="spellEnd"/>
      <w:r w:rsidRPr="00165E43">
        <w:rPr>
          <w:rFonts w:ascii="Times New Roman" w:hAnsi="Times New Roman"/>
          <w:sz w:val="24"/>
          <w:szCs w:val="24"/>
        </w:rPr>
        <w:t xml:space="preserve"> e esgotamento dos estoques, como também em sua dimensão social, econômica e ambiental, ou seja, mantendo emprego no setor, gerando renda pela formação de preços competitivos no mercado e evitando a perda da biodiversidade marinha.</w:t>
      </w:r>
    </w:p>
    <w:p w14:paraId="0501C30B" w14:textId="77777777" w:rsidR="001E0471" w:rsidRPr="00165E43" w:rsidRDefault="001E0471" w:rsidP="001E0471">
      <w:pPr>
        <w:ind w:firstLine="709"/>
        <w:jc w:val="both"/>
        <w:rPr>
          <w:rFonts w:ascii="Times New Roman" w:hAnsi="Times New Roman"/>
          <w:sz w:val="24"/>
          <w:szCs w:val="24"/>
        </w:rPr>
      </w:pPr>
      <w:r w:rsidRPr="00165E43">
        <w:rPr>
          <w:rFonts w:ascii="Times New Roman" w:hAnsi="Times New Roman"/>
          <w:sz w:val="24"/>
          <w:szCs w:val="24"/>
        </w:rPr>
        <w:t xml:space="preserve">A partir da literatura internacional, destaca-se, por último, o sistema de Cotas Individuais Transferíveis (CIT) como uma das alternativas para a manutenção dos estoques pesqueiros estáveis e assim, a permanência da atividade econômica ao longo do tempo. Porém, este modelo de sistema exige a determinação de uma cota máxima para captura para ser operacionalizado. A lógica considera que, a partir deste volume </w:t>
      </w:r>
      <w:proofErr w:type="spellStart"/>
      <w:r w:rsidRPr="00165E43">
        <w:rPr>
          <w:rFonts w:ascii="Times New Roman" w:hAnsi="Times New Roman"/>
          <w:sz w:val="24"/>
          <w:szCs w:val="24"/>
        </w:rPr>
        <w:t>capturável</w:t>
      </w:r>
      <w:proofErr w:type="spellEnd"/>
      <w:r w:rsidRPr="00165E43">
        <w:rPr>
          <w:rFonts w:ascii="Times New Roman" w:hAnsi="Times New Roman"/>
          <w:sz w:val="24"/>
          <w:szCs w:val="24"/>
        </w:rPr>
        <w:t xml:space="preserve">, deve-se pensar em um mecanismo de distribuição inicial, bem como, no funcionamento do mercado deste tipo de CIT. </w:t>
      </w:r>
    </w:p>
    <w:p w14:paraId="2FA435F1" w14:textId="77777777" w:rsidR="001E0471" w:rsidRPr="00165E43" w:rsidRDefault="001E0471" w:rsidP="001E0471">
      <w:pPr>
        <w:ind w:firstLine="709"/>
        <w:jc w:val="both"/>
        <w:rPr>
          <w:rFonts w:ascii="Times New Roman" w:hAnsi="Times New Roman"/>
          <w:sz w:val="24"/>
          <w:szCs w:val="24"/>
        </w:rPr>
      </w:pPr>
      <w:r w:rsidRPr="00165E43">
        <w:rPr>
          <w:rFonts w:ascii="Times New Roman" w:hAnsi="Times New Roman"/>
          <w:sz w:val="24"/>
          <w:szCs w:val="24"/>
        </w:rPr>
        <w:t>Importante ressaltar que neste sistema de CIT, a característica de “</w:t>
      </w:r>
      <w:proofErr w:type="spellStart"/>
      <w:r w:rsidRPr="00165E43">
        <w:rPr>
          <w:rFonts w:ascii="Times New Roman" w:hAnsi="Times New Roman"/>
          <w:sz w:val="24"/>
          <w:szCs w:val="24"/>
        </w:rPr>
        <w:t>transferibilidade</w:t>
      </w:r>
      <w:proofErr w:type="spellEnd"/>
      <w:r w:rsidRPr="00165E43">
        <w:rPr>
          <w:rFonts w:ascii="Times New Roman" w:hAnsi="Times New Roman"/>
          <w:sz w:val="24"/>
          <w:szCs w:val="24"/>
        </w:rPr>
        <w:t xml:space="preserve">” das costas promete um ajuste de preços pelo próprio mercado, o que implica a menor participação do Governo na economia da pesca, fato este muito criticado pelos atores preocupados com a sustentabilidade dos estoques pesqueiros no mundo, e por conseguinte no Brasil, diante das políticas públicas que tradicionalmente estimulam a captura sem o devido planejamento, como é o caso da concessão de subsídios à pescas (ABDALLAH &amp; SUMAILA, 2007). Estes autores demonstram que no Brasil subsídios à pesca foram concedidos desde os anos de 1960 e, após um </w:t>
      </w:r>
      <w:r w:rsidRPr="00165E43">
        <w:rPr>
          <w:rFonts w:ascii="Times New Roman" w:hAnsi="Times New Roman"/>
          <w:i/>
          <w:sz w:val="24"/>
          <w:szCs w:val="24"/>
        </w:rPr>
        <w:t>boom</w:t>
      </w:r>
      <w:r w:rsidRPr="00165E43">
        <w:rPr>
          <w:rFonts w:ascii="Times New Roman" w:hAnsi="Times New Roman"/>
          <w:sz w:val="24"/>
          <w:szCs w:val="24"/>
        </w:rPr>
        <w:t xml:space="preserve"> de produção estimulado por esta política num primeiro momento, contribuíram, efetivamente,, em meados dos anos 1980, para uma tendência decrescente do volume capturado, ao longo dos anos, chegando aos anos 2000 com volumes capturados bem abaixo do período auge da produção, mesmo com a permanência da aplicação de subsídios para estimular a atividade no país. Concluem, assim, na ineficácia da política pública de concessão de subsídios à pesca, como forma de aumentar a produção, não se preocupando com a manutenção dos estoques.</w:t>
      </w:r>
    </w:p>
    <w:p w14:paraId="49B63A30" w14:textId="77777777" w:rsidR="001E0471" w:rsidRPr="00165E43" w:rsidRDefault="001E0471" w:rsidP="001E0471">
      <w:pPr>
        <w:ind w:firstLine="709"/>
        <w:jc w:val="both"/>
        <w:rPr>
          <w:rFonts w:ascii="Times New Roman" w:hAnsi="Times New Roman"/>
          <w:sz w:val="24"/>
          <w:szCs w:val="24"/>
        </w:rPr>
      </w:pPr>
      <w:r w:rsidRPr="00165E43">
        <w:rPr>
          <w:rFonts w:ascii="Times New Roman" w:hAnsi="Times New Roman"/>
          <w:sz w:val="24"/>
          <w:szCs w:val="24"/>
        </w:rPr>
        <w:t>Assim, retomando ao uso do sistema de CIT, algumas espécies economicamente importantes no mercado mundial são protegidas, quanto à sua sobrevivência, sob a gestão deste sistema, aplicado por países que possuem dados biológicos de estoques e dinâmica de populações de forma organizada e quantificada, condição crucial para aumentar a precisão na determinação da captura máxima sustentável a ser determinada. Exemplos desta experiência são retratadas por autores como Anderson (1994),</w:t>
      </w:r>
      <w:r w:rsidRPr="00165E43">
        <w:rPr>
          <w:rFonts w:ascii="Times New Roman" w:eastAsia="Cambria" w:hAnsi="Times New Roman"/>
          <w:sz w:val="24"/>
          <w:szCs w:val="24"/>
        </w:rPr>
        <w:t xml:space="preserve"> </w:t>
      </w:r>
      <w:proofErr w:type="spellStart"/>
      <w:r w:rsidRPr="00165E43">
        <w:rPr>
          <w:rFonts w:ascii="Times New Roman" w:eastAsia="Cambria" w:hAnsi="Times New Roman"/>
          <w:sz w:val="24"/>
          <w:szCs w:val="24"/>
        </w:rPr>
        <w:t>Gauvin</w:t>
      </w:r>
      <w:proofErr w:type="spellEnd"/>
      <w:r w:rsidRPr="00165E43">
        <w:rPr>
          <w:rFonts w:ascii="Times New Roman" w:eastAsia="Cambria" w:hAnsi="Times New Roman"/>
          <w:sz w:val="24"/>
          <w:szCs w:val="24"/>
        </w:rPr>
        <w:t xml:space="preserve"> (1994), </w:t>
      </w:r>
      <w:r w:rsidRPr="00165E43">
        <w:rPr>
          <w:rFonts w:ascii="Times New Roman" w:hAnsi="Times New Roman"/>
          <w:sz w:val="24"/>
          <w:szCs w:val="24"/>
        </w:rPr>
        <w:t xml:space="preserve"> </w:t>
      </w:r>
      <w:proofErr w:type="spellStart"/>
      <w:r w:rsidRPr="00165E43">
        <w:rPr>
          <w:rFonts w:ascii="Times New Roman" w:eastAsia="Cambria" w:hAnsi="Times New Roman"/>
          <w:sz w:val="24"/>
          <w:szCs w:val="24"/>
        </w:rPr>
        <w:t>McCay</w:t>
      </w:r>
      <w:proofErr w:type="spellEnd"/>
      <w:r w:rsidRPr="00165E43">
        <w:rPr>
          <w:rFonts w:ascii="Times New Roman" w:eastAsia="Cambria" w:hAnsi="Times New Roman"/>
          <w:sz w:val="24"/>
          <w:szCs w:val="24"/>
        </w:rPr>
        <w:t xml:space="preserve"> (1994, 1995)</w:t>
      </w:r>
      <w:r w:rsidRPr="00165E43">
        <w:rPr>
          <w:rFonts w:ascii="Times New Roman" w:hAnsi="Times New Roman"/>
          <w:sz w:val="24"/>
          <w:szCs w:val="24"/>
        </w:rPr>
        <w:t xml:space="preserve">, </w:t>
      </w:r>
      <w:r w:rsidRPr="00165E43">
        <w:rPr>
          <w:rFonts w:ascii="Times New Roman" w:eastAsia="Cambria" w:hAnsi="Times New Roman"/>
          <w:sz w:val="24"/>
          <w:szCs w:val="24"/>
        </w:rPr>
        <w:t xml:space="preserve">Sharp (2005), </w:t>
      </w:r>
      <w:r w:rsidRPr="00165E43">
        <w:rPr>
          <w:rFonts w:ascii="Times New Roman" w:hAnsi="Times New Roman"/>
          <w:sz w:val="24"/>
          <w:szCs w:val="24"/>
        </w:rPr>
        <w:t xml:space="preserve">com destaque para a experiência vivida pela Nova Zelândia, em que </w:t>
      </w:r>
      <w:r w:rsidRPr="00165E43">
        <w:rPr>
          <w:rFonts w:ascii="Times New Roman" w:eastAsia="Cambria" w:hAnsi="Times New Roman"/>
          <w:sz w:val="24"/>
          <w:szCs w:val="24"/>
        </w:rPr>
        <w:t xml:space="preserve">Griffith (2008) </w:t>
      </w:r>
      <w:r w:rsidRPr="00165E43">
        <w:rPr>
          <w:rFonts w:ascii="Times New Roman" w:hAnsi="Times New Roman"/>
          <w:sz w:val="24"/>
          <w:szCs w:val="24"/>
        </w:rPr>
        <w:t xml:space="preserve">relata a introdução do sistema de CIT na Nova Zelândia, para 97 espécies, desde meados dos anos 1980, com a meta de resolver o problema da </w:t>
      </w:r>
      <w:proofErr w:type="spellStart"/>
      <w:r w:rsidRPr="00165E43">
        <w:rPr>
          <w:rFonts w:ascii="Times New Roman" w:hAnsi="Times New Roman"/>
          <w:sz w:val="24"/>
          <w:szCs w:val="24"/>
        </w:rPr>
        <w:t>sobrepesca</w:t>
      </w:r>
      <w:proofErr w:type="spellEnd"/>
      <w:r w:rsidRPr="00165E43">
        <w:rPr>
          <w:rFonts w:ascii="Times New Roman" w:hAnsi="Times New Roman"/>
          <w:sz w:val="24"/>
          <w:szCs w:val="24"/>
        </w:rPr>
        <w:t xml:space="preserve"> evidenciada pela atividade do país, e ao mesmo tempo, melhorar o desempenho econômico da atividade, da indústria de pescados, e também, atuar na gestão sustentável da pesca; </w:t>
      </w:r>
    </w:p>
    <w:p w14:paraId="6EE322E5" w14:textId="77777777" w:rsidR="001E0471" w:rsidRPr="00165E43" w:rsidRDefault="001E0471" w:rsidP="001E0471">
      <w:pPr>
        <w:ind w:firstLine="709"/>
        <w:jc w:val="both"/>
        <w:rPr>
          <w:rFonts w:ascii="Times New Roman" w:hAnsi="Times New Roman"/>
          <w:sz w:val="24"/>
          <w:szCs w:val="24"/>
        </w:rPr>
      </w:pPr>
      <w:r w:rsidRPr="00165E43">
        <w:rPr>
          <w:rFonts w:ascii="Times New Roman" w:hAnsi="Times New Roman"/>
          <w:sz w:val="24"/>
          <w:szCs w:val="24"/>
        </w:rPr>
        <w:lastRenderedPageBreak/>
        <w:t xml:space="preserve">Reforça-se, no entanto, que independentemente do sistema de operacionalização da CIT, da necessidade de distribuição inicial destas cotas, bem como da regulamentação do mercado para comercializar tais cotas, a questão anterior é: que volume de captura máxima deve ser considerado? </w:t>
      </w:r>
    </w:p>
    <w:p w14:paraId="1ABE94C5" w14:textId="77777777" w:rsidR="001E0471" w:rsidRPr="00165E43" w:rsidRDefault="001E0471" w:rsidP="003233E0">
      <w:pPr>
        <w:ind w:firstLine="709"/>
        <w:jc w:val="both"/>
        <w:rPr>
          <w:rFonts w:ascii="Times New Roman" w:hAnsi="Times New Roman"/>
          <w:sz w:val="24"/>
          <w:szCs w:val="24"/>
        </w:rPr>
      </w:pPr>
      <w:r w:rsidRPr="00165E43">
        <w:rPr>
          <w:rFonts w:ascii="Times New Roman" w:hAnsi="Times New Roman"/>
          <w:sz w:val="24"/>
          <w:szCs w:val="24"/>
        </w:rPr>
        <w:t>Retomando à simulação estimada nesta pesquisa, por exemplo, analisa-se que para níveis de esforço alto de captura  na atividade pesqueira da região extremo sul do Brasil, os estoques de pescados capturáveis na região se manteriam em patamares estáveis ao longo do tempo, e o que poderia garantir a manutenção da geração de renda e de empregos, nos municípios litorâneos, em destaque Rio Grande e Pelotas, além de garantir um fornecimento de alimento para muitos outros estados brasileiros, bem como para outros países.</w:t>
      </w:r>
    </w:p>
    <w:p w14:paraId="1C5DFA7F" w14:textId="77777777" w:rsidR="001E0471" w:rsidRPr="00165E43" w:rsidRDefault="001E0471" w:rsidP="003233E0">
      <w:pPr>
        <w:spacing w:after="0" w:line="240" w:lineRule="auto"/>
        <w:jc w:val="both"/>
        <w:rPr>
          <w:rFonts w:ascii="Times New Roman" w:hAnsi="Times New Roman"/>
          <w:b/>
          <w:sz w:val="24"/>
          <w:szCs w:val="24"/>
        </w:rPr>
      </w:pPr>
      <w:r w:rsidRPr="00165E43">
        <w:rPr>
          <w:rFonts w:ascii="Times New Roman" w:hAnsi="Times New Roman"/>
          <w:b/>
          <w:sz w:val="24"/>
          <w:szCs w:val="24"/>
        </w:rPr>
        <w:t>5</w:t>
      </w:r>
      <w:r w:rsidR="0096724A">
        <w:rPr>
          <w:rFonts w:ascii="Times New Roman" w:hAnsi="Times New Roman"/>
          <w:b/>
          <w:sz w:val="24"/>
          <w:szCs w:val="24"/>
        </w:rPr>
        <w:t xml:space="preserve"> </w:t>
      </w:r>
      <w:r w:rsidRPr="00165E43">
        <w:rPr>
          <w:rFonts w:ascii="Times New Roman" w:hAnsi="Times New Roman"/>
          <w:b/>
          <w:sz w:val="24"/>
          <w:szCs w:val="24"/>
        </w:rPr>
        <w:t>CONCLUSÃO</w:t>
      </w:r>
    </w:p>
    <w:p w14:paraId="5C5FA510" w14:textId="77777777" w:rsidR="001E0471" w:rsidRPr="00165E43" w:rsidRDefault="001E0471" w:rsidP="003233E0">
      <w:pPr>
        <w:pStyle w:val="Corpodetexto2"/>
        <w:spacing w:after="0" w:line="240" w:lineRule="auto"/>
        <w:ind w:right="-2" w:firstLine="567"/>
        <w:jc w:val="both"/>
      </w:pPr>
      <w:r w:rsidRPr="00165E43">
        <w:t xml:space="preserve">O objetivo deste trabalho foi estimar a captura máxima sustentável para a pesca marítima da costa do extremo sul do Brasil e, a partir de então, sugerir uma  política pública capaz de promover e gerir uma captura equilibrada de pescarias na região em análise, a fim de manter esta atividade econômica estável ao longo do tempo. Utilizou-se nesta pesquisa a modelagem de equilíbrio geral ecossistêmico, uma estrutura de modelo que utiliza variáveis ecológica e econômica do ambiente marinho e das espécies de pescado capturadas na região. </w:t>
      </w:r>
    </w:p>
    <w:p w14:paraId="5C4C493A" w14:textId="77777777" w:rsidR="001E0471" w:rsidRPr="00165E43" w:rsidRDefault="001E0471" w:rsidP="001E0471">
      <w:pPr>
        <w:pStyle w:val="Recuodecorpodetexto"/>
        <w:ind w:left="0" w:firstLine="425"/>
        <w:jc w:val="both"/>
      </w:pPr>
      <w:r w:rsidRPr="00165E43">
        <w:t>Conforme os resultados obtidos no modelo com informação completa sobre o ecossistema, para que os estoques permaneça estável, a captura total de peixes no RS não pode superar as 30 mil toneladas anuais. As capturas de crustáceos e moluscos, somadas não pode superar as 9 mil toneladas. Já a captura de elasmobrânquios (tubarões...), que já atingiu 8,2 mil toneladas, não poderia ter ultrapassado as 500 toneladas anuais, já que a taxa de reprodução deste tipo de peixe é bem menor do que as espécies com maior taxa de reprodução.</w:t>
      </w:r>
    </w:p>
    <w:p w14:paraId="75A21DEB" w14:textId="77777777" w:rsidR="001E0471" w:rsidRPr="00165E43" w:rsidRDefault="001E0471" w:rsidP="001E0471">
      <w:pPr>
        <w:pStyle w:val="Recuodecorpodetexto"/>
        <w:ind w:left="0" w:firstLine="425"/>
        <w:jc w:val="both"/>
      </w:pPr>
      <w:r w:rsidRPr="00165E43">
        <w:t>Caso esses níveis fossem adotados como referência, a receita bruta obtida com a pesca no estado do RS, adotando o preço de varejo, seria de aproximadamente R$ 850.000.000,00 por ano, o que representaria 10% do PIB do município do Rio Grande, local onde ocorrem 95% dos desembarques provenientes da pesca marítima.</w:t>
      </w:r>
    </w:p>
    <w:p w14:paraId="6762B721" w14:textId="77777777" w:rsidR="001E0471" w:rsidRPr="00165E43" w:rsidRDefault="001E0471" w:rsidP="001E0471">
      <w:pPr>
        <w:pStyle w:val="Recuodecorpodetexto"/>
        <w:ind w:left="0" w:firstLine="425"/>
        <w:jc w:val="both"/>
      </w:pPr>
      <w:r w:rsidRPr="00165E43">
        <w:t xml:space="preserve">O trabalho sugere a implantação do sistema CIT com base nestes valores de referência, associada à diminuição da intervenção do governo neste mercado, principalmente no que diz respeito a subsídios.  </w:t>
      </w:r>
    </w:p>
    <w:p w14:paraId="51186972" w14:textId="77777777" w:rsidR="001E0471" w:rsidRPr="0083788A" w:rsidRDefault="001E0471" w:rsidP="0083788A">
      <w:pPr>
        <w:ind w:firstLine="425"/>
        <w:jc w:val="both"/>
        <w:rPr>
          <w:rFonts w:ascii="Times New Roman" w:hAnsi="Times New Roman"/>
          <w:sz w:val="24"/>
          <w:szCs w:val="24"/>
        </w:rPr>
      </w:pPr>
      <w:r w:rsidRPr="00165E43">
        <w:rPr>
          <w:rFonts w:ascii="Times New Roman" w:hAnsi="Times New Roman"/>
          <w:sz w:val="24"/>
          <w:szCs w:val="24"/>
        </w:rPr>
        <w:t>Em síntese, para que toda a atividade econômica envolvida com a pesca seja mantida em um nível sustentável, o que aumenta sobremaneira a previsibilidade do setor, que inclui: Empregos nas fábricas, embarcações e distribuição, impostos, renda além do efeito encadeamento nos setores fornecedores de insumos; é preciso que se “mergulhe” literalmente no entendimento do impacto da atividade pesqueira na população alvo da captura e em todo o ecossistema que ela está presente.</w:t>
      </w:r>
    </w:p>
    <w:p w14:paraId="309208F1" w14:textId="77777777" w:rsidR="001E0471" w:rsidRPr="00034E78" w:rsidRDefault="001E0471" w:rsidP="00034E78">
      <w:pPr>
        <w:pStyle w:val="Recuodecorpodetexto"/>
        <w:ind w:left="0"/>
        <w:jc w:val="both"/>
        <w:rPr>
          <w:b/>
          <w:bCs/>
        </w:rPr>
      </w:pPr>
      <w:r w:rsidRPr="00165E43">
        <w:rPr>
          <w:b/>
          <w:bCs/>
        </w:rPr>
        <w:t>6</w:t>
      </w:r>
      <w:r w:rsidR="0096724A">
        <w:rPr>
          <w:b/>
          <w:bCs/>
        </w:rPr>
        <w:t xml:space="preserve"> </w:t>
      </w:r>
      <w:r w:rsidRPr="00165E43">
        <w:rPr>
          <w:b/>
          <w:bCs/>
        </w:rPr>
        <w:t>REFERÊNCIAS BIBLIOGRÁFICAS</w:t>
      </w:r>
    </w:p>
    <w:p w14:paraId="6D6DC6D0"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ABDALLAH, P.R. </w:t>
      </w:r>
      <w:r w:rsidRPr="00165E43">
        <w:rPr>
          <w:rFonts w:ascii="Times New Roman" w:hAnsi="Times New Roman"/>
          <w:i/>
          <w:iCs/>
          <w:sz w:val="24"/>
          <w:szCs w:val="24"/>
        </w:rPr>
        <w:t>Atividade Pesqueira no Brasil: Política e Evolução.</w:t>
      </w:r>
      <w:r w:rsidRPr="00165E43">
        <w:rPr>
          <w:rFonts w:ascii="Times New Roman" w:hAnsi="Times New Roman"/>
          <w:sz w:val="24"/>
          <w:szCs w:val="24"/>
        </w:rPr>
        <w:t xml:space="preserve"> São Paulo. Tese (Doutorado em Economia) - Escola Superior de Agricultura “Luiz de Queiroz”, 1998.</w:t>
      </w:r>
    </w:p>
    <w:p w14:paraId="2770FB6C" w14:textId="77777777" w:rsidR="001E0471" w:rsidRPr="00165E43" w:rsidRDefault="001E0471" w:rsidP="00034E78">
      <w:pPr>
        <w:spacing w:after="0" w:line="240" w:lineRule="auto"/>
        <w:ind w:left="360" w:hanging="360"/>
        <w:jc w:val="both"/>
        <w:rPr>
          <w:rFonts w:ascii="Times New Roman" w:hAnsi="Times New Roman"/>
          <w:color w:val="000000"/>
          <w:sz w:val="24"/>
          <w:szCs w:val="24"/>
        </w:rPr>
      </w:pPr>
      <w:proofErr w:type="gramStart"/>
      <w:r w:rsidRPr="00165E43">
        <w:rPr>
          <w:rFonts w:ascii="Times New Roman" w:hAnsi="Times New Roman"/>
          <w:sz w:val="24"/>
          <w:szCs w:val="24"/>
          <w:lang w:val="en-US"/>
        </w:rPr>
        <w:t>ABDALLAH, P.R.; SUMAILA, U.</w:t>
      </w:r>
      <w:r w:rsidRPr="00165E43">
        <w:rPr>
          <w:rFonts w:ascii="Times New Roman" w:hAnsi="Times New Roman"/>
          <w:color w:val="000000"/>
          <w:sz w:val="24"/>
          <w:szCs w:val="24"/>
          <w:lang w:val="en-US"/>
        </w:rPr>
        <w:t>R.</w:t>
      </w:r>
      <w:proofErr w:type="gramEnd"/>
      <w:r w:rsidRPr="00165E43">
        <w:rPr>
          <w:rFonts w:ascii="Times New Roman" w:hAnsi="Times New Roman"/>
          <w:color w:val="000000"/>
          <w:sz w:val="24"/>
          <w:szCs w:val="24"/>
          <w:lang w:val="en-US"/>
        </w:rPr>
        <w:t xml:space="preserve"> </w:t>
      </w:r>
      <w:proofErr w:type="gramStart"/>
      <w:r w:rsidRPr="00165E43">
        <w:rPr>
          <w:rFonts w:ascii="Times New Roman" w:hAnsi="Times New Roman"/>
          <w:color w:val="000000"/>
          <w:sz w:val="24"/>
          <w:szCs w:val="24"/>
          <w:lang w:val="en-US"/>
        </w:rPr>
        <w:t>An historical account of Brazilian public policy on fisheries subsidies.</w:t>
      </w:r>
      <w:proofErr w:type="gramEnd"/>
      <w:r w:rsidRPr="00165E43">
        <w:rPr>
          <w:rFonts w:ascii="Times New Roman" w:hAnsi="Times New Roman"/>
          <w:color w:val="000000"/>
          <w:sz w:val="24"/>
          <w:szCs w:val="24"/>
          <w:lang w:val="en-US"/>
        </w:rPr>
        <w:t xml:space="preserve"> </w:t>
      </w:r>
      <w:r w:rsidRPr="00165E43">
        <w:rPr>
          <w:rFonts w:ascii="Times New Roman" w:hAnsi="Times New Roman"/>
          <w:i/>
          <w:color w:val="000000"/>
          <w:sz w:val="24"/>
          <w:szCs w:val="24"/>
        </w:rPr>
        <w:t xml:space="preserve">Marine </w:t>
      </w:r>
      <w:proofErr w:type="spellStart"/>
      <w:r w:rsidRPr="00165E43">
        <w:rPr>
          <w:rFonts w:ascii="Times New Roman" w:hAnsi="Times New Roman"/>
          <w:i/>
          <w:color w:val="000000"/>
          <w:sz w:val="24"/>
          <w:szCs w:val="24"/>
        </w:rPr>
        <w:t>Policy</w:t>
      </w:r>
      <w:proofErr w:type="spellEnd"/>
      <w:r w:rsidRPr="00165E43">
        <w:rPr>
          <w:rFonts w:ascii="Times New Roman" w:hAnsi="Times New Roman"/>
          <w:color w:val="000000"/>
          <w:sz w:val="24"/>
          <w:szCs w:val="24"/>
        </w:rPr>
        <w:t>, (31): 444–450, 2007.</w:t>
      </w:r>
    </w:p>
    <w:p w14:paraId="346A1A67" w14:textId="77777777" w:rsidR="001E0471" w:rsidRPr="00165E43" w:rsidRDefault="001E0471" w:rsidP="00034E78">
      <w:pPr>
        <w:spacing w:after="0" w:line="240" w:lineRule="auto"/>
        <w:ind w:left="360" w:hanging="360"/>
        <w:jc w:val="both"/>
        <w:rPr>
          <w:rFonts w:ascii="Times New Roman" w:hAnsi="Times New Roman"/>
          <w:color w:val="000000"/>
          <w:sz w:val="24"/>
          <w:szCs w:val="24"/>
        </w:rPr>
      </w:pPr>
      <w:r w:rsidRPr="00165E43">
        <w:rPr>
          <w:rFonts w:ascii="Times New Roman" w:hAnsi="Times New Roman"/>
          <w:sz w:val="24"/>
          <w:szCs w:val="24"/>
        </w:rPr>
        <w:t xml:space="preserve">ADEODATO, Sérgio. Espiões de Cardumes. </w:t>
      </w:r>
      <w:r w:rsidRPr="00165E43">
        <w:rPr>
          <w:rFonts w:ascii="Times New Roman" w:hAnsi="Times New Roman"/>
          <w:i/>
          <w:sz w:val="24"/>
          <w:szCs w:val="24"/>
        </w:rPr>
        <w:t>Revista Época</w:t>
      </w:r>
      <w:r w:rsidRPr="00165E43">
        <w:rPr>
          <w:rFonts w:ascii="Times New Roman" w:hAnsi="Times New Roman"/>
          <w:iCs/>
          <w:sz w:val="24"/>
          <w:szCs w:val="24"/>
        </w:rPr>
        <w:t>. Rio de Janeiro, a</w:t>
      </w:r>
      <w:r w:rsidRPr="00165E43">
        <w:rPr>
          <w:rFonts w:ascii="Times New Roman" w:hAnsi="Times New Roman"/>
          <w:sz w:val="24"/>
          <w:szCs w:val="24"/>
        </w:rPr>
        <w:t>no III, n</w:t>
      </w:r>
      <w:r w:rsidRPr="00165E43">
        <w:rPr>
          <w:rFonts w:ascii="Times New Roman" w:hAnsi="Times New Roman"/>
          <w:sz w:val="24"/>
          <w:szCs w:val="24"/>
          <w:vertAlign w:val="superscript"/>
        </w:rPr>
        <w:t xml:space="preserve">o </w:t>
      </w:r>
      <w:r w:rsidRPr="00165E43">
        <w:rPr>
          <w:rFonts w:ascii="Times New Roman" w:hAnsi="Times New Roman"/>
          <w:sz w:val="24"/>
          <w:szCs w:val="24"/>
        </w:rPr>
        <w:t>150, pág. 59-60, 2001.</w:t>
      </w:r>
    </w:p>
    <w:p w14:paraId="6583B5C9" w14:textId="77777777" w:rsidR="001E0471" w:rsidRPr="00165E43" w:rsidRDefault="001E0471" w:rsidP="00034E78">
      <w:pPr>
        <w:spacing w:after="0" w:line="240" w:lineRule="auto"/>
        <w:ind w:left="360" w:hanging="360"/>
        <w:jc w:val="both"/>
        <w:rPr>
          <w:rFonts w:ascii="Times New Roman" w:hAnsi="Times New Roman"/>
          <w:sz w:val="24"/>
          <w:szCs w:val="24"/>
          <w:lang w:val="en-US"/>
        </w:rPr>
      </w:pPr>
      <w:proofErr w:type="gramStart"/>
      <w:r w:rsidRPr="00165E43">
        <w:rPr>
          <w:rFonts w:ascii="Times New Roman" w:hAnsi="Times New Roman"/>
          <w:sz w:val="24"/>
          <w:szCs w:val="24"/>
          <w:lang w:val="en-US"/>
        </w:rPr>
        <w:lastRenderedPageBreak/>
        <w:t>AGNELLO, R.J.; DONNELLEY, L.P. Externalities and Property Rights in the Fisheries.</w:t>
      </w:r>
      <w:proofErr w:type="gramEnd"/>
      <w:r w:rsidRPr="00165E43">
        <w:rPr>
          <w:rFonts w:ascii="Times New Roman" w:hAnsi="Times New Roman"/>
          <w:sz w:val="24"/>
          <w:szCs w:val="24"/>
          <w:lang w:val="en-US"/>
        </w:rPr>
        <w:t xml:space="preserve"> </w:t>
      </w:r>
      <w:r w:rsidRPr="00165E43">
        <w:rPr>
          <w:rFonts w:ascii="Times New Roman" w:hAnsi="Times New Roman"/>
          <w:i/>
          <w:sz w:val="24"/>
          <w:szCs w:val="24"/>
          <w:lang w:val="en-US"/>
        </w:rPr>
        <w:t>Land Economics</w:t>
      </w:r>
      <w:r w:rsidRPr="00165E43">
        <w:rPr>
          <w:rFonts w:ascii="Times New Roman" w:hAnsi="Times New Roman"/>
          <w:iCs/>
          <w:sz w:val="24"/>
          <w:szCs w:val="24"/>
          <w:lang w:val="en-US"/>
        </w:rPr>
        <w:t xml:space="preserve">. </w:t>
      </w:r>
      <w:proofErr w:type="gramStart"/>
      <w:r w:rsidRPr="00165E43">
        <w:rPr>
          <w:rFonts w:ascii="Times New Roman" w:hAnsi="Times New Roman"/>
          <w:iCs/>
          <w:sz w:val="24"/>
          <w:szCs w:val="24"/>
          <w:lang w:val="en-US"/>
        </w:rPr>
        <w:t>V</w:t>
      </w:r>
      <w:r w:rsidRPr="00165E43">
        <w:rPr>
          <w:rFonts w:ascii="Times New Roman" w:hAnsi="Times New Roman"/>
          <w:sz w:val="24"/>
          <w:szCs w:val="24"/>
          <w:lang w:val="en-US"/>
        </w:rPr>
        <w:t xml:space="preserve">ol. 52, </w:t>
      </w:r>
      <w:proofErr w:type="spellStart"/>
      <w:r w:rsidRPr="00165E43">
        <w:rPr>
          <w:rFonts w:ascii="Times New Roman" w:hAnsi="Times New Roman"/>
          <w:sz w:val="24"/>
          <w:szCs w:val="24"/>
          <w:lang w:val="en-US"/>
        </w:rPr>
        <w:t>pág</w:t>
      </w:r>
      <w:proofErr w:type="spellEnd"/>
      <w:r w:rsidRPr="00165E43">
        <w:rPr>
          <w:rFonts w:ascii="Times New Roman" w:hAnsi="Times New Roman"/>
          <w:sz w:val="24"/>
          <w:szCs w:val="24"/>
          <w:lang w:val="en-US"/>
        </w:rPr>
        <w:t>.</w:t>
      </w:r>
      <w:proofErr w:type="gramEnd"/>
      <w:r w:rsidRPr="00165E43">
        <w:rPr>
          <w:rFonts w:ascii="Times New Roman" w:hAnsi="Times New Roman"/>
          <w:sz w:val="24"/>
          <w:szCs w:val="24"/>
          <w:lang w:val="en-US"/>
        </w:rPr>
        <w:t xml:space="preserve"> </w:t>
      </w:r>
      <w:proofErr w:type="gramStart"/>
      <w:r w:rsidRPr="00165E43">
        <w:rPr>
          <w:rFonts w:ascii="Times New Roman" w:hAnsi="Times New Roman"/>
          <w:sz w:val="24"/>
          <w:szCs w:val="24"/>
          <w:lang w:val="en-US"/>
        </w:rPr>
        <w:t>518-529, 1976.</w:t>
      </w:r>
      <w:proofErr w:type="gramEnd"/>
    </w:p>
    <w:p w14:paraId="08E1CE18" w14:textId="77777777" w:rsidR="001E0471" w:rsidRPr="00165E43" w:rsidRDefault="001E0471" w:rsidP="00034E78">
      <w:pPr>
        <w:spacing w:after="0" w:line="240" w:lineRule="auto"/>
        <w:ind w:left="360" w:hanging="360"/>
        <w:jc w:val="both"/>
        <w:rPr>
          <w:rFonts w:ascii="Times New Roman" w:eastAsia="Cambria" w:hAnsi="Times New Roman"/>
          <w:sz w:val="24"/>
          <w:szCs w:val="24"/>
          <w:lang w:val="en-US"/>
        </w:rPr>
      </w:pPr>
      <w:r w:rsidRPr="00165E43">
        <w:rPr>
          <w:rFonts w:ascii="Times New Roman" w:eastAsia="Cambria" w:hAnsi="Times New Roman"/>
          <w:sz w:val="24"/>
          <w:szCs w:val="24"/>
          <w:lang w:val="en-US"/>
        </w:rPr>
        <w:t xml:space="preserve">ANDERSON, G.L. </w:t>
      </w:r>
      <w:proofErr w:type="gramStart"/>
      <w:r w:rsidRPr="00165E43">
        <w:rPr>
          <w:rFonts w:ascii="Times New Roman" w:eastAsia="Cambria" w:hAnsi="Times New Roman"/>
          <w:sz w:val="24"/>
          <w:szCs w:val="24"/>
          <w:lang w:val="en-US"/>
        </w:rPr>
        <w:t xml:space="preserve">An economic analysis of </w:t>
      </w:r>
      <w:proofErr w:type="spellStart"/>
      <w:r w:rsidRPr="00165E43">
        <w:rPr>
          <w:rFonts w:ascii="Times New Roman" w:eastAsia="Cambria" w:hAnsi="Times New Roman"/>
          <w:sz w:val="24"/>
          <w:szCs w:val="24"/>
          <w:lang w:val="en-US"/>
        </w:rPr>
        <w:t>highgrading</w:t>
      </w:r>
      <w:proofErr w:type="spellEnd"/>
      <w:r w:rsidRPr="00165E43">
        <w:rPr>
          <w:rFonts w:ascii="Times New Roman" w:eastAsia="Cambria" w:hAnsi="Times New Roman"/>
          <w:sz w:val="24"/>
          <w:szCs w:val="24"/>
          <w:lang w:val="en-US"/>
        </w:rPr>
        <w:t xml:space="preserve"> in ITQ fisheries regulation programs.</w:t>
      </w:r>
      <w:proofErr w:type="gramEnd"/>
      <w:r w:rsidRPr="00165E43">
        <w:rPr>
          <w:rFonts w:ascii="Times New Roman" w:eastAsia="Cambria" w:hAnsi="Times New Roman"/>
          <w:sz w:val="24"/>
          <w:szCs w:val="24"/>
          <w:lang w:val="en-US"/>
        </w:rPr>
        <w:t xml:space="preserve"> </w:t>
      </w:r>
      <w:r w:rsidRPr="00165E43">
        <w:rPr>
          <w:rFonts w:ascii="Times New Roman" w:eastAsia="Cambria" w:hAnsi="Times New Roman"/>
          <w:i/>
          <w:iCs/>
          <w:sz w:val="24"/>
          <w:szCs w:val="24"/>
          <w:lang w:val="en-US"/>
        </w:rPr>
        <w:t xml:space="preserve">Marine Resource Economic, </w:t>
      </w:r>
      <w:r w:rsidRPr="00165E43">
        <w:rPr>
          <w:rFonts w:ascii="Times New Roman" w:eastAsia="Cambria" w:hAnsi="Times New Roman"/>
          <w:b/>
          <w:bCs/>
          <w:sz w:val="24"/>
          <w:szCs w:val="24"/>
          <w:lang w:val="en-US"/>
        </w:rPr>
        <w:t>9</w:t>
      </w:r>
      <w:r w:rsidRPr="00165E43">
        <w:rPr>
          <w:rFonts w:ascii="Times New Roman" w:eastAsia="Cambria" w:hAnsi="Times New Roman"/>
          <w:sz w:val="24"/>
          <w:szCs w:val="24"/>
          <w:lang w:val="en-US"/>
        </w:rPr>
        <w:t>: 209–26. 1994.</w:t>
      </w:r>
    </w:p>
    <w:p w14:paraId="59AC1BAD"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lang w:val="en-US"/>
        </w:rPr>
        <w:t xml:space="preserve">ANDERSON, G.L. </w:t>
      </w:r>
      <w:proofErr w:type="gramStart"/>
      <w:r w:rsidRPr="00165E43">
        <w:rPr>
          <w:rFonts w:ascii="Times New Roman" w:hAnsi="Times New Roman"/>
          <w:i/>
          <w:iCs/>
          <w:sz w:val="24"/>
          <w:szCs w:val="24"/>
          <w:lang w:val="en-US"/>
        </w:rPr>
        <w:t>The Economics of Fisheries Management</w:t>
      </w:r>
      <w:r w:rsidRPr="00165E43">
        <w:rPr>
          <w:rFonts w:ascii="Times New Roman" w:hAnsi="Times New Roman"/>
          <w:sz w:val="24"/>
          <w:szCs w:val="24"/>
          <w:lang w:val="en-US"/>
        </w:rPr>
        <w:t>.</w:t>
      </w:r>
      <w:proofErr w:type="gramEnd"/>
      <w:r w:rsidRPr="00165E43">
        <w:rPr>
          <w:rFonts w:ascii="Times New Roman" w:hAnsi="Times New Roman"/>
          <w:sz w:val="24"/>
          <w:szCs w:val="24"/>
          <w:lang w:val="en-US"/>
        </w:rPr>
        <w:t xml:space="preserve"> London: The Johns Hopkins University Press, 1986.</w:t>
      </w:r>
    </w:p>
    <w:p w14:paraId="3AAE9517"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ANUÁRIO ESTATÍSTICO DO CRÉDITO RURAL DO BRASIL. Rio de Janeiro, 2002.</w:t>
      </w:r>
    </w:p>
    <w:p w14:paraId="569A53A5"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lang w:val="en-US"/>
        </w:rPr>
        <w:t xml:space="preserve">ARROW, K. J.; DEBREU, G. Existence of </w:t>
      </w:r>
      <w:proofErr w:type="gramStart"/>
      <w:r w:rsidRPr="00165E43">
        <w:rPr>
          <w:rFonts w:ascii="Times New Roman" w:hAnsi="Times New Roman"/>
          <w:sz w:val="24"/>
          <w:szCs w:val="24"/>
          <w:lang w:val="en-US"/>
        </w:rPr>
        <w:t>an Equilibrium</w:t>
      </w:r>
      <w:proofErr w:type="gramEnd"/>
      <w:r w:rsidRPr="00165E43">
        <w:rPr>
          <w:rFonts w:ascii="Times New Roman" w:hAnsi="Times New Roman"/>
          <w:sz w:val="24"/>
          <w:szCs w:val="24"/>
          <w:lang w:val="en-US"/>
        </w:rPr>
        <w:t xml:space="preserve"> for a Competitive Economy. </w:t>
      </w:r>
      <w:proofErr w:type="spellStart"/>
      <w:proofErr w:type="gramStart"/>
      <w:r w:rsidRPr="00165E43">
        <w:rPr>
          <w:rFonts w:ascii="Times New Roman" w:hAnsi="Times New Roman"/>
          <w:i/>
          <w:iCs/>
          <w:sz w:val="24"/>
          <w:szCs w:val="24"/>
          <w:lang w:val="en-US"/>
        </w:rPr>
        <w:t>Econometrica</w:t>
      </w:r>
      <w:proofErr w:type="spellEnd"/>
      <w:r w:rsidRPr="00165E43">
        <w:rPr>
          <w:rFonts w:ascii="Times New Roman" w:hAnsi="Times New Roman"/>
          <w:sz w:val="24"/>
          <w:szCs w:val="24"/>
          <w:lang w:val="en-US"/>
        </w:rPr>
        <w:t>, p. 265-290, 1954.</w:t>
      </w:r>
      <w:proofErr w:type="gramEnd"/>
    </w:p>
    <w:p w14:paraId="7987B4EF" w14:textId="77777777" w:rsidR="001E0471" w:rsidRPr="00165E43" w:rsidRDefault="001E0471" w:rsidP="00034E78">
      <w:pPr>
        <w:spacing w:after="0" w:line="240" w:lineRule="auto"/>
        <w:ind w:left="360" w:hanging="360"/>
        <w:jc w:val="both"/>
        <w:rPr>
          <w:rFonts w:ascii="Times New Roman" w:hAnsi="Times New Roman"/>
          <w:sz w:val="24"/>
          <w:szCs w:val="24"/>
          <w:lang w:val="en-US"/>
        </w:rPr>
      </w:pPr>
      <w:proofErr w:type="gramStart"/>
      <w:r w:rsidRPr="00165E43">
        <w:rPr>
          <w:rFonts w:ascii="Times New Roman" w:hAnsi="Times New Roman"/>
          <w:sz w:val="24"/>
          <w:szCs w:val="24"/>
          <w:lang w:val="en-US"/>
        </w:rPr>
        <w:t xml:space="preserve">ASCHE, F.; BERNARD, P. </w:t>
      </w:r>
      <w:r w:rsidRPr="00165E43">
        <w:rPr>
          <w:rFonts w:ascii="Times New Roman" w:hAnsi="Times New Roman"/>
          <w:i/>
          <w:sz w:val="24"/>
          <w:szCs w:val="24"/>
          <w:lang w:val="en-US"/>
        </w:rPr>
        <w:t>Global Market for Fish Products in ACP-EU Fisheries Research Report</w:t>
      </w:r>
      <w:r w:rsidRPr="00165E43">
        <w:rPr>
          <w:rFonts w:ascii="Times New Roman" w:hAnsi="Times New Roman"/>
          <w:sz w:val="24"/>
          <w:szCs w:val="24"/>
          <w:lang w:val="en-US"/>
        </w:rPr>
        <w:t>.</w:t>
      </w:r>
      <w:proofErr w:type="gramEnd"/>
      <w:r w:rsidRPr="00165E43">
        <w:rPr>
          <w:rFonts w:ascii="Times New Roman" w:hAnsi="Times New Roman"/>
          <w:sz w:val="24"/>
          <w:szCs w:val="24"/>
          <w:lang w:val="en-US"/>
        </w:rPr>
        <w:t xml:space="preserve"> </w:t>
      </w:r>
      <w:proofErr w:type="gramStart"/>
      <w:r w:rsidRPr="00165E43">
        <w:rPr>
          <w:rFonts w:ascii="Times New Roman" w:hAnsi="Times New Roman"/>
          <w:sz w:val="24"/>
          <w:szCs w:val="24"/>
          <w:lang w:val="en-US"/>
        </w:rPr>
        <w:t>Brussels, 2000.</w:t>
      </w:r>
      <w:proofErr w:type="gramEnd"/>
    </w:p>
    <w:p w14:paraId="6635266A" w14:textId="77777777" w:rsidR="001E0471" w:rsidRPr="00165E43" w:rsidRDefault="001E0471" w:rsidP="00034E78">
      <w:pPr>
        <w:spacing w:after="0" w:line="240" w:lineRule="auto"/>
        <w:ind w:left="360" w:hanging="360"/>
        <w:jc w:val="both"/>
        <w:rPr>
          <w:rFonts w:ascii="Times New Roman" w:hAnsi="Times New Roman"/>
          <w:sz w:val="24"/>
          <w:szCs w:val="24"/>
          <w:lang w:val="en-US"/>
        </w:rPr>
      </w:pPr>
      <w:proofErr w:type="gramStart"/>
      <w:r w:rsidRPr="00165E43">
        <w:rPr>
          <w:rFonts w:ascii="Times New Roman" w:hAnsi="Times New Roman"/>
          <w:sz w:val="24"/>
          <w:szCs w:val="24"/>
          <w:lang w:val="en-US"/>
        </w:rPr>
        <w:t>BACKER, G.S. Altruism, Egoism and Genetic Fitness.</w:t>
      </w:r>
      <w:proofErr w:type="gramEnd"/>
      <w:r w:rsidRPr="00165E43">
        <w:rPr>
          <w:rFonts w:ascii="Times New Roman" w:hAnsi="Times New Roman"/>
          <w:sz w:val="24"/>
          <w:szCs w:val="24"/>
          <w:lang w:val="en-US"/>
        </w:rPr>
        <w:t xml:space="preserve"> </w:t>
      </w:r>
      <w:r w:rsidRPr="00165E43">
        <w:rPr>
          <w:rFonts w:ascii="Times New Roman" w:hAnsi="Times New Roman"/>
          <w:i/>
          <w:iCs/>
          <w:sz w:val="24"/>
          <w:szCs w:val="24"/>
          <w:lang w:val="en-US"/>
        </w:rPr>
        <w:t>Journal of Economic Literature</w:t>
      </w:r>
      <w:r w:rsidRPr="00165E43">
        <w:rPr>
          <w:rFonts w:ascii="Times New Roman" w:hAnsi="Times New Roman"/>
          <w:sz w:val="24"/>
          <w:szCs w:val="24"/>
          <w:lang w:val="en-US"/>
        </w:rPr>
        <w:t>, p. 817-826</w:t>
      </w:r>
      <w:proofErr w:type="gramStart"/>
      <w:r w:rsidRPr="00165E43">
        <w:rPr>
          <w:rFonts w:ascii="Times New Roman" w:hAnsi="Times New Roman"/>
          <w:sz w:val="24"/>
          <w:szCs w:val="24"/>
          <w:lang w:val="en-US"/>
        </w:rPr>
        <w:t>,1976</w:t>
      </w:r>
      <w:proofErr w:type="gramEnd"/>
      <w:r w:rsidRPr="00165E43">
        <w:rPr>
          <w:rFonts w:ascii="Times New Roman" w:hAnsi="Times New Roman"/>
          <w:sz w:val="24"/>
          <w:szCs w:val="24"/>
          <w:lang w:val="en-US"/>
        </w:rPr>
        <w:t>.</w:t>
      </w:r>
    </w:p>
    <w:p w14:paraId="200F9870" w14:textId="77777777" w:rsidR="001E0471" w:rsidRPr="00165E43" w:rsidRDefault="001E0471" w:rsidP="00034E78">
      <w:pPr>
        <w:spacing w:after="0" w:line="240" w:lineRule="auto"/>
        <w:ind w:left="360" w:hanging="360"/>
        <w:jc w:val="both"/>
        <w:rPr>
          <w:rFonts w:ascii="Times New Roman" w:hAnsi="Times New Roman"/>
          <w:sz w:val="24"/>
          <w:szCs w:val="24"/>
          <w:lang w:val="en-US"/>
        </w:rPr>
      </w:pPr>
      <w:proofErr w:type="gramStart"/>
      <w:r w:rsidRPr="00165E43">
        <w:rPr>
          <w:rFonts w:ascii="Times New Roman" w:hAnsi="Times New Roman"/>
          <w:sz w:val="24"/>
          <w:szCs w:val="24"/>
          <w:lang w:val="en-US"/>
        </w:rPr>
        <w:t>BAUMOL, W.; OATES, W.</w:t>
      </w:r>
      <w:proofErr w:type="gramEnd"/>
      <w:r w:rsidRPr="00165E43">
        <w:rPr>
          <w:rFonts w:ascii="Times New Roman" w:hAnsi="Times New Roman"/>
          <w:sz w:val="24"/>
          <w:szCs w:val="24"/>
          <w:lang w:val="en-US"/>
        </w:rPr>
        <w:t xml:space="preserve"> </w:t>
      </w:r>
      <w:proofErr w:type="gramStart"/>
      <w:r w:rsidRPr="00165E43">
        <w:rPr>
          <w:rFonts w:ascii="Times New Roman" w:hAnsi="Times New Roman"/>
          <w:i/>
          <w:sz w:val="24"/>
          <w:szCs w:val="24"/>
          <w:lang w:val="en-US"/>
        </w:rPr>
        <w:t>The Theory of Environmental Policy.</w:t>
      </w:r>
      <w:proofErr w:type="gramEnd"/>
      <w:r w:rsidRPr="00165E43">
        <w:rPr>
          <w:rFonts w:ascii="Times New Roman" w:hAnsi="Times New Roman"/>
          <w:i/>
          <w:sz w:val="24"/>
          <w:szCs w:val="24"/>
          <w:lang w:val="en-US"/>
        </w:rPr>
        <w:t xml:space="preserve"> </w:t>
      </w:r>
      <w:r w:rsidRPr="00165E43">
        <w:rPr>
          <w:rFonts w:ascii="Times New Roman" w:hAnsi="Times New Roman"/>
          <w:sz w:val="24"/>
          <w:szCs w:val="24"/>
          <w:lang w:val="en-US"/>
        </w:rPr>
        <w:t>Second Edition. Cambridge: University Press, 1988.</w:t>
      </w:r>
    </w:p>
    <w:p w14:paraId="1157B1B2"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lang w:val="en-US"/>
        </w:rPr>
        <w:t xml:space="preserve">BERTALANFFY, V. </w:t>
      </w:r>
      <w:r w:rsidRPr="00165E43">
        <w:rPr>
          <w:rFonts w:ascii="Times New Roman" w:hAnsi="Times New Roman"/>
          <w:i/>
          <w:sz w:val="24"/>
          <w:szCs w:val="24"/>
          <w:lang w:val="en-US"/>
        </w:rPr>
        <w:t>A Quantitative Theory of Organic Grow</w:t>
      </w:r>
      <w:r w:rsidRPr="00165E43">
        <w:rPr>
          <w:rFonts w:ascii="Times New Roman" w:hAnsi="Times New Roman"/>
          <w:sz w:val="24"/>
          <w:szCs w:val="24"/>
          <w:lang w:val="en-US"/>
        </w:rPr>
        <w:t xml:space="preserve">. Hum. </w:t>
      </w:r>
      <w:r w:rsidRPr="00165E43">
        <w:rPr>
          <w:rFonts w:ascii="Times New Roman" w:hAnsi="Times New Roman"/>
          <w:sz w:val="24"/>
          <w:szCs w:val="24"/>
        </w:rPr>
        <w:t>Biol. 10 (2): 181-213.</w:t>
      </w:r>
    </w:p>
    <w:p w14:paraId="6C48A532"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BOYCE, W.; DIPRIMA, R. </w:t>
      </w:r>
      <w:r w:rsidRPr="00165E43">
        <w:rPr>
          <w:rFonts w:ascii="Times New Roman" w:hAnsi="Times New Roman"/>
          <w:i/>
          <w:sz w:val="24"/>
          <w:szCs w:val="24"/>
        </w:rPr>
        <w:t>Equações Diferenciais Elementares e Problemas de Valores de Contorno</w:t>
      </w:r>
      <w:r w:rsidRPr="00165E43">
        <w:rPr>
          <w:rFonts w:ascii="Times New Roman" w:hAnsi="Times New Roman"/>
          <w:sz w:val="24"/>
          <w:szCs w:val="24"/>
        </w:rPr>
        <w:t>. Sexta Edição. Rio de Janeiro: LTC, 1999.</w:t>
      </w:r>
    </w:p>
    <w:p w14:paraId="39F65D76"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BRANDÃO, A.S.P. </w:t>
      </w:r>
      <w:r w:rsidRPr="00165E43">
        <w:rPr>
          <w:rFonts w:ascii="Times New Roman" w:hAnsi="Times New Roman"/>
          <w:i/>
          <w:iCs/>
          <w:sz w:val="24"/>
          <w:szCs w:val="24"/>
        </w:rPr>
        <w:t>Análise Matemática: um texto para economistas.</w:t>
      </w:r>
      <w:r w:rsidRPr="00165E43">
        <w:rPr>
          <w:rFonts w:ascii="Times New Roman" w:hAnsi="Times New Roman"/>
          <w:sz w:val="24"/>
          <w:szCs w:val="24"/>
        </w:rPr>
        <w:t xml:space="preserve"> 2º ed. Rio de Janeiro: IPEA, 1992.</w:t>
      </w:r>
    </w:p>
    <w:p w14:paraId="3B6C39BB"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BRASIL. </w:t>
      </w:r>
      <w:r w:rsidRPr="00165E43">
        <w:rPr>
          <w:rFonts w:ascii="Times New Roman" w:hAnsi="Times New Roman"/>
          <w:i/>
          <w:iCs/>
          <w:sz w:val="24"/>
          <w:szCs w:val="24"/>
        </w:rPr>
        <w:t>Boletim de Estatística Pesqueira do Estado da Paraíba.</w:t>
      </w:r>
      <w:r w:rsidRPr="00165E43">
        <w:rPr>
          <w:rFonts w:ascii="Times New Roman" w:hAnsi="Times New Roman"/>
          <w:sz w:val="24"/>
          <w:szCs w:val="24"/>
        </w:rPr>
        <w:t xml:space="preserve"> Paraíba: IBAMA, vol. 1, n</w:t>
      </w:r>
      <w:r w:rsidRPr="00165E43">
        <w:rPr>
          <w:rFonts w:ascii="Times New Roman" w:hAnsi="Times New Roman"/>
          <w:sz w:val="24"/>
          <w:szCs w:val="24"/>
        </w:rPr>
        <w:sym w:font="Symbol" w:char="F0B0"/>
      </w:r>
      <w:r w:rsidRPr="00165E43">
        <w:rPr>
          <w:rFonts w:ascii="Times New Roman" w:hAnsi="Times New Roman"/>
          <w:sz w:val="24"/>
          <w:szCs w:val="24"/>
        </w:rPr>
        <w:t xml:space="preserve"> 1, 1996.</w:t>
      </w:r>
    </w:p>
    <w:p w14:paraId="41EF87CF"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BRASIL. </w:t>
      </w:r>
      <w:r w:rsidRPr="00165E43">
        <w:rPr>
          <w:rFonts w:ascii="Times New Roman" w:hAnsi="Times New Roman"/>
          <w:i/>
          <w:iCs/>
          <w:sz w:val="24"/>
          <w:szCs w:val="24"/>
        </w:rPr>
        <w:t>Boletim Estatístico da Pesca Marítima e Estuarina do Nordeste.</w:t>
      </w:r>
      <w:r w:rsidRPr="00165E43">
        <w:rPr>
          <w:rFonts w:ascii="Times New Roman" w:hAnsi="Times New Roman"/>
          <w:sz w:val="24"/>
          <w:szCs w:val="24"/>
        </w:rPr>
        <w:t xml:space="preserve"> Tamandaré: CEPENE-MMA, novembro de 2000.</w:t>
      </w:r>
    </w:p>
    <w:p w14:paraId="1D39F7FA"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BRASIL. Ministério da Marinha. </w:t>
      </w:r>
      <w:r w:rsidRPr="00165E43">
        <w:rPr>
          <w:rFonts w:ascii="Times New Roman" w:hAnsi="Times New Roman"/>
          <w:i/>
          <w:iCs/>
          <w:sz w:val="24"/>
          <w:szCs w:val="24"/>
        </w:rPr>
        <w:t>Relatório final de atividades da secretaria executiva do setor pesqueiro – SEGESPE:</w:t>
      </w:r>
      <w:r w:rsidRPr="00165E43">
        <w:rPr>
          <w:rFonts w:ascii="Times New Roman" w:hAnsi="Times New Roman"/>
          <w:b/>
          <w:i/>
          <w:iCs/>
          <w:sz w:val="24"/>
          <w:szCs w:val="24"/>
        </w:rPr>
        <w:t xml:space="preserve"> </w:t>
      </w:r>
      <w:r w:rsidRPr="00165E43">
        <w:rPr>
          <w:rFonts w:ascii="Times New Roman" w:hAnsi="Times New Roman"/>
          <w:i/>
          <w:iCs/>
          <w:sz w:val="24"/>
          <w:szCs w:val="24"/>
        </w:rPr>
        <w:t>1996/98.</w:t>
      </w:r>
      <w:r w:rsidRPr="00165E43">
        <w:rPr>
          <w:rFonts w:ascii="Times New Roman" w:hAnsi="Times New Roman"/>
          <w:sz w:val="24"/>
          <w:szCs w:val="24"/>
        </w:rPr>
        <w:t xml:space="preserve"> Brasília, 1998.</w:t>
      </w:r>
    </w:p>
    <w:p w14:paraId="53EAFB40"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BRASIL. </w:t>
      </w:r>
      <w:r w:rsidRPr="00165E43">
        <w:rPr>
          <w:rFonts w:ascii="Times New Roman" w:hAnsi="Times New Roman"/>
          <w:i/>
          <w:iCs/>
          <w:sz w:val="24"/>
          <w:szCs w:val="24"/>
        </w:rPr>
        <w:t>Ministério do Desenvolvimento Agrário.</w:t>
      </w:r>
      <w:r w:rsidRPr="00165E43">
        <w:rPr>
          <w:rFonts w:ascii="Times New Roman" w:hAnsi="Times New Roman"/>
          <w:sz w:val="24"/>
          <w:szCs w:val="24"/>
        </w:rPr>
        <w:t xml:space="preserve"> Secretaria da Agricultura familiar. Programa nacional de fortalecimento da agricultura familiar - PRONAF.</w:t>
      </w:r>
      <w:r w:rsidRPr="00165E43">
        <w:rPr>
          <w:rFonts w:ascii="Times New Roman" w:hAnsi="Times New Roman"/>
          <w:b/>
          <w:sz w:val="24"/>
          <w:szCs w:val="24"/>
        </w:rPr>
        <w:t xml:space="preserve"> </w:t>
      </w:r>
      <w:r w:rsidRPr="00165E43">
        <w:rPr>
          <w:rFonts w:ascii="Times New Roman" w:hAnsi="Times New Roman"/>
          <w:sz w:val="24"/>
          <w:szCs w:val="24"/>
        </w:rPr>
        <w:t>Disponível em: &lt;http://www.pronaf.gov/credito/consulta_produto1.asp&gt; Acesso em: 05 fev. 2002.</w:t>
      </w:r>
    </w:p>
    <w:p w14:paraId="78B5A063"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lang w:val="en-US"/>
        </w:rPr>
        <w:t xml:space="preserve">BROMLEY, W.D. </w:t>
      </w:r>
      <w:r w:rsidRPr="00165E43">
        <w:rPr>
          <w:rFonts w:ascii="Times New Roman" w:hAnsi="Times New Roman"/>
          <w:i/>
          <w:sz w:val="24"/>
          <w:szCs w:val="24"/>
          <w:lang w:val="en-US"/>
        </w:rPr>
        <w:t xml:space="preserve">Testing for Common Versus Private Property: Comment. </w:t>
      </w:r>
      <w:r w:rsidRPr="00165E43">
        <w:rPr>
          <w:rFonts w:ascii="Times New Roman" w:hAnsi="Times New Roman"/>
          <w:i/>
          <w:sz w:val="24"/>
          <w:szCs w:val="24"/>
        </w:rPr>
        <w:t xml:space="preserve">J. Environmental </w:t>
      </w:r>
      <w:proofErr w:type="spellStart"/>
      <w:r w:rsidRPr="00165E43">
        <w:rPr>
          <w:rFonts w:ascii="Times New Roman" w:hAnsi="Times New Roman"/>
          <w:i/>
          <w:sz w:val="24"/>
          <w:szCs w:val="24"/>
        </w:rPr>
        <w:t>Economics</w:t>
      </w:r>
      <w:proofErr w:type="spellEnd"/>
      <w:r w:rsidRPr="00165E43">
        <w:rPr>
          <w:rFonts w:ascii="Times New Roman" w:hAnsi="Times New Roman"/>
          <w:i/>
          <w:sz w:val="24"/>
          <w:szCs w:val="24"/>
        </w:rPr>
        <w:t xml:space="preserve"> Management</w:t>
      </w:r>
      <w:r w:rsidRPr="00165E43">
        <w:rPr>
          <w:rFonts w:ascii="Times New Roman" w:hAnsi="Times New Roman"/>
          <w:sz w:val="24"/>
          <w:szCs w:val="24"/>
        </w:rPr>
        <w:t xml:space="preserve">, </w:t>
      </w:r>
      <w:proofErr w:type="spellStart"/>
      <w:r w:rsidRPr="00165E43">
        <w:rPr>
          <w:rFonts w:ascii="Times New Roman" w:hAnsi="Times New Roman"/>
          <w:sz w:val="24"/>
          <w:szCs w:val="24"/>
        </w:rPr>
        <w:t>vol</w:t>
      </w:r>
      <w:proofErr w:type="spellEnd"/>
      <w:r w:rsidRPr="00165E43">
        <w:rPr>
          <w:rFonts w:ascii="Times New Roman" w:hAnsi="Times New Roman"/>
          <w:sz w:val="24"/>
          <w:szCs w:val="24"/>
        </w:rPr>
        <w:t xml:space="preserve"> 21, pág. 92-96, 1991.</w:t>
      </w:r>
    </w:p>
    <w:p w14:paraId="6AD6E382"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CANALES; PONCE. </w:t>
      </w:r>
      <w:r w:rsidRPr="00165E43">
        <w:rPr>
          <w:rFonts w:ascii="Times New Roman" w:hAnsi="Times New Roman"/>
          <w:i/>
          <w:iCs/>
          <w:sz w:val="24"/>
          <w:szCs w:val="24"/>
        </w:rPr>
        <w:t xml:space="preserve">Informe Técnico: </w:t>
      </w:r>
      <w:proofErr w:type="spellStart"/>
      <w:r w:rsidRPr="00165E43">
        <w:rPr>
          <w:rFonts w:ascii="Times New Roman" w:hAnsi="Times New Roman"/>
          <w:i/>
          <w:iCs/>
          <w:sz w:val="24"/>
          <w:szCs w:val="24"/>
        </w:rPr>
        <w:t>Determinación</w:t>
      </w:r>
      <w:proofErr w:type="spellEnd"/>
      <w:r w:rsidRPr="00165E43">
        <w:rPr>
          <w:rFonts w:ascii="Times New Roman" w:hAnsi="Times New Roman"/>
          <w:i/>
          <w:iCs/>
          <w:sz w:val="24"/>
          <w:szCs w:val="24"/>
        </w:rPr>
        <w:t xml:space="preserve"> de </w:t>
      </w:r>
      <w:proofErr w:type="spellStart"/>
      <w:r w:rsidRPr="00165E43">
        <w:rPr>
          <w:rFonts w:ascii="Times New Roman" w:hAnsi="Times New Roman"/>
          <w:i/>
          <w:iCs/>
          <w:sz w:val="24"/>
          <w:szCs w:val="24"/>
        </w:rPr>
        <w:t>la</w:t>
      </w:r>
      <w:proofErr w:type="spellEnd"/>
      <w:r w:rsidRPr="00165E43">
        <w:rPr>
          <w:rFonts w:ascii="Times New Roman" w:hAnsi="Times New Roman"/>
          <w:i/>
          <w:iCs/>
          <w:sz w:val="24"/>
          <w:szCs w:val="24"/>
        </w:rPr>
        <w:t xml:space="preserve"> </w:t>
      </w:r>
      <w:proofErr w:type="spellStart"/>
      <w:r w:rsidRPr="00165E43">
        <w:rPr>
          <w:rFonts w:ascii="Times New Roman" w:hAnsi="Times New Roman"/>
          <w:i/>
          <w:iCs/>
          <w:sz w:val="24"/>
          <w:szCs w:val="24"/>
        </w:rPr>
        <w:t>talla</w:t>
      </w:r>
      <w:proofErr w:type="spellEnd"/>
      <w:r w:rsidRPr="00165E43">
        <w:rPr>
          <w:rFonts w:ascii="Times New Roman" w:hAnsi="Times New Roman"/>
          <w:i/>
          <w:iCs/>
          <w:sz w:val="24"/>
          <w:szCs w:val="24"/>
        </w:rPr>
        <w:t xml:space="preserve"> crítica </w:t>
      </w:r>
      <w:proofErr w:type="spellStart"/>
      <w:r w:rsidRPr="00165E43">
        <w:rPr>
          <w:rFonts w:ascii="Times New Roman" w:hAnsi="Times New Roman"/>
          <w:i/>
          <w:iCs/>
          <w:sz w:val="24"/>
          <w:szCs w:val="24"/>
        </w:rPr>
        <w:t>del</w:t>
      </w:r>
      <w:proofErr w:type="spellEnd"/>
      <w:r w:rsidRPr="00165E43">
        <w:rPr>
          <w:rFonts w:ascii="Times New Roman" w:hAnsi="Times New Roman"/>
          <w:i/>
          <w:iCs/>
          <w:sz w:val="24"/>
          <w:szCs w:val="24"/>
        </w:rPr>
        <w:t xml:space="preserve"> recurso </w:t>
      </w:r>
      <w:proofErr w:type="spellStart"/>
      <w:r w:rsidRPr="00165E43">
        <w:rPr>
          <w:rFonts w:ascii="Times New Roman" w:hAnsi="Times New Roman"/>
          <w:i/>
          <w:iCs/>
          <w:sz w:val="24"/>
          <w:szCs w:val="24"/>
        </w:rPr>
        <w:t>culengue</w:t>
      </w:r>
      <w:proofErr w:type="spellEnd"/>
      <w:r w:rsidRPr="00165E43">
        <w:rPr>
          <w:rFonts w:ascii="Times New Roman" w:hAnsi="Times New Roman"/>
          <w:i/>
          <w:iCs/>
          <w:sz w:val="24"/>
          <w:szCs w:val="24"/>
        </w:rPr>
        <w:t xml:space="preserve"> y </w:t>
      </w:r>
      <w:proofErr w:type="spellStart"/>
      <w:r w:rsidRPr="00165E43">
        <w:rPr>
          <w:rFonts w:ascii="Times New Roman" w:hAnsi="Times New Roman"/>
          <w:i/>
          <w:iCs/>
          <w:sz w:val="24"/>
          <w:szCs w:val="24"/>
        </w:rPr>
        <w:t>proposición</w:t>
      </w:r>
      <w:proofErr w:type="spellEnd"/>
      <w:r w:rsidRPr="00165E43">
        <w:rPr>
          <w:rFonts w:ascii="Times New Roman" w:hAnsi="Times New Roman"/>
          <w:i/>
          <w:iCs/>
          <w:sz w:val="24"/>
          <w:szCs w:val="24"/>
        </w:rPr>
        <w:t xml:space="preserve"> de una </w:t>
      </w:r>
      <w:proofErr w:type="spellStart"/>
      <w:r w:rsidRPr="00165E43">
        <w:rPr>
          <w:rFonts w:ascii="Times New Roman" w:hAnsi="Times New Roman"/>
          <w:i/>
          <w:iCs/>
          <w:sz w:val="24"/>
          <w:szCs w:val="24"/>
        </w:rPr>
        <w:t>talla</w:t>
      </w:r>
      <w:proofErr w:type="spellEnd"/>
      <w:r w:rsidRPr="00165E43">
        <w:rPr>
          <w:rFonts w:ascii="Times New Roman" w:hAnsi="Times New Roman"/>
          <w:i/>
          <w:iCs/>
          <w:sz w:val="24"/>
          <w:szCs w:val="24"/>
        </w:rPr>
        <w:t xml:space="preserve"> mínima de </w:t>
      </w:r>
      <w:proofErr w:type="spellStart"/>
      <w:r w:rsidRPr="00165E43">
        <w:rPr>
          <w:rFonts w:ascii="Times New Roman" w:hAnsi="Times New Roman"/>
          <w:i/>
          <w:iCs/>
          <w:sz w:val="24"/>
          <w:szCs w:val="24"/>
        </w:rPr>
        <w:t>extración</w:t>
      </w:r>
      <w:proofErr w:type="spellEnd"/>
      <w:r w:rsidRPr="00165E43">
        <w:rPr>
          <w:rFonts w:ascii="Times New Roman" w:hAnsi="Times New Roman"/>
          <w:i/>
          <w:iCs/>
          <w:sz w:val="24"/>
          <w:szCs w:val="24"/>
        </w:rPr>
        <w:t>.</w:t>
      </w:r>
      <w:r w:rsidRPr="00165E43">
        <w:rPr>
          <w:rFonts w:ascii="Times New Roman" w:hAnsi="Times New Roman"/>
          <w:sz w:val="24"/>
          <w:szCs w:val="24"/>
        </w:rPr>
        <w:t xml:space="preserve"> Ministério de Economia, Fomento y </w:t>
      </w:r>
      <w:proofErr w:type="spellStart"/>
      <w:r w:rsidRPr="00165E43">
        <w:rPr>
          <w:rFonts w:ascii="Times New Roman" w:hAnsi="Times New Roman"/>
          <w:sz w:val="24"/>
          <w:szCs w:val="24"/>
        </w:rPr>
        <w:t>Reconstruccíon</w:t>
      </w:r>
      <w:proofErr w:type="spellEnd"/>
      <w:r w:rsidRPr="00165E43">
        <w:rPr>
          <w:rFonts w:ascii="Times New Roman" w:hAnsi="Times New Roman"/>
          <w:sz w:val="24"/>
          <w:szCs w:val="24"/>
        </w:rPr>
        <w:t xml:space="preserve">. </w:t>
      </w:r>
      <w:proofErr w:type="spellStart"/>
      <w:r w:rsidRPr="00165E43">
        <w:rPr>
          <w:rFonts w:ascii="Times New Roman" w:hAnsi="Times New Roman"/>
          <w:sz w:val="24"/>
          <w:szCs w:val="24"/>
        </w:rPr>
        <w:t>Subsecretaría</w:t>
      </w:r>
      <w:proofErr w:type="spellEnd"/>
      <w:r w:rsidRPr="00165E43">
        <w:rPr>
          <w:rFonts w:ascii="Times New Roman" w:hAnsi="Times New Roman"/>
          <w:sz w:val="24"/>
          <w:szCs w:val="24"/>
        </w:rPr>
        <w:t xml:space="preserve"> de Pesca. Santiago,1995.</w:t>
      </w:r>
    </w:p>
    <w:p w14:paraId="50E2E1A5"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lang w:val="en-US"/>
        </w:rPr>
        <w:t xml:space="preserve">CASTELLO, J.P. and Moller, O. </w:t>
      </w:r>
      <w:r w:rsidRPr="00165E43">
        <w:rPr>
          <w:rFonts w:ascii="Times New Roman" w:hAnsi="Times New Roman"/>
          <w:i/>
          <w:iCs/>
          <w:sz w:val="24"/>
          <w:szCs w:val="24"/>
          <w:lang w:val="en-US"/>
        </w:rPr>
        <w:t xml:space="preserve">On the relationship between rainfall and shrimp production in the estuary of the </w:t>
      </w:r>
      <w:proofErr w:type="spellStart"/>
      <w:r w:rsidRPr="00165E43">
        <w:rPr>
          <w:rFonts w:ascii="Times New Roman" w:hAnsi="Times New Roman"/>
          <w:i/>
          <w:iCs/>
          <w:sz w:val="24"/>
          <w:szCs w:val="24"/>
          <w:lang w:val="en-US"/>
        </w:rPr>
        <w:t>Patos</w:t>
      </w:r>
      <w:proofErr w:type="spellEnd"/>
      <w:r w:rsidRPr="00165E43">
        <w:rPr>
          <w:rFonts w:ascii="Times New Roman" w:hAnsi="Times New Roman"/>
          <w:i/>
          <w:iCs/>
          <w:sz w:val="24"/>
          <w:szCs w:val="24"/>
          <w:lang w:val="en-US"/>
        </w:rPr>
        <w:t xml:space="preserve"> Lagoon (Rio Grande do </w:t>
      </w:r>
      <w:proofErr w:type="spellStart"/>
      <w:r w:rsidRPr="00165E43">
        <w:rPr>
          <w:rFonts w:ascii="Times New Roman" w:hAnsi="Times New Roman"/>
          <w:i/>
          <w:iCs/>
          <w:sz w:val="24"/>
          <w:szCs w:val="24"/>
          <w:lang w:val="en-US"/>
        </w:rPr>
        <w:t>Sul</w:t>
      </w:r>
      <w:proofErr w:type="spellEnd"/>
      <w:r w:rsidRPr="00165E43">
        <w:rPr>
          <w:rFonts w:ascii="Times New Roman" w:hAnsi="Times New Roman"/>
          <w:i/>
          <w:iCs/>
          <w:sz w:val="24"/>
          <w:szCs w:val="24"/>
          <w:lang w:val="en-US"/>
        </w:rPr>
        <w:t>, Brazil).</w:t>
      </w:r>
      <w:r w:rsidRPr="00165E43">
        <w:rPr>
          <w:rFonts w:ascii="Times New Roman" w:hAnsi="Times New Roman"/>
          <w:sz w:val="24"/>
          <w:szCs w:val="24"/>
          <w:lang w:val="en-US"/>
        </w:rPr>
        <w:t xml:space="preserve"> </w:t>
      </w:r>
      <w:proofErr w:type="spellStart"/>
      <w:proofErr w:type="gramStart"/>
      <w:r w:rsidRPr="00165E43">
        <w:rPr>
          <w:rFonts w:ascii="Times New Roman" w:hAnsi="Times New Roman"/>
          <w:sz w:val="24"/>
          <w:szCs w:val="24"/>
          <w:lang w:val="en-US"/>
        </w:rPr>
        <w:t>Atlântica</w:t>
      </w:r>
      <w:proofErr w:type="spellEnd"/>
      <w:r w:rsidRPr="00165E43">
        <w:rPr>
          <w:rFonts w:ascii="Times New Roman" w:hAnsi="Times New Roman"/>
          <w:sz w:val="24"/>
          <w:szCs w:val="24"/>
          <w:lang w:val="en-US"/>
        </w:rPr>
        <w:t>, 67-74, 1978.</w:t>
      </w:r>
      <w:proofErr w:type="gramEnd"/>
    </w:p>
    <w:p w14:paraId="2AF754AE" w14:textId="77777777" w:rsidR="001E0471" w:rsidRPr="00165E43" w:rsidRDefault="001E0471" w:rsidP="00034E78">
      <w:pPr>
        <w:spacing w:after="0" w:line="240" w:lineRule="auto"/>
        <w:ind w:left="360" w:hanging="360"/>
        <w:jc w:val="both"/>
        <w:rPr>
          <w:rFonts w:ascii="Times New Roman" w:hAnsi="Times New Roman"/>
          <w:sz w:val="24"/>
          <w:szCs w:val="24"/>
          <w:lang w:val="en-US"/>
        </w:rPr>
      </w:pPr>
      <w:proofErr w:type="gramStart"/>
      <w:r w:rsidRPr="00165E43">
        <w:rPr>
          <w:rFonts w:ascii="Times New Roman" w:hAnsi="Times New Roman"/>
          <w:sz w:val="24"/>
          <w:szCs w:val="24"/>
          <w:lang w:val="en-US"/>
        </w:rPr>
        <w:t xml:space="preserve">CASTELLO, J.P.; </w:t>
      </w:r>
      <w:proofErr w:type="spellStart"/>
      <w:r w:rsidRPr="00165E43">
        <w:rPr>
          <w:rFonts w:ascii="Times New Roman" w:hAnsi="Times New Roman"/>
          <w:sz w:val="24"/>
          <w:szCs w:val="24"/>
          <w:lang w:val="en-US"/>
        </w:rPr>
        <w:t>Haimovici</w:t>
      </w:r>
      <w:proofErr w:type="spellEnd"/>
      <w:r w:rsidRPr="00165E43">
        <w:rPr>
          <w:rFonts w:ascii="Times New Roman" w:hAnsi="Times New Roman"/>
          <w:sz w:val="24"/>
          <w:szCs w:val="24"/>
          <w:lang w:val="en-US"/>
        </w:rPr>
        <w:t xml:space="preserve">, M.; </w:t>
      </w:r>
      <w:proofErr w:type="spellStart"/>
      <w:r w:rsidRPr="00165E43">
        <w:rPr>
          <w:rFonts w:ascii="Times New Roman" w:hAnsi="Times New Roman"/>
          <w:sz w:val="24"/>
          <w:szCs w:val="24"/>
          <w:lang w:val="en-US"/>
        </w:rPr>
        <w:t>Odebrecht</w:t>
      </w:r>
      <w:proofErr w:type="spellEnd"/>
      <w:r w:rsidRPr="00165E43">
        <w:rPr>
          <w:rFonts w:ascii="Times New Roman" w:hAnsi="Times New Roman"/>
          <w:sz w:val="24"/>
          <w:szCs w:val="24"/>
          <w:lang w:val="en-US"/>
        </w:rPr>
        <w:t xml:space="preserve">, C. and </w:t>
      </w:r>
      <w:proofErr w:type="spellStart"/>
      <w:r w:rsidRPr="00165E43">
        <w:rPr>
          <w:rFonts w:ascii="Times New Roman" w:hAnsi="Times New Roman"/>
          <w:sz w:val="24"/>
          <w:szCs w:val="24"/>
          <w:lang w:val="en-US"/>
        </w:rPr>
        <w:t>Vooren</w:t>
      </w:r>
      <w:proofErr w:type="spellEnd"/>
      <w:r w:rsidRPr="00165E43">
        <w:rPr>
          <w:rFonts w:ascii="Times New Roman" w:hAnsi="Times New Roman"/>
          <w:sz w:val="24"/>
          <w:szCs w:val="24"/>
          <w:lang w:val="en-US"/>
        </w:rPr>
        <w:t>, C. M.</w:t>
      </w:r>
      <w:proofErr w:type="gramEnd"/>
      <w:r w:rsidRPr="00165E43">
        <w:rPr>
          <w:rFonts w:ascii="Times New Roman" w:hAnsi="Times New Roman"/>
          <w:sz w:val="24"/>
          <w:szCs w:val="24"/>
          <w:lang w:val="en-US"/>
        </w:rPr>
        <w:t xml:space="preserve"> </w:t>
      </w:r>
      <w:proofErr w:type="gramStart"/>
      <w:r w:rsidRPr="00165E43">
        <w:rPr>
          <w:rFonts w:ascii="Times New Roman" w:hAnsi="Times New Roman"/>
          <w:i/>
          <w:iCs/>
          <w:sz w:val="24"/>
          <w:szCs w:val="24"/>
          <w:lang w:val="en-US"/>
        </w:rPr>
        <w:t>The continental shelf and slope.</w:t>
      </w:r>
      <w:proofErr w:type="gramEnd"/>
      <w:r w:rsidRPr="00165E43">
        <w:rPr>
          <w:rFonts w:ascii="Times New Roman" w:hAnsi="Times New Roman"/>
          <w:sz w:val="24"/>
          <w:szCs w:val="24"/>
          <w:lang w:val="en-US"/>
        </w:rPr>
        <w:t xml:space="preserve"> p. 171-178 In </w:t>
      </w:r>
      <w:proofErr w:type="spellStart"/>
      <w:r w:rsidRPr="00165E43">
        <w:rPr>
          <w:rFonts w:ascii="Times New Roman" w:hAnsi="Times New Roman"/>
          <w:sz w:val="24"/>
          <w:szCs w:val="24"/>
          <w:lang w:val="en-US"/>
        </w:rPr>
        <w:t>Seeliger</w:t>
      </w:r>
      <w:proofErr w:type="spellEnd"/>
      <w:r w:rsidRPr="00165E43">
        <w:rPr>
          <w:rFonts w:ascii="Times New Roman" w:hAnsi="Times New Roman"/>
          <w:sz w:val="24"/>
          <w:szCs w:val="24"/>
          <w:lang w:val="en-US"/>
        </w:rPr>
        <w:t xml:space="preserve">, U.; </w:t>
      </w:r>
      <w:proofErr w:type="spellStart"/>
      <w:r w:rsidRPr="00165E43">
        <w:rPr>
          <w:rFonts w:ascii="Times New Roman" w:hAnsi="Times New Roman"/>
          <w:sz w:val="24"/>
          <w:szCs w:val="24"/>
          <w:lang w:val="en-US"/>
        </w:rPr>
        <w:t>Odebrecht</w:t>
      </w:r>
      <w:proofErr w:type="spellEnd"/>
      <w:r w:rsidRPr="00165E43">
        <w:rPr>
          <w:rFonts w:ascii="Times New Roman" w:hAnsi="Times New Roman"/>
          <w:sz w:val="24"/>
          <w:szCs w:val="24"/>
          <w:lang w:val="en-US"/>
        </w:rPr>
        <w:t>, C. and J. P. Castello (</w:t>
      </w:r>
      <w:proofErr w:type="spellStart"/>
      <w:proofErr w:type="gramStart"/>
      <w:r w:rsidRPr="00165E43">
        <w:rPr>
          <w:rFonts w:ascii="Times New Roman" w:hAnsi="Times New Roman"/>
          <w:sz w:val="24"/>
          <w:szCs w:val="24"/>
          <w:lang w:val="en-US"/>
        </w:rPr>
        <w:t>eds</w:t>
      </w:r>
      <w:proofErr w:type="spellEnd"/>
      <w:proofErr w:type="gramEnd"/>
      <w:r w:rsidRPr="00165E43">
        <w:rPr>
          <w:rFonts w:ascii="Times New Roman" w:hAnsi="Times New Roman"/>
          <w:sz w:val="24"/>
          <w:szCs w:val="24"/>
          <w:lang w:val="en-US"/>
        </w:rPr>
        <w:t xml:space="preserve">). </w:t>
      </w:r>
      <w:proofErr w:type="gramStart"/>
      <w:r w:rsidRPr="00165E43">
        <w:rPr>
          <w:rFonts w:ascii="Times New Roman" w:hAnsi="Times New Roman"/>
          <w:sz w:val="24"/>
          <w:szCs w:val="24"/>
          <w:lang w:val="en-US"/>
        </w:rPr>
        <w:t>Subtropical Convergence Environments.</w:t>
      </w:r>
      <w:proofErr w:type="gramEnd"/>
      <w:r w:rsidRPr="00165E43">
        <w:rPr>
          <w:rFonts w:ascii="Times New Roman" w:hAnsi="Times New Roman"/>
          <w:sz w:val="24"/>
          <w:szCs w:val="24"/>
          <w:lang w:val="en-US"/>
        </w:rPr>
        <w:t xml:space="preserve"> </w:t>
      </w:r>
      <w:proofErr w:type="gramStart"/>
      <w:r w:rsidRPr="00165E43">
        <w:rPr>
          <w:rFonts w:ascii="Times New Roman" w:hAnsi="Times New Roman"/>
          <w:sz w:val="24"/>
          <w:szCs w:val="24"/>
          <w:lang w:val="en-US"/>
        </w:rPr>
        <w:t>The coast and sea in the Southwestern Atlantic.</w:t>
      </w:r>
      <w:proofErr w:type="gramEnd"/>
      <w:r w:rsidRPr="00165E43">
        <w:rPr>
          <w:rFonts w:ascii="Times New Roman" w:hAnsi="Times New Roman"/>
          <w:sz w:val="24"/>
          <w:szCs w:val="24"/>
          <w:lang w:val="en-US"/>
        </w:rPr>
        <w:t xml:space="preserve"> </w:t>
      </w:r>
      <w:proofErr w:type="gramStart"/>
      <w:r w:rsidRPr="00165E43">
        <w:rPr>
          <w:rFonts w:ascii="Times New Roman" w:hAnsi="Times New Roman"/>
          <w:sz w:val="24"/>
          <w:szCs w:val="24"/>
          <w:lang w:val="en-US"/>
        </w:rPr>
        <w:t>Springer, 308 p. 1997.</w:t>
      </w:r>
      <w:proofErr w:type="gramEnd"/>
    </w:p>
    <w:p w14:paraId="6D78539A"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lang w:val="en-US"/>
        </w:rPr>
        <w:t xml:space="preserve">CASTELLO, L. </w:t>
      </w:r>
      <w:proofErr w:type="gramStart"/>
      <w:r w:rsidRPr="00165E43">
        <w:rPr>
          <w:rFonts w:ascii="Times New Roman" w:hAnsi="Times New Roman"/>
          <w:i/>
          <w:iCs/>
          <w:sz w:val="24"/>
          <w:szCs w:val="24"/>
          <w:lang w:val="en-US"/>
        </w:rPr>
        <w:t xml:space="preserve">A method to estimate abundance of Arapaima </w:t>
      </w:r>
      <w:proofErr w:type="spellStart"/>
      <w:r w:rsidRPr="00165E43">
        <w:rPr>
          <w:rFonts w:ascii="Times New Roman" w:hAnsi="Times New Roman"/>
          <w:i/>
          <w:iCs/>
          <w:sz w:val="24"/>
          <w:szCs w:val="24"/>
          <w:lang w:val="en-US"/>
        </w:rPr>
        <w:t>gigas</w:t>
      </w:r>
      <w:proofErr w:type="spellEnd"/>
      <w:r w:rsidRPr="00165E43">
        <w:rPr>
          <w:rFonts w:ascii="Times New Roman" w:hAnsi="Times New Roman"/>
          <w:i/>
          <w:iCs/>
          <w:sz w:val="24"/>
          <w:szCs w:val="24"/>
          <w:lang w:val="en-US"/>
        </w:rPr>
        <w:t xml:space="preserve"> (Cuvier).</w:t>
      </w:r>
      <w:proofErr w:type="gramEnd"/>
      <w:r w:rsidRPr="00165E43">
        <w:rPr>
          <w:rFonts w:ascii="Times New Roman" w:hAnsi="Times New Roman"/>
          <w:i/>
          <w:iCs/>
          <w:sz w:val="24"/>
          <w:szCs w:val="24"/>
          <w:lang w:val="en-US"/>
        </w:rPr>
        <w:t xml:space="preserve"> </w:t>
      </w:r>
      <w:proofErr w:type="gramStart"/>
      <w:r w:rsidRPr="00165E43">
        <w:rPr>
          <w:rFonts w:ascii="Times New Roman" w:hAnsi="Times New Roman"/>
          <w:i/>
          <w:iCs/>
          <w:sz w:val="24"/>
          <w:szCs w:val="24"/>
          <w:lang w:val="en-US"/>
        </w:rPr>
        <w:t>Proceedings of the International Conference on Putting Fishers' Knowledge to Work.</w:t>
      </w:r>
      <w:proofErr w:type="gramEnd"/>
      <w:r w:rsidRPr="00165E43">
        <w:rPr>
          <w:rFonts w:ascii="Times New Roman" w:hAnsi="Times New Roman"/>
          <w:sz w:val="24"/>
          <w:szCs w:val="24"/>
          <w:lang w:val="en-US"/>
        </w:rPr>
        <w:t xml:space="preserve"> Vancouver, Canada, August 27-30, Fisheries Centre Research Report, 2001.</w:t>
      </w:r>
    </w:p>
    <w:p w14:paraId="3C2C2438" w14:textId="77777777" w:rsidR="001E0471" w:rsidRPr="00165E43" w:rsidRDefault="001E0471" w:rsidP="00034E78">
      <w:pPr>
        <w:spacing w:after="0" w:line="240" w:lineRule="auto"/>
        <w:ind w:left="360" w:hanging="360"/>
        <w:jc w:val="both"/>
        <w:rPr>
          <w:rFonts w:ascii="Times New Roman" w:hAnsi="Times New Roman"/>
          <w:sz w:val="24"/>
          <w:szCs w:val="24"/>
          <w:lang w:val="en-US"/>
        </w:rPr>
      </w:pPr>
      <w:proofErr w:type="gramStart"/>
      <w:r w:rsidRPr="00165E43">
        <w:rPr>
          <w:rFonts w:ascii="Times New Roman" w:hAnsi="Times New Roman"/>
          <w:sz w:val="24"/>
          <w:szCs w:val="24"/>
          <w:lang w:val="en-US"/>
        </w:rPr>
        <w:t>CASTRO, B.M.; MIRANDA.</w:t>
      </w:r>
      <w:proofErr w:type="gramEnd"/>
      <w:r w:rsidRPr="00165E43">
        <w:rPr>
          <w:rFonts w:ascii="Times New Roman" w:hAnsi="Times New Roman"/>
          <w:sz w:val="24"/>
          <w:szCs w:val="24"/>
          <w:lang w:val="en-US"/>
        </w:rPr>
        <w:t xml:space="preserve"> L.B. </w:t>
      </w:r>
      <w:r w:rsidRPr="00165E43">
        <w:rPr>
          <w:rFonts w:ascii="Times New Roman" w:hAnsi="Times New Roman"/>
          <w:i/>
          <w:iCs/>
          <w:sz w:val="24"/>
          <w:szCs w:val="24"/>
          <w:lang w:val="en-US"/>
        </w:rPr>
        <w:t>Physical oceanography of the western Atlantic continental shelf located between 4º N and 34º S, coastal segment (4 W).</w:t>
      </w:r>
      <w:r w:rsidRPr="00165E43">
        <w:rPr>
          <w:rFonts w:ascii="Times New Roman" w:hAnsi="Times New Roman"/>
          <w:sz w:val="24"/>
          <w:szCs w:val="24"/>
          <w:lang w:val="en-US"/>
        </w:rPr>
        <w:t xml:space="preserve"> </w:t>
      </w:r>
      <w:proofErr w:type="gramStart"/>
      <w:r w:rsidRPr="00165E43">
        <w:rPr>
          <w:rFonts w:ascii="Times New Roman" w:hAnsi="Times New Roman"/>
          <w:sz w:val="24"/>
          <w:szCs w:val="24"/>
          <w:lang w:val="en-US"/>
        </w:rPr>
        <w:t>The Sea, 11209-251.</w:t>
      </w:r>
      <w:proofErr w:type="gramEnd"/>
      <w:r w:rsidRPr="00165E43">
        <w:rPr>
          <w:rFonts w:ascii="Times New Roman" w:hAnsi="Times New Roman"/>
          <w:sz w:val="24"/>
          <w:szCs w:val="24"/>
          <w:lang w:val="en-US"/>
        </w:rPr>
        <w:t xml:space="preserve"> 1998.</w:t>
      </w:r>
    </w:p>
    <w:p w14:paraId="04765A21"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rPr>
        <w:t xml:space="preserve">CHAO, L.N.; PEREIRA. L.E.; Vieira. </w:t>
      </w:r>
      <w:proofErr w:type="gramStart"/>
      <w:r w:rsidRPr="00165E43">
        <w:rPr>
          <w:rFonts w:ascii="Times New Roman" w:hAnsi="Times New Roman"/>
          <w:sz w:val="24"/>
          <w:szCs w:val="24"/>
          <w:lang w:val="en-US"/>
        </w:rPr>
        <w:t xml:space="preserve">J.P. </w:t>
      </w:r>
      <w:r w:rsidRPr="00165E43">
        <w:rPr>
          <w:rFonts w:ascii="Times New Roman" w:hAnsi="Times New Roman"/>
          <w:i/>
          <w:iCs/>
          <w:sz w:val="24"/>
          <w:szCs w:val="24"/>
          <w:lang w:val="en-US"/>
        </w:rPr>
        <w:t xml:space="preserve">Estuarine fish community of the </w:t>
      </w:r>
      <w:proofErr w:type="spellStart"/>
      <w:r w:rsidRPr="00165E43">
        <w:rPr>
          <w:rFonts w:ascii="Times New Roman" w:hAnsi="Times New Roman"/>
          <w:i/>
          <w:iCs/>
          <w:sz w:val="24"/>
          <w:szCs w:val="24"/>
          <w:lang w:val="en-US"/>
        </w:rPr>
        <w:t>Patos</w:t>
      </w:r>
      <w:proofErr w:type="spellEnd"/>
      <w:r w:rsidRPr="00165E43">
        <w:rPr>
          <w:rFonts w:ascii="Times New Roman" w:hAnsi="Times New Roman"/>
          <w:i/>
          <w:iCs/>
          <w:sz w:val="24"/>
          <w:szCs w:val="24"/>
          <w:lang w:val="en-US"/>
        </w:rPr>
        <w:t xml:space="preserve"> lagoon, Brazil.</w:t>
      </w:r>
      <w:proofErr w:type="gramEnd"/>
      <w:r w:rsidRPr="00165E43">
        <w:rPr>
          <w:rFonts w:ascii="Times New Roman" w:hAnsi="Times New Roman"/>
          <w:sz w:val="24"/>
          <w:szCs w:val="24"/>
          <w:lang w:val="en-US"/>
        </w:rPr>
        <w:t xml:space="preserve"> </w:t>
      </w:r>
      <w:proofErr w:type="gramStart"/>
      <w:r w:rsidRPr="00165E43">
        <w:rPr>
          <w:rFonts w:ascii="Times New Roman" w:hAnsi="Times New Roman"/>
          <w:sz w:val="24"/>
          <w:szCs w:val="24"/>
          <w:lang w:val="en-US"/>
        </w:rPr>
        <w:t>A baseline study.</w:t>
      </w:r>
      <w:proofErr w:type="gramEnd"/>
      <w:r w:rsidRPr="00165E43">
        <w:rPr>
          <w:rFonts w:ascii="Times New Roman" w:hAnsi="Times New Roman"/>
          <w:sz w:val="24"/>
          <w:szCs w:val="24"/>
          <w:lang w:val="en-US"/>
        </w:rPr>
        <w:t xml:space="preserve"> Chap. 20, 429-450 </w:t>
      </w:r>
      <w:proofErr w:type="gramStart"/>
      <w:r w:rsidRPr="00165E43">
        <w:rPr>
          <w:rFonts w:ascii="Times New Roman" w:hAnsi="Times New Roman"/>
          <w:sz w:val="24"/>
          <w:szCs w:val="24"/>
          <w:lang w:val="en-US"/>
        </w:rPr>
        <w:t>In</w:t>
      </w:r>
      <w:proofErr w:type="gramEnd"/>
      <w:r w:rsidRPr="00165E43">
        <w:rPr>
          <w:rFonts w:ascii="Times New Roman" w:hAnsi="Times New Roman"/>
          <w:sz w:val="24"/>
          <w:szCs w:val="24"/>
          <w:lang w:val="en-US"/>
        </w:rPr>
        <w:t xml:space="preserve"> A. </w:t>
      </w:r>
      <w:proofErr w:type="spellStart"/>
      <w:r w:rsidRPr="00165E43">
        <w:rPr>
          <w:rFonts w:ascii="Times New Roman" w:hAnsi="Times New Roman"/>
          <w:sz w:val="24"/>
          <w:szCs w:val="24"/>
          <w:lang w:val="en-US"/>
        </w:rPr>
        <w:t>Yañez-Arancibia</w:t>
      </w:r>
      <w:proofErr w:type="spellEnd"/>
      <w:r w:rsidRPr="00165E43">
        <w:rPr>
          <w:rFonts w:ascii="Times New Roman" w:hAnsi="Times New Roman"/>
          <w:sz w:val="24"/>
          <w:szCs w:val="24"/>
          <w:lang w:val="en-US"/>
        </w:rPr>
        <w:t xml:space="preserve"> (Ed.). 1985.</w:t>
      </w:r>
    </w:p>
    <w:p w14:paraId="4B6C590A"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lang w:val="en-US"/>
        </w:rPr>
        <w:t xml:space="preserve">CIOTTI, A.M., ODEBRECHT, C.; FILLMAN, G.; MOLLER, </w:t>
      </w:r>
      <w:proofErr w:type="spellStart"/>
      <w:r w:rsidRPr="00165E43">
        <w:rPr>
          <w:rFonts w:ascii="Times New Roman" w:hAnsi="Times New Roman"/>
          <w:sz w:val="24"/>
          <w:szCs w:val="24"/>
          <w:lang w:val="en-US"/>
        </w:rPr>
        <w:t>O.O.Jr</w:t>
      </w:r>
      <w:proofErr w:type="spellEnd"/>
      <w:r w:rsidRPr="00165E43">
        <w:rPr>
          <w:rFonts w:ascii="Times New Roman" w:hAnsi="Times New Roman"/>
          <w:sz w:val="24"/>
          <w:szCs w:val="24"/>
          <w:lang w:val="en-US"/>
        </w:rPr>
        <w:t xml:space="preserve">. </w:t>
      </w:r>
      <w:r w:rsidRPr="00165E43">
        <w:rPr>
          <w:rFonts w:ascii="Times New Roman" w:hAnsi="Times New Roman"/>
          <w:i/>
          <w:iCs/>
          <w:sz w:val="24"/>
          <w:szCs w:val="24"/>
          <w:lang w:val="en-US"/>
        </w:rPr>
        <w:t>Freshwater outflow and subtropical convergence influence on phytoplankton biomass on the southern Brazilian continental shelf.</w:t>
      </w:r>
      <w:r w:rsidRPr="00165E43">
        <w:rPr>
          <w:rFonts w:ascii="Times New Roman" w:hAnsi="Times New Roman"/>
          <w:sz w:val="24"/>
          <w:szCs w:val="24"/>
          <w:lang w:val="en-US"/>
        </w:rPr>
        <w:t xml:space="preserve"> Cont. Shel Res. 15 (14): 1737-56. 1995.</w:t>
      </w:r>
    </w:p>
    <w:p w14:paraId="16A09F30"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lang w:val="en-US"/>
        </w:rPr>
        <w:lastRenderedPageBreak/>
        <w:t xml:space="preserve">CLARK. </w:t>
      </w:r>
      <w:proofErr w:type="gramStart"/>
      <w:r w:rsidRPr="00165E43">
        <w:rPr>
          <w:rFonts w:ascii="Times New Roman" w:hAnsi="Times New Roman"/>
          <w:sz w:val="24"/>
          <w:szCs w:val="24"/>
          <w:lang w:val="en-US"/>
        </w:rPr>
        <w:t>WC.,</w:t>
      </w:r>
      <w:proofErr w:type="gramEnd"/>
      <w:r w:rsidRPr="00165E43">
        <w:rPr>
          <w:rFonts w:ascii="Times New Roman" w:hAnsi="Times New Roman"/>
          <w:sz w:val="24"/>
          <w:szCs w:val="24"/>
          <w:lang w:val="en-US"/>
        </w:rPr>
        <w:t xml:space="preserve"> </w:t>
      </w:r>
      <w:proofErr w:type="spellStart"/>
      <w:r w:rsidRPr="00165E43">
        <w:rPr>
          <w:rFonts w:ascii="Times New Roman" w:hAnsi="Times New Roman"/>
          <w:i/>
          <w:iCs/>
          <w:sz w:val="24"/>
          <w:szCs w:val="24"/>
          <w:lang w:val="en-US"/>
        </w:rPr>
        <w:t>Bioeconomic</w:t>
      </w:r>
      <w:proofErr w:type="spellEnd"/>
      <w:r w:rsidRPr="00165E43">
        <w:rPr>
          <w:rFonts w:ascii="Times New Roman" w:hAnsi="Times New Roman"/>
          <w:i/>
          <w:iCs/>
          <w:sz w:val="24"/>
          <w:szCs w:val="24"/>
          <w:lang w:val="en-US"/>
        </w:rPr>
        <w:t xml:space="preserve"> Modelling and Fisheries Management</w:t>
      </w:r>
      <w:r w:rsidRPr="00165E43">
        <w:rPr>
          <w:rFonts w:ascii="Times New Roman" w:hAnsi="Times New Roman"/>
          <w:sz w:val="24"/>
          <w:szCs w:val="24"/>
          <w:lang w:val="en-US"/>
        </w:rPr>
        <w:t>. Vancouver: John Wiley &amp; Sons Press, 1985.</w:t>
      </w:r>
    </w:p>
    <w:p w14:paraId="2B07C403" w14:textId="77777777" w:rsidR="001E0471" w:rsidRPr="00165E43" w:rsidRDefault="001E0471" w:rsidP="00034E78">
      <w:pPr>
        <w:spacing w:after="0" w:line="240" w:lineRule="auto"/>
        <w:ind w:left="360" w:hanging="360"/>
        <w:jc w:val="both"/>
        <w:rPr>
          <w:rFonts w:ascii="Times New Roman" w:hAnsi="Times New Roman"/>
          <w:sz w:val="24"/>
          <w:szCs w:val="24"/>
        </w:rPr>
      </w:pPr>
      <w:proofErr w:type="gramStart"/>
      <w:r w:rsidRPr="00165E43">
        <w:rPr>
          <w:rFonts w:ascii="Times New Roman" w:hAnsi="Times New Roman"/>
          <w:sz w:val="24"/>
          <w:szCs w:val="24"/>
          <w:lang w:val="en-US"/>
        </w:rPr>
        <w:t>CORNES, R.; SANDLER, T.</w:t>
      </w:r>
      <w:proofErr w:type="gramEnd"/>
      <w:r w:rsidRPr="00165E43">
        <w:rPr>
          <w:rFonts w:ascii="Times New Roman" w:hAnsi="Times New Roman"/>
          <w:sz w:val="24"/>
          <w:szCs w:val="24"/>
          <w:lang w:val="en-US"/>
        </w:rPr>
        <w:t xml:space="preserve"> </w:t>
      </w:r>
      <w:r w:rsidRPr="00165E43">
        <w:rPr>
          <w:rFonts w:ascii="Times New Roman" w:hAnsi="Times New Roman"/>
          <w:i/>
          <w:sz w:val="24"/>
          <w:szCs w:val="24"/>
          <w:lang w:val="en-US"/>
        </w:rPr>
        <w:t>On Commons and Tragedies</w:t>
      </w:r>
      <w:r w:rsidRPr="00165E43">
        <w:rPr>
          <w:rFonts w:ascii="Times New Roman" w:hAnsi="Times New Roman"/>
          <w:sz w:val="24"/>
          <w:szCs w:val="24"/>
          <w:lang w:val="en-US"/>
        </w:rPr>
        <w:t xml:space="preserve">. </w:t>
      </w:r>
      <w:proofErr w:type="spellStart"/>
      <w:r w:rsidRPr="00165E43">
        <w:rPr>
          <w:rFonts w:ascii="Times New Roman" w:hAnsi="Times New Roman"/>
          <w:sz w:val="24"/>
          <w:szCs w:val="24"/>
        </w:rPr>
        <w:t>University</w:t>
      </w:r>
      <w:proofErr w:type="spellEnd"/>
      <w:r w:rsidRPr="00165E43">
        <w:rPr>
          <w:rFonts w:ascii="Times New Roman" w:hAnsi="Times New Roman"/>
          <w:sz w:val="24"/>
          <w:szCs w:val="24"/>
        </w:rPr>
        <w:t xml:space="preserve"> </w:t>
      </w:r>
      <w:proofErr w:type="spellStart"/>
      <w:r w:rsidRPr="00165E43">
        <w:rPr>
          <w:rFonts w:ascii="Times New Roman" w:hAnsi="Times New Roman"/>
          <w:sz w:val="24"/>
          <w:szCs w:val="24"/>
        </w:rPr>
        <w:t>of</w:t>
      </w:r>
      <w:proofErr w:type="spellEnd"/>
      <w:r w:rsidRPr="00165E43">
        <w:rPr>
          <w:rFonts w:ascii="Times New Roman" w:hAnsi="Times New Roman"/>
          <w:sz w:val="24"/>
          <w:szCs w:val="24"/>
        </w:rPr>
        <w:t xml:space="preserve"> Canberra, 1960.</w:t>
      </w:r>
    </w:p>
    <w:p w14:paraId="63F77D2E"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COSTEAU, J. </w:t>
      </w:r>
      <w:r w:rsidRPr="00165E43">
        <w:rPr>
          <w:rFonts w:ascii="Times New Roman" w:hAnsi="Times New Roman"/>
          <w:i/>
          <w:sz w:val="24"/>
          <w:szCs w:val="24"/>
        </w:rPr>
        <w:t>In Segredos do Mar</w:t>
      </w:r>
      <w:r w:rsidRPr="00165E43">
        <w:rPr>
          <w:rFonts w:ascii="Times New Roman" w:hAnsi="Times New Roman"/>
          <w:sz w:val="24"/>
          <w:szCs w:val="24"/>
        </w:rPr>
        <w:t xml:space="preserve">. Segunda edição. Lisboa: Lisgráfica, 1978. </w:t>
      </w:r>
    </w:p>
    <w:p w14:paraId="288A429A"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rPr>
        <w:t xml:space="preserve">DAILY, G.C. </w:t>
      </w:r>
      <w:proofErr w:type="spellStart"/>
      <w:r w:rsidRPr="00165E43">
        <w:rPr>
          <w:rFonts w:ascii="Times New Roman" w:hAnsi="Times New Roman"/>
          <w:i/>
          <w:iCs/>
          <w:sz w:val="24"/>
          <w:szCs w:val="24"/>
        </w:rPr>
        <w:t>Nature’s</w:t>
      </w:r>
      <w:proofErr w:type="spellEnd"/>
      <w:r w:rsidRPr="00165E43">
        <w:rPr>
          <w:rFonts w:ascii="Times New Roman" w:hAnsi="Times New Roman"/>
          <w:i/>
          <w:iCs/>
          <w:sz w:val="24"/>
          <w:szCs w:val="24"/>
        </w:rPr>
        <w:t xml:space="preserve"> Services.</w:t>
      </w:r>
      <w:r w:rsidRPr="00165E43">
        <w:rPr>
          <w:rFonts w:ascii="Times New Roman" w:hAnsi="Times New Roman"/>
          <w:sz w:val="24"/>
          <w:szCs w:val="24"/>
        </w:rPr>
        <w:t xml:space="preserve"> </w:t>
      </w:r>
      <w:r w:rsidRPr="00165E43">
        <w:rPr>
          <w:rFonts w:ascii="Times New Roman" w:hAnsi="Times New Roman"/>
          <w:sz w:val="24"/>
          <w:szCs w:val="24"/>
          <w:lang w:val="en-US"/>
        </w:rPr>
        <w:t>Washington: D.C. Island Press, 1997.</w:t>
      </w:r>
    </w:p>
    <w:p w14:paraId="5B29CF35"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lang w:val="en-US"/>
        </w:rPr>
        <w:t xml:space="preserve">DUPONT, D. </w:t>
      </w:r>
      <w:r w:rsidRPr="00165E43">
        <w:rPr>
          <w:rFonts w:ascii="Times New Roman" w:hAnsi="Times New Roman"/>
          <w:i/>
          <w:sz w:val="24"/>
          <w:szCs w:val="24"/>
          <w:lang w:val="en-US"/>
        </w:rPr>
        <w:t>Privatization and Regulation of Capacity in a Multi-Product Fishery: A Purse from a Sow's Ear?</w:t>
      </w:r>
      <w:r w:rsidRPr="00165E43">
        <w:rPr>
          <w:rFonts w:ascii="Times New Roman" w:hAnsi="Times New Roman"/>
          <w:sz w:val="24"/>
          <w:szCs w:val="24"/>
          <w:lang w:val="en-US"/>
        </w:rPr>
        <w:t xml:space="preserve"> </w:t>
      </w:r>
      <w:proofErr w:type="gramStart"/>
      <w:r w:rsidRPr="00165E43">
        <w:rPr>
          <w:rFonts w:ascii="Times New Roman" w:hAnsi="Times New Roman"/>
          <w:sz w:val="24"/>
          <w:szCs w:val="24"/>
          <w:lang w:val="en-US"/>
        </w:rPr>
        <w:t>Department of Economics Working Paper, Brock University, Ontario, 1999.</w:t>
      </w:r>
      <w:proofErr w:type="gramEnd"/>
    </w:p>
    <w:p w14:paraId="6DFF061C" w14:textId="77777777" w:rsidR="001E0471" w:rsidRPr="00165E43" w:rsidRDefault="001E0471" w:rsidP="00034E78">
      <w:pPr>
        <w:spacing w:after="0" w:line="240" w:lineRule="auto"/>
        <w:ind w:left="360" w:hanging="360"/>
        <w:jc w:val="both"/>
        <w:rPr>
          <w:rFonts w:ascii="Times New Roman" w:hAnsi="Times New Roman"/>
          <w:sz w:val="24"/>
          <w:szCs w:val="24"/>
        </w:rPr>
      </w:pPr>
      <w:proofErr w:type="gramStart"/>
      <w:r w:rsidRPr="00165E43">
        <w:rPr>
          <w:rFonts w:ascii="Times New Roman" w:hAnsi="Times New Roman"/>
          <w:sz w:val="24"/>
          <w:szCs w:val="24"/>
          <w:lang w:val="en-US"/>
        </w:rPr>
        <w:t xml:space="preserve">FAO, </w:t>
      </w:r>
      <w:proofErr w:type="spellStart"/>
      <w:r w:rsidRPr="00165E43">
        <w:rPr>
          <w:rFonts w:ascii="Times New Roman" w:hAnsi="Times New Roman"/>
          <w:sz w:val="24"/>
          <w:szCs w:val="24"/>
          <w:lang w:val="en-US"/>
        </w:rPr>
        <w:t>Relatório</w:t>
      </w:r>
      <w:proofErr w:type="spellEnd"/>
      <w:r w:rsidRPr="00165E43">
        <w:rPr>
          <w:rFonts w:ascii="Times New Roman" w:hAnsi="Times New Roman"/>
          <w:sz w:val="24"/>
          <w:szCs w:val="24"/>
          <w:lang w:val="en-US"/>
        </w:rPr>
        <w:t xml:space="preserve"> </w:t>
      </w:r>
      <w:proofErr w:type="spellStart"/>
      <w:r w:rsidRPr="00165E43">
        <w:rPr>
          <w:rFonts w:ascii="Times New Roman" w:hAnsi="Times New Roman"/>
          <w:sz w:val="24"/>
          <w:szCs w:val="24"/>
          <w:lang w:val="en-US"/>
        </w:rPr>
        <w:t>anual</w:t>
      </w:r>
      <w:proofErr w:type="spellEnd"/>
      <w:r w:rsidRPr="00165E43">
        <w:rPr>
          <w:rFonts w:ascii="Times New Roman" w:hAnsi="Times New Roman"/>
          <w:sz w:val="24"/>
          <w:szCs w:val="24"/>
          <w:lang w:val="en-US"/>
        </w:rPr>
        <w:t xml:space="preserve"> </w:t>
      </w:r>
      <w:proofErr w:type="spellStart"/>
      <w:r w:rsidRPr="00165E43">
        <w:rPr>
          <w:rFonts w:ascii="Times New Roman" w:hAnsi="Times New Roman"/>
          <w:sz w:val="24"/>
          <w:szCs w:val="24"/>
          <w:lang w:val="en-US"/>
        </w:rPr>
        <w:t>sobre</w:t>
      </w:r>
      <w:proofErr w:type="spellEnd"/>
      <w:r w:rsidRPr="00165E43">
        <w:rPr>
          <w:rFonts w:ascii="Times New Roman" w:hAnsi="Times New Roman"/>
          <w:sz w:val="24"/>
          <w:szCs w:val="24"/>
          <w:lang w:val="en-US"/>
        </w:rPr>
        <w:t xml:space="preserve"> a </w:t>
      </w:r>
      <w:proofErr w:type="spellStart"/>
      <w:r w:rsidRPr="00165E43">
        <w:rPr>
          <w:rFonts w:ascii="Times New Roman" w:hAnsi="Times New Roman"/>
          <w:sz w:val="24"/>
          <w:szCs w:val="24"/>
          <w:lang w:val="en-US"/>
        </w:rPr>
        <w:t>pesca</w:t>
      </w:r>
      <w:proofErr w:type="spellEnd"/>
      <w:r w:rsidRPr="00165E43">
        <w:rPr>
          <w:rFonts w:ascii="Times New Roman" w:hAnsi="Times New Roman"/>
          <w:sz w:val="24"/>
          <w:szCs w:val="24"/>
          <w:lang w:val="en-US"/>
        </w:rPr>
        <w:t xml:space="preserve"> e </w:t>
      </w:r>
      <w:proofErr w:type="spellStart"/>
      <w:r w:rsidRPr="00165E43">
        <w:rPr>
          <w:rFonts w:ascii="Times New Roman" w:hAnsi="Times New Roman"/>
          <w:sz w:val="24"/>
          <w:szCs w:val="24"/>
          <w:lang w:val="en-US"/>
        </w:rPr>
        <w:t>aqüicultura</w:t>
      </w:r>
      <w:proofErr w:type="spellEnd"/>
      <w:r w:rsidRPr="00165E43">
        <w:rPr>
          <w:rFonts w:ascii="Times New Roman" w:hAnsi="Times New Roman"/>
          <w:sz w:val="24"/>
          <w:szCs w:val="24"/>
          <w:lang w:val="en-US"/>
        </w:rPr>
        <w:t xml:space="preserve"> no </w:t>
      </w:r>
      <w:proofErr w:type="spellStart"/>
      <w:r w:rsidRPr="00165E43">
        <w:rPr>
          <w:rFonts w:ascii="Times New Roman" w:hAnsi="Times New Roman"/>
          <w:sz w:val="24"/>
          <w:szCs w:val="24"/>
          <w:lang w:val="en-US"/>
        </w:rPr>
        <w:t>Mundo</w:t>
      </w:r>
      <w:proofErr w:type="spellEnd"/>
      <w:r w:rsidRPr="00165E43">
        <w:rPr>
          <w:rFonts w:ascii="Times New Roman" w:hAnsi="Times New Roman"/>
          <w:sz w:val="24"/>
          <w:szCs w:val="24"/>
          <w:lang w:val="en-US"/>
        </w:rPr>
        <w:t>, Ed FAO.</w:t>
      </w:r>
      <w:proofErr w:type="gramEnd"/>
      <w:r w:rsidRPr="00165E43">
        <w:rPr>
          <w:rFonts w:ascii="Times New Roman" w:hAnsi="Times New Roman"/>
          <w:sz w:val="24"/>
          <w:szCs w:val="24"/>
          <w:lang w:val="en-US"/>
        </w:rPr>
        <w:t xml:space="preserve"> 2000. </w:t>
      </w:r>
      <w:r w:rsidRPr="00165E43">
        <w:rPr>
          <w:rFonts w:ascii="Times New Roman" w:hAnsi="Times New Roman"/>
          <w:sz w:val="24"/>
          <w:szCs w:val="24"/>
        </w:rPr>
        <w:t>Disponível em: &lt;http://</w:t>
      </w:r>
      <w:hyperlink r:id="rId69" w:history="1">
        <w:r w:rsidRPr="00165E43">
          <w:rPr>
            <w:rStyle w:val="Hyperlink"/>
            <w:rFonts w:ascii="Times New Roman" w:hAnsi="Times New Roman"/>
            <w:sz w:val="24"/>
            <w:szCs w:val="24"/>
          </w:rPr>
          <w:t>www.fao.org</w:t>
        </w:r>
      </w:hyperlink>
      <w:r w:rsidRPr="00165E43">
        <w:rPr>
          <w:rFonts w:ascii="Times New Roman" w:hAnsi="Times New Roman"/>
          <w:sz w:val="24"/>
          <w:szCs w:val="24"/>
        </w:rPr>
        <w:t xml:space="preserve">&gt; Acesso em 21 </w:t>
      </w:r>
      <w:proofErr w:type="gramStart"/>
      <w:r w:rsidRPr="00165E43">
        <w:rPr>
          <w:rFonts w:ascii="Times New Roman" w:hAnsi="Times New Roman"/>
          <w:sz w:val="24"/>
          <w:szCs w:val="24"/>
        </w:rPr>
        <w:t>nov</w:t>
      </w:r>
      <w:proofErr w:type="gramEnd"/>
      <w:r w:rsidRPr="00165E43">
        <w:rPr>
          <w:rFonts w:ascii="Times New Roman" w:hAnsi="Times New Roman"/>
          <w:sz w:val="24"/>
          <w:szCs w:val="24"/>
        </w:rPr>
        <w:t>. 2001.</w:t>
      </w:r>
    </w:p>
    <w:p w14:paraId="6B9A428D"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FAO, Relatório anual sobre a pesca e </w:t>
      </w:r>
      <w:proofErr w:type="spellStart"/>
      <w:r w:rsidRPr="00165E43">
        <w:rPr>
          <w:rFonts w:ascii="Times New Roman" w:hAnsi="Times New Roman"/>
          <w:sz w:val="24"/>
          <w:szCs w:val="24"/>
        </w:rPr>
        <w:t>aqüicultura</w:t>
      </w:r>
      <w:proofErr w:type="spellEnd"/>
      <w:r w:rsidRPr="00165E43">
        <w:rPr>
          <w:rFonts w:ascii="Times New Roman" w:hAnsi="Times New Roman"/>
          <w:sz w:val="24"/>
          <w:szCs w:val="24"/>
        </w:rPr>
        <w:t xml:space="preserve"> no Mundo, Ed FAO. 2001. Disponível em: &lt;http://</w:t>
      </w:r>
      <w:hyperlink r:id="rId70" w:history="1">
        <w:r w:rsidRPr="00165E43">
          <w:rPr>
            <w:rStyle w:val="Hyperlink"/>
            <w:rFonts w:ascii="Times New Roman" w:hAnsi="Times New Roman"/>
            <w:sz w:val="24"/>
            <w:szCs w:val="24"/>
          </w:rPr>
          <w:t>www.fao.org</w:t>
        </w:r>
      </w:hyperlink>
      <w:r w:rsidRPr="00165E43">
        <w:rPr>
          <w:rFonts w:ascii="Times New Roman" w:hAnsi="Times New Roman"/>
          <w:sz w:val="24"/>
          <w:szCs w:val="24"/>
        </w:rPr>
        <w:t>&gt; Acesso em 12 out. 2002.</w:t>
      </w:r>
    </w:p>
    <w:p w14:paraId="17F80819"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FAO, Relatório anual sobre a pesca e </w:t>
      </w:r>
      <w:proofErr w:type="spellStart"/>
      <w:r w:rsidRPr="00165E43">
        <w:rPr>
          <w:rFonts w:ascii="Times New Roman" w:hAnsi="Times New Roman"/>
          <w:sz w:val="24"/>
          <w:szCs w:val="24"/>
        </w:rPr>
        <w:t>aqüicultura</w:t>
      </w:r>
      <w:proofErr w:type="spellEnd"/>
      <w:r w:rsidRPr="00165E43">
        <w:rPr>
          <w:rFonts w:ascii="Times New Roman" w:hAnsi="Times New Roman"/>
          <w:sz w:val="24"/>
          <w:szCs w:val="24"/>
        </w:rPr>
        <w:t xml:space="preserve"> no Mundo, Ed FAO. 2002. Disponível em: &lt;http://</w:t>
      </w:r>
      <w:hyperlink r:id="rId71" w:history="1">
        <w:r w:rsidRPr="00165E43">
          <w:rPr>
            <w:rStyle w:val="Hyperlink"/>
            <w:rFonts w:ascii="Times New Roman" w:hAnsi="Times New Roman"/>
            <w:sz w:val="24"/>
            <w:szCs w:val="24"/>
          </w:rPr>
          <w:t>www.fao.org</w:t>
        </w:r>
      </w:hyperlink>
      <w:r w:rsidRPr="00165E43">
        <w:rPr>
          <w:rFonts w:ascii="Times New Roman" w:hAnsi="Times New Roman"/>
          <w:sz w:val="24"/>
          <w:szCs w:val="24"/>
        </w:rPr>
        <w:t>&gt; Acesso em 10 jun. 2003.</w:t>
      </w:r>
    </w:p>
    <w:p w14:paraId="215B57B6"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FAO, Relatório anual sobre a pesca e </w:t>
      </w:r>
      <w:proofErr w:type="spellStart"/>
      <w:r w:rsidRPr="00165E43">
        <w:rPr>
          <w:rFonts w:ascii="Times New Roman" w:hAnsi="Times New Roman"/>
          <w:sz w:val="24"/>
          <w:szCs w:val="24"/>
        </w:rPr>
        <w:t>aqüicultura</w:t>
      </w:r>
      <w:proofErr w:type="spellEnd"/>
      <w:r w:rsidRPr="00165E43">
        <w:rPr>
          <w:rFonts w:ascii="Times New Roman" w:hAnsi="Times New Roman"/>
          <w:sz w:val="24"/>
          <w:szCs w:val="24"/>
        </w:rPr>
        <w:t xml:space="preserve"> no Mundo, Ed FAO. 2003. Disponível em: &lt;http://</w:t>
      </w:r>
      <w:hyperlink r:id="rId72" w:history="1">
        <w:r w:rsidRPr="00165E43">
          <w:rPr>
            <w:rStyle w:val="Hyperlink"/>
            <w:rFonts w:ascii="Times New Roman" w:hAnsi="Times New Roman"/>
            <w:sz w:val="24"/>
            <w:szCs w:val="24"/>
          </w:rPr>
          <w:t>www.fao.org</w:t>
        </w:r>
      </w:hyperlink>
      <w:r w:rsidRPr="00165E43">
        <w:rPr>
          <w:rFonts w:ascii="Times New Roman" w:hAnsi="Times New Roman"/>
          <w:sz w:val="24"/>
          <w:szCs w:val="24"/>
        </w:rPr>
        <w:t>&gt; Acesso em 20 mar 2004.</w:t>
      </w:r>
    </w:p>
    <w:p w14:paraId="4840B689"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FAO, Relatório anual sobre a pesca sustentável. 2001, </w:t>
      </w:r>
      <w:proofErr w:type="spellStart"/>
      <w:r w:rsidRPr="00165E43">
        <w:rPr>
          <w:rFonts w:ascii="Times New Roman" w:hAnsi="Times New Roman"/>
          <w:sz w:val="24"/>
          <w:szCs w:val="24"/>
        </w:rPr>
        <w:t>Heickjivic</w:t>
      </w:r>
      <w:proofErr w:type="spellEnd"/>
      <w:r w:rsidRPr="00165E43">
        <w:rPr>
          <w:rFonts w:ascii="Times New Roman" w:hAnsi="Times New Roman"/>
          <w:sz w:val="24"/>
          <w:szCs w:val="24"/>
        </w:rPr>
        <w:t>. Disponível em: &lt;http://</w:t>
      </w:r>
      <w:hyperlink r:id="rId73" w:history="1">
        <w:r w:rsidRPr="00165E43">
          <w:rPr>
            <w:rStyle w:val="Hyperlink"/>
            <w:rFonts w:ascii="Times New Roman" w:hAnsi="Times New Roman"/>
            <w:sz w:val="24"/>
            <w:szCs w:val="24"/>
          </w:rPr>
          <w:t>www.fao.org</w:t>
        </w:r>
      </w:hyperlink>
      <w:r w:rsidRPr="00165E43">
        <w:rPr>
          <w:rFonts w:ascii="Times New Roman" w:hAnsi="Times New Roman"/>
          <w:sz w:val="24"/>
          <w:szCs w:val="24"/>
        </w:rPr>
        <w:t>r&gt; Acesso em 13 nov. 2002.</w:t>
      </w:r>
    </w:p>
    <w:p w14:paraId="75A7824E"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FAO, Relatório anual sobre a pesca sustentável. 2002, </w:t>
      </w:r>
      <w:proofErr w:type="spellStart"/>
      <w:r w:rsidRPr="00165E43">
        <w:rPr>
          <w:rFonts w:ascii="Times New Roman" w:hAnsi="Times New Roman"/>
          <w:sz w:val="24"/>
          <w:szCs w:val="24"/>
        </w:rPr>
        <w:t>Heickjivic</w:t>
      </w:r>
      <w:proofErr w:type="spellEnd"/>
      <w:r w:rsidRPr="00165E43">
        <w:rPr>
          <w:rFonts w:ascii="Times New Roman" w:hAnsi="Times New Roman"/>
          <w:sz w:val="24"/>
          <w:szCs w:val="24"/>
        </w:rPr>
        <w:t>. Disponível em: &lt;http://</w:t>
      </w:r>
      <w:hyperlink r:id="rId74" w:history="1">
        <w:r w:rsidRPr="00165E43">
          <w:rPr>
            <w:rStyle w:val="Hyperlink"/>
            <w:rFonts w:ascii="Times New Roman" w:hAnsi="Times New Roman"/>
            <w:sz w:val="24"/>
            <w:szCs w:val="24"/>
          </w:rPr>
          <w:t>www.fao.org</w:t>
        </w:r>
      </w:hyperlink>
      <w:r w:rsidRPr="00165E43">
        <w:rPr>
          <w:rFonts w:ascii="Times New Roman" w:hAnsi="Times New Roman"/>
          <w:sz w:val="24"/>
          <w:szCs w:val="24"/>
        </w:rPr>
        <w:t>&gt; Acesso em 15 mai. 2003.</w:t>
      </w:r>
    </w:p>
    <w:p w14:paraId="363ED0B0"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lang w:val="en-US"/>
        </w:rPr>
        <w:t xml:space="preserve">FINNOFF, D.; TSCHIRHART, J. </w:t>
      </w:r>
      <w:proofErr w:type="gramStart"/>
      <w:r w:rsidRPr="00165E43">
        <w:rPr>
          <w:rFonts w:ascii="Times New Roman" w:hAnsi="Times New Roman"/>
          <w:i/>
          <w:sz w:val="24"/>
          <w:szCs w:val="24"/>
          <w:lang w:val="en-US"/>
        </w:rPr>
        <w:t>Toward</w:t>
      </w:r>
      <w:proofErr w:type="gramEnd"/>
      <w:r w:rsidRPr="00165E43">
        <w:rPr>
          <w:rFonts w:ascii="Times New Roman" w:hAnsi="Times New Roman"/>
          <w:i/>
          <w:sz w:val="24"/>
          <w:szCs w:val="24"/>
          <w:lang w:val="en-US"/>
        </w:rPr>
        <w:t xml:space="preserve"> Merging Economics and Ecology. University of Wyoming</w:t>
      </w:r>
      <w:r w:rsidRPr="00165E43">
        <w:rPr>
          <w:rFonts w:ascii="Times New Roman" w:hAnsi="Times New Roman"/>
          <w:sz w:val="24"/>
          <w:szCs w:val="24"/>
          <w:lang w:val="en-US"/>
        </w:rPr>
        <w:t xml:space="preserve">, USEPA Research, 2000. </w:t>
      </w:r>
    </w:p>
    <w:p w14:paraId="22D8CE93"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lang w:val="en-US"/>
        </w:rPr>
        <w:t xml:space="preserve">FISH. </w:t>
      </w:r>
      <w:r w:rsidRPr="00165E43">
        <w:rPr>
          <w:rFonts w:ascii="Times New Roman" w:hAnsi="Times New Roman"/>
          <w:i/>
          <w:iCs/>
          <w:sz w:val="24"/>
          <w:szCs w:val="24"/>
          <w:lang w:val="en-US"/>
        </w:rPr>
        <w:t xml:space="preserve">Community ecology in estuaries and coastal lagoons: Towards </w:t>
      </w:r>
      <w:proofErr w:type="gramStart"/>
      <w:r w:rsidRPr="00165E43">
        <w:rPr>
          <w:rFonts w:ascii="Times New Roman" w:hAnsi="Times New Roman"/>
          <w:i/>
          <w:iCs/>
          <w:sz w:val="24"/>
          <w:szCs w:val="24"/>
          <w:lang w:val="en-US"/>
        </w:rPr>
        <w:t>an ecosystem</w:t>
      </w:r>
      <w:proofErr w:type="gramEnd"/>
      <w:r w:rsidRPr="00165E43">
        <w:rPr>
          <w:rFonts w:ascii="Times New Roman" w:hAnsi="Times New Roman"/>
          <w:i/>
          <w:iCs/>
          <w:sz w:val="24"/>
          <w:szCs w:val="24"/>
          <w:lang w:val="en-US"/>
        </w:rPr>
        <w:t xml:space="preserve"> integration.</w:t>
      </w:r>
      <w:r w:rsidRPr="00165E43">
        <w:rPr>
          <w:rFonts w:ascii="Times New Roman" w:hAnsi="Times New Roman"/>
          <w:sz w:val="24"/>
          <w:szCs w:val="24"/>
          <w:lang w:val="en-US"/>
        </w:rPr>
        <w:t xml:space="preserve"> </w:t>
      </w:r>
      <w:proofErr w:type="gramStart"/>
      <w:r w:rsidRPr="00165E43">
        <w:rPr>
          <w:rFonts w:ascii="Times New Roman" w:hAnsi="Times New Roman"/>
          <w:sz w:val="24"/>
          <w:szCs w:val="24"/>
          <w:lang w:val="en-US"/>
        </w:rPr>
        <w:t>654 p. 2000.</w:t>
      </w:r>
      <w:proofErr w:type="gramEnd"/>
    </w:p>
    <w:p w14:paraId="7279A0AF" w14:textId="77777777" w:rsidR="001E0471" w:rsidRPr="00165E43" w:rsidRDefault="001E0471" w:rsidP="00034E78">
      <w:pPr>
        <w:spacing w:after="0" w:line="240" w:lineRule="auto"/>
        <w:ind w:left="360" w:hanging="360"/>
        <w:jc w:val="both"/>
        <w:rPr>
          <w:rFonts w:ascii="Times New Roman" w:eastAsia="Cambria" w:hAnsi="Times New Roman"/>
          <w:sz w:val="24"/>
          <w:szCs w:val="24"/>
          <w:lang w:val="en-US"/>
        </w:rPr>
      </w:pPr>
      <w:r w:rsidRPr="00165E43">
        <w:rPr>
          <w:rFonts w:ascii="Times New Roman" w:eastAsia="Cambria" w:hAnsi="Times New Roman"/>
          <w:sz w:val="24"/>
          <w:szCs w:val="24"/>
          <w:lang w:val="en-US"/>
        </w:rPr>
        <w:t xml:space="preserve">GAUVIN, J.R. The south Atlantic </w:t>
      </w:r>
      <w:proofErr w:type="spellStart"/>
      <w:r w:rsidRPr="00165E43">
        <w:rPr>
          <w:rFonts w:ascii="Times New Roman" w:eastAsia="Cambria" w:hAnsi="Times New Roman"/>
          <w:sz w:val="24"/>
          <w:szCs w:val="24"/>
          <w:lang w:val="en-US"/>
        </w:rPr>
        <w:t>wreckfish</w:t>
      </w:r>
      <w:proofErr w:type="spellEnd"/>
      <w:r w:rsidRPr="00165E43">
        <w:rPr>
          <w:rFonts w:ascii="Times New Roman" w:eastAsia="Cambria" w:hAnsi="Times New Roman"/>
          <w:sz w:val="24"/>
          <w:szCs w:val="24"/>
          <w:lang w:val="en-US"/>
        </w:rPr>
        <w:t xml:space="preserve"> fishery: a </w:t>
      </w:r>
      <w:proofErr w:type="spellStart"/>
      <w:r w:rsidRPr="00165E43">
        <w:rPr>
          <w:rFonts w:ascii="Times New Roman" w:eastAsia="Cambria" w:hAnsi="Times New Roman"/>
          <w:sz w:val="24"/>
          <w:szCs w:val="24"/>
          <w:lang w:val="en-US"/>
        </w:rPr>
        <w:t>prelimi</w:t>
      </w:r>
      <w:proofErr w:type="spellEnd"/>
      <w:r w:rsidRPr="00165E43">
        <w:rPr>
          <w:rFonts w:ascii="Times New Roman" w:eastAsia="Cambria" w:hAnsi="Times New Roman"/>
          <w:sz w:val="24"/>
          <w:szCs w:val="24"/>
          <w:lang w:val="en-US"/>
        </w:rPr>
        <w:t xml:space="preserve">- nary evaluation of the conservation effects of a working ITQ system. In: Gimbel KL (Ed). Limiting access to marine fish- </w:t>
      </w:r>
      <w:proofErr w:type="spellStart"/>
      <w:r w:rsidRPr="00165E43">
        <w:rPr>
          <w:rFonts w:ascii="Times New Roman" w:eastAsia="Cambria" w:hAnsi="Times New Roman"/>
          <w:sz w:val="24"/>
          <w:szCs w:val="24"/>
          <w:lang w:val="en-US"/>
        </w:rPr>
        <w:t>eries</w:t>
      </w:r>
      <w:proofErr w:type="spellEnd"/>
      <w:r w:rsidRPr="00165E43">
        <w:rPr>
          <w:rFonts w:ascii="Times New Roman" w:eastAsia="Cambria" w:hAnsi="Times New Roman"/>
          <w:sz w:val="24"/>
          <w:szCs w:val="24"/>
          <w:lang w:val="en-US"/>
        </w:rPr>
        <w:t>: keeping the focus on conservation. Washington, DC: Center for Marine Conservation and World Wildlife Fund. 1994.</w:t>
      </w:r>
    </w:p>
    <w:p w14:paraId="3F165E1F" w14:textId="77777777" w:rsidR="001E0471" w:rsidRPr="00165E43" w:rsidRDefault="001E0471" w:rsidP="00034E78">
      <w:pPr>
        <w:tabs>
          <w:tab w:val="left" w:pos="-720"/>
        </w:tabs>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lang w:val="en-US"/>
        </w:rPr>
        <w:t xml:space="preserve">GORDON, H.S. </w:t>
      </w:r>
      <w:r w:rsidRPr="00165E43">
        <w:rPr>
          <w:rFonts w:ascii="Times New Roman" w:hAnsi="Times New Roman"/>
          <w:i/>
          <w:iCs/>
          <w:sz w:val="24"/>
          <w:szCs w:val="24"/>
          <w:lang w:val="en-US"/>
        </w:rPr>
        <w:t>The economic theory of a common property resource: the fishery</w:t>
      </w:r>
      <w:r w:rsidRPr="00165E43">
        <w:rPr>
          <w:rFonts w:ascii="Times New Roman" w:hAnsi="Times New Roman"/>
          <w:sz w:val="24"/>
          <w:szCs w:val="24"/>
          <w:lang w:val="en-US"/>
        </w:rPr>
        <w:t xml:space="preserve">. </w:t>
      </w:r>
      <w:r w:rsidRPr="00165E43">
        <w:rPr>
          <w:rFonts w:ascii="Times New Roman" w:hAnsi="Times New Roman"/>
          <w:i/>
          <w:iCs/>
          <w:sz w:val="24"/>
          <w:szCs w:val="24"/>
          <w:lang w:val="en-US"/>
        </w:rPr>
        <w:t>J. Polit. Econ</w:t>
      </w:r>
      <w:r w:rsidRPr="00165E43">
        <w:rPr>
          <w:rFonts w:ascii="Times New Roman" w:hAnsi="Times New Roman"/>
          <w:sz w:val="24"/>
          <w:szCs w:val="24"/>
          <w:lang w:val="en-US"/>
        </w:rPr>
        <w:t>. 62:124-142.1954.</w:t>
      </w:r>
    </w:p>
    <w:p w14:paraId="5825B18A" w14:textId="77777777" w:rsidR="001E0471" w:rsidRPr="00165E43" w:rsidRDefault="001E0471" w:rsidP="00034E78">
      <w:pPr>
        <w:spacing w:after="0" w:line="240" w:lineRule="auto"/>
        <w:ind w:left="360" w:hanging="360"/>
        <w:jc w:val="both"/>
        <w:rPr>
          <w:rFonts w:ascii="Times New Roman" w:eastAsia="Cambria" w:hAnsi="Times New Roman"/>
          <w:sz w:val="24"/>
          <w:szCs w:val="24"/>
        </w:rPr>
      </w:pPr>
      <w:r w:rsidRPr="00165E43">
        <w:rPr>
          <w:rFonts w:ascii="Times New Roman" w:eastAsia="Cambria" w:hAnsi="Times New Roman"/>
          <w:sz w:val="24"/>
          <w:szCs w:val="24"/>
          <w:lang w:val="en-US"/>
        </w:rPr>
        <w:t xml:space="preserve">GRIFFITH, D.R. </w:t>
      </w:r>
      <w:proofErr w:type="gramStart"/>
      <w:r w:rsidRPr="00165E43">
        <w:rPr>
          <w:rFonts w:ascii="Times New Roman" w:eastAsia="Cambria" w:hAnsi="Times New Roman"/>
          <w:sz w:val="24"/>
          <w:szCs w:val="24"/>
          <w:lang w:val="en-US"/>
        </w:rPr>
        <w:t>The ecological implications of individual fishing quotas and harvest cooperatives.</w:t>
      </w:r>
      <w:proofErr w:type="gramEnd"/>
      <w:r w:rsidRPr="00165E43">
        <w:rPr>
          <w:rFonts w:ascii="Times New Roman" w:eastAsia="Cambria" w:hAnsi="Times New Roman"/>
          <w:sz w:val="24"/>
          <w:szCs w:val="24"/>
          <w:lang w:val="en-US"/>
        </w:rPr>
        <w:t xml:space="preserve"> </w:t>
      </w:r>
      <w:proofErr w:type="gramStart"/>
      <w:r w:rsidRPr="00165E43">
        <w:rPr>
          <w:rFonts w:ascii="Times New Roman" w:eastAsia="Cambria" w:hAnsi="Times New Roman"/>
          <w:sz w:val="24"/>
          <w:szCs w:val="24"/>
          <w:lang w:val="en-US"/>
        </w:rPr>
        <w:t>Frontiers in Ecology and the Environment.</w:t>
      </w:r>
      <w:proofErr w:type="gramEnd"/>
      <w:r w:rsidRPr="00165E43">
        <w:rPr>
          <w:rFonts w:ascii="Times New Roman" w:eastAsia="Cambria" w:hAnsi="Times New Roman"/>
          <w:sz w:val="24"/>
          <w:szCs w:val="24"/>
          <w:lang w:val="en-US"/>
        </w:rPr>
        <w:t xml:space="preserve"> Number 6. </w:t>
      </w:r>
      <w:proofErr w:type="gramStart"/>
      <w:r w:rsidRPr="00165E43">
        <w:rPr>
          <w:rFonts w:ascii="Times New Roman" w:eastAsia="Cambria" w:hAnsi="Times New Roman"/>
          <w:sz w:val="24"/>
          <w:szCs w:val="24"/>
          <w:lang w:val="en-US"/>
        </w:rPr>
        <w:t>The Ecological Society of America.</w:t>
      </w:r>
      <w:proofErr w:type="gramEnd"/>
      <w:r w:rsidRPr="00165E43">
        <w:rPr>
          <w:rFonts w:ascii="Times New Roman" w:eastAsia="Cambria" w:hAnsi="Times New Roman"/>
          <w:sz w:val="24"/>
          <w:szCs w:val="24"/>
          <w:lang w:val="en-US"/>
        </w:rPr>
        <w:t xml:space="preserve">  </w:t>
      </w:r>
      <w:r w:rsidRPr="00165E43">
        <w:rPr>
          <w:rFonts w:ascii="Times New Roman" w:eastAsia="Cambria" w:hAnsi="Times New Roman"/>
          <w:sz w:val="24"/>
          <w:szCs w:val="24"/>
        </w:rPr>
        <w:t xml:space="preserve">Disponível em: </w:t>
      </w:r>
      <w:hyperlink r:id="rId75" w:history="1">
        <w:r w:rsidRPr="00165E43">
          <w:rPr>
            <w:rStyle w:val="Hyperlink"/>
            <w:rFonts w:ascii="Times New Roman" w:eastAsia="Cambria" w:hAnsi="Times New Roman"/>
            <w:sz w:val="24"/>
            <w:szCs w:val="24"/>
          </w:rPr>
          <w:t>www.frontiersinecology.org</w:t>
        </w:r>
      </w:hyperlink>
      <w:r w:rsidRPr="00165E43">
        <w:rPr>
          <w:rFonts w:ascii="Times New Roman" w:eastAsia="Cambria" w:hAnsi="Times New Roman"/>
          <w:sz w:val="24"/>
          <w:szCs w:val="24"/>
        </w:rPr>
        <w:t>. 2008.</w:t>
      </w:r>
    </w:p>
    <w:p w14:paraId="3918D2A6" w14:textId="77777777" w:rsidR="001E0471" w:rsidRPr="00165E43" w:rsidRDefault="001E0471" w:rsidP="00034E78">
      <w:pPr>
        <w:tabs>
          <w:tab w:val="left" w:pos="-720"/>
        </w:tabs>
        <w:spacing w:after="0" w:line="240" w:lineRule="auto"/>
        <w:ind w:left="360" w:hanging="360"/>
        <w:jc w:val="both"/>
        <w:rPr>
          <w:rFonts w:ascii="Times New Roman" w:hAnsi="Times New Roman"/>
          <w:sz w:val="24"/>
          <w:szCs w:val="24"/>
          <w:lang w:val="en-US"/>
        </w:rPr>
      </w:pPr>
      <w:proofErr w:type="gramStart"/>
      <w:r w:rsidRPr="00165E43">
        <w:rPr>
          <w:rFonts w:ascii="Times New Roman" w:hAnsi="Times New Roman"/>
          <w:sz w:val="24"/>
          <w:szCs w:val="24"/>
          <w:lang w:val="en-US"/>
        </w:rPr>
        <w:t xml:space="preserve">HAIMOVICI, M. </w:t>
      </w:r>
      <w:r w:rsidRPr="00165E43">
        <w:rPr>
          <w:rFonts w:ascii="Times New Roman" w:hAnsi="Times New Roman"/>
          <w:i/>
          <w:iCs/>
          <w:sz w:val="24"/>
          <w:szCs w:val="24"/>
          <w:lang w:val="en-US"/>
        </w:rPr>
        <w:t xml:space="preserve">Demersal and benthos </w:t>
      </w:r>
      <w:proofErr w:type="spellStart"/>
      <w:r w:rsidRPr="00165E43">
        <w:rPr>
          <w:rFonts w:ascii="Times New Roman" w:hAnsi="Times New Roman"/>
          <w:i/>
          <w:iCs/>
          <w:sz w:val="24"/>
          <w:szCs w:val="24"/>
          <w:lang w:val="en-US"/>
        </w:rPr>
        <w:t>teleosts</w:t>
      </w:r>
      <w:proofErr w:type="spellEnd"/>
      <w:r w:rsidRPr="00165E43">
        <w:rPr>
          <w:rFonts w:ascii="Times New Roman" w:hAnsi="Times New Roman"/>
          <w:i/>
          <w:iCs/>
          <w:sz w:val="24"/>
          <w:szCs w:val="24"/>
          <w:lang w:val="en-US"/>
        </w:rPr>
        <w:t>.</w:t>
      </w:r>
      <w:proofErr w:type="gramEnd"/>
      <w:r w:rsidRPr="00165E43">
        <w:rPr>
          <w:rFonts w:ascii="Times New Roman" w:hAnsi="Times New Roman"/>
          <w:sz w:val="24"/>
          <w:szCs w:val="24"/>
          <w:lang w:val="en-US"/>
        </w:rPr>
        <w:t xml:space="preserve"> In: Subtropical Convergence Environments: the Coastal and Sea in the Southwestern Atlantic, (129-135). </w:t>
      </w:r>
      <w:proofErr w:type="spellStart"/>
      <w:r w:rsidRPr="00165E43">
        <w:rPr>
          <w:rFonts w:ascii="Times New Roman" w:hAnsi="Times New Roman"/>
          <w:sz w:val="24"/>
          <w:szCs w:val="24"/>
          <w:lang w:val="en-US"/>
        </w:rPr>
        <w:t>Seeliger</w:t>
      </w:r>
      <w:proofErr w:type="spellEnd"/>
      <w:r w:rsidRPr="00165E43">
        <w:rPr>
          <w:rFonts w:ascii="Times New Roman" w:hAnsi="Times New Roman"/>
          <w:sz w:val="24"/>
          <w:szCs w:val="24"/>
          <w:lang w:val="en-US"/>
        </w:rPr>
        <w:t xml:space="preserve">, U.; </w:t>
      </w:r>
      <w:proofErr w:type="spellStart"/>
      <w:r w:rsidRPr="00165E43">
        <w:rPr>
          <w:rFonts w:ascii="Times New Roman" w:hAnsi="Times New Roman"/>
          <w:sz w:val="24"/>
          <w:szCs w:val="24"/>
          <w:lang w:val="en-US"/>
        </w:rPr>
        <w:t>Oderbretch</w:t>
      </w:r>
      <w:proofErr w:type="spellEnd"/>
      <w:r w:rsidRPr="00165E43">
        <w:rPr>
          <w:rFonts w:ascii="Times New Roman" w:hAnsi="Times New Roman"/>
          <w:sz w:val="24"/>
          <w:szCs w:val="24"/>
          <w:lang w:val="en-US"/>
        </w:rPr>
        <w:t>, C. and Castello, J.P. (</w:t>
      </w:r>
      <w:proofErr w:type="spellStart"/>
      <w:proofErr w:type="gramStart"/>
      <w:r w:rsidRPr="00165E43">
        <w:rPr>
          <w:rFonts w:ascii="Times New Roman" w:hAnsi="Times New Roman"/>
          <w:sz w:val="24"/>
          <w:szCs w:val="24"/>
          <w:lang w:val="en-US"/>
        </w:rPr>
        <w:t>eds</w:t>
      </w:r>
      <w:proofErr w:type="spellEnd"/>
      <w:proofErr w:type="gramEnd"/>
      <w:r w:rsidRPr="00165E43">
        <w:rPr>
          <w:rFonts w:ascii="Times New Roman" w:hAnsi="Times New Roman"/>
          <w:sz w:val="24"/>
          <w:szCs w:val="24"/>
          <w:lang w:val="en-US"/>
        </w:rPr>
        <w:t>) Springer, 1997.</w:t>
      </w:r>
    </w:p>
    <w:p w14:paraId="08560A24" w14:textId="77777777" w:rsidR="001E0471" w:rsidRPr="00165E43" w:rsidRDefault="001E0471" w:rsidP="00034E78">
      <w:pPr>
        <w:tabs>
          <w:tab w:val="left" w:pos="-720"/>
        </w:tabs>
        <w:spacing w:after="0" w:line="240" w:lineRule="auto"/>
        <w:ind w:left="360" w:hanging="360"/>
        <w:jc w:val="both"/>
        <w:rPr>
          <w:rFonts w:ascii="Times New Roman" w:hAnsi="Times New Roman"/>
          <w:sz w:val="24"/>
          <w:szCs w:val="24"/>
        </w:rPr>
      </w:pPr>
      <w:proofErr w:type="gramStart"/>
      <w:r w:rsidRPr="00165E43">
        <w:rPr>
          <w:rFonts w:ascii="Times New Roman" w:hAnsi="Times New Roman"/>
          <w:sz w:val="24"/>
          <w:szCs w:val="24"/>
          <w:lang w:val="en-US"/>
        </w:rPr>
        <w:t xml:space="preserve">HAIMOVICI, M. </w:t>
      </w:r>
      <w:r w:rsidRPr="00165E43">
        <w:rPr>
          <w:rFonts w:ascii="Times New Roman" w:hAnsi="Times New Roman"/>
          <w:i/>
          <w:iCs/>
          <w:sz w:val="24"/>
          <w:szCs w:val="24"/>
          <w:lang w:val="en-US"/>
        </w:rPr>
        <w:t>Present state and perspectives for the southern Brazil shelf demersal fisheries.</w:t>
      </w:r>
      <w:proofErr w:type="gramEnd"/>
      <w:r w:rsidRPr="00165E43">
        <w:rPr>
          <w:rFonts w:ascii="Times New Roman" w:hAnsi="Times New Roman"/>
          <w:sz w:val="24"/>
          <w:szCs w:val="24"/>
          <w:lang w:val="en-US"/>
        </w:rPr>
        <w:t xml:space="preserve"> </w:t>
      </w:r>
      <w:proofErr w:type="spellStart"/>
      <w:r w:rsidRPr="00165E43">
        <w:rPr>
          <w:rFonts w:ascii="Times New Roman" w:hAnsi="Times New Roman"/>
          <w:sz w:val="24"/>
          <w:szCs w:val="24"/>
        </w:rPr>
        <w:t>Fisheries</w:t>
      </w:r>
      <w:proofErr w:type="spellEnd"/>
      <w:r w:rsidRPr="00165E43">
        <w:rPr>
          <w:rFonts w:ascii="Times New Roman" w:hAnsi="Times New Roman"/>
          <w:sz w:val="24"/>
          <w:szCs w:val="24"/>
        </w:rPr>
        <w:t xml:space="preserve"> Management </w:t>
      </w:r>
      <w:proofErr w:type="spellStart"/>
      <w:r w:rsidRPr="00165E43">
        <w:rPr>
          <w:rFonts w:ascii="Times New Roman" w:hAnsi="Times New Roman"/>
          <w:sz w:val="24"/>
          <w:szCs w:val="24"/>
        </w:rPr>
        <w:t>and</w:t>
      </w:r>
      <w:proofErr w:type="spellEnd"/>
      <w:r w:rsidRPr="00165E43">
        <w:rPr>
          <w:rFonts w:ascii="Times New Roman" w:hAnsi="Times New Roman"/>
          <w:sz w:val="24"/>
          <w:szCs w:val="24"/>
        </w:rPr>
        <w:t xml:space="preserve"> </w:t>
      </w:r>
      <w:proofErr w:type="spellStart"/>
      <w:r w:rsidRPr="00165E43">
        <w:rPr>
          <w:rFonts w:ascii="Times New Roman" w:hAnsi="Times New Roman"/>
          <w:sz w:val="24"/>
          <w:szCs w:val="24"/>
        </w:rPr>
        <w:t>Ecology</w:t>
      </w:r>
      <w:proofErr w:type="spellEnd"/>
      <w:r w:rsidRPr="00165E43">
        <w:rPr>
          <w:rFonts w:ascii="Times New Roman" w:hAnsi="Times New Roman"/>
          <w:sz w:val="24"/>
          <w:szCs w:val="24"/>
        </w:rPr>
        <w:t>, 5(4): 277-290. 1998.</w:t>
      </w:r>
    </w:p>
    <w:p w14:paraId="67CFC6C4" w14:textId="77777777" w:rsidR="001E0471" w:rsidRPr="00165E43" w:rsidRDefault="001E0471" w:rsidP="00034E78">
      <w:pPr>
        <w:tabs>
          <w:tab w:val="left" w:pos="-720"/>
        </w:tabs>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HAIMOVICI, M. </w:t>
      </w:r>
      <w:r w:rsidRPr="00165E43">
        <w:rPr>
          <w:rFonts w:ascii="Times New Roman" w:hAnsi="Times New Roman"/>
          <w:i/>
          <w:iCs/>
          <w:sz w:val="24"/>
          <w:szCs w:val="24"/>
        </w:rPr>
        <w:t>Recursos Pesqueiros Demersais da Região Sul.  Avaliação do Potencial Sustentável de Recursos Vivos da Zona Econômica Exclusiva (</w:t>
      </w:r>
      <w:proofErr w:type="spellStart"/>
      <w:r w:rsidRPr="00165E43">
        <w:rPr>
          <w:rFonts w:ascii="Times New Roman" w:hAnsi="Times New Roman"/>
          <w:i/>
          <w:iCs/>
          <w:sz w:val="24"/>
          <w:szCs w:val="24"/>
        </w:rPr>
        <w:t>Revizee</w:t>
      </w:r>
      <w:proofErr w:type="spellEnd"/>
      <w:r w:rsidRPr="00165E43">
        <w:rPr>
          <w:rFonts w:ascii="Times New Roman" w:hAnsi="Times New Roman"/>
          <w:i/>
          <w:iCs/>
          <w:sz w:val="24"/>
          <w:szCs w:val="24"/>
        </w:rPr>
        <w:t xml:space="preserve">). </w:t>
      </w:r>
      <w:r w:rsidRPr="00165E43">
        <w:rPr>
          <w:rFonts w:ascii="Times New Roman" w:hAnsi="Times New Roman"/>
          <w:sz w:val="24"/>
          <w:szCs w:val="24"/>
        </w:rPr>
        <w:t>Rio de Janeiro: Fundação de Estudos do Mar (FEMAR), 81 p. 1997.</w:t>
      </w:r>
    </w:p>
    <w:p w14:paraId="2909362E" w14:textId="77777777" w:rsidR="001E0471" w:rsidRPr="00165E43" w:rsidRDefault="001E0471" w:rsidP="00034E78">
      <w:pPr>
        <w:tabs>
          <w:tab w:val="left" w:pos="-720"/>
        </w:tabs>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HAIMOVICI, M.;  MENDONÇA, J.T. </w:t>
      </w:r>
      <w:r w:rsidRPr="00165E43">
        <w:rPr>
          <w:rFonts w:ascii="Times New Roman" w:hAnsi="Times New Roman"/>
          <w:i/>
          <w:iCs/>
          <w:sz w:val="24"/>
          <w:szCs w:val="24"/>
        </w:rPr>
        <w:t xml:space="preserve">Descartes da fauna acompanhante na pesca de arrasto de </w:t>
      </w:r>
      <w:proofErr w:type="spellStart"/>
      <w:r w:rsidRPr="00165E43">
        <w:rPr>
          <w:rFonts w:ascii="Times New Roman" w:hAnsi="Times New Roman"/>
          <w:i/>
          <w:iCs/>
          <w:sz w:val="24"/>
          <w:szCs w:val="24"/>
        </w:rPr>
        <w:t>tangones</w:t>
      </w:r>
      <w:proofErr w:type="spellEnd"/>
      <w:r w:rsidRPr="00165E43">
        <w:rPr>
          <w:rFonts w:ascii="Times New Roman" w:hAnsi="Times New Roman"/>
          <w:i/>
          <w:iCs/>
          <w:sz w:val="24"/>
          <w:szCs w:val="24"/>
        </w:rPr>
        <w:t xml:space="preserve"> dirigida a linguados e camarões na plataforma continental do sul do Brasil.</w:t>
      </w:r>
      <w:r w:rsidRPr="00165E43">
        <w:rPr>
          <w:rFonts w:ascii="Times New Roman" w:hAnsi="Times New Roman"/>
          <w:sz w:val="24"/>
          <w:szCs w:val="24"/>
        </w:rPr>
        <w:t xml:space="preserve"> Atlântica, 18:161-177. 1996.</w:t>
      </w:r>
    </w:p>
    <w:p w14:paraId="6170488B" w14:textId="77777777" w:rsidR="001E0471" w:rsidRPr="00165E43" w:rsidRDefault="001E0471" w:rsidP="00034E78">
      <w:pPr>
        <w:tabs>
          <w:tab w:val="left" w:pos="-720"/>
        </w:tabs>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HAIMOVICI, M.; CASTELLO, J.P.; VOOREN, C.M. </w:t>
      </w:r>
      <w:r w:rsidRPr="00165E43">
        <w:rPr>
          <w:rFonts w:ascii="Times New Roman" w:hAnsi="Times New Roman"/>
          <w:i/>
          <w:iCs/>
          <w:sz w:val="24"/>
          <w:szCs w:val="24"/>
        </w:rPr>
        <w:t>Pescarias.</w:t>
      </w:r>
      <w:r w:rsidRPr="00165E43">
        <w:rPr>
          <w:rFonts w:ascii="Times New Roman" w:hAnsi="Times New Roman"/>
          <w:sz w:val="24"/>
          <w:szCs w:val="24"/>
        </w:rPr>
        <w:t xml:space="preserve"> Em: Os Ecossistemas Costeiro e Marinho do Extremo Sul do Brasil. eds. </w:t>
      </w:r>
      <w:proofErr w:type="spellStart"/>
      <w:r w:rsidRPr="00165E43">
        <w:rPr>
          <w:rFonts w:ascii="Times New Roman" w:hAnsi="Times New Roman"/>
          <w:sz w:val="24"/>
          <w:szCs w:val="24"/>
        </w:rPr>
        <w:t>Seeliger</w:t>
      </w:r>
      <w:proofErr w:type="spellEnd"/>
      <w:r w:rsidRPr="00165E43">
        <w:rPr>
          <w:rFonts w:ascii="Times New Roman" w:hAnsi="Times New Roman"/>
          <w:sz w:val="24"/>
          <w:szCs w:val="24"/>
        </w:rPr>
        <w:t xml:space="preserve">, U.; </w:t>
      </w:r>
      <w:proofErr w:type="spellStart"/>
      <w:r w:rsidRPr="00165E43">
        <w:rPr>
          <w:rFonts w:ascii="Times New Roman" w:hAnsi="Times New Roman"/>
          <w:sz w:val="24"/>
          <w:szCs w:val="24"/>
        </w:rPr>
        <w:t>Oderbretch</w:t>
      </w:r>
      <w:proofErr w:type="spellEnd"/>
      <w:r w:rsidRPr="00165E43">
        <w:rPr>
          <w:rFonts w:ascii="Times New Roman" w:hAnsi="Times New Roman"/>
          <w:sz w:val="24"/>
          <w:szCs w:val="24"/>
        </w:rPr>
        <w:t xml:space="preserve">, C. &amp; Castello, J. P. tradução editora </w:t>
      </w:r>
      <w:proofErr w:type="spellStart"/>
      <w:r w:rsidRPr="00165E43">
        <w:rPr>
          <w:rFonts w:ascii="Times New Roman" w:hAnsi="Times New Roman"/>
          <w:sz w:val="24"/>
          <w:szCs w:val="24"/>
        </w:rPr>
        <w:t>Ecoscientia</w:t>
      </w:r>
      <w:proofErr w:type="spellEnd"/>
      <w:r w:rsidRPr="00165E43">
        <w:rPr>
          <w:rFonts w:ascii="Times New Roman" w:hAnsi="Times New Roman"/>
          <w:sz w:val="24"/>
          <w:szCs w:val="24"/>
        </w:rPr>
        <w:t>, 205-219. 1998.</w:t>
      </w:r>
    </w:p>
    <w:p w14:paraId="2B9BE16D"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HAIMOVICI, M.; MIRANDA, L.W.; FISHER, L.G.; OLIVEIRA, C.L.; SILVA, V. </w:t>
      </w:r>
      <w:r w:rsidRPr="00165E43">
        <w:rPr>
          <w:rFonts w:ascii="Times New Roman" w:hAnsi="Times New Roman"/>
          <w:i/>
          <w:iCs/>
          <w:sz w:val="24"/>
          <w:szCs w:val="24"/>
        </w:rPr>
        <w:t>A pesca demersal de plataforma no litoral do Rio Grande do Sul</w:t>
      </w:r>
      <w:r w:rsidRPr="00165E43">
        <w:rPr>
          <w:rFonts w:ascii="Times New Roman" w:hAnsi="Times New Roman"/>
          <w:sz w:val="24"/>
          <w:szCs w:val="24"/>
        </w:rPr>
        <w:t>, 1991-2001.</w:t>
      </w:r>
    </w:p>
    <w:p w14:paraId="1623DFC7"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lastRenderedPageBreak/>
        <w:t xml:space="preserve">HANDS, A. </w:t>
      </w:r>
      <w:r w:rsidRPr="00165E43">
        <w:rPr>
          <w:rFonts w:ascii="Times New Roman" w:hAnsi="Times New Roman"/>
          <w:i/>
          <w:sz w:val="24"/>
          <w:szCs w:val="24"/>
        </w:rPr>
        <w:t>Fundamentos Econômicos da Dinâmica da Pesca em Pernambuco</w:t>
      </w:r>
      <w:r w:rsidRPr="00165E43">
        <w:rPr>
          <w:rFonts w:ascii="Times New Roman" w:hAnsi="Times New Roman"/>
          <w:sz w:val="24"/>
          <w:szCs w:val="24"/>
        </w:rPr>
        <w:t>. vol. 32, n</w:t>
      </w:r>
      <w:r w:rsidRPr="00165E43">
        <w:rPr>
          <w:rFonts w:ascii="Times New Roman" w:hAnsi="Times New Roman"/>
          <w:sz w:val="24"/>
          <w:szCs w:val="24"/>
        </w:rPr>
        <w:sym w:font="Symbol" w:char="F0B0"/>
      </w:r>
      <w:r w:rsidRPr="00165E43">
        <w:rPr>
          <w:rFonts w:ascii="Times New Roman" w:hAnsi="Times New Roman"/>
          <w:sz w:val="24"/>
          <w:szCs w:val="24"/>
        </w:rPr>
        <w:t xml:space="preserve"> especial, Fortaleza: REN, pág. 569-591. Novembro de 2001.</w:t>
      </w:r>
    </w:p>
    <w:p w14:paraId="794C8C36"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HENNIG; FERRAZ. </w:t>
      </w:r>
      <w:r w:rsidRPr="00165E43">
        <w:rPr>
          <w:rFonts w:ascii="Times New Roman" w:hAnsi="Times New Roman"/>
          <w:i/>
          <w:sz w:val="24"/>
          <w:szCs w:val="24"/>
        </w:rPr>
        <w:t>Biologia Geral</w:t>
      </w:r>
      <w:r w:rsidRPr="00165E43">
        <w:rPr>
          <w:rFonts w:ascii="Times New Roman" w:hAnsi="Times New Roman"/>
          <w:sz w:val="24"/>
          <w:szCs w:val="24"/>
        </w:rPr>
        <w:t>. 14</w:t>
      </w:r>
      <w:r w:rsidRPr="00165E43">
        <w:rPr>
          <w:rFonts w:ascii="Times New Roman" w:hAnsi="Times New Roman"/>
          <w:sz w:val="24"/>
          <w:szCs w:val="24"/>
        </w:rPr>
        <w:sym w:font="Symbol" w:char="F0B0"/>
      </w:r>
      <w:r w:rsidRPr="00165E43">
        <w:rPr>
          <w:rFonts w:ascii="Times New Roman" w:hAnsi="Times New Roman"/>
          <w:sz w:val="24"/>
          <w:szCs w:val="24"/>
        </w:rPr>
        <w:t xml:space="preserve"> edição, Porto Alegre: Mercado Aberto, 1984.</w:t>
      </w:r>
    </w:p>
    <w:p w14:paraId="08ABF94B"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rPr>
        <w:t xml:space="preserve">IBAMA/ CEPERG - BRASIL. Ministério do Meio Ambiente. </w:t>
      </w:r>
      <w:r w:rsidRPr="00165E43">
        <w:rPr>
          <w:rFonts w:ascii="Times New Roman" w:hAnsi="Times New Roman"/>
          <w:i/>
          <w:sz w:val="24"/>
          <w:szCs w:val="24"/>
        </w:rPr>
        <w:t>Relatórios do desembarque da pesca artesanal e industrial no Rio Grande do Sul</w:t>
      </w:r>
      <w:r w:rsidRPr="00165E43">
        <w:rPr>
          <w:rFonts w:ascii="Times New Roman" w:hAnsi="Times New Roman"/>
          <w:sz w:val="24"/>
          <w:szCs w:val="24"/>
        </w:rPr>
        <w:t xml:space="preserve">. </w:t>
      </w:r>
      <w:r w:rsidRPr="00165E43">
        <w:rPr>
          <w:rFonts w:ascii="Times New Roman" w:hAnsi="Times New Roman"/>
          <w:sz w:val="24"/>
          <w:szCs w:val="24"/>
          <w:lang w:val="en-US"/>
        </w:rPr>
        <w:t>Rio Grande: IBAMA, 1945-2011.</w:t>
      </w:r>
    </w:p>
    <w:p w14:paraId="48876785" w14:textId="77777777" w:rsidR="001E0471" w:rsidRPr="00165E43" w:rsidRDefault="001E0471" w:rsidP="00034E78">
      <w:pPr>
        <w:spacing w:after="0" w:line="240" w:lineRule="auto"/>
        <w:ind w:left="360" w:hanging="360"/>
        <w:jc w:val="both"/>
        <w:rPr>
          <w:rFonts w:ascii="Times New Roman" w:hAnsi="Times New Roman"/>
          <w:sz w:val="24"/>
          <w:szCs w:val="24"/>
          <w:lang w:val="en-US"/>
        </w:rPr>
      </w:pPr>
      <w:proofErr w:type="gramStart"/>
      <w:r w:rsidRPr="00165E43">
        <w:rPr>
          <w:rFonts w:ascii="Times New Roman" w:hAnsi="Times New Roman"/>
          <w:sz w:val="24"/>
          <w:szCs w:val="24"/>
          <w:lang w:val="en-US"/>
        </w:rPr>
        <w:t xml:space="preserve">ISSARD, W.; LIOSSATOS, P. </w:t>
      </w:r>
      <w:r w:rsidRPr="00165E43">
        <w:rPr>
          <w:rFonts w:ascii="Times New Roman" w:hAnsi="Times New Roman"/>
          <w:i/>
          <w:iCs/>
          <w:sz w:val="24"/>
          <w:szCs w:val="24"/>
          <w:lang w:val="en-US"/>
        </w:rPr>
        <w:t>Spatial Dynamics and Optimal Space-Time Development.</w:t>
      </w:r>
      <w:proofErr w:type="gramEnd"/>
      <w:r w:rsidRPr="00165E43">
        <w:rPr>
          <w:rFonts w:ascii="Times New Roman" w:hAnsi="Times New Roman"/>
          <w:sz w:val="24"/>
          <w:szCs w:val="24"/>
          <w:lang w:val="en-US"/>
        </w:rPr>
        <w:t xml:space="preserve"> North-Holland Publishing Company. </w:t>
      </w:r>
      <w:proofErr w:type="gramStart"/>
      <w:r w:rsidRPr="00165E43">
        <w:rPr>
          <w:rFonts w:ascii="Times New Roman" w:hAnsi="Times New Roman"/>
          <w:sz w:val="24"/>
          <w:szCs w:val="24"/>
          <w:lang w:val="en-US"/>
        </w:rPr>
        <w:t>New York, 1979.</w:t>
      </w:r>
      <w:proofErr w:type="gramEnd"/>
    </w:p>
    <w:p w14:paraId="0D9B38C7" w14:textId="77777777" w:rsidR="001E0471" w:rsidRPr="00165E43" w:rsidRDefault="001E0471" w:rsidP="00034E78">
      <w:pPr>
        <w:spacing w:after="0" w:line="240" w:lineRule="auto"/>
        <w:ind w:left="360" w:hanging="360"/>
        <w:jc w:val="both"/>
        <w:rPr>
          <w:rFonts w:ascii="Times New Roman" w:hAnsi="Times New Roman"/>
          <w:sz w:val="24"/>
          <w:szCs w:val="24"/>
        </w:rPr>
      </w:pPr>
      <w:proofErr w:type="gramStart"/>
      <w:r w:rsidRPr="00165E43">
        <w:rPr>
          <w:rFonts w:ascii="Times New Roman" w:hAnsi="Times New Roman"/>
          <w:sz w:val="24"/>
          <w:szCs w:val="24"/>
          <w:lang w:val="en-US"/>
        </w:rPr>
        <w:t>KALIKOSKI, D.C. and VASCONCELLOS, M.</w:t>
      </w:r>
      <w:proofErr w:type="gramEnd"/>
      <w:r w:rsidRPr="00165E43">
        <w:rPr>
          <w:rFonts w:ascii="Times New Roman" w:hAnsi="Times New Roman"/>
          <w:sz w:val="24"/>
          <w:szCs w:val="24"/>
          <w:lang w:val="en-US"/>
        </w:rPr>
        <w:t xml:space="preserve"> </w:t>
      </w:r>
      <w:proofErr w:type="gramStart"/>
      <w:r w:rsidRPr="00165E43">
        <w:rPr>
          <w:rFonts w:ascii="Times New Roman" w:hAnsi="Times New Roman"/>
          <w:sz w:val="24"/>
          <w:szCs w:val="24"/>
          <w:lang w:val="en-US"/>
        </w:rPr>
        <w:t xml:space="preserve">In press </w:t>
      </w:r>
      <w:r w:rsidRPr="00165E43">
        <w:rPr>
          <w:rFonts w:ascii="Times New Roman" w:hAnsi="Times New Roman"/>
          <w:i/>
          <w:iCs/>
          <w:sz w:val="24"/>
          <w:szCs w:val="24"/>
          <w:lang w:val="en-US"/>
        </w:rPr>
        <w:t xml:space="preserve">Fishers knowledge role in the management of artisanal fisheries in the estuary of </w:t>
      </w:r>
      <w:proofErr w:type="spellStart"/>
      <w:r w:rsidRPr="00165E43">
        <w:rPr>
          <w:rFonts w:ascii="Times New Roman" w:hAnsi="Times New Roman"/>
          <w:i/>
          <w:iCs/>
          <w:sz w:val="24"/>
          <w:szCs w:val="24"/>
          <w:lang w:val="en-US"/>
        </w:rPr>
        <w:t>Patos</w:t>
      </w:r>
      <w:proofErr w:type="spellEnd"/>
      <w:r w:rsidRPr="00165E43">
        <w:rPr>
          <w:rFonts w:ascii="Times New Roman" w:hAnsi="Times New Roman"/>
          <w:i/>
          <w:iCs/>
          <w:sz w:val="24"/>
          <w:szCs w:val="24"/>
          <w:lang w:val="en-US"/>
        </w:rPr>
        <w:t xml:space="preserve"> lagoon, southern Brazil.</w:t>
      </w:r>
      <w:proofErr w:type="gramEnd"/>
      <w:r w:rsidRPr="00165E43">
        <w:rPr>
          <w:rFonts w:ascii="Times New Roman" w:hAnsi="Times New Roman"/>
          <w:i/>
          <w:iCs/>
          <w:sz w:val="24"/>
          <w:szCs w:val="24"/>
          <w:lang w:val="en-US"/>
        </w:rPr>
        <w:t xml:space="preserve"> </w:t>
      </w:r>
      <w:proofErr w:type="gramStart"/>
      <w:r w:rsidRPr="00165E43">
        <w:rPr>
          <w:rFonts w:ascii="Times New Roman" w:hAnsi="Times New Roman"/>
          <w:i/>
          <w:iCs/>
          <w:sz w:val="24"/>
          <w:szCs w:val="24"/>
          <w:lang w:val="en-US"/>
        </w:rPr>
        <w:t>Proceedings on the International Conference on Putting Fishers' Knowledge to Work.</w:t>
      </w:r>
      <w:proofErr w:type="gramEnd"/>
      <w:r w:rsidRPr="00165E43">
        <w:rPr>
          <w:rFonts w:ascii="Times New Roman" w:hAnsi="Times New Roman"/>
          <w:sz w:val="24"/>
          <w:szCs w:val="24"/>
          <w:lang w:val="en-US"/>
        </w:rPr>
        <w:t xml:space="preserve"> </w:t>
      </w:r>
      <w:r w:rsidRPr="00165E43">
        <w:rPr>
          <w:rFonts w:ascii="Times New Roman" w:hAnsi="Times New Roman"/>
          <w:sz w:val="24"/>
          <w:szCs w:val="24"/>
        </w:rPr>
        <w:t>Canadá: Vancouver, p. 27-31. August de 2001.</w:t>
      </w:r>
    </w:p>
    <w:p w14:paraId="16DDED82" w14:textId="77777777" w:rsidR="001E0471" w:rsidRPr="00165E43" w:rsidRDefault="001E0471" w:rsidP="00034E78">
      <w:pPr>
        <w:tabs>
          <w:tab w:val="left" w:pos="-720"/>
        </w:tabs>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KRUG, L.C.; HAIMOVICI, M. </w:t>
      </w:r>
      <w:r w:rsidRPr="00165E43">
        <w:rPr>
          <w:rFonts w:ascii="Times New Roman" w:hAnsi="Times New Roman"/>
          <w:i/>
          <w:iCs/>
          <w:sz w:val="24"/>
          <w:szCs w:val="24"/>
        </w:rPr>
        <w:t xml:space="preserve">Análise da pesca de enchova </w:t>
      </w:r>
      <w:proofErr w:type="spellStart"/>
      <w:r w:rsidRPr="00165E43">
        <w:rPr>
          <w:rFonts w:ascii="Times New Roman" w:hAnsi="Times New Roman"/>
          <w:i/>
          <w:iCs/>
          <w:sz w:val="24"/>
          <w:szCs w:val="24"/>
        </w:rPr>
        <w:t>pomatomus</w:t>
      </w:r>
      <w:proofErr w:type="spellEnd"/>
      <w:r w:rsidRPr="00165E43">
        <w:rPr>
          <w:rFonts w:ascii="Times New Roman" w:hAnsi="Times New Roman"/>
          <w:i/>
          <w:iCs/>
          <w:sz w:val="24"/>
          <w:szCs w:val="24"/>
        </w:rPr>
        <w:t xml:space="preserve"> </w:t>
      </w:r>
      <w:proofErr w:type="spellStart"/>
      <w:r w:rsidRPr="00165E43">
        <w:rPr>
          <w:rFonts w:ascii="Times New Roman" w:hAnsi="Times New Roman"/>
          <w:i/>
          <w:iCs/>
          <w:sz w:val="24"/>
          <w:szCs w:val="24"/>
        </w:rPr>
        <w:t>saltatrix</w:t>
      </w:r>
      <w:proofErr w:type="spellEnd"/>
      <w:r w:rsidRPr="00165E43">
        <w:rPr>
          <w:rFonts w:ascii="Times New Roman" w:hAnsi="Times New Roman"/>
          <w:i/>
          <w:iCs/>
          <w:sz w:val="24"/>
          <w:szCs w:val="24"/>
        </w:rPr>
        <w:t xml:space="preserve"> no sul do Brasil.</w:t>
      </w:r>
      <w:r w:rsidRPr="00165E43">
        <w:rPr>
          <w:rFonts w:ascii="Times New Roman" w:hAnsi="Times New Roman"/>
          <w:sz w:val="24"/>
          <w:szCs w:val="24"/>
        </w:rPr>
        <w:t xml:space="preserve"> Rio Grande: Atlântica, 13(1): 119-130. 1991.</w:t>
      </w:r>
    </w:p>
    <w:p w14:paraId="5AED4514"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rPr>
        <w:t xml:space="preserve">LACAZE, J.C. </w:t>
      </w:r>
      <w:r w:rsidRPr="00165E43">
        <w:rPr>
          <w:rFonts w:ascii="Times New Roman" w:hAnsi="Times New Roman"/>
          <w:i/>
          <w:sz w:val="24"/>
          <w:szCs w:val="24"/>
        </w:rPr>
        <w:t>A Poluição dos Mares</w:t>
      </w:r>
      <w:r w:rsidRPr="00165E43">
        <w:rPr>
          <w:rFonts w:ascii="Times New Roman" w:hAnsi="Times New Roman"/>
          <w:sz w:val="24"/>
          <w:szCs w:val="24"/>
        </w:rPr>
        <w:t xml:space="preserve">. </w:t>
      </w:r>
      <w:proofErr w:type="spellStart"/>
      <w:r w:rsidRPr="00165E43">
        <w:rPr>
          <w:rFonts w:ascii="Times New Roman" w:hAnsi="Times New Roman"/>
          <w:sz w:val="24"/>
          <w:szCs w:val="24"/>
          <w:lang w:val="en-US"/>
        </w:rPr>
        <w:t>Lisboa</w:t>
      </w:r>
      <w:proofErr w:type="spellEnd"/>
      <w:r w:rsidRPr="00165E43">
        <w:rPr>
          <w:rFonts w:ascii="Times New Roman" w:hAnsi="Times New Roman"/>
          <w:sz w:val="24"/>
          <w:szCs w:val="24"/>
          <w:lang w:val="en-US"/>
        </w:rPr>
        <w:t xml:space="preserve">: BBCC- </w:t>
      </w:r>
      <w:proofErr w:type="spellStart"/>
      <w:r w:rsidRPr="00165E43">
        <w:rPr>
          <w:rFonts w:ascii="Times New Roman" w:hAnsi="Times New Roman"/>
          <w:sz w:val="24"/>
          <w:szCs w:val="24"/>
          <w:lang w:val="en-US"/>
        </w:rPr>
        <w:t>Instituto</w:t>
      </w:r>
      <w:proofErr w:type="spellEnd"/>
      <w:r w:rsidRPr="00165E43">
        <w:rPr>
          <w:rFonts w:ascii="Times New Roman" w:hAnsi="Times New Roman"/>
          <w:sz w:val="24"/>
          <w:szCs w:val="24"/>
          <w:lang w:val="en-US"/>
        </w:rPr>
        <w:t xml:space="preserve"> Piaget, 1996.</w:t>
      </w:r>
    </w:p>
    <w:p w14:paraId="5B7FFA96" w14:textId="77777777" w:rsidR="001E0471" w:rsidRPr="00165E43" w:rsidRDefault="001E0471" w:rsidP="00034E78">
      <w:pPr>
        <w:tabs>
          <w:tab w:val="left" w:pos="-720"/>
        </w:tabs>
        <w:spacing w:after="0" w:line="240" w:lineRule="auto"/>
        <w:ind w:left="360" w:hanging="360"/>
        <w:jc w:val="both"/>
        <w:rPr>
          <w:rFonts w:ascii="Times New Roman" w:hAnsi="Times New Roman"/>
          <w:sz w:val="24"/>
          <w:szCs w:val="24"/>
        </w:rPr>
      </w:pPr>
      <w:proofErr w:type="gramStart"/>
      <w:r w:rsidRPr="00165E43">
        <w:rPr>
          <w:rFonts w:ascii="Times New Roman" w:hAnsi="Times New Roman"/>
          <w:sz w:val="24"/>
          <w:szCs w:val="24"/>
          <w:lang w:val="en-US"/>
        </w:rPr>
        <w:t xml:space="preserve">LEONTIEF, W. Environmental repercussions and the economic structure; an </w:t>
      </w:r>
      <w:proofErr w:type="spellStart"/>
      <w:r w:rsidRPr="00165E43">
        <w:rPr>
          <w:rFonts w:ascii="Times New Roman" w:hAnsi="Times New Roman"/>
          <w:sz w:val="24"/>
          <w:szCs w:val="24"/>
          <w:lang w:val="en-US"/>
        </w:rPr>
        <w:t>input.output</w:t>
      </w:r>
      <w:proofErr w:type="spellEnd"/>
      <w:r w:rsidRPr="00165E43">
        <w:rPr>
          <w:rFonts w:ascii="Times New Roman" w:hAnsi="Times New Roman"/>
          <w:sz w:val="24"/>
          <w:szCs w:val="24"/>
          <w:lang w:val="en-US"/>
        </w:rPr>
        <w:t xml:space="preserve"> approach.</w:t>
      </w:r>
      <w:proofErr w:type="gramEnd"/>
      <w:r w:rsidRPr="00165E43">
        <w:rPr>
          <w:rFonts w:ascii="Times New Roman" w:hAnsi="Times New Roman"/>
          <w:sz w:val="24"/>
          <w:szCs w:val="24"/>
          <w:lang w:val="en-US"/>
        </w:rPr>
        <w:t xml:space="preserve"> </w:t>
      </w:r>
      <w:proofErr w:type="spellStart"/>
      <w:r w:rsidRPr="00165E43">
        <w:rPr>
          <w:rFonts w:ascii="Times New Roman" w:hAnsi="Times New Roman"/>
          <w:i/>
          <w:iCs/>
          <w:sz w:val="24"/>
          <w:szCs w:val="24"/>
        </w:rPr>
        <w:t>Review</w:t>
      </w:r>
      <w:proofErr w:type="spellEnd"/>
      <w:r w:rsidRPr="00165E43">
        <w:rPr>
          <w:rFonts w:ascii="Times New Roman" w:hAnsi="Times New Roman"/>
          <w:i/>
          <w:iCs/>
          <w:sz w:val="24"/>
          <w:szCs w:val="24"/>
        </w:rPr>
        <w:t xml:space="preserve"> </w:t>
      </w:r>
      <w:proofErr w:type="spellStart"/>
      <w:r w:rsidRPr="00165E43">
        <w:rPr>
          <w:rFonts w:ascii="Times New Roman" w:hAnsi="Times New Roman"/>
          <w:i/>
          <w:iCs/>
          <w:sz w:val="24"/>
          <w:szCs w:val="24"/>
        </w:rPr>
        <w:t>of</w:t>
      </w:r>
      <w:proofErr w:type="spellEnd"/>
      <w:r w:rsidRPr="00165E43">
        <w:rPr>
          <w:rFonts w:ascii="Times New Roman" w:hAnsi="Times New Roman"/>
          <w:i/>
          <w:iCs/>
          <w:sz w:val="24"/>
          <w:szCs w:val="24"/>
        </w:rPr>
        <w:t xml:space="preserve"> </w:t>
      </w:r>
      <w:proofErr w:type="spellStart"/>
      <w:r w:rsidRPr="00165E43">
        <w:rPr>
          <w:rFonts w:ascii="Times New Roman" w:hAnsi="Times New Roman"/>
          <w:i/>
          <w:iCs/>
          <w:sz w:val="24"/>
          <w:szCs w:val="24"/>
        </w:rPr>
        <w:t>Economics</w:t>
      </w:r>
      <w:proofErr w:type="spellEnd"/>
      <w:r w:rsidRPr="00165E43">
        <w:rPr>
          <w:rFonts w:ascii="Times New Roman" w:hAnsi="Times New Roman"/>
          <w:i/>
          <w:iCs/>
          <w:sz w:val="24"/>
          <w:szCs w:val="24"/>
        </w:rPr>
        <w:t xml:space="preserve"> </w:t>
      </w:r>
      <w:proofErr w:type="spellStart"/>
      <w:r w:rsidRPr="00165E43">
        <w:rPr>
          <w:rFonts w:ascii="Times New Roman" w:hAnsi="Times New Roman"/>
          <w:i/>
          <w:iCs/>
          <w:sz w:val="24"/>
          <w:szCs w:val="24"/>
        </w:rPr>
        <w:t>and</w:t>
      </w:r>
      <w:proofErr w:type="spellEnd"/>
      <w:r w:rsidRPr="00165E43">
        <w:rPr>
          <w:rFonts w:ascii="Times New Roman" w:hAnsi="Times New Roman"/>
          <w:i/>
          <w:iCs/>
          <w:sz w:val="24"/>
          <w:szCs w:val="24"/>
        </w:rPr>
        <w:t xml:space="preserve"> </w:t>
      </w:r>
      <w:proofErr w:type="spellStart"/>
      <w:r w:rsidRPr="00165E43">
        <w:rPr>
          <w:rFonts w:ascii="Times New Roman" w:hAnsi="Times New Roman"/>
          <w:i/>
          <w:iCs/>
          <w:sz w:val="24"/>
          <w:szCs w:val="24"/>
        </w:rPr>
        <w:t>Statistics</w:t>
      </w:r>
      <w:proofErr w:type="spellEnd"/>
      <w:r w:rsidRPr="00165E43">
        <w:rPr>
          <w:rFonts w:ascii="Times New Roman" w:hAnsi="Times New Roman"/>
          <w:sz w:val="24"/>
          <w:szCs w:val="24"/>
        </w:rPr>
        <w:t>, 1970.</w:t>
      </w:r>
    </w:p>
    <w:p w14:paraId="57BD4307"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MATRIZ INSUMO PRODUTO. 2001, Brasil. Disponível em: &lt;http://</w:t>
      </w:r>
      <w:hyperlink r:id="rId76" w:history="1">
        <w:r w:rsidRPr="00165E43">
          <w:rPr>
            <w:rStyle w:val="Hyperlink"/>
            <w:rFonts w:ascii="Times New Roman" w:hAnsi="Times New Roman"/>
            <w:sz w:val="24"/>
            <w:szCs w:val="24"/>
          </w:rPr>
          <w:t>www.fee.tche.br</w:t>
        </w:r>
      </w:hyperlink>
      <w:r w:rsidRPr="00165E43">
        <w:rPr>
          <w:rFonts w:ascii="Times New Roman" w:hAnsi="Times New Roman"/>
          <w:sz w:val="24"/>
          <w:szCs w:val="24"/>
        </w:rPr>
        <w:t>&gt; Acesso em 13 nov. 2002.</w:t>
      </w:r>
    </w:p>
    <w:p w14:paraId="12C14B06" w14:textId="77777777" w:rsidR="001E0471" w:rsidRPr="00165E43" w:rsidRDefault="001E0471" w:rsidP="00034E78">
      <w:pPr>
        <w:spacing w:after="0" w:line="240" w:lineRule="auto"/>
        <w:ind w:left="360" w:hanging="360"/>
        <w:jc w:val="both"/>
        <w:rPr>
          <w:rFonts w:ascii="Times New Roman" w:eastAsia="Cambria" w:hAnsi="Times New Roman"/>
          <w:sz w:val="24"/>
          <w:szCs w:val="24"/>
          <w:lang w:val="en-US"/>
        </w:rPr>
      </w:pPr>
      <w:proofErr w:type="spellStart"/>
      <w:r w:rsidRPr="00165E43">
        <w:rPr>
          <w:rFonts w:ascii="Times New Roman" w:eastAsia="Cambria" w:hAnsi="Times New Roman"/>
          <w:sz w:val="24"/>
          <w:szCs w:val="24"/>
          <w:lang w:val="en-US"/>
        </w:rPr>
        <w:t>McCAY</w:t>
      </w:r>
      <w:proofErr w:type="spellEnd"/>
      <w:r w:rsidRPr="00165E43">
        <w:rPr>
          <w:rFonts w:ascii="Times New Roman" w:eastAsia="Cambria" w:hAnsi="Times New Roman"/>
          <w:sz w:val="24"/>
          <w:szCs w:val="24"/>
          <w:lang w:val="en-US"/>
        </w:rPr>
        <w:t xml:space="preserve"> B.J. ITQ case study: Atlantic surf clam and ocean quahog fishery. In: Gimbel KL (Ed). </w:t>
      </w:r>
      <w:r w:rsidRPr="00165E43">
        <w:rPr>
          <w:rFonts w:ascii="Times New Roman" w:eastAsia="Cambria" w:hAnsi="Times New Roman"/>
          <w:i/>
          <w:sz w:val="24"/>
          <w:szCs w:val="24"/>
          <w:lang w:val="en-US"/>
        </w:rPr>
        <w:t>Limiting access to marine fisheries: keeping the focus on conservation</w:t>
      </w:r>
      <w:r w:rsidRPr="00165E43">
        <w:rPr>
          <w:rFonts w:ascii="Times New Roman" w:eastAsia="Cambria" w:hAnsi="Times New Roman"/>
          <w:sz w:val="24"/>
          <w:szCs w:val="24"/>
          <w:lang w:val="en-US"/>
        </w:rPr>
        <w:t>. Washington, DC: Center for Marine Conservation and World Wildlife Fund.  1994.</w:t>
      </w:r>
    </w:p>
    <w:p w14:paraId="1C67D2BD" w14:textId="77777777" w:rsidR="001E0471" w:rsidRPr="00165E43" w:rsidRDefault="001E0471" w:rsidP="00034E78">
      <w:pPr>
        <w:spacing w:after="0" w:line="240" w:lineRule="auto"/>
        <w:ind w:left="360" w:hanging="360"/>
        <w:jc w:val="both"/>
        <w:rPr>
          <w:rFonts w:ascii="Times New Roman" w:eastAsia="Cambria" w:hAnsi="Times New Roman"/>
          <w:sz w:val="24"/>
          <w:szCs w:val="24"/>
          <w:lang w:val="en-US"/>
        </w:rPr>
      </w:pPr>
      <w:proofErr w:type="spellStart"/>
      <w:r w:rsidRPr="00165E43">
        <w:rPr>
          <w:rFonts w:ascii="Times New Roman" w:eastAsia="Cambria" w:hAnsi="Times New Roman"/>
          <w:sz w:val="24"/>
          <w:szCs w:val="24"/>
          <w:lang w:val="en-US"/>
        </w:rPr>
        <w:t>McCAY</w:t>
      </w:r>
      <w:proofErr w:type="spellEnd"/>
      <w:r w:rsidRPr="00165E43">
        <w:rPr>
          <w:rFonts w:ascii="Times New Roman" w:eastAsia="Cambria" w:hAnsi="Times New Roman"/>
          <w:sz w:val="24"/>
          <w:szCs w:val="24"/>
          <w:lang w:val="en-US"/>
        </w:rPr>
        <w:t xml:space="preserve">, B.J. Social and ecological implications of ITQs: an overview. </w:t>
      </w:r>
      <w:r w:rsidRPr="00165E43">
        <w:rPr>
          <w:rFonts w:ascii="Times New Roman" w:eastAsia="Cambria" w:hAnsi="Times New Roman"/>
          <w:i/>
          <w:iCs/>
          <w:sz w:val="24"/>
          <w:szCs w:val="24"/>
          <w:lang w:val="en-US"/>
        </w:rPr>
        <w:t xml:space="preserve">Ocean Coast Manage </w:t>
      </w:r>
      <w:r w:rsidRPr="00165E43">
        <w:rPr>
          <w:rFonts w:ascii="Times New Roman" w:eastAsia="Cambria" w:hAnsi="Times New Roman"/>
          <w:b/>
          <w:bCs/>
          <w:sz w:val="24"/>
          <w:szCs w:val="24"/>
          <w:lang w:val="en-US"/>
        </w:rPr>
        <w:t>28</w:t>
      </w:r>
      <w:r w:rsidRPr="00165E43">
        <w:rPr>
          <w:rFonts w:ascii="Times New Roman" w:eastAsia="Cambria" w:hAnsi="Times New Roman"/>
          <w:sz w:val="24"/>
          <w:szCs w:val="24"/>
          <w:lang w:val="en-US"/>
        </w:rPr>
        <w:t>: 3–22.  1995.</w:t>
      </w:r>
    </w:p>
    <w:p w14:paraId="560C60EB" w14:textId="77777777" w:rsidR="001E0471" w:rsidRPr="00165E43" w:rsidRDefault="001E0471" w:rsidP="00034E78">
      <w:pPr>
        <w:spacing w:after="0" w:line="240" w:lineRule="auto"/>
        <w:ind w:left="360" w:hanging="360"/>
        <w:jc w:val="both"/>
        <w:rPr>
          <w:rFonts w:ascii="Times New Roman" w:hAnsi="Times New Roman"/>
          <w:sz w:val="24"/>
          <w:szCs w:val="24"/>
          <w:lang w:val="en-US"/>
        </w:rPr>
      </w:pPr>
      <w:proofErr w:type="gramStart"/>
      <w:r w:rsidRPr="00165E43">
        <w:rPr>
          <w:rFonts w:ascii="Times New Roman" w:hAnsi="Times New Roman"/>
          <w:sz w:val="24"/>
          <w:szCs w:val="24"/>
          <w:lang w:val="en-US"/>
        </w:rPr>
        <w:t xml:space="preserve">NORDHAUS, W.D.; KOKKELENBERG, E.C. </w:t>
      </w:r>
      <w:r w:rsidRPr="00165E43">
        <w:rPr>
          <w:rFonts w:ascii="Times New Roman" w:hAnsi="Times New Roman"/>
          <w:i/>
          <w:iCs/>
          <w:sz w:val="24"/>
          <w:szCs w:val="24"/>
          <w:lang w:val="en-US"/>
        </w:rPr>
        <w:t>Nature’s Numbers.</w:t>
      </w:r>
      <w:proofErr w:type="gramEnd"/>
      <w:r w:rsidRPr="00165E43">
        <w:rPr>
          <w:rFonts w:ascii="Times New Roman" w:hAnsi="Times New Roman"/>
          <w:i/>
          <w:iCs/>
          <w:sz w:val="24"/>
          <w:szCs w:val="24"/>
          <w:lang w:val="en-US"/>
        </w:rPr>
        <w:t xml:space="preserve"> </w:t>
      </w:r>
      <w:r w:rsidRPr="00165E43">
        <w:rPr>
          <w:rFonts w:ascii="Times New Roman" w:hAnsi="Times New Roman"/>
          <w:sz w:val="24"/>
          <w:szCs w:val="24"/>
          <w:lang w:val="en-US"/>
        </w:rPr>
        <w:t>Washington: D.C. National Academy Press, 1999.</w:t>
      </w:r>
    </w:p>
    <w:p w14:paraId="33EF036B" w14:textId="77777777" w:rsidR="001E0471" w:rsidRPr="00165E43" w:rsidRDefault="001E0471" w:rsidP="00034E78">
      <w:pPr>
        <w:pStyle w:val="Corpodetexto2"/>
        <w:spacing w:after="0" w:line="240" w:lineRule="auto"/>
        <w:ind w:left="360" w:hanging="360"/>
        <w:jc w:val="both"/>
      </w:pPr>
      <w:r w:rsidRPr="00165E43">
        <w:t xml:space="preserve">OLIVEIRA, C. </w:t>
      </w:r>
      <w:r w:rsidRPr="00165E43">
        <w:rPr>
          <w:i/>
        </w:rPr>
        <w:t>Equilíbrio Econômico Ecológico da Pesca Marítima no Rio Grande do Sul – Brasil</w:t>
      </w:r>
      <w:r w:rsidRPr="00165E43">
        <w:t>. Recife, 175p. Tese (Doutorado – PIMES-UFPE). 2004.</w:t>
      </w:r>
    </w:p>
    <w:p w14:paraId="7362F6DC" w14:textId="77777777" w:rsidR="001E0471" w:rsidRPr="00165E43" w:rsidRDefault="001E0471" w:rsidP="00034E78">
      <w:pPr>
        <w:pStyle w:val="Corpodetexto2"/>
        <w:spacing w:after="0" w:line="240" w:lineRule="auto"/>
        <w:ind w:left="360" w:hanging="360"/>
        <w:jc w:val="both"/>
      </w:pPr>
      <w:r w:rsidRPr="00165E43">
        <w:t xml:space="preserve">PERES, B.M. e HAIMOVICI, M. </w:t>
      </w:r>
      <w:r w:rsidRPr="00165E43">
        <w:rPr>
          <w:i/>
          <w:iCs/>
        </w:rPr>
        <w:t>A pesca dirigida ao Cherne Poveiro</w:t>
      </w:r>
      <w:r w:rsidRPr="00165E43">
        <w:t xml:space="preserve"> (</w:t>
      </w:r>
      <w:proofErr w:type="spellStart"/>
      <w:r w:rsidRPr="00165E43">
        <w:t>Polyprion</w:t>
      </w:r>
      <w:proofErr w:type="spellEnd"/>
      <w:r w:rsidRPr="00165E43">
        <w:t xml:space="preserve"> </w:t>
      </w:r>
      <w:proofErr w:type="spellStart"/>
      <w:r w:rsidRPr="00165E43">
        <w:t>americanus</w:t>
      </w:r>
      <w:proofErr w:type="spellEnd"/>
      <w:r w:rsidRPr="00165E43">
        <w:t xml:space="preserve"> </w:t>
      </w:r>
      <w:proofErr w:type="spellStart"/>
      <w:r w:rsidRPr="00165E43">
        <w:t>Polyprionidae</w:t>
      </w:r>
      <w:proofErr w:type="spellEnd"/>
      <w:r w:rsidRPr="00165E43">
        <w:t>), Atlântica, p. 141-161. 1998.</w:t>
      </w:r>
    </w:p>
    <w:p w14:paraId="36A551B4"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PERES, J.A.A.;  PEZZUTO, P.R. </w:t>
      </w:r>
      <w:r w:rsidRPr="00165E43">
        <w:rPr>
          <w:rFonts w:ascii="Times New Roman" w:hAnsi="Times New Roman"/>
          <w:i/>
          <w:iCs/>
          <w:sz w:val="24"/>
          <w:szCs w:val="24"/>
        </w:rPr>
        <w:t>Análise da dinâmica da pesca de arrasto no sudeste e sul do Brasil entre 1997 e 1999, a partir dos desembarques realizados no porto de Itajaí.</w:t>
      </w:r>
      <w:r w:rsidRPr="00165E43">
        <w:rPr>
          <w:rFonts w:ascii="Times New Roman" w:hAnsi="Times New Roman"/>
          <w:sz w:val="24"/>
          <w:szCs w:val="24"/>
        </w:rPr>
        <w:t xml:space="preserve"> </w:t>
      </w:r>
      <w:proofErr w:type="spellStart"/>
      <w:r w:rsidRPr="00165E43">
        <w:rPr>
          <w:rFonts w:ascii="Times New Roman" w:hAnsi="Times New Roman"/>
          <w:sz w:val="24"/>
          <w:szCs w:val="24"/>
        </w:rPr>
        <w:t>vol</w:t>
      </w:r>
      <w:proofErr w:type="spellEnd"/>
      <w:r w:rsidRPr="00165E43">
        <w:rPr>
          <w:rFonts w:ascii="Times New Roman" w:hAnsi="Times New Roman"/>
          <w:sz w:val="24"/>
          <w:szCs w:val="24"/>
        </w:rPr>
        <w:t xml:space="preserve"> 5. Notas Técnicas da FACIMAR, 2001. p. 61-64.</w:t>
      </w:r>
    </w:p>
    <w:p w14:paraId="7F3C42EC" w14:textId="77777777" w:rsidR="001E0471" w:rsidRPr="00165E43" w:rsidRDefault="001E0471" w:rsidP="00034E78">
      <w:pPr>
        <w:pStyle w:val="Corpodetexto"/>
        <w:spacing w:before="0" w:line="240" w:lineRule="auto"/>
        <w:ind w:left="357" w:hanging="357"/>
        <w:rPr>
          <w:lang w:val="en-US"/>
        </w:rPr>
      </w:pPr>
      <w:r w:rsidRPr="00165E43">
        <w:t xml:space="preserve">PERES, J.A.A.; ANDRADE, H.A.; PEZZUTO, P.R.; RODRIGUES-RIBEIRO, M.; SCHWINGEL, P.R.; WAHRLICH, R. </w:t>
      </w:r>
      <w:r w:rsidRPr="00165E43">
        <w:rPr>
          <w:i/>
          <w:iCs/>
        </w:rPr>
        <w:t>Análise da pescaria do peixe-sapo no Sudeste e Sul do Brasil – Ano 2001.</w:t>
      </w:r>
      <w:r w:rsidRPr="00165E43">
        <w:t xml:space="preserve"> Convênio Ministério da Agricultura, Pecuária e Abastecimento –Universidade do Vale do Itajaí (MAPA/SARC/DPA 03/2001). </w:t>
      </w:r>
      <w:proofErr w:type="spellStart"/>
      <w:r w:rsidRPr="00165E43">
        <w:rPr>
          <w:lang w:val="en-US"/>
        </w:rPr>
        <w:t>Itajaí</w:t>
      </w:r>
      <w:proofErr w:type="spellEnd"/>
      <w:r w:rsidRPr="00165E43">
        <w:rPr>
          <w:lang w:val="en-US"/>
        </w:rPr>
        <w:t xml:space="preserve">: </w:t>
      </w:r>
      <w:proofErr w:type="spellStart"/>
      <w:r w:rsidRPr="00165E43">
        <w:rPr>
          <w:lang w:val="en-US"/>
        </w:rPr>
        <w:t>Relatório</w:t>
      </w:r>
      <w:proofErr w:type="spellEnd"/>
      <w:r w:rsidRPr="00165E43">
        <w:rPr>
          <w:lang w:val="en-US"/>
        </w:rPr>
        <w:t xml:space="preserve"> Final, 2002.</w:t>
      </w:r>
    </w:p>
    <w:p w14:paraId="45E06473" w14:textId="77777777" w:rsidR="001E0471" w:rsidRPr="00165E43" w:rsidRDefault="001E0471" w:rsidP="00034E78">
      <w:pPr>
        <w:tabs>
          <w:tab w:val="left" w:pos="0"/>
        </w:tabs>
        <w:autoSpaceDE w:val="0"/>
        <w:autoSpaceDN w:val="0"/>
        <w:adjustRightInd w:val="0"/>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lang w:val="en-US"/>
        </w:rPr>
        <w:t xml:space="preserve">PERES, J.A.A.; </w:t>
      </w:r>
      <w:proofErr w:type="spellStart"/>
      <w:r w:rsidRPr="00165E43">
        <w:rPr>
          <w:rFonts w:ascii="Times New Roman" w:hAnsi="Times New Roman"/>
          <w:sz w:val="24"/>
          <w:szCs w:val="24"/>
          <w:lang w:val="en-US"/>
        </w:rPr>
        <w:t>Wahrlich</w:t>
      </w:r>
      <w:proofErr w:type="spellEnd"/>
      <w:r w:rsidRPr="00165E43">
        <w:rPr>
          <w:rFonts w:ascii="Times New Roman" w:hAnsi="Times New Roman"/>
          <w:sz w:val="24"/>
          <w:szCs w:val="24"/>
          <w:lang w:val="en-US"/>
        </w:rPr>
        <w:t xml:space="preserve">, R.; </w:t>
      </w:r>
      <w:proofErr w:type="spellStart"/>
      <w:r w:rsidRPr="00165E43">
        <w:rPr>
          <w:rFonts w:ascii="Times New Roman" w:hAnsi="Times New Roman"/>
          <w:sz w:val="24"/>
          <w:szCs w:val="24"/>
          <w:lang w:val="en-US"/>
        </w:rPr>
        <w:t>Pezzuto</w:t>
      </w:r>
      <w:proofErr w:type="spellEnd"/>
      <w:r w:rsidRPr="00165E43">
        <w:rPr>
          <w:rFonts w:ascii="Times New Roman" w:hAnsi="Times New Roman"/>
          <w:sz w:val="24"/>
          <w:szCs w:val="24"/>
          <w:lang w:val="en-US"/>
        </w:rPr>
        <w:t xml:space="preserve">, P. R.; </w:t>
      </w:r>
      <w:proofErr w:type="spellStart"/>
      <w:r w:rsidRPr="00165E43">
        <w:rPr>
          <w:rFonts w:ascii="Times New Roman" w:hAnsi="Times New Roman"/>
          <w:sz w:val="24"/>
          <w:szCs w:val="24"/>
          <w:lang w:val="en-US"/>
        </w:rPr>
        <w:t>Schwingel</w:t>
      </w:r>
      <w:proofErr w:type="spellEnd"/>
      <w:r w:rsidRPr="00165E43">
        <w:rPr>
          <w:rFonts w:ascii="Times New Roman" w:hAnsi="Times New Roman"/>
          <w:sz w:val="24"/>
          <w:szCs w:val="24"/>
          <w:lang w:val="en-US"/>
        </w:rPr>
        <w:t xml:space="preserve">, P. R.; Lopes, F. R. A. e Rodrigues-Ribeiro M. </w:t>
      </w:r>
      <w:r w:rsidRPr="00165E43">
        <w:rPr>
          <w:rFonts w:ascii="Times New Roman" w:hAnsi="Times New Roman"/>
          <w:i/>
          <w:iCs/>
          <w:sz w:val="24"/>
          <w:szCs w:val="24"/>
          <w:lang w:val="en-US"/>
        </w:rPr>
        <w:t>Deep-sea fishery off southern Brazil: Recent trends of the Brazilian Fishing Industry.</w:t>
      </w:r>
      <w:r w:rsidRPr="00165E43">
        <w:rPr>
          <w:rFonts w:ascii="Times New Roman" w:hAnsi="Times New Roman"/>
          <w:sz w:val="24"/>
          <w:szCs w:val="24"/>
          <w:lang w:val="en-US"/>
        </w:rPr>
        <w:t xml:space="preserve"> NAFO Science Council Research Document 01/117:1-21, 2001.</w:t>
      </w:r>
    </w:p>
    <w:p w14:paraId="4C7A6E69" w14:textId="77777777" w:rsidR="001E0471" w:rsidRPr="00165E43" w:rsidRDefault="001E0471" w:rsidP="00034E78">
      <w:pPr>
        <w:pStyle w:val="Corpodetexto2"/>
        <w:spacing w:after="0" w:line="240" w:lineRule="auto"/>
        <w:ind w:left="360" w:hanging="360"/>
        <w:jc w:val="both"/>
        <w:rPr>
          <w:lang w:val="en-US"/>
        </w:rPr>
      </w:pPr>
      <w:r w:rsidRPr="00165E43">
        <w:rPr>
          <w:lang w:val="en-US"/>
        </w:rPr>
        <w:t xml:space="preserve">PONTRYAGIN, L. S.; BOLTYANSKII V. S.; GAMKRELIDZE R. V.; MISCHENKO E. F. </w:t>
      </w:r>
      <w:r w:rsidRPr="00165E43">
        <w:rPr>
          <w:i/>
          <w:iCs/>
          <w:lang w:val="en-US"/>
        </w:rPr>
        <w:t xml:space="preserve">The Mathematical Theory of Optimal Processes, </w:t>
      </w:r>
      <w:proofErr w:type="spellStart"/>
      <w:r w:rsidRPr="00165E43">
        <w:rPr>
          <w:lang w:val="en-US"/>
        </w:rPr>
        <w:t>trad</w:t>
      </w:r>
      <w:proofErr w:type="spellEnd"/>
      <w:r w:rsidRPr="00165E43">
        <w:rPr>
          <w:lang w:val="en-US"/>
        </w:rPr>
        <w:t xml:space="preserve">. </w:t>
      </w:r>
      <w:proofErr w:type="spellStart"/>
      <w:r w:rsidRPr="00165E43">
        <w:rPr>
          <w:lang w:val="en-US"/>
        </w:rPr>
        <w:t>angl.</w:t>
      </w:r>
      <w:proofErr w:type="spellEnd"/>
      <w:r w:rsidRPr="00165E43">
        <w:rPr>
          <w:lang w:val="en-US"/>
        </w:rPr>
        <w:t xml:space="preserve">, Wiley </w:t>
      </w:r>
      <w:proofErr w:type="spellStart"/>
      <w:r w:rsidRPr="00165E43">
        <w:rPr>
          <w:lang w:val="en-US"/>
        </w:rPr>
        <w:t>Interscience</w:t>
      </w:r>
      <w:proofErr w:type="spellEnd"/>
      <w:r w:rsidRPr="00165E43">
        <w:rPr>
          <w:lang w:val="en-US"/>
        </w:rPr>
        <w:t xml:space="preserve">, Nova </w:t>
      </w:r>
      <w:proofErr w:type="spellStart"/>
      <w:r w:rsidRPr="00165E43">
        <w:rPr>
          <w:lang w:val="en-US"/>
        </w:rPr>
        <w:t>Iorque</w:t>
      </w:r>
      <w:proofErr w:type="spellEnd"/>
      <w:r w:rsidRPr="00165E43">
        <w:rPr>
          <w:lang w:val="en-US"/>
        </w:rPr>
        <w:t>, 1962.</w:t>
      </w:r>
    </w:p>
    <w:p w14:paraId="0FEA9BCC"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lang w:val="en-US"/>
        </w:rPr>
        <w:t xml:space="preserve">RANDAL, A. </w:t>
      </w:r>
      <w:r w:rsidRPr="00165E43">
        <w:rPr>
          <w:rFonts w:ascii="Times New Roman" w:hAnsi="Times New Roman"/>
          <w:i/>
          <w:sz w:val="24"/>
          <w:szCs w:val="24"/>
          <w:lang w:val="en-US"/>
        </w:rPr>
        <w:t>Resource Economics: Na Economic Approach to Natural Resource and Environmental Policy</w:t>
      </w:r>
      <w:r w:rsidRPr="00165E43">
        <w:rPr>
          <w:rFonts w:ascii="Times New Roman" w:hAnsi="Times New Roman"/>
          <w:sz w:val="24"/>
          <w:szCs w:val="24"/>
          <w:lang w:val="en-US"/>
        </w:rPr>
        <w:t xml:space="preserve">. </w:t>
      </w:r>
      <w:r w:rsidRPr="00165E43">
        <w:rPr>
          <w:rFonts w:ascii="Times New Roman" w:hAnsi="Times New Roman"/>
          <w:sz w:val="24"/>
          <w:szCs w:val="24"/>
        </w:rPr>
        <w:t xml:space="preserve">Grid </w:t>
      </w:r>
      <w:proofErr w:type="spellStart"/>
      <w:r w:rsidRPr="00165E43">
        <w:rPr>
          <w:rFonts w:ascii="Times New Roman" w:hAnsi="Times New Roman"/>
          <w:sz w:val="24"/>
          <w:szCs w:val="24"/>
        </w:rPr>
        <w:t>Publishing</w:t>
      </w:r>
      <w:proofErr w:type="spellEnd"/>
      <w:r w:rsidRPr="00165E43">
        <w:rPr>
          <w:rFonts w:ascii="Times New Roman" w:hAnsi="Times New Roman"/>
          <w:sz w:val="24"/>
          <w:szCs w:val="24"/>
        </w:rPr>
        <w:t xml:space="preserve"> </w:t>
      </w:r>
      <w:proofErr w:type="spellStart"/>
      <w:r w:rsidRPr="00165E43">
        <w:rPr>
          <w:rFonts w:ascii="Times New Roman" w:hAnsi="Times New Roman"/>
          <w:sz w:val="24"/>
          <w:szCs w:val="24"/>
        </w:rPr>
        <w:t>inc</w:t>
      </w:r>
      <w:proofErr w:type="spellEnd"/>
      <w:r w:rsidRPr="00165E43">
        <w:rPr>
          <w:rFonts w:ascii="Times New Roman" w:hAnsi="Times New Roman"/>
          <w:sz w:val="24"/>
          <w:szCs w:val="24"/>
        </w:rPr>
        <w:t>, Columbus, Ohio, 1981.</w:t>
      </w:r>
    </w:p>
    <w:p w14:paraId="366798EF"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REVIZEE. </w:t>
      </w:r>
      <w:r w:rsidRPr="00165E43">
        <w:rPr>
          <w:rFonts w:ascii="Times New Roman" w:hAnsi="Times New Roman"/>
          <w:i/>
          <w:iCs/>
          <w:sz w:val="24"/>
          <w:szCs w:val="24"/>
        </w:rPr>
        <w:t xml:space="preserve">Recursos Vivos da Zona Econômica  Exclusiva. </w:t>
      </w:r>
      <w:r w:rsidRPr="00165E43">
        <w:rPr>
          <w:rFonts w:ascii="Times New Roman" w:hAnsi="Times New Roman"/>
          <w:sz w:val="24"/>
          <w:szCs w:val="24"/>
        </w:rPr>
        <w:t>Relatório técnico. FURG – 2003.</w:t>
      </w:r>
    </w:p>
    <w:p w14:paraId="3F62C8AA"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RUTHERFORD, F. Thomas. </w:t>
      </w:r>
      <w:r w:rsidRPr="00165E43">
        <w:rPr>
          <w:rFonts w:ascii="Times New Roman" w:hAnsi="Times New Roman"/>
          <w:sz w:val="24"/>
          <w:szCs w:val="24"/>
          <w:lang w:val="en-US"/>
        </w:rPr>
        <w:t>Economic Equilibrium Modeling with GAMS “</w:t>
      </w:r>
      <w:r w:rsidRPr="00165E43">
        <w:rPr>
          <w:rFonts w:ascii="Times New Roman" w:hAnsi="Times New Roman"/>
          <w:i/>
          <w:iCs/>
          <w:sz w:val="24"/>
          <w:szCs w:val="24"/>
          <w:lang w:val="en-US"/>
        </w:rPr>
        <w:t xml:space="preserve">An Introduction to GAMS/ MCP and GAMS/ MPSGE”. </w:t>
      </w:r>
      <w:r w:rsidRPr="00165E43">
        <w:rPr>
          <w:rFonts w:ascii="Times New Roman" w:hAnsi="Times New Roman"/>
          <w:sz w:val="24"/>
          <w:szCs w:val="24"/>
        </w:rPr>
        <w:t>1998, EUA. Disponível em: &lt;http://</w:t>
      </w:r>
      <w:hyperlink r:id="rId77" w:history="1">
        <w:r w:rsidRPr="00165E43">
          <w:rPr>
            <w:rStyle w:val="Hyperlink"/>
            <w:rFonts w:ascii="Times New Roman" w:hAnsi="Times New Roman"/>
            <w:sz w:val="24"/>
            <w:szCs w:val="24"/>
          </w:rPr>
          <w:t>www.gams.com</w:t>
        </w:r>
      </w:hyperlink>
      <w:r w:rsidRPr="00165E43">
        <w:rPr>
          <w:rFonts w:ascii="Times New Roman" w:hAnsi="Times New Roman"/>
          <w:sz w:val="24"/>
          <w:szCs w:val="24"/>
        </w:rPr>
        <w:t xml:space="preserve">&gt; Acesso em 10 mar. 2003. </w:t>
      </w:r>
    </w:p>
    <w:p w14:paraId="4BB8F24E" w14:textId="77777777" w:rsidR="001E0471" w:rsidRPr="00165E43" w:rsidRDefault="001E0471" w:rsidP="00034E78">
      <w:pPr>
        <w:spacing w:after="0" w:line="240" w:lineRule="auto"/>
        <w:ind w:left="360" w:hanging="360"/>
        <w:jc w:val="both"/>
        <w:rPr>
          <w:rFonts w:ascii="Times New Roman" w:hAnsi="Times New Roman"/>
          <w:sz w:val="24"/>
          <w:szCs w:val="24"/>
          <w:lang w:val="en-US"/>
        </w:rPr>
      </w:pPr>
      <w:proofErr w:type="gramStart"/>
      <w:r w:rsidRPr="00165E43">
        <w:rPr>
          <w:rFonts w:ascii="Times New Roman" w:hAnsi="Times New Roman"/>
          <w:sz w:val="24"/>
          <w:szCs w:val="24"/>
          <w:lang w:val="en-US"/>
        </w:rPr>
        <w:lastRenderedPageBreak/>
        <w:t>SANDLER, T.; SMITH, V.K. Intertemporal and Intergenerational Pareto Efficiency</w:t>
      </w:r>
      <w:r w:rsidRPr="00165E43">
        <w:rPr>
          <w:rFonts w:ascii="Times New Roman" w:hAnsi="Times New Roman"/>
          <w:i/>
          <w:iCs/>
          <w:sz w:val="24"/>
          <w:szCs w:val="24"/>
          <w:lang w:val="en-US"/>
        </w:rPr>
        <w:t>.</w:t>
      </w:r>
      <w:proofErr w:type="gramEnd"/>
      <w:r w:rsidRPr="00165E43">
        <w:rPr>
          <w:rFonts w:ascii="Times New Roman" w:hAnsi="Times New Roman"/>
          <w:i/>
          <w:iCs/>
          <w:sz w:val="24"/>
          <w:szCs w:val="24"/>
          <w:lang w:val="en-US"/>
        </w:rPr>
        <w:t xml:space="preserve"> </w:t>
      </w:r>
      <w:proofErr w:type="gramStart"/>
      <w:r w:rsidRPr="00165E43">
        <w:rPr>
          <w:rFonts w:ascii="Times New Roman" w:hAnsi="Times New Roman"/>
          <w:i/>
          <w:iCs/>
          <w:sz w:val="24"/>
          <w:szCs w:val="24"/>
          <w:lang w:val="en-US"/>
        </w:rPr>
        <w:t>Journal of Environmental Economics and Management</w:t>
      </w:r>
      <w:r w:rsidRPr="00165E43">
        <w:rPr>
          <w:rFonts w:ascii="Times New Roman" w:hAnsi="Times New Roman"/>
          <w:sz w:val="24"/>
          <w:szCs w:val="24"/>
          <w:lang w:val="en-US"/>
        </w:rPr>
        <w:t>.</w:t>
      </w:r>
      <w:proofErr w:type="gramEnd"/>
      <w:r w:rsidRPr="00165E43">
        <w:rPr>
          <w:rFonts w:ascii="Times New Roman" w:hAnsi="Times New Roman"/>
          <w:sz w:val="24"/>
          <w:szCs w:val="24"/>
          <w:lang w:val="en-US"/>
        </w:rPr>
        <w:t xml:space="preserve"> </w:t>
      </w:r>
      <w:proofErr w:type="gramStart"/>
      <w:r w:rsidRPr="00165E43">
        <w:rPr>
          <w:rFonts w:ascii="Times New Roman" w:hAnsi="Times New Roman"/>
          <w:sz w:val="24"/>
          <w:szCs w:val="24"/>
          <w:lang w:val="en-US"/>
        </w:rPr>
        <w:t>p. 151-159, 1976.</w:t>
      </w:r>
      <w:proofErr w:type="gramEnd"/>
    </w:p>
    <w:p w14:paraId="11347E4B"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lang w:val="en-US"/>
        </w:rPr>
        <w:t xml:space="preserve">SANDLER, T.; SMITH, V.K. Intertemporal and Intergenerational Pareto Revisited. </w:t>
      </w:r>
      <w:proofErr w:type="spellStart"/>
      <w:r w:rsidRPr="00165E43">
        <w:rPr>
          <w:rFonts w:ascii="Times New Roman" w:hAnsi="Times New Roman"/>
          <w:i/>
          <w:iCs/>
          <w:sz w:val="24"/>
          <w:szCs w:val="24"/>
        </w:rPr>
        <w:t>Journal</w:t>
      </w:r>
      <w:proofErr w:type="spellEnd"/>
      <w:r w:rsidRPr="00165E43">
        <w:rPr>
          <w:rFonts w:ascii="Times New Roman" w:hAnsi="Times New Roman"/>
          <w:i/>
          <w:iCs/>
          <w:sz w:val="24"/>
          <w:szCs w:val="24"/>
        </w:rPr>
        <w:t xml:space="preserve"> </w:t>
      </w:r>
      <w:proofErr w:type="spellStart"/>
      <w:r w:rsidRPr="00165E43">
        <w:rPr>
          <w:rFonts w:ascii="Times New Roman" w:hAnsi="Times New Roman"/>
          <w:i/>
          <w:iCs/>
          <w:sz w:val="24"/>
          <w:szCs w:val="24"/>
        </w:rPr>
        <w:t>of</w:t>
      </w:r>
      <w:proofErr w:type="spellEnd"/>
      <w:r w:rsidRPr="00165E43">
        <w:rPr>
          <w:rFonts w:ascii="Times New Roman" w:hAnsi="Times New Roman"/>
          <w:i/>
          <w:iCs/>
          <w:sz w:val="24"/>
          <w:szCs w:val="24"/>
        </w:rPr>
        <w:t xml:space="preserve"> Environmental </w:t>
      </w:r>
      <w:proofErr w:type="spellStart"/>
      <w:r w:rsidRPr="00165E43">
        <w:rPr>
          <w:rFonts w:ascii="Times New Roman" w:hAnsi="Times New Roman"/>
          <w:i/>
          <w:iCs/>
          <w:sz w:val="24"/>
          <w:szCs w:val="24"/>
        </w:rPr>
        <w:t>Economics</w:t>
      </w:r>
      <w:proofErr w:type="spellEnd"/>
      <w:r w:rsidRPr="00165E43">
        <w:rPr>
          <w:rFonts w:ascii="Times New Roman" w:hAnsi="Times New Roman"/>
          <w:i/>
          <w:iCs/>
          <w:sz w:val="24"/>
          <w:szCs w:val="24"/>
        </w:rPr>
        <w:t xml:space="preserve"> </w:t>
      </w:r>
      <w:proofErr w:type="spellStart"/>
      <w:r w:rsidRPr="00165E43">
        <w:rPr>
          <w:rFonts w:ascii="Times New Roman" w:hAnsi="Times New Roman"/>
          <w:i/>
          <w:iCs/>
          <w:sz w:val="24"/>
          <w:szCs w:val="24"/>
        </w:rPr>
        <w:t>and</w:t>
      </w:r>
      <w:proofErr w:type="spellEnd"/>
      <w:r w:rsidRPr="00165E43">
        <w:rPr>
          <w:rFonts w:ascii="Times New Roman" w:hAnsi="Times New Roman"/>
          <w:i/>
          <w:iCs/>
          <w:sz w:val="24"/>
          <w:szCs w:val="24"/>
        </w:rPr>
        <w:t xml:space="preserve"> Management.</w:t>
      </w:r>
      <w:r w:rsidRPr="00165E43">
        <w:rPr>
          <w:rFonts w:ascii="Times New Roman" w:hAnsi="Times New Roman"/>
          <w:sz w:val="24"/>
          <w:szCs w:val="24"/>
        </w:rPr>
        <w:t xml:space="preserve"> p. 252-257, 1977.</w:t>
      </w:r>
    </w:p>
    <w:p w14:paraId="25DDC290"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rPr>
        <w:t xml:space="preserve">SANTOS, Eurico. </w:t>
      </w:r>
      <w:r w:rsidRPr="00165E43">
        <w:rPr>
          <w:rFonts w:ascii="Times New Roman" w:hAnsi="Times New Roman"/>
          <w:i/>
          <w:sz w:val="24"/>
          <w:szCs w:val="24"/>
        </w:rPr>
        <w:t>Nossos Peixes Marinhos</w:t>
      </w:r>
      <w:r w:rsidRPr="00165E43">
        <w:rPr>
          <w:rFonts w:ascii="Times New Roman" w:hAnsi="Times New Roman"/>
          <w:sz w:val="24"/>
          <w:szCs w:val="24"/>
        </w:rPr>
        <w:t>. Rio de Janeiro: Editora Villa Rica, 1992.</w:t>
      </w:r>
    </w:p>
    <w:p w14:paraId="477DD472" w14:textId="77777777" w:rsidR="001E0471" w:rsidRPr="00165E43" w:rsidRDefault="001E0471" w:rsidP="00034E78">
      <w:pPr>
        <w:spacing w:after="0" w:line="240" w:lineRule="auto"/>
        <w:ind w:left="360" w:hanging="360"/>
        <w:jc w:val="both"/>
        <w:rPr>
          <w:rFonts w:ascii="Times New Roman" w:hAnsi="Times New Roman"/>
          <w:sz w:val="24"/>
          <w:szCs w:val="24"/>
          <w:lang w:val="en-US"/>
        </w:rPr>
      </w:pPr>
      <w:r w:rsidRPr="00165E43">
        <w:rPr>
          <w:rFonts w:ascii="Times New Roman" w:hAnsi="Times New Roman"/>
          <w:sz w:val="24"/>
          <w:szCs w:val="24"/>
        </w:rPr>
        <w:t xml:space="preserve">SEIJO, C.; DEFEO, O.; SALAS, S. </w:t>
      </w:r>
      <w:proofErr w:type="spellStart"/>
      <w:r w:rsidRPr="00165E43">
        <w:rPr>
          <w:rFonts w:ascii="Times New Roman" w:hAnsi="Times New Roman"/>
          <w:i/>
          <w:sz w:val="24"/>
          <w:szCs w:val="24"/>
        </w:rPr>
        <w:t>Bioeconomia</w:t>
      </w:r>
      <w:proofErr w:type="spellEnd"/>
      <w:r w:rsidRPr="00165E43">
        <w:rPr>
          <w:rFonts w:ascii="Times New Roman" w:hAnsi="Times New Roman"/>
          <w:i/>
          <w:sz w:val="24"/>
          <w:szCs w:val="24"/>
        </w:rPr>
        <w:t xml:space="preserve"> </w:t>
      </w:r>
      <w:proofErr w:type="spellStart"/>
      <w:r w:rsidRPr="00165E43">
        <w:rPr>
          <w:rFonts w:ascii="Times New Roman" w:hAnsi="Times New Roman"/>
          <w:i/>
          <w:sz w:val="24"/>
          <w:szCs w:val="24"/>
        </w:rPr>
        <w:t>Pesquera</w:t>
      </w:r>
      <w:proofErr w:type="spellEnd"/>
      <w:r w:rsidRPr="00165E43">
        <w:rPr>
          <w:rFonts w:ascii="Times New Roman" w:hAnsi="Times New Roman"/>
          <w:i/>
          <w:sz w:val="24"/>
          <w:szCs w:val="24"/>
        </w:rPr>
        <w:t xml:space="preserve">: </w:t>
      </w:r>
      <w:proofErr w:type="spellStart"/>
      <w:r w:rsidRPr="00165E43">
        <w:rPr>
          <w:rFonts w:ascii="Times New Roman" w:hAnsi="Times New Roman"/>
          <w:i/>
          <w:sz w:val="24"/>
          <w:szCs w:val="24"/>
        </w:rPr>
        <w:t>Teoría</w:t>
      </w:r>
      <w:proofErr w:type="spellEnd"/>
      <w:r w:rsidRPr="00165E43">
        <w:rPr>
          <w:rFonts w:ascii="Times New Roman" w:hAnsi="Times New Roman"/>
          <w:i/>
          <w:sz w:val="24"/>
          <w:szCs w:val="24"/>
        </w:rPr>
        <w:t xml:space="preserve">, </w:t>
      </w:r>
      <w:proofErr w:type="spellStart"/>
      <w:r w:rsidRPr="00165E43">
        <w:rPr>
          <w:rFonts w:ascii="Times New Roman" w:hAnsi="Times New Roman"/>
          <w:i/>
          <w:sz w:val="24"/>
          <w:szCs w:val="24"/>
        </w:rPr>
        <w:t>Modelación</w:t>
      </w:r>
      <w:proofErr w:type="spellEnd"/>
      <w:r w:rsidRPr="00165E43">
        <w:rPr>
          <w:rFonts w:ascii="Times New Roman" w:hAnsi="Times New Roman"/>
          <w:i/>
          <w:sz w:val="24"/>
          <w:szCs w:val="24"/>
        </w:rPr>
        <w:t xml:space="preserve"> y Manejo</w:t>
      </w:r>
      <w:r w:rsidRPr="00165E43">
        <w:rPr>
          <w:rFonts w:ascii="Times New Roman" w:hAnsi="Times New Roman"/>
          <w:sz w:val="24"/>
          <w:szCs w:val="24"/>
        </w:rPr>
        <w:t xml:space="preserve">. </w:t>
      </w:r>
      <w:r w:rsidRPr="00165E43">
        <w:rPr>
          <w:rFonts w:ascii="Times New Roman" w:hAnsi="Times New Roman"/>
          <w:sz w:val="24"/>
          <w:szCs w:val="24"/>
          <w:lang w:val="en-US"/>
        </w:rPr>
        <w:t xml:space="preserve">Roma: FAO- </w:t>
      </w:r>
      <w:proofErr w:type="spellStart"/>
      <w:r w:rsidRPr="00165E43">
        <w:rPr>
          <w:rFonts w:ascii="Times New Roman" w:hAnsi="Times New Roman"/>
          <w:sz w:val="24"/>
          <w:szCs w:val="24"/>
          <w:lang w:val="en-US"/>
        </w:rPr>
        <w:t>Documento</w:t>
      </w:r>
      <w:proofErr w:type="spellEnd"/>
      <w:r w:rsidRPr="00165E43">
        <w:rPr>
          <w:rFonts w:ascii="Times New Roman" w:hAnsi="Times New Roman"/>
          <w:sz w:val="24"/>
          <w:szCs w:val="24"/>
          <w:lang w:val="en-US"/>
        </w:rPr>
        <w:t xml:space="preserve"> </w:t>
      </w:r>
      <w:proofErr w:type="spellStart"/>
      <w:r w:rsidRPr="00165E43">
        <w:rPr>
          <w:rFonts w:ascii="Times New Roman" w:hAnsi="Times New Roman"/>
          <w:sz w:val="24"/>
          <w:szCs w:val="24"/>
          <w:lang w:val="en-US"/>
        </w:rPr>
        <w:t>Técnico</w:t>
      </w:r>
      <w:proofErr w:type="spellEnd"/>
      <w:r w:rsidRPr="00165E43">
        <w:rPr>
          <w:rFonts w:ascii="Times New Roman" w:hAnsi="Times New Roman"/>
          <w:sz w:val="24"/>
          <w:szCs w:val="24"/>
          <w:lang w:val="en-US"/>
        </w:rPr>
        <w:t xml:space="preserve"> de </w:t>
      </w:r>
      <w:proofErr w:type="spellStart"/>
      <w:r w:rsidRPr="00165E43">
        <w:rPr>
          <w:rFonts w:ascii="Times New Roman" w:hAnsi="Times New Roman"/>
          <w:sz w:val="24"/>
          <w:szCs w:val="24"/>
          <w:lang w:val="en-US"/>
        </w:rPr>
        <w:t>Pesca</w:t>
      </w:r>
      <w:proofErr w:type="spellEnd"/>
      <w:r w:rsidRPr="00165E43">
        <w:rPr>
          <w:rFonts w:ascii="Times New Roman" w:hAnsi="Times New Roman"/>
          <w:sz w:val="24"/>
          <w:szCs w:val="24"/>
          <w:lang w:val="en-US"/>
        </w:rPr>
        <w:t>, 1997.</w:t>
      </w:r>
    </w:p>
    <w:p w14:paraId="414BF3DA" w14:textId="77777777" w:rsidR="001E0471" w:rsidRPr="00165E43" w:rsidRDefault="001E0471" w:rsidP="00034E78">
      <w:pPr>
        <w:spacing w:after="0" w:line="240" w:lineRule="auto"/>
        <w:ind w:left="360" w:hanging="360"/>
        <w:jc w:val="both"/>
        <w:rPr>
          <w:rFonts w:ascii="Times New Roman" w:eastAsia="Cambria" w:hAnsi="Times New Roman"/>
          <w:sz w:val="24"/>
          <w:szCs w:val="24"/>
          <w:lang w:val="en-US"/>
        </w:rPr>
      </w:pPr>
      <w:proofErr w:type="gramStart"/>
      <w:r w:rsidRPr="00165E43">
        <w:rPr>
          <w:rFonts w:ascii="Times New Roman" w:eastAsia="Cambria" w:hAnsi="Times New Roman"/>
          <w:sz w:val="24"/>
          <w:szCs w:val="24"/>
          <w:lang w:val="en-US"/>
        </w:rPr>
        <w:t>SHARP, B.M.H. ITQs and beyond in New Zealand fisheries.</w:t>
      </w:r>
      <w:proofErr w:type="gramEnd"/>
      <w:r w:rsidRPr="00165E43">
        <w:rPr>
          <w:rFonts w:ascii="Times New Roman" w:eastAsia="Cambria" w:hAnsi="Times New Roman"/>
          <w:sz w:val="24"/>
          <w:szCs w:val="24"/>
          <w:lang w:val="en-US"/>
        </w:rPr>
        <w:t xml:space="preserve"> In: Leal DR (Ed). </w:t>
      </w:r>
      <w:r w:rsidRPr="00165E43">
        <w:rPr>
          <w:rFonts w:ascii="Times New Roman" w:eastAsia="Cambria" w:hAnsi="Times New Roman"/>
          <w:i/>
          <w:sz w:val="24"/>
          <w:szCs w:val="24"/>
          <w:lang w:val="en-US"/>
        </w:rPr>
        <w:t>Evolving property rights in marine fisheries</w:t>
      </w:r>
      <w:r w:rsidRPr="00165E43">
        <w:rPr>
          <w:rFonts w:ascii="Times New Roman" w:eastAsia="Cambria" w:hAnsi="Times New Roman"/>
          <w:sz w:val="24"/>
          <w:szCs w:val="24"/>
          <w:lang w:val="en-US"/>
        </w:rPr>
        <w:t>. Oxford, UK: Rowman and Littlefield Publishers Inc. 2005.</w:t>
      </w:r>
    </w:p>
    <w:p w14:paraId="19D6D541" w14:textId="77777777" w:rsidR="001E0471" w:rsidRPr="00165E43" w:rsidRDefault="001E0471" w:rsidP="00034E78">
      <w:pPr>
        <w:spacing w:after="0" w:line="240" w:lineRule="auto"/>
        <w:ind w:left="360" w:hanging="360"/>
        <w:jc w:val="both"/>
        <w:rPr>
          <w:rFonts w:ascii="Times New Roman" w:hAnsi="Times New Roman"/>
          <w:sz w:val="24"/>
          <w:szCs w:val="24"/>
        </w:rPr>
      </w:pPr>
      <w:r w:rsidRPr="00165E43">
        <w:rPr>
          <w:rFonts w:ascii="Times New Roman" w:hAnsi="Times New Roman"/>
          <w:sz w:val="24"/>
          <w:szCs w:val="24"/>
          <w:lang w:val="en-US"/>
        </w:rPr>
        <w:t xml:space="preserve">SPPILMAN, M. </w:t>
      </w:r>
      <w:proofErr w:type="spellStart"/>
      <w:r w:rsidRPr="00165E43">
        <w:rPr>
          <w:rFonts w:ascii="Times New Roman" w:hAnsi="Times New Roman"/>
          <w:i/>
          <w:sz w:val="24"/>
          <w:szCs w:val="24"/>
          <w:lang w:val="en-US"/>
        </w:rPr>
        <w:t>Peixes</w:t>
      </w:r>
      <w:proofErr w:type="spellEnd"/>
      <w:r w:rsidRPr="00165E43">
        <w:rPr>
          <w:rFonts w:ascii="Times New Roman" w:hAnsi="Times New Roman"/>
          <w:i/>
          <w:sz w:val="24"/>
          <w:szCs w:val="24"/>
          <w:lang w:val="en-US"/>
        </w:rPr>
        <w:t xml:space="preserve"> </w:t>
      </w:r>
      <w:proofErr w:type="spellStart"/>
      <w:r w:rsidRPr="00165E43">
        <w:rPr>
          <w:rFonts w:ascii="Times New Roman" w:hAnsi="Times New Roman"/>
          <w:i/>
          <w:sz w:val="24"/>
          <w:szCs w:val="24"/>
          <w:lang w:val="en-US"/>
        </w:rPr>
        <w:t>Marinhos</w:t>
      </w:r>
      <w:proofErr w:type="spellEnd"/>
      <w:r w:rsidRPr="00165E43">
        <w:rPr>
          <w:rFonts w:ascii="Times New Roman" w:hAnsi="Times New Roman"/>
          <w:i/>
          <w:sz w:val="24"/>
          <w:szCs w:val="24"/>
          <w:lang w:val="en-US"/>
        </w:rPr>
        <w:t xml:space="preserve"> do </w:t>
      </w:r>
      <w:proofErr w:type="spellStart"/>
      <w:r w:rsidRPr="00165E43">
        <w:rPr>
          <w:rFonts w:ascii="Times New Roman" w:hAnsi="Times New Roman"/>
          <w:i/>
          <w:sz w:val="24"/>
          <w:szCs w:val="24"/>
          <w:lang w:val="en-US"/>
        </w:rPr>
        <w:t>Brasil</w:t>
      </w:r>
      <w:proofErr w:type="spellEnd"/>
      <w:r w:rsidRPr="00165E43">
        <w:rPr>
          <w:rFonts w:ascii="Times New Roman" w:hAnsi="Times New Roman"/>
          <w:sz w:val="24"/>
          <w:szCs w:val="24"/>
          <w:lang w:val="en-US"/>
        </w:rPr>
        <w:t xml:space="preserve">. </w:t>
      </w:r>
      <w:r w:rsidRPr="00165E43">
        <w:rPr>
          <w:rFonts w:ascii="Times New Roman" w:hAnsi="Times New Roman"/>
          <w:sz w:val="24"/>
          <w:szCs w:val="24"/>
        </w:rPr>
        <w:t xml:space="preserve">Rio de Janeiro: Instituto </w:t>
      </w:r>
      <w:proofErr w:type="spellStart"/>
      <w:r w:rsidRPr="00165E43">
        <w:rPr>
          <w:rFonts w:ascii="Times New Roman" w:hAnsi="Times New Roman"/>
          <w:sz w:val="24"/>
          <w:szCs w:val="24"/>
        </w:rPr>
        <w:t>Aqualung</w:t>
      </w:r>
      <w:proofErr w:type="spellEnd"/>
      <w:r w:rsidRPr="00165E43">
        <w:rPr>
          <w:rFonts w:ascii="Times New Roman" w:hAnsi="Times New Roman"/>
          <w:sz w:val="24"/>
          <w:szCs w:val="24"/>
        </w:rPr>
        <w:t>, 2000.</w:t>
      </w:r>
    </w:p>
    <w:p w14:paraId="61BFD708" w14:textId="77777777" w:rsidR="00F83299" w:rsidRPr="00165E43" w:rsidRDefault="001E0471" w:rsidP="0083788A">
      <w:pPr>
        <w:pStyle w:val="Recuodecorpodetexto"/>
        <w:spacing w:after="0"/>
        <w:ind w:left="0"/>
        <w:jc w:val="both"/>
      </w:pPr>
      <w:r w:rsidRPr="00165E43">
        <w:rPr>
          <w:lang w:val="en-US"/>
        </w:rPr>
        <w:t xml:space="preserve">TSCHIRHART, J. </w:t>
      </w:r>
      <w:r w:rsidRPr="00165E43">
        <w:rPr>
          <w:iCs/>
          <w:lang w:val="en-US"/>
        </w:rPr>
        <w:t xml:space="preserve">General Equilibrium of an Ecosystem. </w:t>
      </w:r>
      <w:r w:rsidRPr="00165E43">
        <w:rPr>
          <w:i/>
          <w:iCs/>
          <w:lang w:val="en-US"/>
        </w:rPr>
        <w:t>Journal of Theoretical Biology</w:t>
      </w:r>
      <w:r w:rsidRPr="00165E43">
        <w:rPr>
          <w:lang w:val="en-US"/>
        </w:rPr>
        <w:t>, vol. 203, p. 13-32. 1998.</w:t>
      </w:r>
      <w:r w:rsidR="0083788A" w:rsidRPr="00165E43">
        <w:t xml:space="preserve"> </w:t>
      </w:r>
    </w:p>
    <w:sectPr w:rsidR="00F83299" w:rsidRPr="00165E43" w:rsidSect="00D53F6F">
      <w:headerReference w:type="default" r:id="rId78"/>
      <w:footerReference w:type="default" r:id="rId79"/>
      <w:pgSz w:w="11906" w:h="16838" w:code="9"/>
      <w:pgMar w:top="1418" w:right="1416" w:bottom="1418" w:left="1418" w:header="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1B478" w14:textId="77777777" w:rsidR="00FD5B1A" w:rsidRDefault="00FD5B1A" w:rsidP="00A37738">
      <w:pPr>
        <w:spacing w:after="0" w:line="240" w:lineRule="auto"/>
      </w:pPr>
      <w:r>
        <w:separator/>
      </w:r>
    </w:p>
  </w:endnote>
  <w:endnote w:type="continuationSeparator" w:id="0">
    <w:p w14:paraId="2D5042EB" w14:textId="77777777" w:rsidR="00FD5B1A" w:rsidRDefault="00FD5B1A" w:rsidP="00A3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94B5E" w14:textId="77777777" w:rsidR="008636E3" w:rsidRDefault="008636E3" w:rsidP="005D4B14">
    <w:pPr>
      <w:pStyle w:val="Rodap"/>
      <w:jc w:val="center"/>
      <w:rPr>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6A227" w14:textId="77777777" w:rsidR="00FD5B1A" w:rsidRDefault="00FD5B1A" w:rsidP="00A37738">
      <w:pPr>
        <w:spacing w:after="0" w:line="240" w:lineRule="auto"/>
      </w:pPr>
      <w:r>
        <w:separator/>
      </w:r>
    </w:p>
  </w:footnote>
  <w:footnote w:type="continuationSeparator" w:id="0">
    <w:p w14:paraId="6B4B8534" w14:textId="77777777" w:rsidR="00FD5B1A" w:rsidRDefault="00FD5B1A" w:rsidP="00A37738">
      <w:pPr>
        <w:spacing w:after="0" w:line="240" w:lineRule="auto"/>
      </w:pPr>
      <w:r>
        <w:continuationSeparator/>
      </w:r>
    </w:p>
  </w:footnote>
  <w:footnote w:id="1">
    <w:p w14:paraId="09BF545D" w14:textId="77777777" w:rsidR="008636E3" w:rsidRDefault="008636E3" w:rsidP="001E0471">
      <w:pPr>
        <w:pStyle w:val="Textodenotaderodap"/>
        <w:jc w:val="both"/>
      </w:pPr>
      <w:r>
        <w:rPr>
          <w:rStyle w:val="Refdenotaderodap"/>
        </w:rPr>
        <w:footnoteRef/>
      </w:r>
      <w:r>
        <w:t xml:space="preserve"> </w:t>
      </w:r>
      <w:r w:rsidRPr="00F60D75">
        <w:rPr>
          <w:rFonts w:ascii="Times New Roman" w:hAnsi="Times New Roman"/>
          <w:sz w:val="22"/>
          <w:szCs w:val="22"/>
        </w:rPr>
        <w:t>Se uma rede está com déficit de energia, significa que se as presas diminuíram, a espécie terá a população diminuída; se o balanço for positivo, significa que está sobrando energia, dada a relação da espécie com suas presas e predadores, a  população aumentará até que o balanço seja igual a zero.</w:t>
      </w:r>
    </w:p>
  </w:footnote>
  <w:footnote w:id="2">
    <w:p w14:paraId="0C14393F" w14:textId="77777777" w:rsidR="008636E3" w:rsidRPr="00D7542D" w:rsidRDefault="008636E3" w:rsidP="001E0471">
      <w:pPr>
        <w:pStyle w:val="Textodenotaderodap"/>
        <w:jc w:val="both"/>
        <w:rPr>
          <w:rFonts w:ascii="Times New Roman" w:hAnsi="Times New Roman"/>
          <w:sz w:val="18"/>
          <w:szCs w:val="18"/>
        </w:rPr>
      </w:pPr>
      <w:r>
        <w:rPr>
          <w:rStyle w:val="Refdenotaderodap"/>
        </w:rPr>
        <w:footnoteRef/>
      </w:r>
      <w:r>
        <w:t xml:space="preserve"> </w:t>
      </w:r>
      <w:r w:rsidRPr="00D7542D">
        <w:rPr>
          <w:rFonts w:ascii="Times New Roman" w:hAnsi="Times New Roman"/>
          <w:sz w:val="18"/>
          <w:szCs w:val="18"/>
        </w:rPr>
        <w:t>Geograficamente, o litoral do extremo sul do Brasil, tipicamente gaúcho coincide ao sul com a fronteira política do RS, o Uruguai, e ao norte estende-se até o cabo de Santa Marta, no sul do estado de Santa Catarina.</w:t>
      </w:r>
    </w:p>
  </w:footnote>
  <w:footnote w:id="3">
    <w:p w14:paraId="7EE4E7F8" w14:textId="77777777" w:rsidR="008636E3" w:rsidRDefault="008636E3" w:rsidP="00D61D99">
      <w:pPr>
        <w:pStyle w:val="Textodenotaderodap"/>
      </w:pPr>
      <w:r>
        <w:rPr>
          <w:rStyle w:val="Refdenotaderodap"/>
        </w:rPr>
        <w:footnoteRef/>
      </w:r>
      <w:r>
        <w:t xml:space="preserve"> </w:t>
      </w:r>
      <w:r w:rsidRPr="007B66B2">
        <w:rPr>
          <w:rFonts w:ascii="Times New Roman" w:hAnsi="Times New Roman"/>
          <w:sz w:val="18"/>
          <w:szCs w:val="18"/>
        </w:rPr>
        <w:t>Foi reduzida por uma questão de escala.</w:t>
      </w:r>
    </w:p>
  </w:footnote>
  <w:footnote w:id="4">
    <w:p w14:paraId="2EA41D3D" w14:textId="77777777" w:rsidR="008636E3" w:rsidRDefault="008636E3" w:rsidP="001E0471">
      <w:pPr>
        <w:pStyle w:val="Textodenotaderodap"/>
        <w:jc w:val="both"/>
      </w:pPr>
      <w:r>
        <w:rPr>
          <w:rStyle w:val="Refdenotaderodap"/>
        </w:rPr>
        <w:footnoteRef/>
      </w:r>
      <w:r>
        <w:t xml:space="preserve"> </w:t>
      </w:r>
      <w:r w:rsidRPr="003A015C">
        <w:rPr>
          <w:rFonts w:ascii="Times New Roman" w:hAnsi="Times New Roman"/>
          <w:sz w:val="18"/>
          <w:szCs w:val="18"/>
        </w:rPr>
        <w:t>Os níveis de pesca foram estabelecidos aleatoriamente com valores razoáveis e próximos do que vem sendo capturados nas últimas décadas</w:t>
      </w:r>
      <w:r>
        <w:t>.</w:t>
      </w:r>
    </w:p>
  </w:footnote>
  <w:footnote w:id="5">
    <w:p w14:paraId="690288A5" w14:textId="77777777" w:rsidR="008636E3" w:rsidRPr="00E87209" w:rsidRDefault="008636E3" w:rsidP="001E0471">
      <w:pPr>
        <w:pStyle w:val="Textodenotaderodap"/>
        <w:jc w:val="both"/>
      </w:pPr>
      <w:r w:rsidRPr="00E87209">
        <w:rPr>
          <w:rStyle w:val="Refdenotaderodap"/>
        </w:rPr>
        <w:footnoteRef/>
      </w:r>
      <w:r w:rsidRPr="00E87209">
        <w:t xml:space="preserve"> </w:t>
      </w:r>
      <w:r w:rsidRPr="003A015C">
        <w:rPr>
          <w:rFonts w:ascii="Times New Roman" w:hAnsi="Times New Roman"/>
          <w:sz w:val="18"/>
          <w:szCs w:val="18"/>
        </w:rPr>
        <w:t>Os valores dos preços médios de primeira comercialização foram retirados do relatório CEPERG (2011) e atualizados para Janeiro de 2016. Já os preços ao varejo foram retirados dos relatórios divulgados pelo Centro de Estudos em Economia e Meio Ambiente – CEEMA (2010), atualizados também para Janeiro de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EED92" w14:textId="6C5CF933" w:rsidR="008636E3" w:rsidRPr="00B41049" w:rsidRDefault="008636E3" w:rsidP="006A020B">
    <w:pPr>
      <w:pStyle w:val="Cabealho"/>
      <w:ind w:left="-14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6881C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811D10"/>
    <w:multiLevelType w:val="hybridMultilevel"/>
    <w:tmpl w:val="4AB0984C"/>
    <w:lvl w:ilvl="0" w:tplc="D402E81E">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12AA48E4"/>
    <w:multiLevelType w:val="multilevel"/>
    <w:tmpl w:val="29C00434"/>
    <w:lvl w:ilvl="0">
      <w:start w:val="4"/>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3232" w:hanging="1800"/>
      </w:pPr>
      <w:rPr>
        <w:rFonts w:hint="default"/>
      </w:rPr>
    </w:lvl>
  </w:abstractNum>
  <w:abstractNum w:abstractNumId="3">
    <w:nsid w:val="1E903E86"/>
    <w:multiLevelType w:val="hybridMultilevel"/>
    <w:tmpl w:val="C4BC031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26C87548"/>
    <w:multiLevelType w:val="hybridMultilevel"/>
    <w:tmpl w:val="BF9EB65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39F66FF"/>
    <w:multiLevelType w:val="hybridMultilevel"/>
    <w:tmpl w:val="17BCC84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4E5F6477"/>
    <w:multiLevelType w:val="hybridMultilevel"/>
    <w:tmpl w:val="2962D9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CB3C6B"/>
    <w:multiLevelType w:val="multilevel"/>
    <w:tmpl w:val="317602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FA01496"/>
    <w:multiLevelType w:val="hybridMultilevel"/>
    <w:tmpl w:val="38126A32"/>
    <w:lvl w:ilvl="0" w:tplc="BC582C98">
      <w:start w:val="1"/>
      <w:numFmt w:val="lowerRoman"/>
      <w:lvlText w:val="(%1)"/>
      <w:lvlJc w:val="left"/>
      <w:pPr>
        <w:ind w:left="1080" w:hanging="72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5"/>
  </w:num>
  <w:num w:numId="6">
    <w:abstractNumId w:val="8"/>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738"/>
    <w:rsid w:val="00001ECF"/>
    <w:rsid w:val="00026EE6"/>
    <w:rsid w:val="00034E78"/>
    <w:rsid w:val="00085BA8"/>
    <w:rsid w:val="000A7C12"/>
    <w:rsid w:val="000B6C05"/>
    <w:rsid w:val="00165E43"/>
    <w:rsid w:val="001E0471"/>
    <w:rsid w:val="002031B4"/>
    <w:rsid w:val="0020665C"/>
    <w:rsid w:val="002413EE"/>
    <w:rsid w:val="0025676F"/>
    <w:rsid w:val="002656C6"/>
    <w:rsid w:val="002C4F0C"/>
    <w:rsid w:val="002E06B8"/>
    <w:rsid w:val="003233E0"/>
    <w:rsid w:val="00331535"/>
    <w:rsid w:val="003A015C"/>
    <w:rsid w:val="003F538B"/>
    <w:rsid w:val="004313E0"/>
    <w:rsid w:val="004349A5"/>
    <w:rsid w:val="0047519B"/>
    <w:rsid w:val="004A3A80"/>
    <w:rsid w:val="004A6804"/>
    <w:rsid w:val="004C1B99"/>
    <w:rsid w:val="004E74E2"/>
    <w:rsid w:val="00531E08"/>
    <w:rsid w:val="00550553"/>
    <w:rsid w:val="00587141"/>
    <w:rsid w:val="005D4B14"/>
    <w:rsid w:val="005F0E2A"/>
    <w:rsid w:val="00616433"/>
    <w:rsid w:val="00643709"/>
    <w:rsid w:val="006907C7"/>
    <w:rsid w:val="00691506"/>
    <w:rsid w:val="006A0051"/>
    <w:rsid w:val="006A020B"/>
    <w:rsid w:val="007133E2"/>
    <w:rsid w:val="00753F21"/>
    <w:rsid w:val="00771149"/>
    <w:rsid w:val="007761DD"/>
    <w:rsid w:val="007A5524"/>
    <w:rsid w:val="007B66B2"/>
    <w:rsid w:val="007C0F09"/>
    <w:rsid w:val="007C2F75"/>
    <w:rsid w:val="007E20F1"/>
    <w:rsid w:val="00820540"/>
    <w:rsid w:val="008313BF"/>
    <w:rsid w:val="0083788A"/>
    <w:rsid w:val="008636E3"/>
    <w:rsid w:val="008654D3"/>
    <w:rsid w:val="008C737D"/>
    <w:rsid w:val="008D1120"/>
    <w:rsid w:val="00922288"/>
    <w:rsid w:val="00922688"/>
    <w:rsid w:val="00931B40"/>
    <w:rsid w:val="00933CA0"/>
    <w:rsid w:val="0096724A"/>
    <w:rsid w:val="009A54B2"/>
    <w:rsid w:val="009F1374"/>
    <w:rsid w:val="009F4EBC"/>
    <w:rsid w:val="00A2516B"/>
    <w:rsid w:val="00A37738"/>
    <w:rsid w:val="00A4150D"/>
    <w:rsid w:val="00A60698"/>
    <w:rsid w:val="00AA25F9"/>
    <w:rsid w:val="00AB101C"/>
    <w:rsid w:val="00AE48FB"/>
    <w:rsid w:val="00AF4A4A"/>
    <w:rsid w:val="00B35648"/>
    <w:rsid w:val="00B41049"/>
    <w:rsid w:val="00B61AD6"/>
    <w:rsid w:val="00BB7A80"/>
    <w:rsid w:val="00C33927"/>
    <w:rsid w:val="00C4018A"/>
    <w:rsid w:val="00C45474"/>
    <w:rsid w:val="00C46C58"/>
    <w:rsid w:val="00C75183"/>
    <w:rsid w:val="00CC6E4F"/>
    <w:rsid w:val="00D11655"/>
    <w:rsid w:val="00D170EE"/>
    <w:rsid w:val="00D17ED6"/>
    <w:rsid w:val="00D23B30"/>
    <w:rsid w:val="00D53F6F"/>
    <w:rsid w:val="00D61D99"/>
    <w:rsid w:val="00D66183"/>
    <w:rsid w:val="00D74EC5"/>
    <w:rsid w:val="00D7542D"/>
    <w:rsid w:val="00E129D4"/>
    <w:rsid w:val="00E335EA"/>
    <w:rsid w:val="00E3583B"/>
    <w:rsid w:val="00E40284"/>
    <w:rsid w:val="00E51BDC"/>
    <w:rsid w:val="00E649D9"/>
    <w:rsid w:val="00F22977"/>
    <w:rsid w:val="00F42ECC"/>
    <w:rsid w:val="00F60D75"/>
    <w:rsid w:val="00F83299"/>
    <w:rsid w:val="00FD5B1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1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tulo1">
    <w:name w:val="heading 1"/>
    <w:basedOn w:val="Normal"/>
    <w:next w:val="Normal"/>
    <w:link w:val="Ttulo1Char"/>
    <w:qFormat/>
    <w:rsid w:val="00F83299"/>
    <w:pPr>
      <w:keepNext/>
      <w:spacing w:after="0" w:line="240" w:lineRule="auto"/>
      <w:outlineLvl w:val="0"/>
    </w:pPr>
    <w:rPr>
      <w:rFonts w:ascii="Times New Roman" w:eastAsia="Times New Roman" w:hAnsi="Times New Roman"/>
      <w:b/>
      <w:caps/>
      <w:kern w:val="28"/>
      <w:sz w:val="24"/>
      <w:szCs w:val="20"/>
      <w:lang w:eastAsia="pt-BR"/>
    </w:rPr>
  </w:style>
  <w:style w:type="paragraph" w:styleId="Ttulo2">
    <w:name w:val="heading 2"/>
    <w:basedOn w:val="Normal"/>
    <w:next w:val="Normal"/>
    <w:link w:val="Ttulo2Char"/>
    <w:unhideWhenUsed/>
    <w:qFormat/>
    <w:rsid w:val="001E0471"/>
    <w:pPr>
      <w:keepNext/>
      <w:spacing w:before="240" w:after="60"/>
      <w:outlineLvl w:val="1"/>
    </w:pPr>
    <w:rPr>
      <w:rFonts w:eastAsia="MS Gothic"/>
      <w:b/>
      <w:bCs/>
      <w:i/>
      <w:iCs/>
      <w:sz w:val="28"/>
      <w:szCs w:val="28"/>
    </w:rPr>
  </w:style>
  <w:style w:type="paragraph" w:styleId="Ttulo3">
    <w:name w:val="heading 3"/>
    <w:basedOn w:val="Normal"/>
    <w:next w:val="Normal"/>
    <w:link w:val="Ttulo3Char"/>
    <w:unhideWhenUsed/>
    <w:qFormat/>
    <w:rsid w:val="001E0471"/>
    <w:pPr>
      <w:keepNext/>
      <w:spacing w:before="240" w:after="60"/>
      <w:outlineLvl w:val="2"/>
    </w:pPr>
    <w:rPr>
      <w:rFonts w:eastAsia="MS Gothic"/>
      <w:b/>
      <w:bCs/>
      <w:sz w:val="26"/>
      <w:szCs w:val="26"/>
    </w:rPr>
  </w:style>
  <w:style w:type="paragraph" w:styleId="Ttulo4">
    <w:name w:val="heading 4"/>
    <w:basedOn w:val="Normal"/>
    <w:next w:val="Normal"/>
    <w:link w:val="Ttulo4Char"/>
    <w:unhideWhenUsed/>
    <w:qFormat/>
    <w:rsid w:val="001E0471"/>
    <w:pPr>
      <w:keepNext/>
      <w:spacing w:before="240" w:after="60"/>
      <w:outlineLvl w:val="3"/>
    </w:pPr>
    <w:rPr>
      <w:rFonts w:ascii="Cambria" w:eastAsia="MS Mincho" w:hAnsi="Cambria"/>
      <w:b/>
      <w:bCs/>
      <w:sz w:val="28"/>
      <w:szCs w:val="28"/>
    </w:rPr>
  </w:style>
  <w:style w:type="paragraph" w:styleId="Ttulo5">
    <w:name w:val="heading 5"/>
    <w:basedOn w:val="Normal"/>
    <w:next w:val="Normal"/>
    <w:link w:val="Ttulo5Char"/>
    <w:qFormat/>
    <w:rsid w:val="001E0471"/>
    <w:pPr>
      <w:keepNext/>
      <w:spacing w:after="0" w:line="240" w:lineRule="auto"/>
      <w:jc w:val="center"/>
      <w:outlineLvl w:val="4"/>
    </w:pPr>
    <w:rPr>
      <w:rFonts w:ascii="Times New Roman" w:eastAsia="Times New Roman" w:hAnsi="Times New Roman"/>
      <w:b/>
      <w:bCs/>
      <w:sz w:val="24"/>
      <w:szCs w:val="24"/>
      <w:lang w:eastAsia="pt-BR"/>
    </w:rPr>
  </w:style>
  <w:style w:type="paragraph" w:styleId="Ttulo6">
    <w:name w:val="heading 6"/>
    <w:basedOn w:val="Normal"/>
    <w:next w:val="Normal"/>
    <w:link w:val="Ttulo6Char"/>
    <w:unhideWhenUsed/>
    <w:qFormat/>
    <w:rsid w:val="001E0471"/>
    <w:pPr>
      <w:spacing w:before="240" w:after="60"/>
      <w:outlineLvl w:val="5"/>
    </w:pPr>
    <w:rPr>
      <w:rFonts w:ascii="Cambria" w:eastAsia="MS Mincho" w:hAnsi="Cambria"/>
      <w:b/>
      <w:bCs/>
    </w:rPr>
  </w:style>
  <w:style w:type="paragraph" w:styleId="Ttulo7">
    <w:name w:val="heading 7"/>
    <w:basedOn w:val="Normal"/>
    <w:next w:val="Normal"/>
    <w:link w:val="Ttulo7Char"/>
    <w:qFormat/>
    <w:rsid w:val="001E0471"/>
    <w:pPr>
      <w:keepNext/>
      <w:spacing w:after="0" w:line="240" w:lineRule="auto"/>
      <w:outlineLvl w:val="6"/>
    </w:pPr>
    <w:rPr>
      <w:rFonts w:ascii="Times New Roman" w:eastAsia="Times New Roman" w:hAnsi="Times New Roman"/>
      <w:b/>
      <w:bCs/>
      <w:sz w:val="20"/>
      <w:szCs w:val="24"/>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F83299"/>
    <w:rPr>
      <w:rFonts w:ascii="Times New Roman" w:eastAsia="Times New Roman" w:hAnsi="Times New Roman"/>
      <w:b/>
      <w:caps/>
      <w:kern w:val="28"/>
      <w:sz w:val="24"/>
    </w:rPr>
  </w:style>
  <w:style w:type="character" w:customStyle="1" w:styleId="Ttulo2Char">
    <w:name w:val="Título 2 Char"/>
    <w:link w:val="Ttulo2"/>
    <w:rsid w:val="001E0471"/>
    <w:rPr>
      <w:rFonts w:ascii="Calibri" w:eastAsia="MS Gothic" w:hAnsi="Calibri" w:cs="Times New Roman"/>
      <w:b/>
      <w:bCs/>
      <w:i/>
      <w:iCs/>
      <w:sz w:val="28"/>
      <w:szCs w:val="28"/>
    </w:rPr>
  </w:style>
  <w:style w:type="character" w:customStyle="1" w:styleId="Ttulo3Char">
    <w:name w:val="Título 3 Char"/>
    <w:link w:val="Ttulo3"/>
    <w:rsid w:val="001E0471"/>
    <w:rPr>
      <w:rFonts w:ascii="Calibri" w:eastAsia="MS Gothic" w:hAnsi="Calibri" w:cs="Times New Roman"/>
      <w:b/>
      <w:bCs/>
      <w:sz w:val="26"/>
      <w:szCs w:val="26"/>
    </w:rPr>
  </w:style>
  <w:style w:type="character" w:customStyle="1" w:styleId="Ttulo4Char">
    <w:name w:val="Título 4 Char"/>
    <w:link w:val="Ttulo4"/>
    <w:rsid w:val="001E0471"/>
    <w:rPr>
      <w:rFonts w:ascii="Cambria" w:eastAsia="MS Mincho" w:hAnsi="Cambria" w:cs="Times New Roman"/>
      <w:b/>
      <w:bCs/>
      <w:sz w:val="28"/>
      <w:szCs w:val="28"/>
    </w:rPr>
  </w:style>
  <w:style w:type="character" w:customStyle="1" w:styleId="Ttulo5Char">
    <w:name w:val="Título 5 Char"/>
    <w:link w:val="Ttulo5"/>
    <w:rsid w:val="001E0471"/>
    <w:rPr>
      <w:rFonts w:ascii="Times New Roman" w:eastAsia="Times New Roman" w:hAnsi="Times New Roman"/>
      <w:b/>
      <w:bCs/>
      <w:sz w:val="24"/>
      <w:szCs w:val="24"/>
      <w:lang w:eastAsia="pt-BR"/>
    </w:rPr>
  </w:style>
  <w:style w:type="character" w:customStyle="1" w:styleId="Ttulo6Char">
    <w:name w:val="Título 6 Char"/>
    <w:link w:val="Ttulo6"/>
    <w:rsid w:val="001E0471"/>
    <w:rPr>
      <w:rFonts w:ascii="Cambria" w:eastAsia="MS Mincho" w:hAnsi="Cambria" w:cs="Times New Roman"/>
      <w:b/>
      <w:bCs/>
      <w:sz w:val="22"/>
      <w:szCs w:val="22"/>
    </w:rPr>
  </w:style>
  <w:style w:type="character" w:customStyle="1" w:styleId="Ttulo7Char">
    <w:name w:val="Título 7 Char"/>
    <w:link w:val="Ttulo7"/>
    <w:rsid w:val="001E0471"/>
    <w:rPr>
      <w:rFonts w:ascii="Times New Roman" w:eastAsia="Times New Roman" w:hAnsi="Times New Roman"/>
      <w:b/>
      <w:bCs/>
      <w:szCs w:val="24"/>
      <w:lang w:val="en-US" w:eastAsia="pt-BR"/>
    </w:rPr>
  </w:style>
  <w:style w:type="paragraph" w:styleId="Cabealho">
    <w:name w:val="header"/>
    <w:basedOn w:val="Normal"/>
    <w:link w:val="CabealhoChar"/>
    <w:uiPriority w:val="99"/>
    <w:unhideWhenUsed/>
    <w:rsid w:val="00A3773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7738"/>
  </w:style>
  <w:style w:type="paragraph" w:styleId="Rodap">
    <w:name w:val="footer"/>
    <w:basedOn w:val="Normal"/>
    <w:link w:val="RodapChar"/>
    <w:unhideWhenUsed/>
    <w:rsid w:val="00A37738"/>
    <w:pPr>
      <w:tabs>
        <w:tab w:val="center" w:pos="4252"/>
        <w:tab w:val="right" w:pos="8504"/>
      </w:tabs>
      <w:spacing w:after="0" w:line="240" w:lineRule="auto"/>
    </w:pPr>
  </w:style>
  <w:style w:type="character" w:customStyle="1" w:styleId="RodapChar">
    <w:name w:val="Rodapé Char"/>
    <w:basedOn w:val="Fontepargpadro"/>
    <w:link w:val="Rodap"/>
    <w:rsid w:val="00A37738"/>
  </w:style>
  <w:style w:type="paragraph" w:styleId="Textodebalo">
    <w:name w:val="Balloon Text"/>
    <w:basedOn w:val="Normal"/>
    <w:link w:val="TextodebaloChar"/>
    <w:uiPriority w:val="99"/>
    <w:semiHidden/>
    <w:unhideWhenUsed/>
    <w:rsid w:val="00A3773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A37738"/>
    <w:rPr>
      <w:rFonts w:ascii="Tahoma" w:hAnsi="Tahoma" w:cs="Tahoma"/>
      <w:sz w:val="16"/>
      <w:szCs w:val="16"/>
    </w:rPr>
  </w:style>
  <w:style w:type="paragraph" w:styleId="Corpodetexto3">
    <w:name w:val="Body Text 3"/>
    <w:basedOn w:val="Normal"/>
    <w:link w:val="Corpodetexto3Char"/>
    <w:uiPriority w:val="99"/>
    <w:rsid w:val="00F83299"/>
    <w:pPr>
      <w:spacing w:after="0" w:line="240" w:lineRule="auto"/>
      <w:jc w:val="center"/>
    </w:pPr>
    <w:rPr>
      <w:rFonts w:ascii="Times New Roman" w:eastAsia="Times New Roman" w:hAnsi="Times New Roman"/>
      <w:b/>
      <w:sz w:val="28"/>
      <w:szCs w:val="24"/>
      <w:lang w:eastAsia="pt-BR"/>
    </w:rPr>
  </w:style>
  <w:style w:type="character" w:customStyle="1" w:styleId="Corpodetexto3Char">
    <w:name w:val="Corpo de texto 3 Char"/>
    <w:link w:val="Corpodetexto3"/>
    <w:uiPriority w:val="99"/>
    <w:rsid w:val="00F83299"/>
    <w:rPr>
      <w:rFonts w:ascii="Times New Roman" w:eastAsia="Times New Roman" w:hAnsi="Times New Roman"/>
      <w:b/>
      <w:sz w:val="28"/>
      <w:szCs w:val="24"/>
    </w:rPr>
  </w:style>
  <w:style w:type="paragraph" w:styleId="Ttulo">
    <w:name w:val="Title"/>
    <w:basedOn w:val="Normal"/>
    <w:link w:val="TtuloChar"/>
    <w:qFormat/>
    <w:rsid w:val="00F83299"/>
    <w:pPr>
      <w:spacing w:after="0" w:line="240" w:lineRule="auto"/>
      <w:jc w:val="center"/>
    </w:pPr>
    <w:rPr>
      <w:rFonts w:ascii="Arial" w:eastAsia="Times New Roman" w:hAnsi="Arial"/>
      <w:b/>
      <w:sz w:val="28"/>
      <w:szCs w:val="24"/>
      <w:lang w:val="en-GB" w:eastAsia="pt-BR"/>
    </w:rPr>
  </w:style>
  <w:style w:type="character" w:customStyle="1" w:styleId="TtuloChar">
    <w:name w:val="Título Char"/>
    <w:link w:val="Ttulo"/>
    <w:rsid w:val="00F83299"/>
    <w:rPr>
      <w:rFonts w:ascii="Arial" w:eastAsia="Times New Roman" w:hAnsi="Arial"/>
      <w:b/>
      <w:sz w:val="28"/>
      <w:szCs w:val="24"/>
      <w:lang w:val="en-GB"/>
    </w:rPr>
  </w:style>
  <w:style w:type="paragraph" w:styleId="Corpodetexto">
    <w:name w:val="Body Text"/>
    <w:basedOn w:val="Normal"/>
    <w:link w:val="CorpodetextoChar"/>
    <w:uiPriority w:val="99"/>
    <w:rsid w:val="00F83299"/>
    <w:pPr>
      <w:spacing w:before="120" w:after="0" w:line="360" w:lineRule="auto"/>
      <w:jc w:val="both"/>
    </w:pPr>
    <w:rPr>
      <w:rFonts w:ascii="Times New Roman" w:eastAsia="Times New Roman" w:hAnsi="Times New Roman"/>
      <w:sz w:val="24"/>
      <w:szCs w:val="24"/>
      <w:lang w:eastAsia="pt-BR"/>
    </w:rPr>
  </w:style>
  <w:style w:type="character" w:customStyle="1" w:styleId="CorpodetextoChar">
    <w:name w:val="Corpo de texto Char"/>
    <w:link w:val="Corpodetexto"/>
    <w:uiPriority w:val="99"/>
    <w:rsid w:val="00F83299"/>
    <w:rPr>
      <w:rFonts w:ascii="Times New Roman" w:eastAsia="Times New Roman" w:hAnsi="Times New Roman"/>
      <w:sz w:val="24"/>
      <w:szCs w:val="24"/>
    </w:rPr>
  </w:style>
  <w:style w:type="character" w:customStyle="1" w:styleId="hps">
    <w:name w:val="hps"/>
    <w:rsid w:val="00F42ECC"/>
  </w:style>
  <w:style w:type="character" w:customStyle="1" w:styleId="longtext">
    <w:name w:val="long_text"/>
    <w:rsid w:val="00F42ECC"/>
  </w:style>
  <w:style w:type="paragraph" w:styleId="Textodenotaderodap">
    <w:name w:val="footnote text"/>
    <w:basedOn w:val="Normal"/>
    <w:link w:val="TextodenotaderodapChar"/>
    <w:uiPriority w:val="99"/>
    <w:unhideWhenUsed/>
    <w:rsid w:val="00550553"/>
    <w:pPr>
      <w:spacing w:after="0" w:line="240" w:lineRule="auto"/>
    </w:pPr>
    <w:rPr>
      <w:rFonts w:eastAsia="MS Mincho"/>
      <w:sz w:val="20"/>
      <w:szCs w:val="20"/>
      <w:lang w:eastAsia="pt-BR"/>
    </w:rPr>
  </w:style>
  <w:style w:type="character" w:customStyle="1" w:styleId="TextodenotaderodapChar">
    <w:name w:val="Texto de nota de rodapé Char"/>
    <w:link w:val="Textodenotaderodap"/>
    <w:uiPriority w:val="99"/>
    <w:rsid w:val="00550553"/>
    <w:rPr>
      <w:rFonts w:eastAsia="MS Mincho"/>
      <w:lang w:eastAsia="pt-BR"/>
    </w:rPr>
  </w:style>
  <w:style w:type="character" w:styleId="Refdenotaderodap">
    <w:name w:val="footnote reference"/>
    <w:uiPriority w:val="99"/>
    <w:semiHidden/>
    <w:unhideWhenUsed/>
    <w:rsid w:val="00550553"/>
    <w:rPr>
      <w:vertAlign w:val="superscript"/>
    </w:rPr>
  </w:style>
  <w:style w:type="paragraph" w:styleId="PargrafodaLista">
    <w:name w:val="List Paragraph"/>
    <w:basedOn w:val="Normal"/>
    <w:uiPriority w:val="34"/>
    <w:qFormat/>
    <w:rsid w:val="00550553"/>
    <w:pPr>
      <w:ind w:left="720"/>
      <w:contextualSpacing/>
    </w:pPr>
    <w:rPr>
      <w:rFonts w:eastAsia="MS Mincho"/>
      <w:lang w:eastAsia="pt-BR"/>
    </w:rPr>
  </w:style>
  <w:style w:type="character" w:styleId="Hyperlink">
    <w:name w:val="Hyperlink"/>
    <w:uiPriority w:val="99"/>
    <w:unhideWhenUsed/>
    <w:rsid w:val="00550553"/>
    <w:rPr>
      <w:color w:val="0000FF"/>
      <w:u w:val="single"/>
    </w:rPr>
  </w:style>
  <w:style w:type="character" w:customStyle="1" w:styleId="shorttext">
    <w:name w:val="short_text"/>
    <w:rsid w:val="00550553"/>
  </w:style>
  <w:style w:type="paragraph" w:customStyle="1" w:styleId="Normal1">
    <w:name w:val="Normal1"/>
    <w:rsid w:val="00550553"/>
    <w:pPr>
      <w:suppressAutoHyphens/>
      <w:autoSpaceDE w:val="0"/>
      <w:spacing w:before="120"/>
      <w:jc w:val="both"/>
    </w:pPr>
    <w:rPr>
      <w:rFonts w:ascii="Times New Roman" w:eastAsia="Times New Roman" w:hAnsi="Times New Roman"/>
      <w:color w:val="000000"/>
      <w:sz w:val="24"/>
      <w:szCs w:val="24"/>
      <w:lang w:eastAsia="ar-SA"/>
    </w:rPr>
  </w:style>
  <w:style w:type="character" w:styleId="nfase">
    <w:name w:val="Emphasis"/>
    <w:uiPriority w:val="20"/>
    <w:qFormat/>
    <w:rsid w:val="00550553"/>
    <w:rPr>
      <w:i/>
    </w:rPr>
  </w:style>
  <w:style w:type="paragraph" w:styleId="Recuodecorpodetexto2">
    <w:name w:val="Body Text Indent 2"/>
    <w:basedOn w:val="Normal"/>
    <w:link w:val="Recuodecorpodetexto2Char"/>
    <w:unhideWhenUsed/>
    <w:rsid w:val="001E0471"/>
    <w:pPr>
      <w:spacing w:after="120" w:line="480" w:lineRule="auto"/>
      <w:ind w:left="283"/>
    </w:pPr>
  </w:style>
  <w:style w:type="character" w:customStyle="1" w:styleId="Recuodecorpodetexto2Char">
    <w:name w:val="Recuo de corpo de texto 2 Char"/>
    <w:link w:val="Recuodecorpodetexto2"/>
    <w:rsid w:val="001E0471"/>
    <w:rPr>
      <w:sz w:val="22"/>
      <w:szCs w:val="22"/>
    </w:rPr>
  </w:style>
  <w:style w:type="paragraph" w:styleId="Recuodecorpodetexto">
    <w:name w:val="Body Text Indent"/>
    <w:basedOn w:val="Normal"/>
    <w:link w:val="RecuodecorpodetextoChar"/>
    <w:uiPriority w:val="99"/>
    <w:unhideWhenUsed/>
    <w:rsid w:val="001E0471"/>
    <w:pPr>
      <w:spacing w:after="120" w:line="240" w:lineRule="auto"/>
      <w:ind w:left="283"/>
    </w:pPr>
    <w:rPr>
      <w:rFonts w:ascii="Times New Roman" w:eastAsia="Times New Roman" w:hAnsi="Times New Roman"/>
      <w:sz w:val="24"/>
      <w:szCs w:val="24"/>
      <w:lang w:eastAsia="pt-BR"/>
    </w:rPr>
  </w:style>
  <w:style w:type="character" w:customStyle="1" w:styleId="RecuodecorpodetextoChar">
    <w:name w:val="Recuo de corpo de texto Char"/>
    <w:link w:val="Recuodecorpodetexto"/>
    <w:uiPriority w:val="99"/>
    <w:rsid w:val="001E0471"/>
    <w:rPr>
      <w:rFonts w:ascii="Times New Roman" w:eastAsia="Times New Roman" w:hAnsi="Times New Roman"/>
      <w:sz w:val="24"/>
      <w:szCs w:val="24"/>
      <w:lang w:eastAsia="pt-BR"/>
    </w:rPr>
  </w:style>
  <w:style w:type="paragraph" w:styleId="Corpodetexto2">
    <w:name w:val="Body Text 2"/>
    <w:basedOn w:val="Normal"/>
    <w:link w:val="Corpodetexto2Char"/>
    <w:uiPriority w:val="99"/>
    <w:unhideWhenUsed/>
    <w:rsid w:val="001E0471"/>
    <w:pPr>
      <w:spacing w:after="120" w:line="480" w:lineRule="auto"/>
    </w:pPr>
    <w:rPr>
      <w:rFonts w:ascii="Times New Roman" w:eastAsia="Times New Roman" w:hAnsi="Times New Roman"/>
      <w:sz w:val="24"/>
      <w:szCs w:val="24"/>
      <w:lang w:eastAsia="pt-BR"/>
    </w:rPr>
  </w:style>
  <w:style w:type="character" w:customStyle="1" w:styleId="Corpodetexto2Char">
    <w:name w:val="Corpo de texto 2 Char"/>
    <w:link w:val="Corpodetexto2"/>
    <w:uiPriority w:val="99"/>
    <w:rsid w:val="001E0471"/>
    <w:rPr>
      <w:rFonts w:ascii="Times New Roman" w:eastAsia="Times New Roman" w:hAnsi="Times New Roman"/>
      <w:sz w:val="24"/>
      <w:szCs w:val="24"/>
      <w:lang w:eastAsia="pt-BR"/>
    </w:rPr>
  </w:style>
  <w:style w:type="paragraph" w:styleId="Recuodecorpodetexto3">
    <w:name w:val="Body Text Indent 3"/>
    <w:basedOn w:val="Normal"/>
    <w:link w:val="Recuodecorpodetexto3Char"/>
    <w:uiPriority w:val="99"/>
    <w:unhideWhenUsed/>
    <w:rsid w:val="001E0471"/>
    <w:pPr>
      <w:spacing w:after="120" w:line="240" w:lineRule="auto"/>
      <w:ind w:left="283"/>
    </w:pPr>
    <w:rPr>
      <w:rFonts w:ascii="Times New Roman" w:eastAsia="Times New Roman" w:hAnsi="Times New Roman"/>
      <w:sz w:val="16"/>
      <w:szCs w:val="16"/>
      <w:lang w:eastAsia="pt-BR"/>
    </w:rPr>
  </w:style>
  <w:style w:type="character" w:customStyle="1" w:styleId="Recuodecorpodetexto3Char">
    <w:name w:val="Recuo de corpo de texto 3 Char"/>
    <w:link w:val="Recuodecorpodetexto3"/>
    <w:uiPriority w:val="99"/>
    <w:rsid w:val="001E0471"/>
    <w:rPr>
      <w:rFonts w:ascii="Times New Roman" w:eastAsia="Times New Roman" w:hAnsi="Times New Roman"/>
      <w:sz w:val="16"/>
      <w:szCs w:val="16"/>
      <w:lang w:eastAsia="pt-BR"/>
    </w:rPr>
  </w:style>
  <w:style w:type="paragraph" w:styleId="Legenda">
    <w:name w:val="caption"/>
    <w:basedOn w:val="Normal"/>
    <w:next w:val="Normal"/>
    <w:qFormat/>
    <w:rsid w:val="001E0471"/>
    <w:pPr>
      <w:spacing w:after="0" w:line="240" w:lineRule="auto"/>
    </w:pPr>
    <w:rPr>
      <w:rFonts w:ascii="Times New Roman" w:eastAsia="Times New Roman" w:hAnsi="Times New Roman"/>
      <w:b/>
      <w:bCs/>
      <w:sz w:val="20"/>
      <w:szCs w:val="24"/>
      <w:lang w:eastAsia="pt-BR"/>
    </w:rPr>
  </w:style>
  <w:style w:type="paragraph" w:styleId="Textoembloco">
    <w:name w:val="Block Text"/>
    <w:basedOn w:val="Normal"/>
    <w:semiHidden/>
    <w:rsid w:val="001E0471"/>
    <w:pPr>
      <w:spacing w:after="0" w:line="240" w:lineRule="auto"/>
      <w:ind w:left="4200" w:right="268" w:hanging="120"/>
      <w:jc w:val="both"/>
    </w:pPr>
    <w:rPr>
      <w:rFonts w:ascii="Times New Roman" w:eastAsia="Times New Roman" w:hAnsi="Times New Roman"/>
      <w:iCs/>
      <w:sz w:val="26"/>
      <w:szCs w:val="24"/>
      <w:lang w:eastAsia="pt-BR"/>
    </w:rPr>
  </w:style>
  <w:style w:type="paragraph" w:styleId="Pr-formataoHTML">
    <w:name w:val="HTML Preformatted"/>
    <w:basedOn w:val="Normal"/>
    <w:link w:val="Pr-formataoHTMLChar"/>
    <w:uiPriority w:val="99"/>
    <w:semiHidden/>
    <w:unhideWhenUsed/>
    <w:rsid w:val="001E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semiHidden/>
    <w:rsid w:val="001E0471"/>
    <w:rPr>
      <w:rFonts w:ascii="Courier New" w:eastAsia="Times New Roman" w:hAnsi="Courier New" w:cs="Courier New"/>
      <w:lang w:eastAsia="pt-BR"/>
    </w:rPr>
  </w:style>
  <w:style w:type="character" w:customStyle="1" w:styleId="TextodecomentrioChar">
    <w:name w:val="Texto de comentário Char"/>
    <w:link w:val="Textodecomentrio"/>
    <w:uiPriority w:val="99"/>
    <w:semiHidden/>
    <w:rsid w:val="001E0471"/>
    <w:rPr>
      <w:rFonts w:ascii="Times New Roman" w:eastAsia="Times New Roman" w:hAnsi="Times New Roman"/>
      <w:sz w:val="24"/>
      <w:szCs w:val="24"/>
      <w:lang w:eastAsia="pt-BR"/>
    </w:rPr>
  </w:style>
  <w:style w:type="paragraph" w:styleId="Textodecomentrio">
    <w:name w:val="annotation text"/>
    <w:basedOn w:val="Normal"/>
    <w:link w:val="TextodecomentrioChar"/>
    <w:uiPriority w:val="99"/>
    <w:semiHidden/>
    <w:unhideWhenUsed/>
    <w:rsid w:val="001E0471"/>
    <w:pPr>
      <w:spacing w:after="0" w:line="240" w:lineRule="auto"/>
    </w:pPr>
    <w:rPr>
      <w:rFonts w:ascii="Times New Roman" w:eastAsia="Times New Roman" w:hAnsi="Times New Roman"/>
      <w:sz w:val="24"/>
      <w:szCs w:val="24"/>
      <w:lang w:eastAsia="pt-BR"/>
    </w:rPr>
  </w:style>
  <w:style w:type="character" w:customStyle="1" w:styleId="AssuntodocomentrioChar">
    <w:name w:val="Assunto do comentário Char"/>
    <w:link w:val="Assuntodocomentrio"/>
    <w:uiPriority w:val="99"/>
    <w:semiHidden/>
    <w:rsid w:val="001E0471"/>
    <w:rPr>
      <w:rFonts w:ascii="Times New Roman" w:eastAsia="Times New Roman" w:hAnsi="Times New Roman"/>
      <w:b/>
      <w:bCs/>
      <w:sz w:val="24"/>
      <w:szCs w:val="24"/>
      <w:lang w:eastAsia="pt-BR"/>
    </w:rPr>
  </w:style>
  <w:style w:type="paragraph" w:styleId="Assuntodocomentrio">
    <w:name w:val="annotation subject"/>
    <w:basedOn w:val="Textodecomentrio"/>
    <w:next w:val="Textodecomentrio"/>
    <w:link w:val="AssuntodocomentrioChar"/>
    <w:uiPriority w:val="99"/>
    <w:semiHidden/>
    <w:unhideWhenUsed/>
    <w:rsid w:val="001E0471"/>
    <w:rPr>
      <w:b/>
      <w:bCs/>
      <w:sz w:val="20"/>
      <w:szCs w:val="20"/>
    </w:rPr>
  </w:style>
  <w:style w:type="character" w:customStyle="1" w:styleId="highlighted">
    <w:name w:val="highlighted"/>
    <w:rsid w:val="001E0471"/>
  </w:style>
  <w:style w:type="character" w:customStyle="1" w:styleId="apple-converted-space">
    <w:name w:val="apple-converted-space"/>
    <w:rsid w:val="001E04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tulo1">
    <w:name w:val="heading 1"/>
    <w:basedOn w:val="Normal"/>
    <w:next w:val="Normal"/>
    <w:link w:val="Ttulo1Char"/>
    <w:qFormat/>
    <w:rsid w:val="00F83299"/>
    <w:pPr>
      <w:keepNext/>
      <w:spacing w:after="0" w:line="240" w:lineRule="auto"/>
      <w:outlineLvl w:val="0"/>
    </w:pPr>
    <w:rPr>
      <w:rFonts w:ascii="Times New Roman" w:eastAsia="Times New Roman" w:hAnsi="Times New Roman"/>
      <w:b/>
      <w:caps/>
      <w:kern w:val="28"/>
      <w:sz w:val="24"/>
      <w:szCs w:val="20"/>
      <w:lang w:eastAsia="pt-BR"/>
    </w:rPr>
  </w:style>
  <w:style w:type="paragraph" w:styleId="Ttulo2">
    <w:name w:val="heading 2"/>
    <w:basedOn w:val="Normal"/>
    <w:next w:val="Normal"/>
    <w:link w:val="Ttulo2Char"/>
    <w:unhideWhenUsed/>
    <w:qFormat/>
    <w:rsid w:val="001E0471"/>
    <w:pPr>
      <w:keepNext/>
      <w:spacing w:before="240" w:after="60"/>
      <w:outlineLvl w:val="1"/>
    </w:pPr>
    <w:rPr>
      <w:rFonts w:eastAsia="MS Gothic"/>
      <w:b/>
      <w:bCs/>
      <w:i/>
      <w:iCs/>
      <w:sz w:val="28"/>
      <w:szCs w:val="28"/>
    </w:rPr>
  </w:style>
  <w:style w:type="paragraph" w:styleId="Ttulo3">
    <w:name w:val="heading 3"/>
    <w:basedOn w:val="Normal"/>
    <w:next w:val="Normal"/>
    <w:link w:val="Ttulo3Char"/>
    <w:unhideWhenUsed/>
    <w:qFormat/>
    <w:rsid w:val="001E0471"/>
    <w:pPr>
      <w:keepNext/>
      <w:spacing w:before="240" w:after="60"/>
      <w:outlineLvl w:val="2"/>
    </w:pPr>
    <w:rPr>
      <w:rFonts w:eastAsia="MS Gothic"/>
      <w:b/>
      <w:bCs/>
      <w:sz w:val="26"/>
      <w:szCs w:val="26"/>
    </w:rPr>
  </w:style>
  <w:style w:type="paragraph" w:styleId="Ttulo4">
    <w:name w:val="heading 4"/>
    <w:basedOn w:val="Normal"/>
    <w:next w:val="Normal"/>
    <w:link w:val="Ttulo4Char"/>
    <w:unhideWhenUsed/>
    <w:qFormat/>
    <w:rsid w:val="001E0471"/>
    <w:pPr>
      <w:keepNext/>
      <w:spacing w:before="240" w:after="60"/>
      <w:outlineLvl w:val="3"/>
    </w:pPr>
    <w:rPr>
      <w:rFonts w:ascii="Cambria" w:eastAsia="MS Mincho" w:hAnsi="Cambria"/>
      <w:b/>
      <w:bCs/>
      <w:sz w:val="28"/>
      <w:szCs w:val="28"/>
    </w:rPr>
  </w:style>
  <w:style w:type="paragraph" w:styleId="Ttulo5">
    <w:name w:val="heading 5"/>
    <w:basedOn w:val="Normal"/>
    <w:next w:val="Normal"/>
    <w:link w:val="Ttulo5Char"/>
    <w:qFormat/>
    <w:rsid w:val="001E0471"/>
    <w:pPr>
      <w:keepNext/>
      <w:spacing w:after="0" w:line="240" w:lineRule="auto"/>
      <w:jc w:val="center"/>
      <w:outlineLvl w:val="4"/>
    </w:pPr>
    <w:rPr>
      <w:rFonts w:ascii="Times New Roman" w:eastAsia="Times New Roman" w:hAnsi="Times New Roman"/>
      <w:b/>
      <w:bCs/>
      <w:sz w:val="24"/>
      <w:szCs w:val="24"/>
      <w:lang w:eastAsia="pt-BR"/>
    </w:rPr>
  </w:style>
  <w:style w:type="paragraph" w:styleId="Ttulo6">
    <w:name w:val="heading 6"/>
    <w:basedOn w:val="Normal"/>
    <w:next w:val="Normal"/>
    <w:link w:val="Ttulo6Char"/>
    <w:unhideWhenUsed/>
    <w:qFormat/>
    <w:rsid w:val="001E0471"/>
    <w:pPr>
      <w:spacing w:before="240" w:after="60"/>
      <w:outlineLvl w:val="5"/>
    </w:pPr>
    <w:rPr>
      <w:rFonts w:ascii="Cambria" w:eastAsia="MS Mincho" w:hAnsi="Cambria"/>
      <w:b/>
      <w:bCs/>
    </w:rPr>
  </w:style>
  <w:style w:type="paragraph" w:styleId="Ttulo7">
    <w:name w:val="heading 7"/>
    <w:basedOn w:val="Normal"/>
    <w:next w:val="Normal"/>
    <w:link w:val="Ttulo7Char"/>
    <w:qFormat/>
    <w:rsid w:val="001E0471"/>
    <w:pPr>
      <w:keepNext/>
      <w:spacing w:after="0" w:line="240" w:lineRule="auto"/>
      <w:outlineLvl w:val="6"/>
    </w:pPr>
    <w:rPr>
      <w:rFonts w:ascii="Times New Roman" w:eastAsia="Times New Roman" w:hAnsi="Times New Roman"/>
      <w:b/>
      <w:bCs/>
      <w:sz w:val="20"/>
      <w:szCs w:val="24"/>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F83299"/>
    <w:rPr>
      <w:rFonts w:ascii="Times New Roman" w:eastAsia="Times New Roman" w:hAnsi="Times New Roman"/>
      <w:b/>
      <w:caps/>
      <w:kern w:val="28"/>
      <w:sz w:val="24"/>
    </w:rPr>
  </w:style>
  <w:style w:type="character" w:customStyle="1" w:styleId="Ttulo2Char">
    <w:name w:val="Título 2 Char"/>
    <w:link w:val="Ttulo2"/>
    <w:rsid w:val="001E0471"/>
    <w:rPr>
      <w:rFonts w:ascii="Calibri" w:eastAsia="MS Gothic" w:hAnsi="Calibri" w:cs="Times New Roman"/>
      <w:b/>
      <w:bCs/>
      <w:i/>
      <w:iCs/>
      <w:sz w:val="28"/>
      <w:szCs w:val="28"/>
    </w:rPr>
  </w:style>
  <w:style w:type="character" w:customStyle="1" w:styleId="Ttulo3Char">
    <w:name w:val="Título 3 Char"/>
    <w:link w:val="Ttulo3"/>
    <w:rsid w:val="001E0471"/>
    <w:rPr>
      <w:rFonts w:ascii="Calibri" w:eastAsia="MS Gothic" w:hAnsi="Calibri" w:cs="Times New Roman"/>
      <w:b/>
      <w:bCs/>
      <w:sz w:val="26"/>
      <w:szCs w:val="26"/>
    </w:rPr>
  </w:style>
  <w:style w:type="character" w:customStyle="1" w:styleId="Ttulo4Char">
    <w:name w:val="Título 4 Char"/>
    <w:link w:val="Ttulo4"/>
    <w:rsid w:val="001E0471"/>
    <w:rPr>
      <w:rFonts w:ascii="Cambria" w:eastAsia="MS Mincho" w:hAnsi="Cambria" w:cs="Times New Roman"/>
      <w:b/>
      <w:bCs/>
      <w:sz w:val="28"/>
      <w:szCs w:val="28"/>
    </w:rPr>
  </w:style>
  <w:style w:type="character" w:customStyle="1" w:styleId="Ttulo5Char">
    <w:name w:val="Título 5 Char"/>
    <w:link w:val="Ttulo5"/>
    <w:rsid w:val="001E0471"/>
    <w:rPr>
      <w:rFonts w:ascii="Times New Roman" w:eastAsia="Times New Roman" w:hAnsi="Times New Roman"/>
      <w:b/>
      <w:bCs/>
      <w:sz w:val="24"/>
      <w:szCs w:val="24"/>
      <w:lang w:eastAsia="pt-BR"/>
    </w:rPr>
  </w:style>
  <w:style w:type="character" w:customStyle="1" w:styleId="Ttulo6Char">
    <w:name w:val="Título 6 Char"/>
    <w:link w:val="Ttulo6"/>
    <w:rsid w:val="001E0471"/>
    <w:rPr>
      <w:rFonts w:ascii="Cambria" w:eastAsia="MS Mincho" w:hAnsi="Cambria" w:cs="Times New Roman"/>
      <w:b/>
      <w:bCs/>
      <w:sz w:val="22"/>
      <w:szCs w:val="22"/>
    </w:rPr>
  </w:style>
  <w:style w:type="character" w:customStyle="1" w:styleId="Ttulo7Char">
    <w:name w:val="Título 7 Char"/>
    <w:link w:val="Ttulo7"/>
    <w:rsid w:val="001E0471"/>
    <w:rPr>
      <w:rFonts w:ascii="Times New Roman" w:eastAsia="Times New Roman" w:hAnsi="Times New Roman"/>
      <w:b/>
      <w:bCs/>
      <w:szCs w:val="24"/>
      <w:lang w:val="en-US" w:eastAsia="pt-BR"/>
    </w:rPr>
  </w:style>
  <w:style w:type="paragraph" w:styleId="Cabealho">
    <w:name w:val="header"/>
    <w:basedOn w:val="Normal"/>
    <w:link w:val="CabealhoChar"/>
    <w:uiPriority w:val="99"/>
    <w:unhideWhenUsed/>
    <w:rsid w:val="00A3773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7738"/>
  </w:style>
  <w:style w:type="paragraph" w:styleId="Rodap">
    <w:name w:val="footer"/>
    <w:basedOn w:val="Normal"/>
    <w:link w:val="RodapChar"/>
    <w:unhideWhenUsed/>
    <w:rsid w:val="00A37738"/>
    <w:pPr>
      <w:tabs>
        <w:tab w:val="center" w:pos="4252"/>
        <w:tab w:val="right" w:pos="8504"/>
      </w:tabs>
      <w:spacing w:after="0" w:line="240" w:lineRule="auto"/>
    </w:pPr>
  </w:style>
  <w:style w:type="character" w:customStyle="1" w:styleId="RodapChar">
    <w:name w:val="Rodapé Char"/>
    <w:basedOn w:val="Fontepargpadro"/>
    <w:link w:val="Rodap"/>
    <w:rsid w:val="00A37738"/>
  </w:style>
  <w:style w:type="paragraph" w:styleId="Textodebalo">
    <w:name w:val="Balloon Text"/>
    <w:basedOn w:val="Normal"/>
    <w:link w:val="TextodebaloChar"/>
    <w:uiPriority w:val="99"/>
    <w:semiHidden/>
    <w:unhideWhenUsed/>
    <w:rsid w:val="00A3773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A37738"/>
    <w:rPr>
      <w:rFonts w:ascii="Tahoma" w:hAnsi="Tahoma" w:cs="Tahoma"/>
      <w:sz w:val="16"/>
      <w:szCs w:val="16"/>
    </w:rPr>
  </w:style>
  <w:style w:type="paragraph" w:styleId="Corpodetexto3">
    <w:name w:val="Body Text 3"/>
    <w:basedOn w:val="Normal"/>
    <w:link w:val="Corpodetexto3Char"/>
    <w:uiPriority w:val="99"/>
    <w:rsid w:val="00F83299"/>
    <w:pPr>
      <w:spacing w:after="0" w:line="240" w:lineRule="auto"/>
      <w:jc w:val="center"/>
    </w:pPr>
    <w:rPr>
      <w:rFonts w:ascii="Times New Roman" w:eastAsia="Times New Roman" w:hAnsi="Times New Roman"/>
      <w:b/>
      <w:sz w:val="28"/>
      <w:szCs w:val="24"/>
      <w:lang w:eastAsia="pt-BR"/>
    </w:rPr>
  </w:style>
  <w:style w:type="character" w:customStyle="1" w:styleId="Corpodetexto3Char">
    <w:name w:val="Corpo de texto 3 Char"/>
    <w:link w:val="Corpodetexto3"/>
    <w:uiPriority w:val="99"/>
    <w:rsid w:val="00F83299"/>
    <w:rPr>
      <w:rFonts w:ascii="Times New Roman" w:eastAsia="Times New Roman" w:hAnsi="Times New Roman"/>
      <w:b/>
      <w:sz w:val="28"/>
      <w:szCs w:val="24"/>
    </w:rPr>
  </w:style>
  <w:style w:type="paragraph" w:styleId="Ttulo">
    <w:name w:val="Title"/>
    <w:basedOn w:val="Normal"/>
    <w:link w:val="TtuloChar"/>
    <w:qFormat/>
    <w:rsid w:val="00F83299"/>
    <w:pPr>
      <w:spacing w:after="0" w:line="240" w:lineRule="auto"/>
      <w:jc w:val="center"/>
    </w:pPr>
    <w:rPr>
      <w:rFonts w:ascii="Arial" w:eastAsia="Times New Roman" w:hAnsi="Arial"/>
      <w:b/>
      <w:sz w:val="28"/>
      <w:szCs w:val="24"/>
      <w:lang w:val="en-GB" w:eastAsia="pt-BR"/>
    </w:rPr>
  </w:style>
  <w:style w:type="character" w:customStyle="1" w:styleId="TtuloChar">
    <w:name w:val="Título Char"/>
    <w:link w:val="Ttulo"/>
    <w:rsid w:val="00F83299"/>
    <w:rPr>
      <w:rFonts w:ascii="Arial" w:eastAsia="Times New Roman" w:hAnsi="Arial"/>
      <w:b/>
      <w:sz w:val="28"/>
      <w:szCs w:val="24"/>
      <w:lang w:val="en-GB"/>
    </w:rPr>
  </w:style>
  <w:style w:type="paragraph" w:styleId="Corpodetexto">
    <w:name w:val="Body Text"/>
    <w:basedOn w:val="Normal"/>
    <w:link w:val="CorpodetextoChar"/>
    <w:uiPriority w:val="99"/>
    <w:rsid w:val="00F83299"/>
    <w:pPr>
      <w:spacing w:before="120" w:after="0" w:line="360" w:lineRule="auto"/>
      <w:jc w:val="both"/>
    </w:pPr>
    <w:rPr>
      <w:rFonts w:ascii="Times New Roman" w:eastAsia="Times New Roman" w:hAnsi="Times New Roman"/>
      <w:sz w:val="24"/>
      <w:szCs w:val="24"/>
      <w:lang w:eastAsia="pt-BR"/>
    </w:rPr>
  </w:style>
  <w:style w:type="character" w:customStyle="1" w:styleId="CorpodetextoChar">
    <w:name w:val="Corpo de texto Char"/>
    <w:link w:val="Corpodetexto"/>
    <w:uiPriority w:val="99"/>
    <w:rsid w:val="00F83299"/>
    <w:rPr>
      <w:rFonts w:ascii="Times New Roman" w:eastAsia="Times New Roman" w:hAnsi="Times New Roman"/>
      <w:sz w:val="24"/>
      <w:szCs w:val="24"/>
    </w:rPr>
  </w:style>
  <w:style w:type="character" w:customStyle="1" w:styleId="hps">
    <w:name w:val="hps"/>
    <w:rsid w:val="00F42ECC"/>
  </w:style>
  <w:style w:type="character" w:customStyle="1" w:styleId="longtext">
    <w:name w:val="long_text"/>
    <w:rsid w:val="00F42ECC"/>
  </w:style>
  <w:style w:type="paragraph" w:styleId="Textodenotaderodap">
    <w:name w:val="footnote text"/>
    <w:basedOn w:val="Normal"/>
    <w:link w:val="TextodenotaderodapChar"/>
    <w:uiPriority w:val="99"/>
    <w:unhideWhenUsed/>
    <w:rsid w:val="00550553"/>
    <w:pPr>
      <w:spacing w:after="0" w:line="240" w:lineRule="auto"/>
    </w:pPr>
    <w:rPr>
      <w:rFonts w:eastAsia="MS Mincho"/>
      <w:sz w:val="20"/>
      <w:szCs w:val="20"/>
      <w:lang w:eastAsia="pt-BR"/>
    </w:rPr>
  </w:style>
  <w:style w:type="character" w:customStyle="1" w:styleId="TextodenotaderodapChar">
    <w:name w:val="Texto de nota de rodapé Char"/>
    <w:link w:val="Textodenotaderodap"/>
    <w:uiPriority w:val="99"/>
    <w:rsid w:val="00550553"/>
    <w:rPr>
      <w:rFonts w:eastAsia="MS Mincho"/>
      <w:lang w:eastAsia="pt-BR"/>
    </w:rPr>
  </w:style>
  <w:style w:type="character" w:styleId="Refdenotaderodap">
    <w:name w:val="footnote reference"/>
    <w:uiPriority w:val="99"/>
    <w:semiHidden/>
    <w:unhideWhenUsed/>
    <w:rsid w:val="00550553"/>
    <w:rPr>
      <w:vertAlign w:val="superscript"/>
    </w:rPr>
  </w:style>
  <w:style w:type="paragraph" w:styleId="PargrafodaLista">
    <w:name w:val="List Paragraph"/>
    <w:basedOn w:val="Normal"/>
    <w:uiPriority w:val="34"/>
    <w:qFormat/>
    <w:rsid w:val="00550553"/>
    <w:pPr>
      <w:ind w:left="720"/>
      <w:contextualSpacing/>
    </w:pPr>
    <w:rPr>
      <w:rFonts w:eastAsia="MS Mincho"/>
      <w:lang w:eastAsia="pt-BR"/>
    </w:rPr>
  </w:style>
  <w:style w:type="character" w:styleId="Hyperlink">
    <w:name w:val="Hyperlink"/>
    <w:uiPriority w:val="99"/>
    <w:unhideWhenUsed/>
    <w:rsid w:val="00550553"/>
    <w:rPr>
      <w:color w:val="0000FF"/>
      <w:u w:val="single"/>
    </w:rPr>
  </w:style>
  <w:style w:type="character" w:customStyle="1" w:styleId="shorttext">
    <w:name w:val="short_text"/>
    <w:rsid w:val="00550553"/>
  </w:style>
  <w:style w:type="paragraph" w:customStyle="1" w:styleId="Normal1">
    <w:name w:val="Normal1"/>
    <w:rsid w:val="00550553"/>
    <w:pPr>
      <w:suppressAutoHyphens/>
      <w:autoSpaceDE w:val="0"/>
      <w:spacing w:before="120"/>
      <w:jc w:val="both"/>
    </w:pPr>
    <w:rPr>
      <w:rFonts w:ascii="Times New Roman" w:eastAsia="Times New Roman" w:hAnsi="Times New Roman"/>
      <w:color w:val="000000"/>
      <w:sz w:val="24"/>
      <w:szCs w:val="24"/>
      <w:lang w:eastAsia="ar-SA"/>
    </w:rPr>
  </w:style>
  <w:style w:type="character" w:styleId="nfase">
    <w:name w:val="Emphasis"/>
    <w:uiPriority w:val="20"/>
    <w:qFormat/>
    <w:rsid w:val="00550553"/>
    <w:rPr>
      <w:i/>
    </w:rPr>
  </w:style>
  <w:style w:type="paragraph" w:styleId="Recuodecorpodetexto2">
    <w:name w:val="Body Text Indent 2"/>
    <w:basedOn w:val="Normal"/>
    <w:link w:val="Recuodecorpodetexto2Char"/>
    <w:unhideWhenUsed/>
    <w:rsid w:val="001E0471"/>
    <w:pPr>
      <w:spacing w:after="120" w:line="480" w:lineRule="auto"/>
      <w:ind w:left="283"/>
    </w:pPr>
  </w:style>
  <w:style w:type="character" w:customStyle="1" w:styleId="Recuodecorpodetexto2Char">
    <w:name w:val="Recuo de corpo de texto 2 Char"/>
    <w:link w:val="Recuodecorpodetexto2"/>
    <w:rsid w:val="001E0471"/>
    <w:rPr>
      <w:sz w:val="22"/>
      <w:szCs w:val="22"/>
    </w:rPr>
  </w:style>
  <w:style w:type="paragraph" w:styleId="Recuodecorpodetexto">
    <w:name w:val="Body Text Indent"/>
    <w:basedOn w:val="Normal"/>
    <w:link w:val="RecuodecorpodetextoChar"/>
    <w:uiPriority w:val="99"/>
    <w:unhideWhenUsed/>
    <w:rsid w:val="001E0471"/>
    <w:pPr>
      <w:spacing w:after="120" w:line="240" w:lineRule="auto"/>
      <w:ind w:left="283"/>
    </w:pPr>
    <w:rPr>
      <w:rFonts w:ascii="Times New Roman" w:eastAsia="Times New Roman" w:hAnsi="Times New Roman"/>
      <w:sz w:val="24"/>
      <w:szCs w:val="24"/>
      <w:lang w:eastAsia="pt-BR"/>
    </w:rPr>
  </w:style>
  <w:style w:type="character" w:customStyle="1" w:styleId="RecuodecorpodetextoChar">
    <w:name w:val="Recuo de corpo de texto Char"/>
    <w:link w:val="Recuodecorpodetexto"/>
    <w:uiPriority w:val="99"/>
    <w:rsid w:val="001E0471"/>
    <w:rPr>
      <w:rFonts w:ascii="Times New Roman" w:eastAsia="Times New Roman" w:hAnsi="Times New Roman"/>
      <w:sz w:val="24"/>
      <w:szCs w:val="24"/>
      <w:lang w:eastAsia="pt-BR"/>
    </w:rPr>
  </w:style>
  <w:style w:type="paragraph" w:styleId="Corpodetexto2">
    <w:name w:val="Body Text 2"/>
    <w:basedOn w:val="Normal"/>
    <w:link w:val="Corpodetexto2Char"/>
    <w:uiPriority w:val="99"/>
    <w:unhideWhenUsed/>
    <w:rsid w:val="001E0471"/>
    <w:pPr>
      <w:spacing w:after="120" w:line="480" w:lineRule="auto"/>
    </w:pPr>
    <w:rPr>
      <w:rFonts w:ascii="Times New Roman" w:eastAsia="Times New Roman" w:hAnsi="Times New Roman"/>
      <w:sz w:val="24"/>
      <w:szCs w:val="24"/>
      <w:lang w:eastAsia="pt-BR"/>
    </w:rPr>
  </w:style>
  <w:style w:type="character" w:customStyle="1" w:styleId="Corpodetexto2Char">
    <w:name w:val="Corpo de texto 2 Char"/>
    <w:link w:val="Corpodetexto2"/>
    <w:uiPriority w:val="99"/>
    <w:rsid w:val="001E0471"/>
    <w:rPr>
      <w:rFonts w:ascii="Times New Roman" w:eastAsia="Times New Roman" w:hAnsi="Times New Roman"/>
      <w:sz w:val="24"/>
      <w:szCs w:val="24"/>
      <w:lang w:eastAsia="pt-BR"/>
    </w:rPr>
  </w:style>
  <w:style w:type="paragraph" w:styleId="Recuodecorpodetexto3">
    <w:name w:val="Body Text Indent 3"/>
    <w:basedOn w:val="Normal"/>
    <w:link w:val="Recuodecorpodetexto3Char"/>
    <w:uiPriority w:val="99"/>
    <w:unhideWhenUsed/>
    <w:rsid w:val="001E0471"/>
    <w:pPr>
      <w:spacing w:after="120" w:line="240" w:lineRule="auto"/>
      <w:ind w:left="283"/>
    </w:pPr>
    <w:rPr>
      <w:rFonts w:ascii="Times New Roman" w:eastAsia="Times New Roman" w:hAnsi="Times New Roman"/>
      <w:sz w:val="16"/>
      <w:szCs w:val="16"/>
      <w:lang w:eastAsia="pt-BR"/>
    </w:rPr>
  </w:style>
  <w:style w:type="character" w:customStyle="1" w:styleId="Recuodecorpodetexto3Char">
    <w:name w:val="Recuo de corpo de texto 3 Char"/>
    <w:link w:val="Recuodecorpodetexto3"/>
    <w:uiPriority w:val="99"/>
    <w:rsid w:val="001E0471"/>
    <w:rPr>
      <w:rFonts w:ascii="Times New Roman" w:eastAsia="Times New Roman" w:hAnsi="Times New Roman"/>
      <w:sz w:val="16"/>
      <w:szCs w:val="16"/>
      <w:lang w:eastAsia="pt-BR"/>
    </w:rPr>
  </w:style>
  <w:style w:type="paragraph" w:styleId="Legenda">
    <w:name w:val="caption"/>
    <w:basedOn w:val="Normal"/>
    <w:next w:val="Normal"/>
    <w:qFormat/>
    <w:rsid w:val="001E0471"/>
    <w:pPr>
      <w:spacing w:after="0" w:line="240" w:lineRule="auto"/>
    </w:pPr>
    <w:rPr>
      <w:rFonts w:ascii="Times New Roman" w:eastAsia="Times New Roman" w:hAnsi="Times New Roman"/>
      <w:b/>
      <w:bCs/>
      <w:sz w:val="20"/>
      <w:szCs w:val="24"/>
      <w:lang w:eastAsia="pt-BR"/>
    </w:rPr>
  </w:style>
  <w:style w:type="paragraph" w:styleId="Textoembloco">
    <w:name w:val="Block Text"/>
    <w:basedOn w:val="Normal"/>
    <w:semiHidden/>
    <w:rsid w:val="001E0471"/>
    <w:pPr>
      <w:spacing w:after="0" w:line="240" w:lineRule="auto"/>
      <w:ind w:left="4200" w:right="268" w:hanging="120"/>
      <w:jc w:val="both"/>
    </w:pPr>
    <w:rPr>
      <w:rFonts w:ascii="Times New Roman" w:eastAsia="Times New Roman" w:hAnsi="Times New Roman"/>
      <w:iCs/>
      <w:sz w:val="26"/>
      <w:szCs w:val="24"/>
      <w:lang w:eastAsia="pt-BR"/>
    </w:rPr>
  </w:style>
  <w:style w:type="paragraph" w:styleId="Pr-formataoHTML">
    <w:name w:val="HTML Preformatted"/>
    <w:basedOn w:val="Normal"/>
    <w:link w:val="Pr-formataoHTMLChar"/>
    <w:uiPriority w:val="99"/>
    <w:semiHidden/>
    <w:unhideWhenUsed/>
    <w:rsid w:val="001E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semiHidden/>
    <w:rsid w:val="001E0471"/>
    <w:rPr>
      <w:rFonts w:ascii="Courier New" w:eastAsia="Times New Roman" w:hAnsi="Courier New" w:cs="Courier New"/>
      <w:lang w:eastAsia="pt-BR"/>
    </w:rPr>
  </w:style>
  <w:style w:type="character" w:customStyle="1" w:styleId="TextodecomentrioChar">
    <w:name w:val="Texto de comentário Char"/>
    <w:link w:val="Textodecomentrio"/>
    <w:uiPriority w:val="99"/>
    <w:semiHidden/>
    <w:rsid w:val="001E0471"/>
    <w:rPr>
      <w:rFonts w:ascii="Times New Roman" w:eastAsia="Times New Roman" w:hAnsi="Times New Roman"/>
      <w:sz w:val="24"/>
      <w:szCs w:val="24"/>
      <w:lang w:eastAsia="pt-BR"/>
    </w:rPr>
  </w:style>
  <w:style w:type="paragraph" w:styleId="Textodecomentrio">
    <w:name w:val="annotation text"/>
    <w:basedOn w:val="Normal"/>
    <w:link w:val="TextodecomentrioChar"/>
    <w:uiPriority w:val="99"/>
    <w:semiHidden/>
    <w:unhideWhenUsed/>
    <w:rsid w:val="001E0471"/>
    <w:pPr>
      <w:spacing w:after="0" w:line="240" w:lineRule="auto"/>
    </w:pPr>
    <w:rPr>
      <w:rFonts w:ascii="Times New Roman" w:eastAsia="Times New Roman" w:hAnsi="Times New Roman"/>
      <w:sz w:val="24"/>
      <w:szCs w:val="24"/>
      <w:lang w:eastAsia="pt-BR"/>
    </w:rPr>
  </w:style>
  <w:style w:type="character" w:customStyle="1" w:styleId="AssuntodocomentrioChar">
    <w:name w:val="Assunto do comentário Char"/>
    <w:link w:val="Assuntodocomentrio"/>
    <w:uiPriority w:val="99"/>
    <w:semiHidden/>
    <w:rsid w:val="001E0471"/>
    <w:rPr>
      <w:rFonts w:ascii="Times New Roman" w:eastAsia="Times New Roman" w:hAnsi="Times New Roman"/>
      <w:b/>
      <w:bCs/>
      <w:sz w:val="24"/>
      <w:szCs w:val="24"/>
      <w:lang w:eastAsia="pt-BR"/>
    </w:rPr>
  </w:style>
  <w:style w:type="paragraph" w:styleId="Assuntodocomentrio">
    <w:name w:val="annotation subject"/>
    <w:basedOn w:val="Textodecomentrio"/>
    <w:next w:val="Textodecomentrio"/>
    <w:link w:val="AssuntodocomentrioChar"/>
    <w:uiPriority w:val="99"/>
    <w:semiHidden/>
    <w:unhideWhenUsed/>
    <w:rsid w:val="001E0471"/>
    <w:rPr>
      <w:b/>
      <w:bCs/>
      <w:sz w:val="20"/>
      <w:szCs w:val="20"/>
    </w:rPr>
  </w:style>
  <w:style w:type="character" w:customStyle="1" w:styleId="highlighted">
    <w:name w:val="highlighted"/>
    <w:rsid w:val="001E0471"/>
  </w:style>
  <w:style w:type="character" w:customStyle="1" w:styleId="apple-converted-space">
    <w:name w:val="apple-converted-space"/>
    <w:rsid w:val="001E0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chart" Target="charts/chart5.xml"/><Relationship Id="rId76" Type="http://schemas.openxmlformats.org/officeDocument/2006/relationships/hyperlink" Target="http://www.fee.tche.br" TargetMode="External"/><Relationship Id="rId7" Type="http://schemas.openxmlformats.org/officeDocument/2006/relationships/endnotes" Target="endnotes.xml"/><Relationship Id="rId71" Type="http://schemas.openxmlformats.org/officeDocument/2006/relationships/hyperlink" Target="http://www.fao.org" TargetMode="Externa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chart" Target="charts/chart1.xml"/><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chart" Target="charts/chart3.xml"/><Relationship Id="rId74" Type="http://schemas.openxmlformats.org/officeDocument/2006/relationships/hyperlink" Target="http://www.fao.org"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chart" Target="charts/chart2.xml"/><Relationship Id="rId73" Type="http://schemas.openxmlformats.org/officeDocument/2006/relationships/hyperlink" Target="http://www.fao.org"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hyperlink" Target="http://www.fao.org" TargetMode="External"/><Relationship Id="rId77" Type="http://schemas.openxmlformats.org/officeDocument/2006/relationships/hyperlink" Target="http://www.gams.com" TargetMode="Externa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hyperlink" Target="http://www.fao.org"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chart" Target="charts/chart4.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hyperlink" Target="http://www.fao.org" TargetMode="External"/><Relationship Id="rId75" Type="http://schemas.openxmlformats.org/officeDocument/2006/relationships/hyperlink" Target="http://www.frontiersinecology.org"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s>
</file>

<file path=word/charts/_rels/chart1.xml.rels><?xml version="1.0" encoding="UTF-8" standalone="yes"?>
<Relationships xmlns="http://schemas.openxmlformats.org/package/2006/relationships"><Relationship Id="rId2" Type="http://schemas.openxmlformats.org/officeDocument/2006/relationships/oleObject" Target="file:///C:\Users\Cassius\Documents\artigo%20tese%20cassius.od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Macro-Enabled_Worksheet1.xlsm"/><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Macro-Enabled_Worksheet2.xlsm"/><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Cassius\Documents\Tese%20Cassius%20Rocha%20de%20Oliveira%20(Doutorado%20em%20Economia,%20UFPE).doc!_1446570238"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Cassius\Documents\Tese%20Cassius%20Rocha%20de%20Oliveira%20(Doutorado%20em%20Economia,%20UFPE).doc!_1446570264"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8130108614100001E-2"/>
          <c:y val="2.3096446277548598E-2"/>
          <c:w val="0.86589520176149304"/>
          <c:h val="0.77858800983210297"/>
        </c:manualLayout>
      </c:layout>
      <c:lineChart>
        <c:grouping val="standard"/>
        <c:varyColors val="0"/>
        <c:ser>
          <c:idx val="0"/>
          <c:order val="0"/>
          <c:tx>
            <c:strRef>
              <c:f>Planilha1!$B$1</c:f>
              <c:strCache>
                <c:ptCount val="1"/>
                <c:pt idx="0">
                  <c:v>cap T</c:v>
                </c:pt>
              </c:strCache>
            </c:strRef>
          </c:tx>
          <c:spPr>
            <a:ln w="19050">
              <a:solidFill>
                <a:schemeClr val="tx1"/>
              </a:solidFill>
            </a:ln>
          </c:spPr>
          <c:marker>
            <c:symbol val="diamond"/>
            <c:size val="3"/>
            <c:spPr>
              <a:solidFill>
                <a:schemeClr val="tx1"/>
              </a:solidFill>
            </c:spPr>
          </c:marker>
          <c:dPt>
            <c:idx val="52"/>
            <c:marker>
              <c:symbol val="x"/>
              <c:size val="2"/>
            </c:marker>
            <c:bubble3D val="0"/>
          </c:dPt>
          <c:dPt>
            <c:idx val="56"/>
            <c:marker>
              <c:symbol val="diamond"/>
              <c:size val="2"/>
              <c:spPr>
                <a:noFill/>
              </c:spPr>
            </c:marker>
            <c:bubble3D val="0"/>
          </c:dPt>
          <c:cat>
            <c:numRef>
              <c:f>Planilha1!$A$2:$A$68</c:f>
              <c:numCache>
                <c:formatCode>General</c:formatCode>
                <c:ptCount val="67"/>
                <c:pt idx="0">
                  <c:v>1945</c:v>
                </c:pt>
                <c:pt idx="1">
                  <c:v>1946</c:v>
                </c:pt>
                <c:pt idx="2">
                  <c:v>1947</c:v>
                </c:pt>
                <c:pt idx="3">
                  <c:v>1948</c:v>
                </c:pt>
                <c:pt idx="4">
                  <c:v>1949</c:v>
                </c:pt>
                <c:pt idx="5">
                  <c:v>1950</c:v>
                </c:pt>
                <c:pt idx="6">
                  <c:v>1951</c:v>
                </c:pt>
                <c:pt idx="7">
                  <c:v>1952</c:v>
                </c:pt>
                <c:pt idx="8">
                  <c:v>1953</c:v>
                </c:pt>
                <c:pt idx="9">
                  <c:v>1954</c:v>
                </c:pt>
                <c:pt idx="10">
                  <c:v>1955</c:v>
                </c:pt>
                <c:pt idx="11">
                  <c:v>1956</c:v>
                </c:pt>
                <c:pt idx="12">
                  <c:v>1957</c:v>
                </c:pt>
                <c:pt idx="13">
                  <c:v>1958</c:v>
                </c:pt>
                <c:pt idx="14">
                  <c:v>1959</c:v>
                </c:pt>
                <c:pt idx="15">
                  <c:v>1960</c:v>
                </c:pt>
                <c:pt idx="16">
                  <c:v>1961</c:v>
                </c:pt>
                <c:pt idx="17">
                  <c:v>1962</c:v>
                </c:pt>
                <c:pt idx="18">
                  <c:v>1963</c:v>
                </c:pt>
                <c:pt idx="19">
                  <c:v>1964</c:v>
                </c:pt>
                <c:pt idx="20">
                  <c:v>1965</c:v>
                </c:pt>
                <c:pt idx="21">
                  <c:v>1966</c:v>
                </c:pt>
                <c:pt idx="22">
                  <c:v>1967</c:v>
                </c:pt>
                <c:pt idx="23">
                  <c:v>1968</c:v>
                </c:pt>
                <c:pt idx="24">
                  <c:v>1969</c:v>
                </c:pt>
                <c:pt idx="25">
                  <c:v>1970</c:v>
                </c:pt>
                <c:pt idx="26">
                  <c:v>1971</c:v>
                </c:pt>
                <c:pt idx="27">
                  <c:v>1972</c:v>
                </c:pt>
                <c:pt idx="28">
                  <c:v>1973</c:v>
                </c:pt>
                <c:pt idx="29">
                  <c:v>1974</c:v>
                </c:pt>
                <c:pt idx="30">
                  <c:v>1975</c:v>
                </c:pt>
                <c:pt idx="31">
                  <c:v>1976</c:v>
                </c:pt>
                <c:pt idx="32">
                  <c:v>1977</c:v>
                </c:pt>
                <c:pt idx="33">
                  <c:v>1978</c:v>
                </c:pt>
                <c:pt idx="34">
                  <c:v>1979</c:v>
                </c:pt>
                <c:pt idx="35">
                  <c:v>1980</c:v>
                </c:pt>
                <c:pt idx="36">
                  <c:v>1981</c:v>
                </c:pt>
                <c:pt idx="37">
                  <c:v>1982</c:v>
                </c:pt>
                <c:pt idx="38">
                  <c:v>1983</c:v>
                </c:pt>
                <c:pt idx="39">
                  <c:v>1984</c:v>
                </c:pt>
                <c:pt idx="40">
                  <c:v>1985</c:v>
                </c:pt>
                <c:pt idx="41">
                  <c:v>1986</c:v>
                </c:pt>
                <c:pt idx="42">
                  <c:v>1987</c:v>
                </c:pt>
                <c:pt idx="43">
                  <c:v>1988</c:v>
                </c:pt>
                <c:pt idx="44">
                  <c:v>1989</c:v>
                </c:pt>
                <c:pt idx="45">
                  <c:v>1990</c:v>
                </c:pt>
                <c:pt idx="46">
                  <c:v>1991</c:v>
                </c:pt>
                <c:pt idx="47">
                  <c:v>1992</c:v>
                </c:pt>
                <c:pt idx="48">
                  <c:v>1993</c:v>
                </c:pt>
                <c:pt idx="49">
                  <c:v>1994</c:v>
                </c:pt>
                <c:pt idx="50">
                  <c:v>1995</c:v>
                </c:pt>
                <c:pt idx="51">
                  <c:v>1996</c:v>
                </c:pt>
                <c:pt idx="52">
                  <c:v>1997</c:v>
                </c:pt>
                <c:pt idx="53">
                  <c:v>1998</c:v>
                </c:pt>
                <c:pt idx="54">
                  <c:v>1999</c:v>
                </c:pt>
                <c:pt idx="55">
                  <c:v>2000</c:v>
                </c:pt>
                <c:pt idx="56">
                  <c:v>2001</c:v>
                </c:pt>
                <c:pt idx="57">
                  <c:v>2002</c:v>
                </c:pt>
                <c:pt idx="58">
                  <c:v>2003</c:v>
                </c:pt>
                <c:pt idx="59">
                  <c:v>2004</c:v>
                </c:pt>
                <c:pt idx="60">
                  <c:v>2005</c:v>
                </c:pt>
                <c:pt idx="61">
                  <c:v>2006</c:v>
                </c:pt>
                <c:pt idx="62">
                  <c:v>2007</c:v>
                </c:pt>
                <c:pt idx="63">
                  <c:v>2008</c:v>
                </c:pt>
                <c:pt idx="64">
                  <c:v>2009</c:v>
                </c:pt>
                <c:pt idx="65">
                  <c:v>2010</c:v>
                </c:pt>
                <c:pt idx="66">
                  <c:v>2011</c:v>
                </c:pt>
              </c:numCache>
            </c:numRef>
          </c:cat>
          <c:val>
            <c:numRef>
              <c:f>Planilha1!$B$2:$B$68</c:f>
              <c:numCache>
                <c:formatCode>General</c:formatCode>
                <c:ptCount val="67"/>
                <c:pt idx="0">
                  <c:v>11027</c:v>
                </c:pt>
                <c:pt idx="1">
                  <c:v>13416</c:v>
                </c:pt>
                <c:pt idx="2">
                  <c:v>13838</c:v>
                </c:pt>
                <c:pt idx="3">
                  <c:v>18505</c:v>
                </c:pt>
                <c:pt idx="4">
                  <c:v>16169</c:v>
                </c:pt>
                <c:pt idx="5">
                  <c:v>17679</c:v>
                </c:pt>
                <c:pt idx="6">
                  <c:v>17955</c:v>
                </c:pt>
                <c:pt idx="7">
                  <c:v>20520</c:v>
                </c:pt>
                <c:pt idx="8">
                  <c:v>22419</c:v>
                </c:pt>
                <c:pt idx="9">
                  <c:v>25758</c:v>
                </c:pt>
                <c:pt idx="10">
                  <c:v>22850</c:v>
                </c:pt>
                <c:pt idx="11">
                  <c:v>23166</c:v>
                </c:pt>
                <c:pt idx="12">
                  <c:v>21962</c:v>
                </c:pt>
                <c:pt idx="13">
                  <c:v>20866</c:v>
                </c:pt>
                <c:pt idx="14">
                  <c:v>29169</c:v>
                </c:pt>
                <c:pt idx="15">
                  <c:v>26283</c:v>
                </c:pt>
                <c:pt idx="16">
                  <c:v>25938</c:v>
                </c:pt>
                <c:pt idx="17">
                  <c:v>33499</c:v>
                </c:pt>
                <c:pt idx="18">
                  <c:v>32940</c:v>
                </c:pt>
                <c:pt idx="19">
                  <c:v>49296</c:v>
                </c:pt>
                <c:pt idx="20">
                  <c:v>49239</c:v>
                </c:pt>
                <c:pt idx="21">
                  <c:v>54240</c:v>
                </c:pt>
                <c:pt idx="22">
                  <c:v>39557</c:v>
                </c:pt>
                <c:pt idx="23">
                  <c:v>50508</c:v>
                </c:pt>
                <c:pt idx="24">
                  <c:v>56811</c:v>
                </c:pt>
                <c:pt idx="25">
                  <c:v>74664</c:v>
                </c:pt>
                <c:pt idx="26">
                  <c:v>97539</c:v>
                </c:pt>
                <c:pt idx="27">
                  <c:v>102459</c:v>
                </c:pt>
                <c:pt idx="28">
                  <c:v>105456</c:v>
                </c:pt>
                <c:pt idx="29">
                  <c:v>83377</c:v>
                </c:pt>
                <c:pt idx="30">
                  <c:v>70155</c:v>
                </c:pt>
                <c:pt idx="31">
                  <c:v>68442</c:v>
                </c:pt>
                <c:pt idx="32">
                  <c:v>82420</c:v>
                </c:pt>
                <c:pt idx="33">
                  <c:v>76944</c:v>
                </c:pt>
                <c:pt idx="34">
                  <c:v>66921</c:v>
                </c:pt>
                <c:pt idx="35">
                  <c:v>58560</c:v>
                </c:pt>
                <c:pt idx="36">
                  <c:v>51814</c:v>
                </c:pt>
                <c:pt idx="37">
                  <c:v>48363</c:v>
                </c:pt>
                <c:pt idx="38">
                  <c:v>54664</c:v>
                </c:pt>
                <c:pt idx="39">
                  <c:v>64144</c:v>
                </c:pt>
                <c:pt idx="40">
                  <c:v>72725</c:v>
                </c:pt>
                <c:pt idx="41">
                  <c:v>70801</c:v>
                </c:pt>
                <c:pt idx="42">
                  <c:v>61873</c:v>
                </c:pt>
                <c:pt idx="43">
                  <c:v>57439</c:v>
                </c:pt>
                <c:pt idx="44">
                  <c:v>39809</c:v>
                </c:pt>
                <c:pt idx="45">
                  <c:v>38341</c:v>
                </c:pt>
                <c:pt idx="46">
                  <c:v>55381</c:v>
                </c:pt>
                <c:pt idx="47">
                  <c:v>57152</c:v>
                </c:pt>
                <c:pt idx="48">
                  <c:v>66739</c:v>
                </c:pt>
                <c:pt idx="49">
                  <c:v>65785</c:v>
                </c:pt>
                <c:pt idx="50">
                  <c:v>59588</c:v>
                </c:pt>
                <c:pt idx="51">
                  <c:v>47745</c:v>
                </c:pt>
                <c:pt idx="52">
                  <c:v>41011</c:v>
                </c:pt>
                <c:pt idx="53">
                  <c:v>35942</c:v>
                </c:pt>
                <c:pt idx="54">
                  <c:v>28859</c:v>
                </c:pt>
                <c:pt idx="55">
                  <c:v>44126</c:v>
                </c:pt>
                <c:pt idx="56">
                  <c:v>42392</c:v>
                </c:pt>
                <c:pt idx="57">
                  <c:v>40141</c:v>
                </c:pt>
                <c:pt idx="58">
                  <c:v>33046</c:v>
                </c:pt>
                <c:pt idx="59">
                  <c:v>34857</c:v>
                </c:pt>
                <c:pt idx="60">
                  <c:v>33974</c:v>
                </c:pt>
                <c:pt idx="61">
                  <c:v>35866</c:v>
                </c:pt>
                <c:pt idx="62">
                  <c:v>34447</c:v>
                </c:pt>
                <c:pt idx="63">
                  <c:v>27842</c:v>
                </c:pt>
                <c:pt idx="64">
                  <c:v>28061</c:v>
                </c:pt>
                <c:pt idx="65">
                  <c:v>29223</c:v>
                </c:pt>
                <c:pt idx="66">
                  <c:v>32022</c:v>
                </c:pt>
              </c:numCache>
            </c:numRef>
          </c:val>
          <c:smooth val="0"/>
        </c:ser>
        <c:ser>
          <c:idx val="1"/>
          <c:order val="1"/>
          <c:tx>
            <c:strRef>
              <c:f>Planilha1!$C$1</c:f>
              <c:strCache>
                <c:ptCount val="1"/>
                <c:pt idx="0">
                  <c:v>cap I</c:v>
                </c:pt>
              </c:strCache>
            </c:strRef>
          </c:tx>
          <c:spPr>
            <a:ln w="19050">
              <a:solidFill>
                <a:schemeClr val="bg1">
                  <a:lumMod val="50000"/>
                </a:schemeClr>
              </a:solidFill>
            </a:ln>
          </c:spPr>
          <c:marker>
            <c:symbol val="circle"/>
            <c:size val="2"/>
            <c:spPr>
              <a:solidFill>
                <a:schemeClr val="tx1"/>
              </a:solidFill>
              <a:ln>
                <a:solidFill>
                  <a:srgbClr val="B3B3B3"/>
                </a:solidFill>
              </a:ln>
            </c:spPr>
          </c:marker>
          <c:dPt>
            <c:idx val="56"/>
            <c:marker>
              <c:spPr>
                <a:noFill/>
                <a:ln>
                  <a:solidFill>
                    <a:srgbClr val="B3B3B3"/>
                  </a:solidFill>
                </a:ln>
              </c:spPr>
            </c:marker>
            <c:bubble3D val="0"/>
          </c:dPt>
          <c:cat>
            <c:numRef>
              <c:f>Planilha1!$A$2:$A$68</c:f>
              <c:numCache>
                <c:formatCode>General</c:formatCode>
                <c:ptCount val="67"/>
                <c:pt idx="0">
                  <c:v>1945</c:v>
                </c:pt>
                <c:pt idx="1">
                  <c:v>1946</c:v>
                </c:pt>
                <c:pt idx="2">
                  <c:v>1947</c:v>
                </c:pt>
                <c:pt idx="3">
                  <c:v>1948</c:v>
                </c:pt>
                <c:pt idx="4">
                  <c:v>1949</c:v>
                </c:pt>
                <c:pt idx="5">
                  <c:v>1950</c:v>
                </c:pt>
                <c:pt idx="6">
                  <c:v>1951</c:v>
                </c:pt>
                <c:pt idx="7">
                  <c:v>1952</c:v>
                </c:pt>
                <c:pt idx="8">
                  <c:v>1953</c:v>
                </c:pt>
                <c:pt idx="9">
                  <c:v>1954</c:v>
                </c:pt>
                <c:pt idx="10">
                  <c:v>1955</c:v>
                </c:pt>
                <c:pt idx="11">
                  <c:v>1956</c:v>
                </c:pt>
                <c:pt idx="12">
                  <c:v>1957</c:v>
                </c:pt>
                <c:pt idx="13">
                  <c:v>1958</c:v>
                </c:pt>
                <c:pt idx="14">
                  <c:v>1959</c:v>
                </c:pt>
                <c:pt idx="15">
                  <c:v>1960</c:v>
                </c:pt>
                <c:pt idx="16">
                  <c:v>1961</c:v>
                </c:pt>
                <c:pt idx="17">
                  <c:v>1962</c:v>
                </c:pt>
                <c:pt idx="18">
                  <c:v>1963</c:v>
                </c:pt>
                <c:pt idx="19">
                  <c:v>1964</c:v>
                </c:pt>
                <c:pt idx="20">
                  <c:v>1965</c:v>
                </c:pt>
                <c:pt idx="21">
                  <c:v>1966</c:v>
                </c:pt>
                <c:pt idx="22">
                  <c:v>1967</c:v>
                </c:pt>
                <c:pt idx="23">
                  <c:v>1968</c:v>
                </c:pt>
                <c:pt idx="24">
                  <c:v>1969</c:v>
                </c:pt>
                <c:pt idx="25">
                  <c:v>1970</c:v>
                </c:pt>
                <c:pt idx="26">
                  <c:v>1971</c:v>
                </c:pt>
                <c:pt idx="27">
                  <c:v>1972</c:v>
                </c:pt>
                <c:pt idx="28">
                  <c:v>1973</c:v>
                </c:pt>
                <c:pt idx="29">
                  <c:v>1974</c:v>
                </c:pt>
                <c:pt idx="30">
                  <c:v>1975</c:v>
                </c:pt>
                <c:pt idx="31">
                  <c:v>1976</c:v>
                </c:pt>
                <c:pt idx="32">
                  <c:v>1977</c:v>
                </c:pt>
                <c:pt idx="33">
                  <c:v>1978</c:v>
                </c:pt>
                <c:pt idx="34">
                  <c:v>1979</c:v>
                </c:pt>
                <c:pt idx="35">
                  <c:v>1980</c:v>
                </c:pt>
                <c:pt idx="36">
                  <c:v>1981</c:v>
                </c:pt>
                <c:pt idx="37">
                  <c:v>1982</c:v>
                </c:pt>
                <c:pt idx="38">
                  <c:v>1983</c:v>
                </c:pt>
                <c:pt idx="39">
                  <c:v>1984</c:v>
                </c:pt>
                <c:pt idx="40">
                  <c:v>1985</c:v>
                </c:pt>
                <c:pt idx="41">
                  <c:v>1986</c:v>
                </c:pt>
                <c:pt idx="42">
                  <c:v>1987</c:v>
                </c:pt>
                <c:pt idx="43">
                  <c:v>1988</c:v>
                </c:pt>
                <c:pt idx="44">
                  <c:v>1989</c:v>
                </c:pt>
                <c:pt idx="45">
                  <c:v>1990</c:v>
                </c:pt>
                <c:pt idx="46">
                  <c:v>1991</c:v>
                </c:pt>
                <c:pt idx="47">
                  <c:v>1992</c:v>
                </c:pt>
                <c:pt idx="48">
                  <c:v>1993</c:v>
                </c:pt>
                <c:pt idx="49">
                  <c:v>1994</c:v>
                </c:pt>
                <c:pt idx="50">
                  <c:v>1995</c:v>
                </c:pt>
                <c:pt idx="51">
                  <c:v>1996</c:v>
                </c:pt>
                <c:pt idx="52">
                  <c:v>1997</c:v>
                </c:pt>
                <c:pt idx="53">
                  <c:v>1998</c:v>
                </c:pt>
                <c:pt idx="54">
                  <c:v>1999</c:v>
                </c:pt>
                <c:pt idx="55">
                  <c:v>2000</c:v>
                </c:pt>
                <c:pt idx="56">
                  <c:v>2001</c:v>
                </c:pt>
                <c:pt idx="57">
                  <c:v>2002</c:v>
                </c:pt>
                <c:pt idx="58">
                  <c:v>2003</c:v>
                </c:pt>
                <c:pt idx="59">
                  <c:v>2004</c:v>
                </c:pt>
                <c:pt idx="60">
                  <c:v>2005</c:v>
                </c:pt>
                <c:pt idx="61">
                  <c:v>2006</c:v>
                </c:pt>
                <c:pt idx="62">
                  <c:v>2007</c:v>
                </c:pt>
                <c:pt idx="63">
                  <c:v>2008</c:v>
                </c:pt>
                <c:pt idx="64">
                  <c:v>2009</c:v>
                </c:pt>
                <c:pt idx="65">
                  <c:v>2010</c:v>
                </c:pt>
                <c:pt idx="66">
                  <c:v>2011</c:v>
                </c:pt>
              </c:numCache>
            </c:numRef>
          </c:cat>
          <c:val>
            <c:numRef>
              <c:f>Planilha1!$C$2:$C$68</c:f>
              <c:numCache>
                <c:formatCode>General</c:formatCode>
                <c:ptCount val="67"/>
                <c:pt idx="0">
                  <c:v>0</c:v>
                </c:pt>
                <c:pt idx="1">
                  <c:v>0</c:v>
                </c:pt>
                <c:pt idx="2">
                  <c:v>166</c:v>
                </c:pt>
                <c:pt idx="3">
                  <c:v>925</c:v>
                </c:pt>
                <c:pt idx="4">
                  <c:v>1001</c:v>
                </c:pt>
                <c:pt idx="5">
                  <c:v>1224</c:v>
                </c:pt>
                <c:pt idx="6">
                  <c:v>976</c:v>
                </c:pt>
                <c:pt idx="7">
                  <c:v>2537</c:v>
                </c:pt>
                <c:pt idx="8">
                  <c:v>3680</c:v>
                </c:pt>
                <c:pt idx="9">
                  <c:v>2519</c:v>
                </c:pt>
                <c:pt idx="10">
                  <c:v>3983</c:v>
                </c:pt>
                <c:pt idx="11">
                  <c:v>3383</c:v>
                </c:pt>
                <c:pt idx="12">
                  <c:v>3424</c:v>
                </c:pt>
                <c:pt idx="13">
                  <c:v>2839</c:v>
                </c:pt>
                <c:pt idx="14">
                  <c:v>3505</c:v>
                </c:pt>
                <c:pt idx="15">
                  <c:v>5694</c:v>
                </c:pt>
                <c:pt idx="16">
                  <c:v>6323</c:v>
                </c:pt>
                <c:pt idx="17">
                  <c:v>19619</c:v>
                </c:pt>
                <c:pt idx="18">
                  <c:v>14662</c:v>
                </c:pt>
                <c:pt idx="19">
                  <c:v>24772</c:v>
                </c:pt>
                <c:pt idx="20">
                  <c:v>21831</c:v>
                </c:pt>
                <c:pt idx="21">
                  <c:v>23328</c:v>
                </c:pt>
                <c:pt idx="22">
                  <c:v>18178</c:v>
                </c:pt>
                <c:pt idx="23">
                  <c:v>24466</c:v>
                </c:pt>
                <c:pt idx="24">
                  <c:v>30714</c:v>
                </c:pt>
                <c:pt idx="25">
                  <c:v>45085</c:v>
                </c:pt>
                <c:pt idx="26">
                  <c:v>61862</c:v>
                </c:pt>
                <c:pt idx="27">
                  <c:v>58754</c:v>
                </c:pt>
                <c:pt idx="28">
                  <c:v>67639</c:v>
                </c:pt>
                <c:pt idx="29">
                  <c:v>52569</c:v>
                </c:pt>
                <c:pt idx="30">
                  <c:v>47591</c:v>
                </c:pt>
                <c:pt idx="31">
                  <c:v>48416</c:v>
                </c:pt>
                <c:pt idx="32">
                  <c:v>57187</c:v>
                </c:pt>
                <c:pt idx="33">
                  <c:v>50166</c:v>
                </c:pt>
                <c:pt idx="34">
                  <c:v>36893</c:v>
                </c:pt>
                <c:pt idx="35">
                  <c:v>32029</c:v>
                </c:pt>
                <c:pt idx="36">
                  <c:v>34756</c:v>
                </c:pt>
                <c:pt idx="37">
                  <c:v>28386</c:v>
                </c:pt>
                <c:pt idx="38">
                  <c:v>34568</c:v>
                </c:pt>
                <c:pt idx="39">
                  <c:v>45066</c:v>
                </c:pt>
                <c:pt idx="40">
                  <c:v>45900</c:v>
                </c:pt>
                <c:pt idx="41">
                  <c:v>47709</c:v>
                </c:pt>
                <c:pt idx="42">
                  <c:v>40851</c:v>
                </c:pt>
                <c:pt idx="43">
                  <c:v>38417</c:v>
                </c:pt>
                <c:pt idx="44">
                  <c:v>26688</c:v>
                </c:pt>
                <c:pt idx="45">
                  <c:v>20152</c:v>
                </c:pt>
                <c:pt idx="46">
                  <c:v>32653</c:v>
                </c:pt>
                <c:pt idx="47">
                  <c:v>35181</c:v>
                </c:pt>
                <c:pt idx="48">
                  <c:v>49797</c:v>
                </c:pt>
                <c:pt idx="49">
                  <c:v>47529</c:v>
                </c:pt>
                <c:pt idx="50">
                  <c:v>40731</c:v>
                </c:pt>
                <c:pt idx="51">
                  <c:v>34303</c:v>
                </c:pt>
                <c:pt idx="52">
                  <c:v>28716</c:v>
                </c:pt>
                <c:pt idx="53">
                  <c:v>28779</c:v>
                </c:pt>
                <c:pt idx="54">
                  <c:v>20168</c:v>
                </c:pt>
                <c:pt idx="55">
                  <c:v>33830</c:v>
                </c:pt>
                <c:pt idx="56">
                  <c:v>36241</c:v>
                </c:pt>
                <c:pt idx="57">
                  <c:v>36691</c:v>
                </c:pt>
                <c:pt idx="58">
                  <c:v>29971</c:v>
                </c:pt>
                <c:pt idx="59">
                  <c:v>30153</c:v>
                </c:pt>
                <c:pt idx="60">
                  <c:v>30575</c:v>
                </c:pt>
                <c:pt idx="61">
                  <c:v>30337</c:v>
                </c:pt>
                <c:pt idx="62">
                  <c:v>27732</c:v>
                </c:pt>
                <c:pt idx="63">
                  <c:v>22982</c:v>
                </c:pt>
                <c:pt idx="64">
                  <c:v>24048</c:v>
                </c:pt>
                <c:pt idx="65">
                  <c:v>27523</c:v>
                </c:pt>
                <c:pt idx="66">
                  <c:v>27147</c:v>
                </c:pt>
              </c:numCache>
            </c:numRef>
          </c:val>
          <c:smooth val="0"/>
        </c:ser>
        <c:ser>
          <c:idx val="2"/>
          <c:order val="2"/>
          <c:tx>
            <c:strRef>
              <c:f>Planilha1!$D$1</c:f>
              <c:strCache>
                <c:ptCount val="1"/>
                <c:pt idx="0">
                  <c:v>cap A</c:v>
                </c:pt>
              </c:strCache>
            </c:strRef>
          </c:tx>
          <c:spPr>
            <a:ln w="19050">
              <a:solidFill>
                <a:schemeClr val="bg1">
                  <a:lumMod val="85000"/>
                </a:schemeClr>
              </a:solidFill>
            </a:ln>
          </c:spPr>
          <c:marker>
            <c:symbol val="triangle"/>
            <c:size val="2"/>
          </c:marker>
          <c:dPt>
            <c:idx val="56"/>
            <c:marker>
              <c:spPr>
                <a:noFill/>
              </c:spPr>
            </c:marker>
            <c:bubble3D val="0"/>
          </c:dPt>
          <c:cat>
            <c:numRef>
              <c:f>Planilha1!$A$2:$A$68</c:f>
              <c:numCache>
                <c:formatCode>General</c:formatCode>
                <c:ptCount val="67"/>
                <c:pt idx="0">
                  <c:v>1945</c:v>
                </c:pt>
                <c:pt idx="1">
                  <c:v>1946</c:v>
                </c:pt>
                <c:pt idx="2">
                  <c:v>1947</c:v>
                </c:pt>
                <c:pt idx="3">
                  <c:v>1948</c:v>
                </c:pt>
                <c:pt idx="4">
                  <c:v>1949</c:v>
                </c:pt>
                <c:pt idx="5">
                  <c:v>1950</c:v>
                </c:pt>
                <c:pt idx="6">
                  <c:v>1951</c:v>
                </c:pt>
                <c:pt idx="7">
                  <c:v>1952</c:v>
                </c:pt>
                <c:pt idx="8">
                  <c:v>1953</c:v>
                </c:pt>
                <c:pt idx="9">
                  <c:v>1954</c:v>
                </c:pt>
                <c:pt idx="10">
                  <c:v>1955</c:v>
                </c:pt>
                <c:pt idx="11">
                  <c:v>1956</c:v>
                </c:pt>
                <c:pt idx="12">
                  <c:v>1957</c:v>
                </c:pt>
                <c:pt idx="13">
                  <c:v>1958</c:v>
                </c:pt>
                <c:pt idx="14">
                  <c:v>1959</c:v>
                </c:pt>
                <c:pt idx="15">
                  <c:v>1960</c:v>
                </c:pt>
                <c:pt idx="16">
                  <c:v>1961</c:v>
                </c:pt>
                <c:pt idx="17">
                  <c:v>1962</c:v>
                </c:pt>
                <c:pt idx="18">
                  <c:v>1963</c:v>
                </c:pt>
                <c:pt idx="19">
                  <c:v>1964</c:v>
                </c:pt>
                <c:pt idx="20">
                  <c:v>1965</c:v>
                </c:pt>
                <c:pt idx="21">
                  <c:v>1966</c:v>
                </c:pt>
                <c:pt idx="22">
                  <c:v>1967</c:v>
                </c:pt>
                <c:pt idx="23">
                  <c:v>1968</c:v>
                </c:pt>
                <c:pt idx="24">
                  <c:v>1969</c:v>
                </c:pt>
                <c:pt idx="25">
                  <c:v>1970</c:v>
                </c:pt>
                <c:pt idx="26">
                  <c:v>1971</c:v>
                </c:pt>
                <c:pt idx="27">
                  <c:v>1972</c:v>
                </c:pt>
                <c:pt idx="28">
                  <c:v>1973</c:v>
                </c:pt>
                <c:pt idx="29">
                  <c:v>1974</c:v>
                </c:pt>
                <c:pt idx="30">
                  <c:v>1975</c:v>
                </c:pt>
                <c:pt idx="31">
                  <c:v>1976</c:v>
                </c:pt>
                <c:pt idx="32">
                  <c:v>1977</c:v>
                </c:pt>
                <c:pt idx="33">
                  <c:v>1978</c:v>
                </c:pt>
                <c:pt idx="34">
                  <c:v>1979</c:v>
                </c:pt>
                <c:pt idx="35">
                  <c:v>1980</c:v>
                </c:pt>
                <c:pt idx="36">
                  <c:v>1981</c:v>
                </c:pt>
                <c:pt idx="37">
                  <c:v>1982</c:v>
                </c:pt>
                <c:pt idx="38">
                  <c:v>1983</c:v>
                </c:pt>
                <c:pt idx="39">
                  <c:v>1984</c:v>
                </c:pt>
                <c:pt idx="40">
                  <c:v>1985</c:v>
                </c:pt>
                <c:pt idx="41">
                  <c:v>1986</c:v>
                </c:pt>
                <c:pt idx="42">
                  <c:v>1987</c:v>
                </c:pt>
                <c:pt idx="43">
                  <c:v>1988</c:v>
                </c:pt>
                <c:pt idx="44">
                  <c:v>1989</c:v>
                </c:pt>
                <c:pt idx="45">
                  <c:v>1990</c:v>
                </c:pt>
                <c:pt idx="46">
                  <c:v>1991</c:v>
                </c:pt>
                <c:pt idx="47">
                  <c:v>1992</c:v>
                </c:pt>
                <c:pt idx="48">
                  <c:v>1993</c:v>
                </c:pt>
                <c:pt idx="49">
                  <c:v>1994</c:v>
                </c:pt>
                <c:pt idx="50">
                  <c:v>1995</c:v>
                </c:pt>
                <c:pt idx="51">
                  <c:v>1996</c:v>
                </c:pt>
                <c:pt idx="52">
                  <c:v>1997</c:v>
                </c:pt>
                <c:pt idx="53">
                  <c:v>1998</c:v>
                </c:pt>
                <c:pt idx="54">
                  <c:v>1999</c:v>
                </c:pt>
                <c:pt idx="55">
                  <c:v>2000</c:v>
                </c:pt>
                <c:pt idx="56">
                  <c:v>2001</c:v>
                </c:pt>
                <c:pt idx="57">
                  <c:v>2002</c:v>
                </c:pt>
                <c:pt idx="58">
                  <c:v>2003</c:v>
                </c:pt>
                <c:pt idx="59">
                  <c:v>2004</c:v>
                </c:pt>
                <c:pt idx="60">
                  <c:v>2005</c:v>
                </c:pt>
                <c:pt idx="61">
                  <c:v>2006</c:v>
                </c:pt>
                <c:pt idx="62">
                  <c:v>2007</c:v>
                </c:pt>
                <c:pt idx="63">
                  <c:v>2008</c:v>
                </c:pt>
                <c:pt idx="64">
                  <c:v>2009</c:v>
                </c:pt>
                <c:pt idx="65">
                  <c:v>2010</c:v>
                </c:pt>
                <c:pt idx="66">
                  <c:v>2011</c:v>
                </c:pt>
              </c:numCache>
            </c:numRef>
          </c:cat>
          <c:val>
            <c:numRef>
              <c:f>Planilha1!$D$2:$D$68</c:f>
              <c:numCache>
                <c:formatCode>General</c:formatCode>
                <c:ptCount val="67"/>
                <c:pt idx="0">
                  <c:v>11027</c:v>
                </c:pt>
                <c:pt idx="1">
                  <c:v>13416</c:v>
                </c:pt>
                <c:pt idx="2">
                  <c:v>13672</c:v>
                </c:pt>
                <c:pt idx="3">
                  <c:v>17580</c:v>
                </c:pt>
                <c:pt idx="4">
                  <c:v>15168</c:v>
                </c:pt>
                <c:pt idx="5">
                  <c:v>16455</c:v>
                </c:pt>
                <c:pt idx="6">
                  <c:v>16979</c:v>
                </c:pt>
                <c:pt idx="7">
                  <c:v>17830</c:v>
                </c:pt>
                <c:pt idx="8">
                  <c:v>18801</c:v>
                </c:pt>
                <c:pt idx="9">
                  <c:v>23239</c:v>
                </c:pt>
                <c:pt idx="10">
                  <c:v>18822</c:v>
                </c:pt>
                <c:pt idx="11">
                  <c:v>19783</c:v>
                </c:pt>
                <c:pt idx="12">
                  <c:v>18538</c:v>
                </c:pt>
                <c:pt idx="13">
                  <c:v>18027</c:v>
                </c:pt>
                <c:pt idx="14">
                  <c:v>25691</c:v>
                </c:pt>
                <c:pt idx="15">
                  <c:v>20589</c:v>
                </c:pt>
                <c:pt idx="16">
                  <c:v>19615</c:v>
                </c:pt>
                <c:pt idx="17">
                  <c:v>13880</c:v>
                </c:pt>
                <c:pt idx="18">
                  <c:v>18271</c:v>
                </c:pt>
                <c:pt idx="19">
                  <c:v>24524</c:v>
                </c:pt>
                <c:pt idx="20">
                  <c:v>27408</c:v>
                </c:pt>
                <c:pt idx="21">
                  <c:v>30912</c:v>
                </c:pt>
                <c:pt idx="22">
                  <c:v>21379</c:v>
                </c:pt>
                <c:pt idx="23">
                  <c:v>26042</c:v>
                </c:pt>
                <c:pt idx="24">
                  <c:v>26097</c:v>
                </c:pt>
                <c:pt idx="25">
                  <c:v>29579</c:v>
                </c:pt>
                <c:pt idx="26">
                  <c:v>35677</c:v>
                </c:pt>
                <c:pt idx="27">
                  <c:v>43705</c:v>
                </c:pt>
                <c:pt idx="28">
                  <c:v>37817</c:v>
                </c:pt>
                <c:pt idx="29">
                  <c:v>30808</c:v>
                </c:pt>
                <c:pt idx="30">
                  <c:v>22563</c:v>
                </c:pt>
                <c:pt idx="31">
                  <c:v>20026</c:v>
                </c:pt>
                <c:pt idx="32">
                  <c:v>25233</c:v>
                </c:pt>
                <c:pt idx="33">
                  <c:v>26778</c:v>
                </c:pt>
                <c:pt idx="34">
                  <c:v>30028</c:v>
                </c:pt>
                <c:pt idx="35">
                  <c:v>26531</c:v>
                </c:pt>
                <c:pt idx="36">
                  <c:v>17058</c:v>
                </c:pt>
                <c:pt idx="37">
                  <c:v>19977</c:v>
                </c:pt>
                <c:pt idx="38">
                  <c:v>20096</c:v>
                </c:pt>
                <c:pt idx="39">
                  <c:v>19078</c:v>
                </c:pt>
                <c:pt idx="40">
                  <c:v>26825</c:v>
                </c:pt>
                <c:pt idx="41">
                  <c:v>23092</c:v>
                </c:pt>
                <c:pt idx="42">
                  <c:v>21022</c:v>
                </c:pt>
                <c:pt idx="43">
                  <c:v>19022</c:v>
                </c:pt>
                <c:pt idx="44">
                  <c:v>13121</c:v>
                </c:pt>
                <c:pt idx="45">
                  <c:v>18189</c:v>
                </c:pt>
                <c:pt idx="46">
                  <c:v>22728</c:v>
                </c:pt>
                <c:pt idx="47">
                  <c:v>21971</c:v>
                </c:pt>
                <c:pt idx="48">
                  <c:v>16942</c:v>
                </c:pt>
                <c:pt idx="49">
                  <c:v>18256</c:v>
                </c:pt>
                <c:pt idx="50">
                  <c:v>18857</c:v>
                </c:pt>
                <c:pt idx="51">
                  <c:v>13442</c:v>
                </c:pt>
                <c:pt idx="52">
                  <c:v>12295</c:v>
                </c:pt>
                <c:pt idx="53">
                  <c:v>7163</c:v>
                </c:pt>
                <c:pt idx="54">
                  <c:v>5691</c:v>
                </c:pt>
                <c:pt idx="55">
                  <c:v>10296</c:v>
                </c:pt>
                <c:pt idx="56">
                  <c:v>6151</c:v>
                </c:pt>
                <c:pt idx="57">
                  <c:v>3756</c:v>
                </c:pt>
                <c:pt idx="58">
                  <c:v>3072</c:v>
                </c:pt>
                <c:pt idx="59">
                  <c:v>4704</c:v>
                </c:pt>
                <c:pt idx="60">
                  <c:v>3399</c:v>
                </c:pt>
                <c:pt idx="61">
                  <c:v>5530</c:v>
                </c:pt>
                <c:pt idx="62">
                  <c:v>6715</c:v>
                </c:pt>
                <c:pt idx="63">
                  <c:v>4861</c:v>
                </c:pt>
                <c:pt idx="64">
                  <c:v>4014</c:v>
                </c:pt>
                <c:pt idx="65">
                  <c:v>5299</c:v>
                </c:pt>
                <c:pt idx="66">
                  <c:v>4874</c:v>
                </c:pt>
              </c:numCache>
            </c:numRef>
          </c:val>
          <c:smooth val="0"/>
        </c:ser>
        <c:dLbls>
          <c:showLegendKey val="0"/>
          <c:showVal val="0"/>
          <c:showCatName val="0"/>
          <c:showSerName val="0"/>
          <c:showPercent val="0"/>
          <c:showBubbleSize val="0"/>
        </c:dLbls>
        <c:marker val="1"/>
        <c:smooth val="0"/>
        <c:axId val="181873280"/>
        <c:axId val="181871744"/>
      </c:lineChart>
      <c:valAx>
        <c:axId val="181871744"/>
        <c:scaling>
          <c:orientation val="minMax"/>
          <c:max val="120000"/>
          <c:min val="0"/>
        </c:scaling>
        <c:delete val="0"/>
        <c:axPos val="l"/>
        <c:majorGridlines>
          <c:spPr>
            <a:ln>
              <a:solidFill>
                <a:schemeClr val="bg1">
                  <a:lumMod val="65000"/>
                </a:schemeClr>
              </a:solidFill>
            </a:ln>
          </c:spPr>
        </c:majorGridlines>
        <c:numFmt formatCode="General" sourceLinked="1"/>
        <c:majorTickMark val="none"/>
        <c:minorTickMark val="none"/>
        <c:tickLblPos val="nextTo"/>
        <c:spPr>
          <a:ln>
            <a:solidFill>
              <a:srgbClr val="B3B3B3"/>
            </a:solidFill>
          </a:ln>
        </c:spPr>
        <c:txPr>
          <a:bodyPr/>
          <a:lstStyle/>
          <a:p>
            <a:pPr>
              <a:defRPr sz="800" b="0"/>
            </a:pPr>
            <a:endParaRPr lang="pt-BR"/>
          </a:p>
        </c:txPr>
        <c:crossAx val="181873280"/>
        <c:crosses val="autoZero"/>
        <c:crossBetween val="midCat"/>
        <c:majorUnit val="10000"/>
        <c:minorUnit val="4000"/>
      </c:valAx>
      <c:catAx>
        <c:axId val="181873280"/>
        <c:scaling>
          <c:orientation val="minMax"/>
        </c:scaling>
        <c:delete val="0"/>
        <c:axPos val="b"/>
        <c:numFmt formatCode="General" sourceLinked="1"/>
        <c:majorTickMark val="out"/>
        <c:minorTickMark val="none"/>
        <c:tickLblPos val="nextTo"/>
        <c:spPr>
          <a:ln>
            <a:solidFill>
              <a:srgbClr val="B3B3B3"/>
            </a:solidFill>
          </a:ln>
        </c:spPr>
        <c:txPr>
          <a:bodyPr/>
          <a:lstStyle/>
          <a:p>
            <a:pPr>
              <a:defRPr sz="800" b="0"/>
            </a:pPr>
            <a:endParaRPr lang="pt-BR"/>
          </a:p>
        </c:txPr>
        <c:crossAx val="181871744"/>
        <c:crosses val="autoZero"/>
        <c:auto val="1"/>
        <c:lblAlgn val="ctr"/>
        <c:lblOffset val="100"/>
        <c:noMultiLvlLbl val="0"/>
      </c:catAx>
      <c:spPr>
        <a:noFill/>
        <a:ln>
          <a:solidFill>
            <a:srgbClr val="B3B3B3"/>
          </a:solidFill>
          <a:prstDash val="solid"/>
        </a:ln>
      </c:spPr>
    </c:plotArea>
    <c:legend>
      <c:legendPos val="b"/>
      <c:layout>
        <c:manualLayout>
          <c:xMode val="edge"/>
          <c:yMode val="edge"/>
          <c:x val="0.34466312641152413"/>
          <c:y val="0.92093574629138208"/>
          <c:w val="0.31067358440660031"/>
          <c:h val="4.5815663083608328E-2"/>
        </c:manualLayout>
      </c:layout>
      <c:overlay val="0"/>
      <c:spPr>
        <a:noFill/>
        <a:ln>
          <a:noFill/>
        </a:ln>
      </c:spPr>
      <c:txPr>
        <a:bodyPr/>
        <a:lstStyle/>
        <a:p>
          <a:pPr>
            <a:defRPr sz="800" b="0"/>
          </a:pPr>
          <a:endParaRPr lang="pt-BR"/>
        </a:p>
      </c:txPr>
    </c:legend>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7391304347826196E-2"/>
          <c:y val="2.555910543131E-2"/>
          <c:w val="0.87065935448164999"/>
          <c:h val="0.79062458101828204"/>
        </c:manualLayout>
      </c:layout>
      <c:lineChart>
        <c:grouping val="standard"/>
        <c:varyColors val="0"/>
        <c:ser>
          <c:idx val="0"/>
          <c:order val="0"/>
          <c:tx>
            <c:strRef>
              <c:f>MODELOCOMPESCA!$O$1</c:f>
              <c:strCache>
                <c:ptCount val="1"/>
                <c:pt idx="0">
                  <c:v>populacao de crustaceos e moluscos</c:v>
                </c:pt>
              </c:strCache>
            </c:strRef>
          </c:tx>
          <c:spPr>
            <a:ln w="12333">
              <a:solidFill>
                <a:srgbClr val="000000"/>
              </a:solidFill>
              <a:prstDash val="solid"/>
            </a:ln>
          </c:spPr>
          <c:marker>
            <c:symbol val="diamond"/>
            <c:size val="2"/>
            <c:spPr>
              <a:solidFill>
                <a:srgbClr val="FFFFFF"/>
              </a:solidFill>
              <a:ln>
                <a:solidFill>
                  <a:srgbClr val="000000"/>
                </a:solidFill>
                <a:prstDash val="solid"/>
              </a:ln>
            </c:spPr>
          </c:marker>
          <c:val>
            <c:numRef>
              <c:f>MODELOCOMPESCA!$O$2:$O$86</c:f>
              <c:numCache>
                <c:formatCode>0.00E+00</c:formatCode>
                <c:ptCount val="85"/>
                <c:pt idx="0">
                  <c:v>32100</c:v>
                </c:pt>
                <c:pt idx="1">
                  <c:v>34300</c:v>
                </c:pt>
                <c:pt idx="2">
                  <c:v>36700</c:v>
                </c:pt>
                <c:pt idx="3">
                  <c:v>39200</c:v>
                </c:pt>
                <c:pt idx="4">
                  <c:v>41900</c:v>
                </c:pt>
                <c:pt idx="5">
                  <c:v>36500</c:v>
                </c:pt>
                <c:pt idx="6">
                  <c:v>39100</c:v>
                </c:pt>
                <c:pt idx="7">
                  <c:v>41800</c:v>
                </c:pt>
                <c:pt idx="8">
                  <c:v>44600</c:v>
                </c:pt>
                <c:pt idx="9">
                  <c:v>38800</c:v>
                </c:pt>
                <c:pt idx="10">
                  <c:v>41500</c:v>
                </c:pt>
                <c:pt idx="11">
                  <c:v>44400</c:v>
                </c:pt>
                <c:pt idx="12">
                  <c:v>38700</c:v>
                </c:pt>
                <c:pt idx="13">
                  <c:v>41400</c:v>
                </c:pt>
                <c:pt idx="14">
                  <c:v>44200</c:v>
                </c:pt>
                <c:pt idx="15">
                  <c:v>38600</c:v>
                </c:pt>
                <c:pt idx="16">
                  <c:v>41200</c:v>
                </c:pt>
                <c:pt idx="17">
                  <c:v>44100</c:v>
                </c:pt>
                <c:pt idx="18">
                  <c:v>38400</c:v>
                </c:pt>
                <c:pt idx="19">
                  <c:v>41100</c:v>
                </c:pt>
                <c:pt idx="20">
                  <c:v>43900</c:v>
                </c:pt>
                <c:pt idx="21">
                  <c:v>38300</c:v>
                </c:pt>
                <c:pt idx="22">
                  <c:v>40900</c:v>
                </c:pt>
                <c:pt idx="23">
                  <c:v>43800</c:v>
                </c:pt>
                <c:pt idx="24">
                  <c:v>38200</c:v>
                </c:pt>
                <c:pt idx="25">
                  <c:v>40800</c:v>
                </c:pt>
                <c:pt idx="26">
                  <c:v>43600</c:v>
                </c:pt>
                <c:pt idx="27">
                  <c:v>38000</c:v>
                </c:pt>
                <c:pt idx="28">
                  <c:v>40700</c:v>
                </c:pt>
                <c:pt idx="29">
                  <c:v>43500</c:v>
                </c:pt>
                <c:pt idx="30">
                  <c:v>37900</c:v>
                </c:pt>
                <c:pt idx="31">
                  <c:v>40500</c:v>
                </c:pt>
                <c:pt idx="32">
                  <c:v>43300</c:v>
                </c:pt>
                <c:pt idx="33">
                  <c:v>37800</c:v>
                </c:pt>
                <c:pt idx="34">
                  <c:v>40400</c:v>
                </c:pt>
                <c:pt idx="35">
                  <c:v>43200</c:v>
                </c:pt>
                <c:pt idx="36">
                  <c:v>37700</c:v>
                </c:pt>
                <c:pt idx="37">
                  <c:v>40300</c:v>
                </c:pt>
                <c:pt idx="38">
                  <c:v>43100</c:v>
                </c:pt>
                <c:pt idx="39">
                  <c:v>37600</c:v>
                </c:pt>
                <c:pt idx="40">
                  <c:v>40200</c:v>
                </c:pt>
                <c:pt idx="41">
                  <c:v>42900</c:v>
                </c:pt>
                <c:pt idx="42">
                  <c:v>37500</c:v>
                </c:pt>
                <c:pt idx="43">
                  <c:v>40100</c:v>
                </c:pt>
                <c:pt idx="44">
                  <c:v>42800</c:v>
                </c:pt>
                <c:pt idx="45">
                  <c:v>37400</c:v>
                </c:pt>
                <c:pt idx="46">
                  <c:v>40000</c:v>
                </c:pt>
                <c:pt idx="47">
                  <c:v>42800</c:v>
                </c:pt>
                <c:pt idx="48">
                  <c:v>37400</c:v>
                </c:pt>
                <c:pt idx="49">
                  <c:v>40000</c:v>
                </c:pt>
                <c:pt idx="50">
                  <c:v>42700</c:v>
                </c:pt>
                <c:pt idx="51">
                  <c:v>37400</c:v>
                </c:pt>
                <c:pt idx="52">
                  <c:v>40000</c:v>
                </c:pt>
                <c:pt idx="53">
                  <c:v>42700</c:v>
                </c:pt>
                <c:pt idx="54">
                  <c:v>37400</c:v>
                </c:pt>
                <c:pt idx="55">
                  <c:v>40000</c:v>
                </c:pt>
                <c:pt idx="56">
                  <c:v>42700</c:v>
                </c:pt>
                <c:pt idx="57">
                  <c:v>37400</c:v>
                </c:pt>
                <c:pt idx="58">
                  <c:v>40000</c:v>
                </c:pt>
                <c:pt idx="59">
                  <c:v>42700</c:v>
                </c:pt>
                <c:pt idx="60">
                  <c:v>37400</c:v>
                </c:pt>
                <c:pt idx="61">
                  <c:v>40000</c:v>
                </c:pt>
                <c:pt idx="62">
                  <c:v>42700</c:v>
                </c:pt>
                <c:pt idx="63">
                  <c:v>37400</c:v>
                </c:pt>
                <c:pt idx="64">
                  <c:v>40000</c:v>
                </c:pt>
                <c:pt idx="65">
                  <c:v>42700</c:v>
                </c:pt>
                <c:pt idx="66">
                  <c:v>37400</c:v>
                </c:pt>
                <c:pt idx="67">
                  <c:v>40000</c:v>
                </c:pt>
                <c:pt idx="68">
                  <c:v>42700</c:v>
                </c:pt>
                <c:pt idx="69">
                  <c:v>37400</c:v>
                </c:pt>
                <c:pt idx="70">
                  <c:v>40000</c:v>
                </c:pt>
                <c:pt idx="71">
                  <c:v>42700</c:v>
                </c:pt>
                <c:pt idx="72">
                  <c:v>37400</c:v>
                </c:pt>
                <c:pt idx="73">
                  <c:v>40000</c:v>
                </c:pt>
                <c:pt idx="74">
                  <c:v>42700</c:v>
                </c:pt>
                <c:pt idx="75">
                  <c:v>37400</c:v>
                </c:pt>
                <c:pt idx="76">
                  <c:v>40000</c:v>
                </c:pt>
                <c:pt idx="77">
                  <c:v>42700</c:v>
                </c:pt>
                <c:pt idx="78">
                  <c:v>37400</c:v>
                </c:pt>
                <c:pt idx="79">
                  <c:v>40000</c:v>
                </c:pt>
                <c:pt idx="80">
                  <c:v>42700</c:v>
                </c:pt>
                <c:pt idx="81">
                  <c:v>37400</c:v>
                </c:pt>
                <c:pt idx="82">
                  <c:v>40000</c:v>
                </c:pt>
                <c:pt idx="83">
                  <c:v>42700</c:v>
                </c:pt>
                <c:pt idx="84">
                  <c:v>37400</c:v>
                </c:pt>
              </c:numCache>
            </c:numRef>
          </c:val>
          <c:smooth val="1"/>
        </c:ser>
        <c:ser>
          <c:idx val="1"/>
          <c:order val="1"/>
          <c:tx>
            <c:strRef>
              <c:f>MODELOCOMPESCA!$P$1</c:f>
              <c:strCache>
                <c:ptCount val="1"/>
                <c:pt idx="0">
                  <c:v>populacao peixes</c:v>
                </c:pt>
              </c:strCache>
            </c:strRef>
          </c:tx>
          <c:spPr>
            <a:ln w="12333">
              <a:solidFill>
                <a:srgbClr val="000000"/>
              </a:solidFill>
              <a:prstDash val="solid"/>
            </a:ln>
          </c:spPr>
          <c:marker>
            <c:symbol val="square"/>
            <c:size val="2"/>
            <c:spPr>
              <a:solidFill>
                <a:srgbClr val="FFFFFF"/>
              </a:solidFill>
              <a:ln>
                <a:solidFill>
                  <a:srgbClr val="000000"/>
                </a:solidFill>
                <a:prstDash val="solid"/>
              </a:ln>
            </c:spPr>
          </c:marker>
          <c:val>
            <c:numRef>
              <c:f>MODELOCOMPESCA!$P$2:$P$86</c:f>
              <c:numCache>
                <c:formatCode>0.00E+00</c:formatCode>
                <c:ptCount val="85"/>
                <c:pt idx="0">
                  <c:v>199000</c:v>
                </c:pt>
                <c:pt idx="1">
                  <c:v>159000</c:v>
                </c:pt>
                <c:pt idx="2">
                  <c:v>127000</c:v>
                </c:pt>
                <c:pt idx="3">
                  <c:v>139000</c:v>
                </c:pt>
                <c:pt idx="4">
                  <c:v>152000</c:v>
                </c:pt>
                <c:pt idx="5">
                  <c:v>167000</c:v>
                </c:pt>
                <c:pt idx="6">
                  <c:v>133000</c:v>
                </c:pt>
                <c:pt idx="7">
                  <c:v>146000</c:v>
                </c:pt>
                <c:pt idx="8">
                  <c:v>160000</c:v>
                </c:pt>
                <c:pt idx="9">
                  <c:v>175000</c:v>
                </c:pt>
                <c:pt idx="10">
                  <c:v>140000</c:v>
                </c:pt>
                <c:pt idx="11">
                  <c:v>153000</c:v>
                </c:pt>
                <c:pt idx="12">
                  <c:v>168000</c:v>
                </c:pt>
                <c:pt idx="13">
                  <c:v>184000</c:v>
                </c:pt>
                <c:pt idx="14">
                  <c:v>147000</c:v>
                </c:pt>
                <c:pt idx="15">
                  <c:v>161000</c:v>
                </c:pt>
                <c:pt idx="16">
                  <c:v>176000</c:v>
                </c:pt>
                <c:pt idx="17">
                  <c:v>140000</c:v>
                </c:pt>
                <c:pt idx="18">
                  <c:v>154000</c:v>
                </c:pt>
                <c:pt idx="19">
                  <c:v>168000</c:v>
                </c:pt>
                <c:pt idx="20">
                  <c:v>184000</c:v>
                </c:pt>
                <c:pt idx="21">
                  <c:v>147000</c:v>
                </c:pt>
                <c:pt idx="22">
                  <c:v>161000</c:v>
                </c:pt>
                <c:pt idx="23">
                  <c:v>177000</c:v>
                </c:pt>
                <c:pt idx="24">
                  <c:v>141000</c:v>
                </c:pt>
                <c:pt idx="25">
                  <c:v>154000</c:v>
                </c:pt>
                <c:pt idx="26">
                  <c:v>169000</c:v>
                </c:pt>
                <c:pt idx="27">
                  <c:v>185000</c:v>
                </c:pt>
                <c:pt idx="28">
                  <c:v>148000</c:v>
                </c:pt>
                <c:pt idx="29">
                  <c:v>162000</c:v>
                </c:pt>
                <c:pt idx="30">
                  <c:v>177000</c:v>
                </c:pt>
                <c:pt idx="31">
                  <c:v>141000</c:v>
                </c:pt>
                <c:pt idx="32">
                  <c:v>155000</c:v>
                </c:pt>
                <c:pt idx="33">
                  <c:v>170000</c:v>
                </c:pt>
                <c:pt idx="34">
                  <c:v>186000</c:v>
                </c:pt>
                <c:pt idx="35">
                  <c:v>148000</c:v>
                </c:pt>
                <c:pt idx="36">
                  <c:v>162000</c:v>
                </c:pt>
                <c:pt idx="37">
                  <c:v>178000</c:v>
                </c:pt>
                <c:pt idx="38">
                  <c:v>142000</c:v>
                </c:pt>
                <c:pt idx="39">
                  <c:v>155000</c:v>
                </c:pt>
                <c:pt idx="40">
                  <c:v>170000</c:v>
                </c:pt>
                <c:pt idx="41">
                  <c:v>186000</c:v>
                </c:pt>
                <c:pt idx="42">
                  <c:v>149000</c:v>
                </c:pt>
                <c:pt idx="43">
                  <c:v>163000</c:v>
                </c:pt>
                <c:pt idx="44">
                  <c:v>178000</c:v>
                </c:pt>
                <c:pt idx="45">
                  <c:v>142000</c:v>
                </c:pt>
                <c:pt idx="46">
                  <c:v>156000</c:v>
                </c:pt>
                <c:pt idx="47">
                  <c:v>171000</c:v>
                </c:pt>
                <c:pt idx="48">
                  <c:v>187000</c:v>
                </c:pt>
                <c:pt idx="49">
                  <c:v>149000</c:v>
                </c:pt>
                <c:pt idx="50">
                  <c:v>163000</c:v>
                </c:pt>
                <c:pt idx="51">
                  <c:v>178000</c:v>
                </c:pt>
                <c:pt idx="52">
                  <c:v>142000</c:v>
                </c:pt>
                <c:pt idx="53">
                  <c:v>156000</c:v>
                </c:pt>
                <c:pt idx="54">
                  <c:v>171000</c:v>
                </c:pt>
                <c:pt idx="55">
                  <c:v>187000</c:v>
                </c:pt>
                <c:pt idx="56">
                  <c:v>149000</c:v>
                </c:pt>
                <c:pt idx="57">
                  <c:v>163000</c:v>
                </c:pt>
                <c:pt idx="58">
                  <c:v>178000</c:v>
                </c:pt>
                <c:pt idx="59">
                  <c:v>142000</c:v>
                </c:pt>
                <c:pt idx="60">
                  <c:v>156000</c:v>
                </c:pt>
                <c:pt idx="61">
                  <c:v>171000</c:v>
                </c:pt>
                <c:pt idx="62">
                  <c:v>186000</c:v>
                </c:pt>
                <c:pt idx="63">
                  <c:v>149000</c:v>
                </c:pt>
                <c:pt idx="64">
                  <c:v>163000</c:v>
                </c:pt>
                <c:pt idx="65">
                  <c:v>178000</c:v>
                </c:pt>
                <c:pt idx="66">
                  <c:v>142000</c:v>
                </c:pt>
                <c:pt idx="67">
                  <c:v>156000</c:v>
                </c:pt>
                <c:pt idx="68">
                  <c:v>171000</c:v>
                </c:pt>
                <c:pt idx="69">
                  <c:v>186000</c:v>
                </c:pt>
                <c:pt idx="70">
                  <c:v>149000</c:v>
                </c:pt>
                <c:pt idx="71">
                  <c:v>163000</c:v>
                </c:pt>
                <c:pt idx="72">
                  <c:v>178000</c:v>
                </c:pt>
                <c:pt idx="73">
                  <c:v>142000</c:v>
                </c:pt>
                <c:pt idx="74">
                  <c:v>156000</c:v>
                </c:pt>
                <c:pt idx="75">
                  <c:v>171000</c:v>
                </c:pt>
                <c:pt idx="76">
                  <c:v>187000</c:v>
                </c:pt>
                <c:pt idx="77">
                  <c:v>149000</c:v>
                </c:pt>
                <c:pt idx="78">
                  <c:v>163000</c:v>
                </c:pt>
                <c:pt idx="79">
                  <c:v>179000</c:v>
                </c:pt>
                <c:pt idx="80">
                  <c:v>142000</c:v>
                </c:pt>
                <c:pt idx="81">
                  <c:v>156000</c:v>
                </c:pt>
                <c:pt idx="82">
                  <c:v>171000</c:v>
                </c:pt>
                <c:pt idx="83">
                  <c:v>186000</c:v>
                </c:pt>
                <c:pt idx="84">
                  <c:v>149000</c:v>
                </c:pt>
              </c:numCache>
            </c:numRef>
          </c:val>
          <c:smooth val="0"/>
        </c:ser>
        <c:ser>
          <c:idx val="2"/>
          <c:order val="2"/>
          <c:tx>
            <c:strRef>
              <c:f>MODELOCOMPESCA!$Q$1</c:f>
              <c:strCache>
                <c:ptCount val="1"/>
                <c:pt idx="0">
                  <c:v>populacao tubaroes</c:v>
                </c:pt>
              </c:strCache>
            </c:strRef>
          </c:tx>
          <c:spPr>
            <a:ln w="12333">
              <a:solidFill>
                <a:srgbClr val="000000"/>
              </a:solidFill>
              <a:prstDash val="solid"/>
            </a:ln>
          </c:spPr>
          <c:marker>
            <c:symbol val="triangle"/>
            <c:size val="2"/>
            <c:spPr>
              <a:solidFill>
                <a:srgbClr val="FFFFFF"/>
              </a:solidFill>
              <a:ln>
                <a:solidFill>
                  <a:srgbClr val="000000"/>
                </a:solidFill>
                <a:prstDash val="solid"/>
              </a:ln>
            </c:spPr>
          </c:marker>
          <c:val>
            <c:numRef>
              <c:f>MODELOCOMPESCA!$Q$2:$Q$86</c:f>
              <c:numCache>
                <c:formatCode>0.00E+00</c:formatCode>
                <c:ptCount val="85"/>
                <c:pt idx="0">
                  <c:v>15000</c:v>
                </c:pt>
                <c:pt idx="1">
                  <c:v>15000</c:v>
                </c:pt>
                <c:pt idx="2">
                  <c:v>15000</c:v>
                </c:pt>
                <c:pt idx="3">
                  <c:v>15100</c:v>
                </c:pt>
                <c:pt idx="4">
                  <c:v>15100</c:v>
                </c:pt>
                <c:pt idx="5">
                  <c:v>15100</c:v>
                </c:pt>
                <c:pt idx="6">
                  <c:v>15100</c:v>
                </c:pt>
                <c:pt idx="7">
                  <c:v>15100</c:v>
                </c:pt>
                <c:pt idx="8">
                  <c:v>15100</c:v>
                </c:pt>
                <c:pt idx="9">
                  <c:v>15100</c:v>
                </c:pt>
                <c:pt idx="10">
                  <c:v>15100</c:v>
                </c:pt>
                <c:pt idx="11">
                  <c:v>15200</c:v>
                </c:pt>
                <c:pt idx="12">
                  <c:v>15200</c:v>
                </c:pt>
                <c:pt idx="13">
                  <c:v>15200</c:v>
                </c:pt>
                <c:pt idx="14">
                  <c:v>15200</c:v>
                </c:pt>
                <c:pt idx="15">
                  <c:v>15200</c:v>
                </c:pt>
                <c:pt idx="16">
                  <c:v>15200</c:v>
                </c:pt>
                <c:pt idx="17">
                  <c:v>15200</c:v>
                </c:pt>
                <c:pt idx="18">
                  <c:v>15300</c:v>
                </c:pt>
                <c:pt idx="19">
                  <c:v>15300</c:v>
                </c:pt>
                <c:pt idx="20">
                  <c:v>15300</c:v>
                </c:pt>
                <c:pt idx="21">
                  <c:v>15300</c:v>
                </c:pt>
                <c:pt idx="22">
                  <c:v>15300</c:v>
                </c:pt>
                <c:pt idx="23">
                  <c:v>15300</c:v>
                </c:pt>
                <c:pt idx="24">
                  <c:v>15300</c:v>
                </c:pt>
                <c:pt idx="25">
                  <c:v>15300</c:v>
                </c:pt>
                <c:pt idx="26">
                  <c:v>15400</c:v>
                </c:pt>
                <c:pt idx="27">
                  <c:v>15400</c:v>
                </c:pt>
                <c:pt idx="28">
                  <c:v>15400</c:v>
                </c:pt>
                <c:pt idx="29">
                  <c:v>15400</c:v>
                </c:pt>
                <c:pt idx="30">
                  <c:v>15400</c:v>
                </c:pt>
                <c:pt idx="31">
                  <c:v>15400</c:v>
                </c:pt>
                <c:pt idx="32">
                  <c:v>15400</c:v>
                </c:pt>
                <c:pt idx="33">
                  <c:v>15500</c:v>
                </c:pt>
                <c:pt idx="34">
                  <c:v>15500</c:v>
                </c:pt>
                <c:pt idx="35">
                  <c:v>15500</c:v>
                </c:pt>
                <c:pt idx="36">
                  <c:v>15500</c:v>
                </c:pt>
                <c:pt idx="37">
                  <c:v>15500</c:v>
                </c:pt>
                <c:pt idx="38">
                  <c:v>15500</c:v>
                </c:pt>
                <c:pt idx="39">
                  <c:v>15500</c:v>
                </c:pt>
                <c:pt idx="40">
                  <c:v>15500</c:v>
                </c:pt>
                <c:pt idx="41">
                  <c:v>15600</c:v>
                </c:pt>
                <c:pt idx="42">
                  <c:v>15600</c:v>
                </c:pt>
                <c:pt idx="43">
                  <c:v>15600</c:v>
                </c:pt>
                <c:pt idx="44">
                  <c:v>15600</c:v>
                </c:pt>
                <c:pt idx="45">
                  <c:v>15600</c:v>
                </c:pt>
                <c:pt idx="46">
                  <c:v>15600</c:v>
                </c:pt>
                <c:pt idx="47">
                  <c:v>15600</c:v>
                </c:pt>
                <c:pt idx="48">
                  <c:v>15700</c:v>
                </c:pt>
                <c:pt idx="49">
                  <c:v>15700</c:v>
                </c:pt>
                <c:pt idx="50">
                  <c:v>15700</c:v>
                </c:pt>
                <c:pt idx="51">
                  <c:v>15700</c:v>
                </c:pt>
                <c:pt idx="52">
                  <c:v>15700</c:v>
                </c:pt>
                <c:pt idx="53">
                  <c:v>15700</c:v>
                </c:pt>
                <c:pt idx="54">
                  <c:v>15700</c:v>
                </c:pt>
                <c:pt idx="55">
                  <c:v>15800</c:v>
                </c:pt>
                <c:pt idx="56">
                  <c:v>15800</c:v>
                </c:pt>
                <c:pt idx="57">
                  <c:v>15800</c:v>
                </c:pt>
                <c:pt idx="58">
                  <c:v>15800</c:v>
                </c:pt>
                <c:pt idx="59">
                  <c:v>15800</c:v>
                </c:pt>
                <c:pt idx="60">
                  <c:v>15800</c:v>
                </c:pt>
                <c:pt idx="61">
                  <c:v>15800</c:v>
                </c:pt>
                <c:pt idx="62">
                  <c:v>15800</c:v>
                </c:pt>
                <c:pt idx="63">
                  <c:v>15900</c:v>
                </c:pt>
                <c:pt idx="64">
                  <c:v>15900</c:v>
                </c:pt>
                <c:pt idx="65">
                  <c:v>15900</c:v>
                </c:pt>
                <c:pt idx="66">
                  <c:v>15900</c:v>
                </c:pt>
                <c:pt idx="67">
                  <c:v>15900</c:v>
                </c:pt>
                <c:pt idx="68">
                  <c:v>15900</c:v>
                </c:pt>
                <c:pt idx="69">
                  <c:v>15900</c:v>
                </c:pt>
                <c:pt idx="70">
                  <c:v>16000</c:v>
                </c:pt>
                <c:pt idx="71">
                  <c:v>16000</c:v>
                </c:pt>
                <c:pt idx="72">
                  <c:v>16000</c:v>
                </c:pt>
                <c:pt idx="73">
                  <c:v>16000</c:v>
                </c:pt>
                <c:pt idx="74">
                  <c:v>16000</c:v>
                </c:pt>
                <c:pt idx="75">
                  <c:v>16000</c:v>
                </c:pt>
                <c:pt idx="76">
                  <c:v>16000</c:v>
                </c:pt>
                <c:pt idx="77">
                  <c:v>16100</c:v>
                </c:pt>
                <c:pt idx="78">
                  <c:v>16100</c:v>
                </c:pt>
                <c:pt idx="79">
                  <c:v>16100</c:v>
                </c:pt>
                <c:pt idx="80">
                  <c:v>16100</c:v>
                </c:pt>
                <c:pt idx="81">
                  <c:v>16100</c:v>
                </c:pt>
                <c:pt idx="82">
                  <c:v>16100</c:v>
                </c:pt>
                <c:pt idx="83">
                  <c:v>16100</c:v>
                </c:pt>
                <c:pt idx="84">
                  <c:v>16200</c:v>
                </c:pt>
              </c:numCache>
            </c:numRef>
          </c:val>
          <c:smooth val="0"/>
        </c:ser>
        <c:ser>
          <c:idx val="3"/>
          <c:order val="3"/>
          <c:tx>
            <c:strRef>
              <c:f>MODELOCOMPESCA!$R$1</c:f>
              <c:strCache>
                <c:ptCount val="1"/>
                <c:pt idx="0">
                  <c:v>populacao de mamiferos marinhos pequenos</c:v>
                </c:pt>
              </c:strCache>
            </c:strRef>
          </c:tx>
          <c:spPr>
            <a:ln w="12333">
              <a:solidFill>
                <a:srgbClr val="000000"/>
              </a:solidFill>
              <a:prstDash val="solid"/>
            </a:ln>
          </c:spPr>
          <c:marker>
            <c:symbol val="circle"/>
            <c:size val="2"/>
            <c:spPr>
              <a:solidFill>
                <a:srgbClr val="FFFFFF"/>
              </a:solidFill>
              <a:ln>
                <a:solidFill>
                  <a:srgbClr val="000000"/>
                </a:solidFill>
                <a:prstDash val="solid"/>
              </a:ln>
            </c:spPr>
          </c:marker>
          <c:val>
            <c:numRef>
              <c:f>MODELOCOMPESCA!$R$2:$R$86</c:f>
              <c:numCache>
                <c:formatCode>0.00E+00</c:formatCode>
                <c:ptCount val="85"/>
                <c:pt idx="0">
                  <c:v>3000</c:v>
                </c:pt>
                <c:pt idx="1">
                  <c:v>3000</c:v>
                </c:pt>
                <c:pt idx="2">
                  <c:v>3000</c:v>
                </c:pt>
                <c:pt idx="3">
                  <c:v>3000</c:v>
                </c:pt>
                <c:pt idx="4">
                  <c:v>3000</c:v>
                </c:pt>
                <c:pt idx="5">
                  <c:v>3000</c:v>
                </c:pt>
                <c:pt idx="6">
                  <c:v>3000</c:v>
                </c:pt>
                <c:pt idx="7">
                  <c:v>3000</c:v>
                </c:pt>
                <c:pt idx="8">
                  <c:v>3000</c:v>
                </c:pt>
                <c:pt idx="9">
                  <c:v>3000</c:v>
                </c:pt>
                <c:pt idx="10">
                  <c:v>3000</c:v>
                </c:pt>
                <c:pt idx="11">
                  <c:v>3000</c:v>
                </c:pt>
                <c:pt idx="12">
                  <c:v>3000</c:v>
                </c:pt>
                <c:pt idx="13">
                  <c:v>3000</c:v>
                </c:pt>
                <c:pt idx="14">
                  <c:v>3000</c:v>
                </c:pt>
                <c:pt idx="15">
                  <c:v>3000</c:v>
                </c:pt>
                <c:pt idx="16">
                  <c:v>3000</c:v>
                </c:pt>
                <c:pt idx="17">
                  <c:v>3000</c:v>
                </c:pt>
                <c:pt idx="18">
                  <c:v>3000</c:v>
                </c:pt>
                <c:pt idx="19">
                  <c:v>3000</c:v>
                </c:pt>
                <c:pt idx="20">
                  <c:v>3000</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pt idx="80">
                  <c:v>3000</c:v>
                </c:pt>
                <c:pt idx="81">
                  <c:v>3000</c:v>
                </c:pt>
                <c:pt idx="82">
                  <c:v>3000</c:v>
                </c:pt>
                <c:pt idx="83">
                  <c:v>3000</c:v>
                </c:pt>
                <c:pt idx="84">
                  <c:v>3000</c:v>
                </c:pt>
              </c:numCache>
            </c:numRef>
          </c:val>
          <c:smooth val="0"/>
        </c:ser>
        <c:ser>
          <c:idx val="4"/>
          <c:order val="4"/>
          <c:tx>
            <c:strRef>
              <c:f>MODELOCOMPESCA!$S$1</c:f>
              <c:strCache>
                <c:ptCount val="1"/>
                <c:pt idx="0">
                  <c:v>Algas</c:v>
                </c:pt>
              </c:strCache>
            </c:strRef>
          </c:tx>
          <c:spPr>
            <a:ln w="12333">
              <a:solidFill>
                <a:srgbClr val="000000"/>
              </a:solidFill>
              <a:prstDash val="solid"/>
            </a:ln>
          </c:spPr>
          <c:marker>
            <c:symbol val="x"/>
            <c:size val="2"/>
            <c:spPr>
              <a:noFill/>
              <a:ln>
                <a:solidFill>
                  <a:srgbClr val="000000"/>
                </a:solidFill>
                <a:prstDash val="solid"/>
              </a:ln>
            </c:spPr>
          </c:marker>
          <c:val>
            <c:numRef>
              <c:f>MODELOCOMPESCA!$S$2:$S$86</c:f>
              <c:numCache>
                <c:formatCode>0.00E+00</c:formatCode>
                <c:ptCount val="85"/>
                <c:pt idx="0">
                  <c:v>198800</c:v>
                </c:pt>
                <c:pt idx="1">
                  <c:v>210000</c:v>
                </c:pt>
                <c:pt idx="2">
                  <c:v>218000</c:v>
                </c:pt>
                <c:pt idx="3">
                  <c:v>224000</c:v>
                </c:pt>
                <c:pt idx="4">
                  <c:v>230000</c:v>
                </c:pt>
                <c:pt idx="5">
                  <c:v>232000</c:v>
                </c:pt>
                <c:pt idx="6">
                  <c:v>236000</c:v>
                </c:pt>
                <c:pt idx="7">
                  <c:v>238000</c:v>
                </c:pt>
                <c:pt idx="8">
                  <c:v>238000</c:v>
                </c:pt>
                <c:pt idx="9">
                  <c:v>240000</c:v>
                </c:pt>
                <c:pt idx="10">
                  <c:v>240000</c:v>
                </c:pt>
                <c:pt idx="11">
                  <c:v>240000</c:v>
                </c:pt>
                <c:pt idx="12">
                  <c:v>240000</c:v>
                </c:pt>
                <c:pt idx="13">
                  <c:v>242000</c:v>
                </c:pt>
                <c:pt idx="14">
                  <c:v>242000</c:v>
                </c:pt>
                <c:pt idx="15">
                  <c:v>242000</c:v>
                </c:pt>
                <c:pt idx="16">
                  <c:v>242000</c:v>
                </c:pt>
                <c:pt idx="17">
                  <c:v>242000</c:v>
                </c:pt>
                <c:pt idx="18">
                  <c:v>242000</c:v>
                </c:pt>
                <c:pt idx="19">
                  <c:v>242000</c:v>
                </c:pt>
                <c:pt idx="20">
                  <c:v>242000</c:v>
                </c:pt>
                <c:pt idx="21">
                  <c:v>242000</c:v>
                </c:pt>
                <c:pt idx="22">
                  <c:v>242000</c:v>
                </c:pt>
                <c:pt idx="23">
                  <c:v>242000</c:v>
                </c:pt>
                <c:pt idx="24">
                  <c:v>242000</c:v>
                </c:pt>
                <c:pt idx="25">
                  <c:v>242000</c:v>
                </c:pt>
                <c:pt idx="26">
                  <c:v>242000</c:v>
                </c:pt>
                <c:pt idx="27">
                  <c:v>242000</c:v>
                </c:pt>
                <c:pt idx="28">
                  <c:v>242000</c:v>
                </c:pt>
                <c:pt idx="29">
                  <c:v>242000</c:v>
                </c:pt>
                <c:pt idx="30">
                  <c:v>242000</c:v>
                </c:pt>
                <c:pt idx="31">
                  <c:v>242000</c:v>
                </c:pt>
                <c:pt idx="32">
                  <c:v>242000</c:v>
                </c:pt>
                <c:pt idx="33">
                  <c:v>242000</c:v>
                </c:pt>
                <c:pt idx="34">
                  <c:v>242000</c:v>
                </c:pt>
                <c:pt idx="35">
                  <c:v>242000</c:v>
                </c:pt>
                <c:pt idx="36">
                  <c:v>242000</c:v>
                </c:pt>
                <c:pt idx="37">
                  <c:v>242000</c:v>
                </c:pt>
                <c:pt idx="38">
                  <c:v>242000</c:v>
                </c:pt>
                <c:pt idx="39">
                  <c:v>242000</c:v>
                </c:pt>
                <c:pt idx="40">
                  <c:v>242000</c:v>
                </c:pt>
                <c:pt idx="41">
                  <c:v>242000</c:v>
                </c:pt>
                <c:pt idx="42">
                  <c:v>242000</c:v>
                </c:pt>
                <c:pt idx="43">
                  <c:v>242000</c:v>
                </c:pt>
                <c:pt idx="44">
                  <c:v>242000</c:v>
                </c:pt>
                <c:pt idx="45">
                  <c:v>242000</c:v>
                </c:pt>
                <c:pt idx="46">
                  <c:v>242000</c:v>
                </c:pt>
                <c:pt idx="47">
                  <c:v>242000</c:v>
                </c:pt>
                <c:pt idx="48">
                  <c:v>242000</c:v>
                </c:pt>
                <c:pt idx="49">
                  <c:v>242000</c:v>
                </c:pt>
                <c:pt idx="50">
                  <c:v>242000</c:v>
                </c:pt>
                <c:pt idx="51">
                  <c:v>242000</c:v>
                </c:pt>
                <c:pt idx="52">
                  <c:v>242000</c:v>
                </c:pt>
                <c:pt idx="53">
                  <c:v>242000</c:v>
                </c:pt>
                <c:pt idx="54">
                  <c:v>242000</c:v>
                </c:pt>
                <c:pt idx="55">
                  <c:v>242000</c:v>
                </c:pt>
                <c:pt idx="56">
                  <c:v>242000</c:v>
                </c:pt>
                <c:pt idx="57">
                  <c:v>242000</c:v>
                </c:pt>
                <c:pt idx="58">
                  <c:v>242000</c:v>
                </c:pt>
                <c:pt idx="59">
                  <c:v>242000</c:v>
                </c:pt>
                <c:pt idx="60">
                  <c:v>242000</c:v>
                </c:pt>
                <c:pt idx="61">
                  <c:v>242000</c:v>
                </c:pt>
                <c:pt idx="62">
                  <c:v>242000</c:v>
                </c:pt>
                <c:pt idx="63">
                  <c:v>242000</c:v>
                </c:pt>
                <c:pt idx="64">
                  <c:v>242000</c:v>
                </c:pt>
                <c:pt idx="65">
                  <c:v>242000</c:v>
                </c:pt>
                <c:pt idx="66">
                  <c:v>242000</c:v>
                </c:pt>
                <c:pt idx="67">
                  <c:v>242000</c:v>
                </c:pt>
                <c:pt idx="68">
                  <c:v>242000</c:v>
                </c:pt>
                <c:pt idx="69">
                  <c:v>242000</c:v>
                </c:pt>
                <c:pt idx="70">
                  <c:v>242000</c:v>
                </c:pt>
                <c:pt idx="71">
                  <c:v>242000</c:v>
                </c:pt>
                <c:pt idx="72">
                  <c:v>242000</c:v>
                </c:pt>
                <c:pt idx="73">
                  <c:v>242000</c:v>
                </c:pt>
                <c:pt idx="74">
                  <c:v>242000</c:v>
                </c:pt>
                <c:pt idx="75">
                  <c:v>242000</c:v>
                </c:pt>
                <c:pt idx="76">
                  <c:v>242000</c:v>
                </c:pt>
                <c:pt idx="77">
                  <c:v>242000</c:v>
                </c:pt>
                <c:pt idx="78">
                  <c:v>242000</c:v>
                </c:pt>
                <c:pt idx="79">
                  <c:v>242000</c:v>
                </c:pt>
                <c:pt idx="80">
                  <c:v>242000</c:v>
                </c:pt>
                <c:pt idx="81">
                  <c:v>242000</c:v>
                </c:pt>
                <c:pt idx="82">
                  <c:v>242000</c:v>
                </c:pt>
                <c:pt idx="83">
                  <c:v>242000</c:v>
                </c:pt>
                <c:pt idx="84">
                  <c:v>242000</c:v>
                </c:pt>
              </c:numCache>
            </c:numRef>
          </c:val>
          <c:smooth val="0"/>
        </c:ser>
        <c:dLbls>
          <c:showLegendKey val="0"/>
          <c:showVal val="0"/>
          <c:showCatName val="0"/>
          <c:showSerName val="0"/>
          <c:showPercent val="0"/>
          <c:showBubbleSize val="0"/>
        </c:dLbls>
        <c:marker val="1"/>
        <c:smooth val="0"/>
        <c:axId val="181901952"/>
        <c:axId val="181904896"/>
      </c:lineChart>
      <c:catAx>
        <c:axId val="181901952"/>
        <c:scaling>
          <c:orientation val="minMax"/>
        </c:scaling>
        <c:delete val="0"/>
        <c:axPos val="b"/>
        <c:title>
          <c:tx>
            <c:rich>
              <a:bodyPr/>
              <a:lstStyle/>
              <a:p>
                <a:pPr>
                  <a:defRPr sz="777" b="1" i="0" u="none" strike="noStrike" baseline="0">
                    <a:solidFill>
                      <a:srgbClr val="000000"/>
                    </a:solidFill>
                    <a:latin typeface="Arial"/>
                    <a:ea typeface="Arial"/>
                    <a:cs typeface="Arial"/>
                  </a:defRPr>
                </a:pPr>
                <a:r>
                  <a:rPr lang="pt-BR"/>
                  <a:t>tempo (anos)</a:t>
                </a:r>
              </a:p>
            </c:rich>
          </c:tx>
          <c:layout>
            <c:manualLayout>
              <c:xMode val="edge"/>
              <c:yMode val="edge"/>
              <c:x val="0.48"/>
              <c:y val="0.85942488466474698"/>
            </c:manualLayout>
          </c:layout>
          <c:overlay val="0"/>
          <c:spPr>
            <a:noFill/>
            <a:ln w="24665">
              <a:noFill/>
            </a:ln>
          </c:spPr>
        </c:title>
        <c:numFmt formatCode="General" sourceLinked="1"/>
        <c:majorTickMark val="out"/>
        <c:minorTickMark val="none"/>
        <c:tickLblPos val="nextTo"/>
        <c:spPr>
          <a:ln w="3083">
            <a:solidFill>
              <a:srgbClr val="000000"/>
            </a:solidFill>
            <a:prstDash val="solid"/>
          </a:ln>
        </c:spPr>
        <c:txPr>
          <a:bodyPr rot="0" vert="horz"/>
          <a:lstStyle/>
          <a:p>
            <a:pPr>
              <a:defRPr sz="534" b="0" i="0" u="none" strike="noStrike" baseline="0">
                <a:solidFill>
                  <a:srgbClr val="000000"/>
                </a:solidFill>
                <a:latin typeface="Arial"/>
                <a:ea typeface="Arial"/>
                <a:cs typeface="Arial"/>
              </a:defRPr>
            </a:pPr>
            <a:endParaRPr lang="pt-BR"/>
          </a:p>
        </c:txPr>
        <c:crossAx val="181904896"/>
        <c:crosses val="autoZero"/>
        <c:auto val="1"/>
        <c:lblAlgn val="ctr"/>
        <c:lblOffset val="100"/>
        <c:tickLblSkip val="2"/>
        <c:tickMarkSkip val="1"/>
        <c:noMultiLvlLbl val="0"/>
      </c:catAx>
      <c:valAx>
        <c:axId val="181904896"/>
        <c:scaling>
          <c:orientation val="minMax"/>
        </c:scaling>
        <c:delete val="0"/>
        <c:axPos val="l"/>
        <c:majorGridlines>
          <c:spPr>
            <a:ln w="3083">
              <a:solidFill>
                <a:srgbClr val="C0C0C0"/>
              </a:solidFill>
              <a:prstDash val="sysDash"/>
            </a:ln>
          </c:spPr>
        </c:majorGridlines>
        <c:title>
          <c:tx>
            <c:rich>
              <a:bodyPr/>
              <a:lstStyle/>
              <a:p>
                <a:pPr>
                  <a:defRPr sz="971" b="1" i="0" u="none" strike="noStrike" baseline="0">
                    <a:solidFill>
                      <a:srgbClr val="000000"/>
                    </a:solidFill>
                    <a:latin typeface="Arial"/>
                    <a:ea typeface="Arial"/>
                    <a:cs typeface="Arial"/>
                  </a:defRPr>
                </a:pPr>
                <a:r>
                  <a:rPr lang="pt-BR"/>
                  <a:t>toneldas</a:t>
                </a:r>
              </a:p>
            </c:rich>
          </c:tx>
          <c:layout>
            <c:manualLayout>
              <c:xMode val="edge"/>
              <c:yMode val="edge"/>
              <c:x val="1.7391242384294701E-2"/>
              <c:y val="0.34185299524784102"/>
            </c:manualLayout>
          </c:layout>
          <c:overlay val="0"/>
          <c:spPr>
            <a:noFill/>
            <a:ln w="24665">
              <a:noFill/>
            </a:ln>
          </c:spPr>
        </c:title>
        <c:numFmt formatCode="General" sourceLinked="0"/>
        <c:majorTickMark val="out"/>
        <c:minorTickMark val="none"/>
        <c:tickLblPos val="nextTo"/>
        <c:spPr>
          <a:ln w="3083">
            <a:solidFill>
              <a:srgbClr val="000000"/>
            </a:solidFill>
            <a:prstDash val="solid"/>
          </a:ln>
        </c:spPr>
        <c:txPr>
          <a:bodyPr rot="0" vert="horz"/>
          <a:lstStyle/>
          <a:p>
            <a:pPr>
              <a:defRPr sz="534" b="0" i="0" u="none" strike="noStrike" baseline="0">
                <a:solidFill>
                  <a:srgbClr val="000000"/>
                </a:solidFill>
                <a:latin typeface="Arial"/>
                <a:ea typeface="Arial"/>
                <a:cs typeface="Arial"/>
              </a:defRPr>
            </a:pPr>
            <a:endParaRPr lang="pt-BR"/>
          </a:p>
        </c:txPr>
        <c:crossAx val="181901952"/>
        <c:crosses val="autoZero"/>
        <c:crossBetween val="between"/>
        <c:majorUnit val="10000"/>
        <c:minorUnit val="1000"/>
      </c:valAx>
      <c:spPr>
        <a:solidFill>
          <a:srgbClr val="FFFFFF"/>
        </a:solidFill>
        <a:ln w="12333">
          <a:solidFill>
            <a:srgbClr val="000000"/>
          </a:solidFill>
          <a:prstDash val="solid"/>
        </a:ln>
      </c:spPr>
    </c:plotArea>
    <c:legend>
      <c:legendPos val="b"/>
      <c:legendEntry>
        <c:idx val="0"/>
        <c:txPr>
          <a:bodyPr/>
          <a:lstStyle/>
          <a:p>
            <a:pPr>
              <a:defRPr sz="486" b="0" i="0" u="none" strike="noStrike" baseline="0">
                <a:solidFill>
                  <a:srgbClr val="000000"/>
                </a:solidFill>
                <a:latin typeface="Arial"/>
                <a:ea typeface="Arial"/>
                <a:cs typeface="Arial"/>
              </a:defRPr>
            </a:pPr>
            <a:endParaRPr lang="pt-BR"/>
          </a:p>
        </c:txPr>
      </c:legendEntry>
      <c:legendEntry>
        <c:idx val="1"/>
        <c:txPr>
          <a:bodyPr/>
          <a:lstStyle/>
          <a:p>
            <a:pPr>
              <a:defRPr sz="486" b="0" i="0" u="none" strike="noStrike" baseline="0">
                <a:solidFill>
                  <a:srgbClr val="000000"/>
                </a:solidFill>
                <a:latin typeface="Arial"/>
                <a:ea typeface="Arial"/>
                <a:cs typeface="Arial"/>
              </a:defRPr>
            </a:pPr>
            <a:endParaRPr lang="pt-BR"/>
          </a:p>
        </c:txPr>
      </c:legendEntry>
      <c:legendEntry>
        <c:idx val="2"/>
        <c:txPr>
          <a:bodyPr/>
          <a:lstStyle/>
          <a:p>
            <a:pPr>
              <a:defRPr sz="486" b="0" i="0" u="none" strike="noStrike" baseline="0">
                <a:solidFill>
                  <a:srgbClr val="000000"/>
                </a:solidFill>
                <a:latin typeface="Arial"/>
                <a:ea typeface="Arial"/>
                <a:cs typeface="Arial"/>
              </a:defRPr>
            </a:pPr>
            <a:endParaRPr lang="pt-BR"/>
          </a:p>
        </c:txPr>
      </c:legendEntry>
      <c:legendEntry>
        <c:idx val="3"/>
        <c:txPr>
          <a:bodyPr/>
          <a:lstStyle/>
          <a:p>
            <a:pPr>
              <a:defRPr sz="486" b="0" i="0" u="none" strike="noStrike" baseline="0">
                <a:solidFill>
                  <a:srgbClr val="000000"/>
                </a:solidFill>
                <a:latin typeface="Arial"/>
                <a:ea typeface="Arial"/>
                <a:cs typeface="Arial"/>
              </a:defRPr>
            </a:pPr>
            <a:endParaRPr lang="pt-BR"/>
          </a:p>
        </c:txPr>
      </c:legendEntry>
      <c:legendEntry>
        <c:idx val="4"/>
        <c:txPr>
          <a:bodyPr/>
          <a:lstStyle/>
          <a:p>
            <a:pPr>
              <a:defRPr sz="486" b="0" i="0" u="none" strike="noStrike" baseline="0">
                <a:solidFill>
                  <a:srgbClr val="000000"/>
                </a:solidFill>
                <a:latin typeface="Arial"/>
                <a:ea typeface="Arial"/>
                <a:cs typeface="Arial"/>
              </a:defRPr>
            </a:pPr>
            <a:endParaRPr lang="pt-BR"/>
          </a:p>
        </c:txPr>
      </c:legendEntry>
      <c:layout>
        <c:manualLayout>
          <c:xMode val="edge"/>
          <c:yMode val="edge"/>
          <c:x val="1.7088930060213101E-2"/>
          <c:y val="0.90271011828367298"/>
          <c:w val="0.96695639006662593"/>
          <c:h val="7.8151860973325049E-2"/>
        </c:manualLayout>
      </c:layout>
      <c:overlay val="0"/>
      <c:spPr>
        <a:solidFill>
          <a:srgbClr val="FFFFFF"/>
        </a:solidFill>
        <a:ln w="3083">
          <a:solidFill>
            <a:srgbClr val="000000"/>
          </a:solidFill>
          <a:prstDash val="solid"/>
        </a:ln>
      </c:spPr>
      <c:txPr>
        <a:bodyPr/>
        <a:lstStyle/>
        <a:p>
          <a:pPr>
            <a:defRPr sz="466" b="0" i="0" u="none" strike="noStrike" baseline="0">
              <a:solidFill>
                <a:srgbClr val="000000"/>
              </a:solidFill>
              <a:latin typeface="Arial"/>
              <a:ea typeface="Arial"/>
              <a:cs typeface="Arial"/>
            </a:defRPr>
          </a:pPr>
          <a:endParaRPr lang="pt-BR"/>
        </a:p>
      </c:txPr>
    </c:legend>
    <c:plotVisOnly val="1"/>
    <c:dispBlanksAs val="gap"/>
    <c:showDLblsOverMax val="0"/>
  </c:chart>
  <c:spPr>
    <a:noFill/>
    <a:ln>
      <a:noFill/>
    </a:ln>
  </c:spPr>
  <c:txPr>
    <a:bodyPr/>
    <a:lstStyle/>
    <a:p>
      <a:pPr>
        <a:defRPr sz="510" b="0" i="0" u="none" strike="noStrike" baseline="0">
          <a:solidFill>
            <a:srgbClr val="000000"/>
          </a:solidFill>
          <a:latin typeface="Arial"/>
          <a:ea typeface="Arial"/>
          <a:cs typeface="Arial"/>
        </a:defRPr>
      </a:pPr>
      <a:endParaRPr lang="pt-BR"/>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8260869565218"/>
          <c:y val="4.4015779373420702E-2"/>
          <c:w val="0.86608695652174095"/>
          <c:h val="0.70059483497205299"/>
        </c:manualLayout>
      </c:layout>
      <c:lineChart>
        <c:grouping val="standard"/>
        <c:varyColors val="0"/>
        <c:ser>
          <c:idx val="0"/>
          <c:order val="0"/>
          <c:tx>
            <c:strRef>
              <c:f>MODELOCOMPESCA2!$Q$1</c:f>
              <c:strCache>
                <c:ptCount val="1"/>
                <c:pt idx="0">
                  <c:v>CM</c:v>
                </c:pt>
              </c:strCache>
            </c:strRef>
          </c:tx>
          <c:spPr>
            <a:ln w="12703">
              <a:solidFill>
                <a:srgbClr val="000000"/>
              </a:solidFill>
              <a:prstDash val="solid"/>
            </a:ln>
          </c:spPr>
          <c:marker>
            <c:symbol val="diamond"/>
            <c:size val="2"/>
            <c:spPr>
              <a:solidFill>
                <a:srgbClr val="FFFFFF"/>
              </a:solidFill>
              <a:ln>
                <a:solidFill>
                  <a:srgbClr val="000000"/>
                </a:solidFill>
                <a:prstDash val="solid"/>
              </a:ln>
            </c:spPr>
          </c:marker>
          <c:val>
            <c:numRef>
              <c:f>MODELOCOMPESCA2!$Q$2:$Q$121</c:f>
              <c:numCache>
                <c:formatCode>0.00E+00</c:formatCode>
                <c:ptCount val="120"/>
                <c:pt idx="0">
                  <c:v>32100</c:v>
                </c:pt>
                <c:pt idx="1">
                  <c:v>33900</c:v>
                </c:pt>
                <c:pt idx="2">
                  <c:v>35900</c:v>
                </c:pt>
                <c:pt idx="3">
                  <c:v>38000</c:v>
                </c:pt>
                <c:pt idx="4">
                  <c:v>40300</c:v>
                </c:pt>
                <c:pt idx="5">
                  <c:v>42700</c:v>
                </c:pt>
                <c:pt idx="6">
                  <c:v>45300</c:v>
                </c:pt>
                <c:pt idx="7">
                  <c:v>48100</c:v>
                </c:pt>
                <c:pt idx="8">
                  <c:v>51000</c:v>
                </c:pt>
                <c:pt idx="9">
                  <c:v>54200</c:v>
                </c:pt>
                <c:pt idx="10">
                  <c:v>57600</c:v>
                </c:pt>
                <c:pt idx="11">
                  <c:v>61200</c:v>
                </c:pt>
                <c:pt idx="12">
                  <c:v>65000</c:v>
                </c:pt>
                <c:pt idx="13">
                  <c:v>69200</c:v>
                </c:pt>
                <c:pt idx="14">
                  <c:v>73600</c:v>
                </c:pt>
                <c:pt idx="15">
                  <c:v>78300</c:v>
                </c:pt>
                <c:pt idx="16">
                  <c:v>83400</c:v>
                </c:pt>
                <c:pt idx="17">
                  <c:v>71500</c:v>
                </c:pt>
                <c:pt idx="18">
                  <c:v>76100</c:v>
                </c:pt>
                <c:pt idx="19">
                  <c:v>81000</c:v>
                </c:pt>
                <c:pt idx="20">
                  <c:v>86200</c:v>
                </c:pt>
                <c:pt idx="21">
                  <c:v>73900</c:v>
                </c:pt>
                <c:pt idx="22">
                  <c:v>78600</c:v>
                </c:pt>
                <c:pt idx="23">
                  <c:v>83700</c:v>
                </c:pt>
                <c:pt idx="24">
                  <c:v>71700</c:v>
                </c:pt>
                <c:pt idx="25">
                  <c:v>76300</c:v>
                </c:pt>
                <c:pt idx="26">
                  <c:v>81300</c:v>
                </c:pt>
                <c:pt idx="27">
                  <c:v>86500</c:v>
                </c:pt>
                <c:pt idx="28">
                  <c:v>74100</c:v>
                </c:pt>
                <c:pt idx="29">
                  <c:v>78900</c:v>
                </c:pt>
                <c:pt idx="30">
                  <c:v>84000</c:v>
                </c:pt>
                <c:pt idx="31">
                  <c:v>72000</c:v>
                </c:pt>
                <c:pt idx="32">
                  <c:v>76600</c:v>
                </c:pt>
                <c:pt idx="33">
                  <c:v>81500</c:v>
                </c:pt>
                <c:pt idx="34">
                  <c:v>86800</c:v>
                </c:pt>
                <c:pt idx="35">
                  <c:v>74400</c:v>
                </c:pt>
                <c:pt idx="36">
                  <c:v>79200</c:v>
                </c:pt>
                <c:pt idx="37">
                  <c:v>84300</c:v>
                </c:pt>
                <c:pt idx="38">
                  <c:v>72200</c:v>
                </c:pt>
                <c:pt idx="39">
                  <c:v>76900</c:v>
                </c:pt>
                <c:pt idx="40">
                  <c:v>81800</c:v>
                </c:pt>
                <c:pt idx="41">
                  <c:v>87000</c:v>
                </c:pt>
                <c:pt idx="42">
                  <c:v>74600</c:v>
                </c:pt>
                <c:pt idx="43">
                  <c:v>79300</c:v>
                </c:pt>
                <c:pt idx="44">
                  <c:v>84500</c:v>
                </c:pt>
                <c:pt idx="45">
                  <c:v>72400</c:v>
                </c:pt>
                <c:pt idx="46">
                  <c:v>77000</c:v>
                </c:pt>
                <c:pt idx="47">
                  <c:v>82000</c:v>
                </c:pt>
                <c:pt idx="48">
                  <c:v>86700</c:v>
                </c:pt>
                <c:pt idx="49">
                  <c:v>74300</c:v>
                </c:pt>
                <c:pt idx="50">
                  <c:v>79100</c:v>
                </c:pt>
                <c:pt idx="51">
                  <c:v>84200</c:v>
                </c:pt>
                <c:pt idx="52">
                  <c:v>72200</c:v>
                </c:pt>
                <c:pt idx="53">
                  <c:v>76800</c:v>
                </c:pt>
                <c:pt idx="54">
                  <c:v>81700</c:v>
                </c:pt>
                <c:pt idx="55">
                  <c:v>86900</c:v>
                </c:pt>
                <c:pt idx="56">
                  <c:v>74500</c:v>
                </c:pt>
                <c:pt idx="57">
                  <c:v>79300</c:v>
                </c:pt>
                <c:pt idx="58">
                  <c:v>84400</c:v>
                </c:pt>
                <c:pt idx="59">
                  <c:v>72400</c:v>
                </c:pt>
                <c:pt idx="60">
                  <c:v>77000</c:v>
                </c:pt>
                <c:pt idx="61">
                  <c:v>82000</c:v>
                </c:pt>
                <c:pt idx="62">
                  <c:v>86900</c:v>
                </c:pt>
                <c:pt idx="63">
                  <c:v>74500</c:v>
                </c:pt>
                <c:pt idx="64">
                  <c:v>79300</c:v>
                </c:pt>
                <c:pt idx="65">
                  <c:v>84400</c:v>
                </c:pt>
                <c:pt idx="66">
                  <c:v>72300</c:v>
                </c:pt>
                <c:pt idx="67">
                  <c:v>77000</c:v>
                </c:pt>
                <c:pt idx="68">
                  <c:v>82000</c:v>
                </c:pt>
                <c:pt idx="69">
                  <c:v>87000</c:v>
                </c:pt>
                <c:pt idx="70">
                  <c:v>74500</c:v>
                </c:pt>
                <c:pt idx="71">
                  <c:v>79300</c:v>
                </c:pt>
                <c:pt idx="72">
                  <c:v>84400</c:v>
                </c:pt>
                <c:pt idx="73">
                  <c:v>72400</c:v>
                </c:pt>
                <c:pt idx="74">
                  <c:v>77000</c:v>
                </c:pt>
                <c:pt idx="75">
                  <c:v>82000</c:v>
                </c:pt>
                <c:pt idx="76">
                  <c:v>86800</c:v>
                </c:pt>
                <c:pt idx="77">
                  <c:v>74400</c:v>
                </c:pt>
                <c:pt idx="78">
                  <c:v>79200</c:v>
                </c:pt>
                <c:pt idx="79">
                  <c:v>84300</c:v>
                </c:pt>
                <c:pt idx="80">
                  <c:v>72300</c:v>
                </c:pt>
                <c:pt idx="81">
                  <c:v>76900</c:v>
                </c:pt>
                <c:pt idx="82">
                  <c:v>81900</c:v>
                </c:pt>
                <c:pt idx="83">
                  <c:v>87000</c:v>
                </c:pt>
                <c:pt idx="84">
                  <c:v>74600</c:v>
                </c:pt>
                <c:pt idx="85">
                  <c:v>79400</c:v>
                </c:pt>
                <c:pt idx="86">
                  <c:v>84500</c:v>
                </c:pt>
                <c:pt idx="87">
                  <c:v>72400</c:v>
                </c:pt>
                <c:pt idx="88">
                  <c:v>77100</c:v>
                </c:pt>
                <c:pt idx="89">
                  <c:v>82000</c:v>
                </c:pt>
                <c:pt idx="90">
                  <c:v>86300</c:v>
                </c:pt>
                <c:pt idx="91">
                  <c:v>73900</c:v>
                </c:pt>
                <c:pt idx="92">
                  <c:v>78700</c:v>
                </c:pt>
                <c:pt idx="93">
                  <c:v>83800</c:v>
                </c:pt>
                <c:pt idx="94">
                  <c:v>71800</c:v>
                </c:pt>
                <c:pt idx="95">
                  <c:v>76400</c:v>
                </c:pt>
                <c:pt idx="96">
                  <c:v>81300</c:v>
                </c:pt>
                <c:pt idx="97">
                  <c:v>86600</c:v>
                </c:pt>
                <c:pt idx="98">
                  <c:v>74200</c:v>
                </c:pt>
                <c:pt idx="99">
                  <c:v>79000</c:v>
                </c:pt>
                <c:pt idx="100">
                  <c:v>84100</c:v>
                </c:pt>
                <c:pt idx="101">
                  <c:v>72100</c:v>
                </c:pt>
                <c:pt idx="102">
                  <c:v>76700</c:v>
                </c:pt>
                <c:pt idx="103">
                  <c:v>81600</c:v>
                </c:pt>
                <c:pt idx="104">
                  <c:v>86800</c:v>
                </c:pt>
                <c:pt idx="105">
                  <c:v>74400</c:v>
                </c:pt>
                <c:pt idx="106">
                  <c:v>79200</c:v>
                </c:pt>
                <c:pt idx="107">
                  <c:v>84300</c:v>
                </c:pt>
                <c:pt idx="108">
                  <c:v>72300</c:v>
                </c:pt>
                <c:pt idx="109">
                  <c:v>76900</c:v>
                </c:pt>
                <c:pt idx="110">
                  <c:v>81900</c:v>
                </c:pt>
                <c:pt idx="111">
                  <c:v>87000</c:v>
                </c:pt>
                <c:pt idx="112">
                  <c:v>74600</c:v>
                </c:pt>
                <c:pt idx="113">
                  <c:v>79400</c:v>
                </c:pt>
                <c:pt idx="114">
                  <c:v>84500</c:v>
                </c:pt>
                <c:pt idx="115">
                  <c:v>72400</c:v>
                </c:pt>
                <c:pt idx="116">
                  <c:v>77100</c:v>
                </c:pt>
                <c:pt idx="117">
                  <c:v>82000</c:v>
                </c:pt>
                <c:pt idx="118">
                  <c:v>86300</c:v>
                </c:pt>
                <c:pt idx="119">
                  <c:v>74000</c:v>
                </c:pt>
              </c:numCache>
            </c:numRef>
          </c:val>
          <c:smooth val="0"/>
        </c:ser>
        <c:ser>
          <c:idx val="1"/>
          <c:order val="1"/>
          <c:tx>
            <c:strRef>
              <c:f>MODELOCOMPESCA2!$R$1</c:f>
              <c:strCache>
                <c:ptCount val="1"/>
                <c:pt idx="0">
                  <c:v>Peixes</c:v>
                </c:pt>
              </c:strCache>
            </c:strRef>
          </c:tx>
          <c:spPr>
            <a:ln w="12703">
              <a:solidFill>
                <a:srgbClr val="000000"/>
              </a:solidFill>
              <a:prstDash val="solid"/>
            </a:ln>
          </c:spPr>
          <c:marker>
            <c:symbol val="square"/>
            <c:size val="2"/>
            <c:spPr>
              <a:solidFill>
                <a:srgbClr val="FFFFFF"/>
              </a:solidFill>
              <a:ln>
                <a:solidFill>
                  <a:srgbClr val="000000"/>
                </a:solidFill>
                <a:prstDash val="solid"/>
              </a:ln>
            </c:spPr>
          </c:marker>
          <c:val>
            <c:numRef>
              <c:f>MODELOCOMPESCA2!$R$2:$R$121</c:f>
              <c:numCache>
                <c:formatCode>0.00E+00</c:formatCode>
                <c:ptCount val="120"/>
                <c:pt idx="0">
                  <c:v>120000</c:v>
                </c:pt>
                <c:pt idx="1">
                  <c:v>71700</c:v>
                </c:pt>
                <c:pt idx="2">
                  <c:v>73700</c:v>
                </c:pt>
                <c:pt idx="3">
                  <c:v>75800</c:v>
                </c:pt>
                <c:pt idx="4">
                  <c:v>78200</c:v>
                </c:pt>
                <c:pt idx="5">
                  <c:v>80900</c:v>
                </c:pt>
                <c:pt idx="6">
                  <c:v>83800</c:v>
                </c:pt>
                <c:pt idx="7">
                  <c:v>87100</c:v>
                </c:pt>
                <c:pt idx="8">
                  <c:v>90700</c:v>
                </c:pt>
                <c:pt idx="9">
                  <c:v>94700</c:v>
                </c:pt>
                <c:pt idx="10">
                  <c:v>99100</c:v>
                </c:pt>
                <c:pt idx="11">
                  <c:v>104000</c:v>
                </c:pt>
                <c:pt idx="12">
                  <c:v>109000</c:v>
                </c:pt>
                <c:pt idx="13">
                  <c:v>115000</c:v>
                </c:pt>
                <c:pt idx="14">
                  <c:v>122000</c:v>
                </c:pt>
                <c:pt idx="15">
                  <c:v>129000</c:v>
                </c:pt>
                <c:pt idx="16">
                  <c:v>137000</c:v>
                </c:pt>
                <c:pt idx="17">
                  <c:v>146000</c:v>
                </c:pt>
                <c:pt idx="18">
                  <c:v>155000</c:v>
                </c:pt>
                <c:pt idx="19">
                  <c:v>166000</c:v>
                </c:pt>
                <c:pt idx="20">
                  <c:v>177000</c:v>
                </c:pt>
                <c:pt idx="21">
                  <c:v>190000</c:v>
                </c:pt>
                <c:pt idx="22">
                  <c:v>131000</c:v>
                </c:pt>
                <c:pt idx="23">
                  <c:v>139000</c:v>
                </c:pt>
                <c:pt idx="24">
                  <c:v>148000</c:v>
                </c:pt>
                <c:pt idx="25">
                  <c:v>157000</c:v>
                </c:pt>
                <c:pt idx="26">
                  <c:v>168000</c:v>
                </c:pt>
                <c:pt idx="27">
                  <c:v>180000</c:v>
                </c:pt>
                <c:pt idx="28">
                  <c:v>193000</c:v>
                </c:pt>
                <c:pt idx="29">
                  <c:v>133000</c:v>
                </c:pt>
                <c:pt idx="30">
                  <c:v>141000</c:v>
                </c:pt>
                <c:pt idx="31">
                  <c:v>150000</c:v>
                </c:pt>
                <c:pt idx="32">
                  <c:v>160000</c:v>
                </c:pt>
                <c:pt idx="33">
                  <c:v>171000</c:v>
                </c:pt>
                <c:pt idx="34">
                  <c:v>183000</c:v>
                </c:pt>
                <c:pt idx="35">
                  <c:v>196000</c:v>
                </c:pt>
                <c:pt idx="36">
                  <c:v>136000</c:v>
                </c:pt>
                <c:pt idx="37">
                  <c:v>145000</c:v>
                </c:pt>
                <c:pt idx="38">
                  <c:v>154000</c:v>
                </c:pt>
                <c:pt idx="39">
                  <c:v>164000</c:v>
                </c:pt>
                <c:pt idx="40">
                  <c:v>176000</c:v>
                </c:pt>
                <c:pt idx="41">
                  <c:v>188000</c:v>
                </c:pt>
                <c:pt idx="42">
                  <c:v>131000</c:v>
                </c:pt>
                <c:pt idx="43">
                  <c:v>139000</c:v>
                </c:pt>
                <c:pt idx="44">
                  <c:v>148000</c:v>
                </c:pt>
                <c:pt idx="45">
                  <c:v>158000</c:v>
                </c:pt>
                <c:pt idx="46">
                  <c:v>169000</c:v>
                </c:pt>
                <c:pt idx="47">
                  <c:v>181000</c:v>
                </c:pt>
                <c:pt idx="48">
                  <c:v>194000</c:v>
                </c:pt>
                <c:pt idx="49">
                  <c:v>134000</c:v>
                </c:pt>
                <c:pt idx="50">
                  <c:v>142000</c:v>
                </c:pt>
                <c:pt idx="51">
                  <c:v>151000</c:v>
                </c:pt>
                <c:pt idx="52">
                  <c:v>161000</c:v>
                </c:pt>
                <c:pt idx="53">
                  <c:v>172000</c:v>
                </c:pt>
                <c:pt idx="54">
                  <c:v>185000</c:v>
                </c:pt>
                <c:pt idx="55">
                  <c:v>198000</c:v>
                </c:pt>
                <c:pt idx="56">
                  <c:v>137000</c:v>
                </c:pt>
                <c:pt idx="57">
                  <c:v>146000</c:v>
                </c:pt>
                <c:pt idx="58">
                  <c:v>155000</c:v>
                </c:pt>
                <c:pt idx="59">
                  <c:v>166000</c:v>
                </c:pt>
                <c:pt idx="60">
                  <c:v>177000</c:v>
                </c:pt>
                <c:pt idx="61">
                  <c:v>190000</c:v>
                </c:pt>
                <c:pt idx="62">
                  <c:v>131000</c:v>
                </c:pt>
                <c:pt idx="63">
                  <c:v>139000</c:v>
                </c:pt>
                <c:pt idx="64">
                  <c:v>148000</c:v>
                </c:pt>
                <c:pt idx="65">
                  <c:v>158000</c:v>
                </c:pt>
                <c:pt idx="66">
                  <c:v>168000</c:v>
                </c:pt>
                <c:pt idx="67">
                  <c:v>180000</c:v>
                </c:pt>
                <c:pt idx="68">
                  <c:v>193000</c:v>
                </c:pt>
                <c:pt idx="69">
                  <c:v>133000</c:v>
                </c:pt>
                <c:pt idx="70">
                  <c:v>142000</c:v>
                </c:pt>
                <c:pt idx="71">
                  <c:v>151000</c:v>
                </c:pt>
                <c:pt idx="72">
                  <c:v>161000</c:v>
                </c:pt>
                <c:pt idx="73">
                  <c:v>172000</c:v>
                </c:pt>
                <c:pt idx="74">
                  <c:v>184000</c:v>
                </c:pt>
                <c:pt idx="75">
                  <c:v>197000</c:v>
                </c:pt>
                <c:pt idx="76">
                  <c:v>137000</c:v>
                </c:pt>
                <c:pt idx="77">
                  <c:v>145000</c:v>
                </c:pt>
                <c:pt idx="78">
                  <c:v>155000</c:v>
                </c:pt>
                <c:pt idx="79">
                  <c:v>165000</c:v>
                </c:pt>
                <c:pt idx="80">
                  <c:v>177000</c:v>
                </c:pt>
                <c:pt idx="81">
                  <c:v>189000</c:v>
                </c:pt>
                <c:pt idx="82">
                  <c:v>130000</c:v>
                </c:pt>
                <c:pt idx="83">
                  <c:v>138000</c:v>
                </c:pt>
                <c:pt idx="84">
                  <c:v>147000</c:v>
                </c:pt>
                <c:pt idx="85">
                  <c:v>157000</c:v>
                </c:pt>
                <c:pt idx="86">
                  <c:v>167000</c:v>
                </c:pt>
                <c:pt idx="87">
                  <c:v>179000</c:v>
                </c:pt>
                <c:pt idx="88">
                  <c:v>192000</c:v>
                </c:pt>
                <c:pt idx="89">
                  <c:v>132000</c:v>
                </c:pt>
                <c:pt idx="90">
                  <c:v>141000</c:v>
                </c:pt>
                <c:pt idx="91">
                  <c:v>150000</c:v>
                </c:pt>
                <c:pt idx="92">
                  <c:v>160000</c:v>
                </c:pt>
                <c:pt idx="93">
                  <c:v>170000</c:v>
                </c:pt>
                <c:pt idx="94">
                  <c:v>182000</c:v>
                </c:pt>
                <c:pt idx="95">
                  <c:v>195000</c:v>
                </c:pt>
                <c:pt idx="96">
                  <c:v>135000</c:v>
                </c:pt>
                <c:pt idx="97">
                  <c:v>144000</c:v>
                </c:pt>
                <c:pt idx="98">
                  <c:v>153000</c:v>
                </c:pt>
                <c:pt idx="99">
                  <c:v>163000</c:v>
                </c:pt>
                <c:pt idx="100">
                  <c:v>174000</c:v>
                </c:pt>
                <c:pt idx="101">
                  <c:v>187000</c:v>
                </c:pt>
                <c:pt idx="102">
                  <c:v>129000</c:v>
                </c:pt>
                <c:pt idx="103">
                  <c:v>137000</c:v>
                </c:pt>
                <c:pt idx="104">
                  <c:v>145000</c:v>
                </c:pt>
                <c:pt idx="105">
                  <c:v>155000</c:v>
                </c:pt>
                <c:pt idx="106">
                  <c:v>165000</c:v>
                </c:pt>
                <c:pt idx="107">
                  <c:v>177000</c:v>
                </c:pt>
                <c:pt idx="108">
                  <c:v>189000</c:v>
                </c:pt>
                <c:pt idx="109">
                  <c:v>130000</c:v>
                </c:pt>
                <c:pt idx="110">
                  <c:v>138000</c:v>
                </c:pt>
                <c:pt idx="111">
                  <c:v>147000</c:v>
                </c:pt>
                <c:pt idx="112">
                  <c:v>157000</c:v>
                </c:pt>
                <c:pt idx="113">
                  <c:v>167000</c:v>
                </c:pt>
                <c:pt idx="114">
                  <c:v>179000</c:v>
                </c:pt>
                <c:pt idx="115">
                  <c:v>192000</c:v>
                </c:pt>
                <c:pt idx="116">
                  <c:v>132000</c:v>
                </c:pt>
                <c:pt idx="117">
                  <c:v>141000</c:v>
                </c:pt>
                <c:pt idx="118">
                  <c:v>150000</c:v>
                </c:pt>
                <c:pt idx="119">
                  <c:v>160000</c:v>
                </c:pt>
              </c:numCache>
            </c:numRef>
          </c:val>
          <c:smooth val="0"/>
        </c:ser>
        <c:ser>
          <c:idx val="2"/>
          <c:order val="2"/>
          <c:tx>
            <c:strRef>
              <c:f>MODELOCOMPESCA2!$S$1</c:f>
              <c:strCache>
                <c:ptCount val="1"/>
                <c:pt idx="0">
                  <c:v>Tubarões</c:v>
                </c:pt>
              </c:strCache>
            </c:strRef>
          </c:tx>
          <c:spPr>
            <a:ln w="12703">
              <a:solidFill>
                <a:srgbClr val="000000"/>
              </a:solidFill>
              <a:prstDash val="solid"/>
            </a:ln>
          </c:spPr>
          <c:marker>
            <c:symbol val="triangle"/>
            <c:size val="2"/>
            <c:spPr>
              <a:solidFill>
                <a:srgbClr val="FFFFFF"/>
              </a:solidFill>
              <a:ln>
                <a:solidFill>
                  <a:srgbClr val="000000"/>
                </a:solidFill>
                <a:prstDash val="solid"/>
              </a:ln>
            </c:spPr>
          </c:marker>
          <c:val>
            <c:numRef>
              <c:f>MODELOCOMPESCA2!$S$2:$S$121</c:f>
              <c:numCache>
                <c:formatCode>0.00E+00</c:formatCode>
                <c:ptCount val="120"/>
                <c:pt idx="0">
                  <c:v>16000</c:v>
                </c:pt>
                <c:pt idx="1">
                  <c:v>16000</c:v>
                </c:pt>
                <c:pt idx="2">
                  <c:v>16000</c:v>
                </c:pt>
                <c:pt idx="3">
                  <c:v>15900</c:v>
                </c:pt>
                <c:pt idx="4">
                  <c:v>15900</c:v>
                </c:pt>
                <c:pt idx="5">
                  <c:v>15900</c:v>
                </c:pt>
                <c:pt idx="6">
                  <c:v>15900</c:v>
                </c:pt>
                <c:pt idx="7">
                  <c:v>15900</c:v>
                </c:pt>
                <c:pt idx="8">
                  <c:v>15800</c:v>
                </c:pt>
                <c:pt idx="9">
                  <c:v>15800</c:v>
                </c:pt>
                <c:pt idx="10">
                  <c:v>15800</c:v>
                </c:pt>
                <c:pt idx="11">
                  <c:v>15800</c:v>
                </c:pt>
                <c:pt idx="12">
                  <c:v>15700</c:v>
                </c:pt>
                <c:pt idx="13">
                  <c:v>15700</c:v>
                </c:pt>
                <c:pt idx="14">
                  <c:v>15700</c:v>
                </c:pt>
                <c:pt idx="15">
                  <c:v>15700</c:v>
                </c:pt>
                <c:pt idx="16">
                  <c:v>15600</c:v>
                </c:pt>
                <c:pt idx="17">
                  <c:v>15600</c:v>
                </c:pt>
                <c:pt idx="18">
                  <c:v>15600</c:v>
                </c:pt>
                <c:pt idx="19">
                  <c:v>15600</c:v>
                </c:pt>
                <c:pt idx="20">
                  <c:v>15600</c:v>
                </c:pt>
                <c:pt idx="21">
                  <c:v>15500</c:v>
                </c:pt>
                <c:pt idx="22">
                  <c:v>15500</c:v>
                </c:pt>
                <c:pt idx="23">
                  <c:v>15500</c:v>
                </c:pt>
                <c:pt idx="24">
                  <c:v>15500</c:v>
                </c:pt>
                <c:pt idx="25">
                  <c:v>15400</c:v>
                </c:pt>
                <c:pt idx="26">
                  <c:v>15400</c:v>
                </c:pt>
                <c:pt idx="27">
                  <c:v>15400</c:v>
                </c:pt>
                <c:pt idx="28">
                  <c:v>15400</c:v>
                </c:pt>
                <c:pt idx="29">
                  <c:v>15300</c:v>
                </c:pt>
                <c:pt idx="30">
                  <c:v>15300</c:v>
                </c:pt>
                <c:pt idx="31">
                  <c:v>15300</c:v>
                </c:pt>
                <c:pt idx="32">
                  <c:v>15300</c:v>
                </c:pt>
                <c:pt idx="33">
                  <c:v>15300</c:v>
                </c:pt>
                <c:pt idx="34">
                  <c:v>15200</c:v>
                </c:pt>
                <c:pt idx="35">
                  <c:v>15200</c:v>
                </c:pt>
                <c:pt idx="36">
                  <c:v>15200</c:v>
                </c:pt>
                <c:pt idx="37">
                  <c:v>15200</c:v>
                </c:pt>
                <c:pt idx="38">
                  <c:v>15100</c:v>
                </c:pt>
                <c:pt idx="39">
                  <c:v>15100</c:v>
                </c:pt>
                <c:pt idx="40">
                  <c:v>15100</c:v>
                </c:pt>
                <c:pt idx="41">
                  <c:v>15100</c:v>
                </c:pt>
                <c:pt idx="42">
                  <c:v>15000</c:v>
                </c:pt>
                <c:pt idx="43">
                  <c:v>15000</c:v>
                </c:pt>
                <c:pt idx="44">
                  <c:v>15000</c:v>
                </c:pt>
                <c:pt idx="45">
                  <c:v>15000</c:v>
                </c:pt>
                <c:pt idx="46">
                  <c:v>14900</c:v>
                </c:pt>
                <c:pt idx="47">
                  <c:v>14900</c:v>
                </c:pt>
                <c:pt idx="48">
                  <c:v>14900</c:v>
                </c:pt>
                <c:pt idx="49">
                  <c:v>14900</c:v>
                </c:pt>
                <c:pt idx="50">
                  <c:v>14900</c:v>
                </c:pt>
                <c:pt idx="51">
                  <c:v>14800</c:v>
                </c:pt>
                <c:pt idx="52">
                  <c:v>14800</c:v>
                </c:pt>
                <c:pt idx="53">
                  <c:v>14800</c:v>
                </c:pt>
                <c:pt idx="54">
                  <c:v>14800</c:v>
                </c:pt>
                <c:pt idx="55">
                  <c:v>14700</c:v>
                </c:pt>
                <c:pt idx="56">
                  <c:v>14700</c:v>
                </c:pt>
                <c:pt idx="57">
                  <c:v>14700</c:v>
                </c:pt>
                <c:pt idx="58">
                  <c:v>14700</c:v>
                </c:pt>
                <c:pt idx="59">
                  <c:v>14600</c:v>
                </c:pt>
                <c:pt idx="60">
                  <c:v>14600</c:v>
                </c:pt>
                <c:pt idx="61">
                  <c:v>14600</c:v>
                </c:pt>
                <c:pt idx="62">
                  <c:v>14600</c:v>
                </c:pt>
                <c:pt idx="63">
                  <c:v>14500</c:v>
                </c:pt>
                <c:pt idx="64">
                  <c:v>14500</c:v>
                </c:pt>
                <c:pt idx="65">
                  <c:v>14500</c:v>
                </c:pt>
                <c:pt idx="66">
                  <c:v>14500</c:v>
                </c:pt>
                <c:pt idx="67">
                  <c:v>14400</c:v>
                </c:pt>
                <c:pt idx="68">
                  <c:v>14400</c:v>
                </c:pt>
                <c:pt idx="69">
                  <c:v>14400</c:v>
                </c:pt>
                <c:pt idx="70">
                  <c:v>14400</c:v>
                </c:pt>
                <c:pt idx="71">
                  <c:v>14300</c:v>
                </c:pt>
                <c:pt idx="72">
                  <c:v>14300</c:v>
                </c:pt>
                <c:pt idx="73">
                  <c:v>14300</c:v>
                </c:pt>
                <c:pt idx="74">
                  <c:v>14300</c:v>
                </c:pt>
                <c:pt idx="75">
                  <c:v>14200</c:v>
                </c:pt>
                <c:pt idx="76">
                  <c:v>14200</c:v>
                </c:pt>
                <c:pt idx="77">
                  <c:v>14200</c:v>
                </c:pt>
                <c:pt idx="78">
                  <c:v>14200</c:v>
                </c:pt>
                <c:pt idx="79">
                  <c:v>14200</c:v>
                </c:pt>
                <c:pt idx="80">
                  <c:v>14100</c:v>
                </c:pt>
                <c:pt idx="81">
                  <c:v>14100</c:v>
                </c:pt>
                <c:pt idx="82">
                  <c:v>14100</c:v>
                </c:pt>
                <c:pt idx="83">
                  <c:v>14100</c:v>
                </c:pt>
                <c:pt idx="84">
                  <c:v>14000</c:v>
                </c:pt>
                <c:pt idx="85">
                  <c:v>14000</c:v>
                </c:pt>
                <c:pt idx="86">
                  <c:v>14000</c:v>
                </c:pt>
                <c:pt idx="87">
                  <c:v>14000</c:v>
                </c:pt>
                <c:pt idx="88">
                  <c:v>13900</c:v>
                </c:pt>
                <c:pt idx="89">
                  <c:v>13900</c:v>
                </c:pt>
                <c:pt idx="90">
                  <c:v>13900</c:v>
                </c:pt>
                <c:pt idx="91">
                  <c:v>13900</c:v>
                </c:pt>
                <c:pt idx="92">
                  <c:v>13800</c:v>
                </c:pt>
                <c:pt idx="93">
                  <c:v>13800</c:v>
                </c:pt>
                <c:pt idx="94">
                  <c:v>13800</c:v>
                </c:pt>
                <c:pt idx="95">
                  <c:v>13800</c:v>
                </c:pt>
                <c:pt idx="96">
                  <c:v>13700</c:v>
                </c:pt>
                <c:pt idx="97">
                  <c:v>13700</c:v>
                </c:pt>
                <c:pt idx="98">
                  <c:v>13700</c:v>
                </c:pt>
                <c:pt idx="99">
                  <c:v>13700</c:v>
                </c:pt>
                <c:pt idx="100">
                  <c:v>13600</c:v>
                </c:pt>
                <c:pt idx="101">
                  <c:v>13600</c:v>
                </c:pt>
                <c:pt idx="102">
                  <c:v>13600</c:v>
                </c:pt>
                <c:pt idx="103">
                  <c:v>13600</c:v>
                </c:pt>
                <c:pt idx="104">
                  <c:v>13500</c:v>
                </c:pt>
                <c:pt idx="105">
                  <c:v>13500</c:v>
                </c:pt>
                <c:pt idx="106">
                  <c:v>13500</c:v>
                </c:pt>
                <c:pt idx="107">
                  <c:v>13500</c:v>
                </c:pt>
                <c:pt idx="108">
                  <c:v>13400</c:v>
                </c:pt>
                <c:pt idx="109">
                  <c:v>13400</c:v>
                </c:pt>
                <c:pt idx="110">
                  <c:v>13400</c:v>
                </c:pt>
                <c:pt idx="111">
                  <c:v>13400</c:v>
                </c:pt>
                <c:pt idx="112">
                  <c:v>13300</c:v>
                </c:pt>
                <c:pt idx="113">
                  <c:v>13300</c:v>
                </c:pt>
                <c:pt idx="114">
                  <c:v>13300</c:v>
                </c:pt>
                <c:pt idx="115">
                  <c:v>13200</c:v>
                </c:pt>
                <c:pt idx="116">
                  <c:v>13200</c:v>
                </c:pt>
                <c:pt idx="117">
                  <c:v>13200</c:v>
                </c:pt>
                <c:pt idx="118">
                  <c:v>13200</c:v>
                </c:pt>
                <c:pt idx="119">
                  <c:v>13100</c:v>
                </c:pt>
              </c:numCache>
            </c:numRef>
          </c:val>
          <c:smooth val="0"/>
        </c:ser>
        <c:ser>
          <c:idx val="3"/>
          <c:order val="3"/>
          <c:tx>
            <c:strRef>
              <c:f>MODELOCOMPESCA2!$T$1</c:f>
              <c:strCache>
                <c:ptCount val="1"/>
                <c:pt idx="0">
                  <c:v>Mamíferoa</c:v>
                </c:pt>
              </c:strCache>
            </c:strRef>
          </c:tx>
          <c:spPr>
            <a:ln w="12703">
              <a:solidFill>
                <a:srgbClr val="000000"/>
              </a:solidFill>
              <a:prstDash val="solid"/>
            </a:ln>
          </c:spPr>
          <c:marker>
            <c:symbol val="circle"/>
            <c:size val="2"/>
            <c:spPr>
              <a:solidFill>
                <a:srgbClr val="FFFFFF"/>
              </a:solidFill>
              <a:ln>
                <a:solidFill>
                  <a:srgbClr val="000000"/>
                </a:solidFill>
                <a:prstDash val="solid"/>
              </a:ln>
            </c:spPr>
          </c:marker>
          <c:val>
            <c:numRef>
              <c:f>MODELOCOMPESCA2!$T$2:$T$121</c:f>
              <c:numCache>
                <c:formatCode>0.00E+00</c:formatCode>
                <c:ptCount val="120"/>
                <c:pt idx="0">
                  <c:v>3200</c:v>
                </c:pt>
                <c:pt idx="1">
                  <c:v>3200</c:v>
                </c:pt>
                <c:pt idx="2">
                  <c:v>3200</c:v>
                </c:pt>
                <c:pt idx="3">
                  <c:v>3200</c:v>
                </c:pt>
                <c:pt idx="4">
                  <c:v>3200</c:v>
                </c:pt>
                <c:pt idx="5">
                  <c:v>3200</c:v>
                </c:pt>
                <c:pt idx="6">
                  <c:v>3200</c:v>
                </c:pt>
                <c:pt idx="7">
                  <c:v>3200</c:v>
                </c:pt>
                <c:pt idx="8">
                  <c:v>3200</c:v>
                </c:pt>
                <c:pt idx="9">
                  <c:v>3200</c:v>
                </c:pt>
                <c:pt idx="10">
                  <c:v>3200</c:v>
                </c:pt>
                <c:pt idx="11">
                  <c:v>3200</c:v>
                </c:pt>
                <c:pt idx="12">
                  <c:v>3200</c:v>
                </c:pt>
                <c:pt idx="13">
                  <c:v>3200</c:v>
                </c:pt>
                <c:pt idx="14">
                  <c:v>3200</c:v>
                </c:pt>
                <c:pt idx="15">
                  <c:v>3200</c:v>
                </c:pt>
                <c:pt idx="16">
                  <c:v>3200</c:v>
                </c:pt>
                <c:pt idx="17">
                  <c:v>3200</c:v>
                </c:pt>
                <c:pt idx="18">
                  <c:v>3200</c:v>
                </c:pt>
                <c:pt idx="19">
                  <c:v>3200</c:v>
                </c:pt>
                <c:pt idx="20">
                  <c:v>3200</c:v>
                </c:pt>
                <c:pt idx="21">
                  <c:v>3200</c:v>
                </c:pt>
                <c:pt idx="22">
                  <c:v>3200</c:v>
                </c:pt>
                <c:pt idx="23">
                  <c:v>3200</c:v>
                </c:pt>
                <c:pt idx="24">
                  <c:v>3200</c:v>
                </c:pt>
                <c:pt idx="25">
                  <c:v>3200</c:v>
                </c:pt>
                <c:pt idx="26">
                  <c:v>3200</c:v>
                </c:pt>
                <c:pt idx="27">
                  <c:v>3200</c:v>
                </c:pt>
                <c:pt idx="28">
                  <c:v>3200</c:v>
                </c:pt>
                <c:pt idx="29">
                  <c:v>3200</c:v>
                </c:pt>
                <c:pt idx="30">
                  <c:v>3200</c:v>
                </c:pt>
                <c:pt idx="31">
                  <c:v>3200</c:v>
                </c:pt>
                <c:pt idx="32">
                  <c:v>3200</c:v>
                </c:pt>
                <c:pt idx="33">
                  <c:v>3200</c:v>
                </c:pt>
                <c:pt idx="34">
                  <c:v>3200</c:v>
                </c:pt>
                <c:pt idx="35">
                  <c:v>3200</c:v>
                </c:pt>
                <c:pt idx="36">
                  <c:v>3200</c:v>
                </c:pt>
                <c:pt idx="37">
                  <c:v>3200</c:v>
                </c:pt>
                <c:pt idx="38">
                  <c:v>3200</c:v>
                </c:pt>
                <c:pt idx="39">
                  <c:v>3200</c:v>
                </c:pt>
                <c:pt idx="40">
                  <c:v>3200</c:v>
                </c:pt>
                <c:pt idx="41">
                  <c:v>3200</c:v>
                </c:pt>
                <c:pt idx="42">
                  <c:v>3200</c:v>
                </c:pt>
                <c:pt idx="43">
                  <c:v>3200</c:v>
                </c:pt>
                <c:pt idx="44">
                  <c:v>3200</c:v>
                </c:pt>
                <c:pt idx="45">
                  <c:v>3200</c:v>
                </c:pt>
                <c:pt idx="46">
                  <c:v>3200</c:v>
                </c:pt>
                <c:pt idx="47">
                  <c:v>3200</c:v>
                </c:pt>
                <c:pt idx="48">
                  <c:v>3200</c:v>
                </c:pt>
                <c:pt idx="49">
                  <c:v>3200</c:v>
                </c:pt>
                <c:pt idx="50">
                  <c:v>3200</c:v>
                </c:pt>
                <c:pt idx="51">
                  <c:v>3200</c:v>
                </c:pt>
                <c:pt idx="52">
                  <c:v>3200</c:v>
                </c:pt>
                <c:pt idx="53">
                  <c:v>3200</c:v>
                </c:pt>
                <c:pt idx="54">
                  <c:v>3200</c:v>
                </c:pt>
                <c:pt idx="55">
                  <c:v>3200</c:v>
                </c:pt>
                <c:pt idx="56">
                  <c:v>3200</c:v>
                </c:pt>
                <c:pt idx="57">
                  <c:v>3200</c:v>
                </c:pt>
                <c:pt idx="58">
                  <c:v>3200</c:v>
                </c:pt>
                <c:pt idx="59">
                  <c:v>3200</c:v>
                </c:pt>
                <c:pt idx="60">
                  <c:v>3200</c:v>
                </c:pt>
                <c:pt idx="61">
                  <c:v>3200</c:v>
                </c:pt>
                <c:pt idx="62">
                  <c:v>3200</c:v>
                </c:pt>
                <c:pt idx="63">
                  <c:v>3200</c:v>
                </c:pt>
                <c:pt idx="64">
                  <c:v>3200</c:v>
                </c:pt>
                <c:pt idx="65">
                  <c:v>3200</c:v>
                </c:pt>
                <c:pt idx="66">
                  <c:v>3200</c:v>
                </c:pt>
                <c:pt idx="67">
                  <c:v>3200</c:v>
                </c:pt>
                <c:pt idx="68">
                  <c:v>3200</c:v>
                </c:pt>
                <c:pt idx="69">
                  <c:v>3200</c:v>
                </c:pt>
                <c:pt idx="70">
                  <c:v>3200</c:v>
                </c:pt>
                <c:pt idx="71">
                  <c:v>3200</c:v>
                </c:pt>
                <c:pt idx="72">
                  <c:v>3200</c:v>
                </c:pt>
                <c:pt idx="73">
                  <c:v>3200</c:v>
                </c:pt>
                <c:pt idx="74">
                  <c:v>3200</c:v>
                </c:pt>
                <c:pt idx="75">
                  <c:v>3200</c:v>
                </c:pt>
                <c:pt idx="76">
                  <c:v>3200</c:v>
                </c:pt>
                <c:pt idx="77">
                  <c:v>3200</c:v>
                </c:pt>
                <c:pt idx="78">
                  <c:v>3200</c:v>
                </c:pt>
                <c:pt idx="79">
                  <c:v>3200</c:v>
                </c:pt>
                <c:pt idx="80">
                  <c:v>3200</c:v>
                </c:pt>
                <c:pt idx="81">
                  <c:v>3200</c:v>
                </c:pt>
                <c:pt idx="82">
                  <c:v>3200</c:v>
                </c:pt>
                <c:pt idx="83">
                  <c:v>3200</c:v>
                </c:pt>
                <c:pt idx="84">
                  <c:v>3200</c:v>
                </c:pt>
                <c:pt idx="85">
                  <c:v>3200</c:v>
                </c:pt>
                <c:pt idx="86">
                  <c:v>3200</c:v>
                </c:pt>
                <c:pt idx="87">
                  <c:v>3200</c:v>
                </c:pt>
                <c:pt idx="88">
                  <c:v>3200</c:v>
                </c:pt>
                <c:pt idx="89">
                  <c:v>3200</c:v>
                </c:pt>
                <c:pt idx="90">
                  <c:v>3200</c:v>
                </c:pt>
                <c:pt idx="91">
                  <c:v>3200</c:v>
                </c:pt>
                <c:pt idx="92">
                  <c:v>3200</c:v>
                </c:pt>
                <c:pt idx="93">
                  <c:v>3200</c:v>
                </c:pt>
                <c:pt idx="94">
                  <c:v>3200</c:v>
                </c:pt>
                <c:pt idx="95">
                  <c:v>3200</c:v>
                </c:pt>
                <c:pt idx="96">
                  <c:v>3200</c:v>
                </c:pt>
                <c:pt idx="97">
                  <c:v>3200</c:v>
                </c:pt>
                <c:pt idx="98">
                  <c:v>3200</c:v>
                </c:pt>
                <c:pt idx="99">
                  <c:v>3200</c:v>
                </c:pt>
                <c:pt idx="100">
                  <c:v>3200</c:v>
                </c:pt>
                <c:pt idx="101">
                  <c:v>3200</c:v>
                </c:pt>
                <c:pt idx="102">
                  <c:v>3200</c:v>
                </c:pt>
                <c:pt idx="103">
                  <c:v>3200</c:v>
                </c:pt>
                <c:pt idx="104">
                  <c:v>3200</c:v>
                </c:pt>
                <c:pt idx="105">
                  <c:v>3200</c:v>
                </c:pt>
                <c:pt idx="106">
                  <c:v>3200</c:v>
                </c:pt>
                <c:pt idx="107">
                  <c:v>3200</c:v>
                </c:pt>
                <c:pt idx="108">
                  <c:v>3200</c:v>
                </c:pt>
                <c:pt idx="109">
                  <c:v>3200</c:v>
                </c:pt>
                <c:pt idx="110">
                  <c:v>3200</c:v>
                </c:pt>
                <c:pt idx="111">
                  <c:v>3200</c:v>
                </c:pt>
                <c:pt idx="112">
                  <c:v>3200</c:v>
                </c:pt>
                <c:pt idx="113">
                  <c:v>3200</c:v>
                </c:pt>
                <c:pt idx="114">
                  <c:v>3200</c:v>
                </c:pt>
                <c:pt idx="115">
                  <c:v>3200</c:v>
                </c:pt>
                <c:pt idx="116">
                  <c:v>3200</c:v>
                </c:pt>
                <c:pt idx="117">
                  <c:v>3200</c:v>
                </c:pt>
                <c:pt idx="118">
                  <c:v>3200</c:v>
                </c:pt>
                <c:pt idx="119">
                  <c:v>3200</c:v>
                </c:pt>
              </c:numCache>
            </c:numRef>
          </c:val>
          <c:smooth val="0"/>
        </c:ser>
        <c:dLbls>
          <c:showLegendKey val="0"/>
          <c:showVal val="0"/>
          <c:showCatName val="0"/>
          <c:showSerName val="0"/>
          <c:showPercent val="0"/>
          <c:showBubbleSize val="0"/>
        </c:dLbls>
        <c:marker val="1"/>
        <c:smooth val="0"/>
        <c:axId val="182612736"/>
        <c:axId val="182615040"/>
      </c:lineChart>
      <c:catAx>
        <c:axId val="182612736"/>
        <c:scaling>
          <c:orientation val="minMax"/>
        </c:scaling>
        <c:delete val="0"/>
        <c:axPos val="b"/>
        <c:title>
          <c:tx>
            <c:rich>
              <a:bodyPr/>
              <a:lstStyle/>
              <a:p>
                <a:pPr>
                  <a:defRPr sz="800" b="1" i="0" u="none" strike="noStrike" baseline="0">
                    <a:solidFill>
                      <a:srgbClr val="000000"/>
                    </a:solidFill>
                    <a:latin typeface="Arial"/>
                    <a:ea typeface="Arial"/>
                    <a:cs typeface="Arial"/>
                  </a:defRPr>
                </a:pPr>
                <a:r>
                  <a:rPr lang="pt-BR"/>
                  <a:t>tempo (anos)</a:t>
                </a:r>
              </a:p>
            </c:rich>
          </c:tx>
          <c:layout>
            <c:manualLayout>
              <c:xMode val="edge"/>
              <c:yMode val="edge"/>
              <c:x val="0.48173912281009401"/>
              <c:y val="0.84905684234726098"/>
            </c:manualLayout>
          </c:layout>
          <c:overlay val="0"/>
          <c:spPr>
            <a:noFill/>
            <a:ln w="25405">
              <a:noFill/>
            </a:ln>
          </c:spPr>
        </c:title>
        <c:numFmt formatCode="General" sourceLinked="1"/>
        <c:majorTickMark val="out"/>
        <c:minorTickMark val="none"/>
        <c:tickLblPos val="nextTo"/>
        <c:spPr>
          <a:ln w="3176">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t-BR"/>
          </a:p>
        </c:txPr>
        <c:crossAx val="182615040"/>
        <c:crosses val="autoZero"/>
        <c:auto val="1"/>
        <c:lblAlgn val="ctr"/>
        <c:lblOffset val="100"/>
        <c:tickLblSkip val="6"/>
        <c:tickMarkSkip val="1"/>
        <c:noMultiLvlLbl val="0"/>
      </c:catAx>
      <c:valAx>
        <c:axId val="182615040"/>
        <c:scaling>
          <c:orientation val="minMax"/>
        </c:scaling>
        <c:delete val="0"/>
        <c:axPos val="l"/>
        <c:numFmt formatCode="General" sourceLinked="0"/>
        <c:majorTickMark val="out"/>
        <c:minorTickMark val="none"/>
        <c:tickLblPos val="nextTo"/>
        <c:spPr>
          <a:ln w="3176">
            <a:solidFill>
              <a:srgbClr val="000000"/>
            </a:solidFill>
            <a:prstDash val="solid"/>
          </a:ln>
        </c:spPr>
        <c:txPr>
          <a:bodyPr rot="0" vert="horz"/>
          <a:lstStyle/>
          <a:p>
            <a:pPr>
              <a:defRPr sz="825" b="0" i="0" u="none" strike="noStrike" baseline="0">
                <a:solidFill>
                  <a:srgbClr val="000000"/>
                </a:solidFill>
                <a:latin typeface="Arial"/>
                <a:ea typeface="Arial"/>
                <a:cs typeface="Arial"/>
              </a:defRPr>
            </a:pPr>
            <a:endParaRPr lang="pt-BR"/>
          </a:p>
        </c:txPr>
        <c:crossAx val="182612736"/>
        <c:crosses val="autoZero"/>
        <c:crossBetween val="between"/>
        <c:majorUnit val="25000"/>
      </c:valAx>
      <c:spPr>
        <a:solidFill>
          <a:srgbClr val="FFFFFF"/>
        </a:solidFill>
        <a:ln w="12703">
          <a:solidFill>
            <a:srgbClr val="000000"/>
          </a:solidFill>
          <a:prstDash val="solid"/>
        </a:ln>
      </c:spPr>
    </c:plotArea>
    <c:legend>
      <c:legendPos val="b"/>
      <c:layout>
        <c:manualLayout>
          <c:xMode val="edge"/>
          <c:yMode val="edge"/>
          <c:x val="0.29043473686056498"/>
          <c:y val="0.93261451807575102"/>
          <c:w val="0.48173912281009401"/>
          <c:h val="5.9299385022127948E-2"/>
        </c:manualLayout>
      </c:layout>
      <c:overlay val="0"/>
      <c:spPr>
        <a:solidFill>
          <a:srgbClr val="FFFFFF"/>
        </a:solidFill>
        <a:ln w="3176">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pt-BR"/>
        </a:p>
      </c:txPr>
    </c:legend>
    <c:plotVisOnly val="1"/>
    <c:dispBlanksAs val="gap"/>
    <c:showDLblsOverMax val="0"/>
  </c:chart>
  <c:spPr>
    <a:noFill/>
    <a:ln>
      <a:noFill/>
    </a:ln>
  </c:spPr>
  <c:txPr>
    <a:bodyPr/>
    <a:lstStyle/>
    <a:p>
      <a:pPr>
        <a:defRPr sz="800" b="0" i="0" u="none" strike="noStrike" baseline="0">
          <a:solidFill>
            <a:srgbClr val="000000"/>
          </a:solidFill>
          <a:latin typeface="Arial"/>
          <a:ea typeface="Arial"/>
          <a:cs typeface="Arial"/>
        </a:defRPr>
      </a:pPr>
      <a:endParaRPr lang="pt-BR"/>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4775086505190306E-2"/>
          <c:y val="2.0645944537831602E-2"/>
          <c:w val="0.89965397923875401"/>
          <c:h val="0.74688086741966397"/>
        </c:manualLayout>
      </c:layout>
      <c:lineChart>
        <c:grouping val="standard"/>
        <c:varyColors val="0"/>
        <c:ser>
          <c:idx val="0"/>
          <c:order val="0"/>
          <c:tx>
            <c:strRef>
              <c:f>'[Gráfico em Tese Cassius Rocha de Oliveira (Doutorado em Economia, UFPE).doc]MODELOCOMPESCA2'!$Q$1</c:f>
              <c:strCache>
                <c:ptCount val="1"/>
                <c:pt idx="0">
                  <c:v>CM</c:v>
                </c:pt>
              </c:strCache>
            </c:strRef>
          </c:tx>
          <c:spPr>
            <a:ln w="12700">
              <a:solidFill>
                <a:srgbClr val="000000"/>
              </a:solidFill>
              <a:prstDash val="solid"/>
            </a:ln>
          </c:spPr>
          <c:marker>
            <c:symbol val="diamond"/>
            <c:size val="3"/>
            <c:spPr>
              <a:solidFill>
                <a:srgbClr val="FFFFFF"/>
              </a:solidFill>
              <a:ln>
                <a:solidFill>
                  <a:srgbClr val="000000"/>
                </a:solidFill>
                <a:prstDash val="solid"/>
              </a:ln>
            </c:spPr>
          </c:marker>
          <c:val>
            <c:numRef>
              <c:f>'[Gráfico em Tese Cassius Rocha de Oliveira (Doutorado em Economia, UFPE).doc]MODELOCOMPESCA2'!$Q$2:$Q$101</c:f>
              <c:numCache>
                <c:formatCode>0.00E+00</c:formatCode>
                <c:ptCount val="100"/>
                <c:pt idx="0">
                  <c:v>32100</c:v>
                </c:pt>
                <c:pt idx="1">
                  <c:v>32300</c:v>
                </c:pt>
                <c:pt idx="2">
                  <c:v>32500</c:v>
                </c:pt>
                <c:pt idx="3">
                  <c:v>32700</c:v>
                </c:pt>
                <c:pt idx="4">
                  <c:v>32900</c:v>
                </c:pt>
                <c:pt idx="5">
                  <c:v>33200</c:v>
                </c:pt>
                <c:pt idx="6">
                  <c:v>33400</c:v>
                </c:pt>
                <c:pt idx="7">
                  <c:v>33700</c:v>
                </c:pt>
                <c:pt idx="8">
                  <c:v>34100</c:v>
                </c:pt>
                <c:pt idx="9">
                  <c:v>34400</c:v>
                </c:pt>
                <c:pt idx="10">
                  <c:v>34800</c:v>
                </c:pt>
                <c:pt idx="11">
                  <c:v>35200</c:v>
                </c:pt>
                <c:pt idx="12">
                  <c:v>35700</c:v>
                </c:pt>
                <c:pt idx="13">
                  <c:v>36200</c:v>
                </c:pt>
                <c:pt idx="14">
                  <c:v>36700</c:v>
                </c:pt>
                <c:pt idx="15">
                  <c:v>37300</c:v>
                </c:pt>
                <c:pt idx="16">
                  <c:v>37900</c:v>
                </c:pt>
                <c:pt idx="17">
                  <c:v>38500</c:v>
                </c:pt>
                <c:pt idx="18">
                  <c:v>39300</c:v>
                </c:pt>
                <c:pt idx="19">
                  <c:v>40000</c:v>
                </c:pt>
                <c:pt idx="20">
                  <c:v>40900</c:v>
                </c:pt>
                <c:pt idx="21">
                  <c:v>41800</c:v>
                </c:pt>
                <c:pt idx="22">
                  <c:v>42800</c:v>
                </c:pt>
                <c:pt idx="23">
                  <c:v>43800</c:v>
                </c:pt>
                <c:pt idx="24">
                  <c:v>44900</c:v>
                </c:pt>
                <c:pt idx="25">
                  <c:v>46200</c:v>
                </c:pt>
                <c:pt idx="26">
                  <c:v>47500</c:v>
                </c:pt>
                <c:pt idx="27">
                  <c:v>48900</c:v>
                </c:pt>
                <c:pt idx="28">
                  <c:v>50400</c:v>
                </c:pt>
                <c:pt idx="29">
                  <c:v>52100</c:v>
                </c:pt>
                <c:pt idx="30">
                  <c:v>53800</c:v>
                </c:pt>
                <c:pt idx="31">
                  <c:v>55700</c:v>
                </c:pt>
                <c:pt idx="32">
                  <c:v>57700</c:v>
                </c:pt>
                <c:pt idx="33">
                  <c:v>59900</c:v>
                </c:pt>
                <c:pt idx="34">
                  <c:v>62300</c:v>
                </c:pt>
                <c:pt idx="35">
                  <c:v>64800</c:v>
                </c:pt>
                <c:pt idx="36">
                  <c:v>67500</c:v>
                </c:pt>
                <c:pt idx="37">
                  <c:v>70400</c:v>
                </c:pt>
                <c:pt idx="38">
                  <c:v>73500</c:v>
                </c:pt>
                <c:pt idx="39">
                  <c:v>76800</c:v>
                </c:pt>
                <c:pt idx="40">
                  <c:v>80300</c:v>
                </c:pt>
                <c:pt idx="41">
                  <c:v>84100</c:v>
                </c:pt>
                <c:pt idx="42">
                  <c:v>66900</c:v>
                </c:pt>
                <c:pt idx="43">
                  <c:v>69700</c:v>
                </c:pt>
                <c:pt idx="44">
                  <c:v>72800</c:v>
                </c:pt>
                <c:pt idx="45">
                  <c:v>76100</c:v>
                </c:pt>
                <c:pt idx="46">
                  <c:v>79600</c:v>
                </c:pt>
                <c:pt idx="47">
                  <c:v>83300</c:v>
                </c:pt>
                <c:pt idx="48">
                  <c:v>66200</c:v>
                </c:pt>
                <c:pt idx="49">
                  <c:v>69000</c:v>
                </c:pt>
                <c:pt idx="50">
                  <c:v>72000</c:v>
                </c:pt>
                <c:pt idx="51">
                  <c:v>75200</c:v>
                </c:pt>
                <c:pt idx="52">
                  <c:v>78700</c:v>
                </c:pt>
                <c:pt idx="53">
                  <c:v>82400</c:v>
                </c:pt>
                <c:pt idx="54">
                  <c:v>65800</c:v>
                </c:pt>
                <c:pt idx="55">
                  <c:v>68600</c:v>
                </c:pt>
                <c:pt idx="56">
                  <c:v>71500</c:v>
                </c:pt>
                <c:pt idx="57">
                  <c:v>74700</c:v>
                </c:pt>
                <c:pt idx="58">
                  <c:v>78100</c:v>
                </c:pt>
                <c:pt idx="59">
                  <c:v>81800</c:v>
                </c:pt>
                <c:pt idx="60">
                  <c:v>85500</c:v>
                </c:pt>
                <c:pt idx="61">
                  <c:v>68100</c:v>
                </c:pt>
                <c:pt idx="62">
                  <c:v>71000</c:v>
                </c:pt>
                <c:pt idx="63">
                  <c:v>74200</c:v>
                </c:pt>
                <c:pt idx="64">
                  <c:v>77600</c:v>
                </c:pt>
                <c:pt idx="65">
                  <c:v>81200</c:v>
                </c:pt>
                <c:pt idx="66">
                  <c:v>85000</c:v>
                </c:pt>
                <c:pt idx="67">
                  <c:v>67600</c:v>
                </c:pt>
                <c:pt idx="68">
                  <c:v>70500</c:v>
                </c:pt>
                <c:pt idx="69">
                  <c:v>73600</c:v>
                </c:pt>
                <c:pt idx="70">
                  <c:v>77000</c:v>
                </c:pt>
                <c:pt idx="71">
                  <c:v>80500</c:v>
                </c:pt>
                <c:pt idx="72">
                  <c:v>84300</c:v>
                </c:pt>
                <c:pt idx="73">
                  <c:v>67100</c:v>
                </c:pt>
                <c:pt idx="74">
                  <c:v>69900</c:v>
                </c:pt>
                <c:pt idx="75">
                  <c:v>73000</c:v>
                </c:pt>
                <c:pt idx="76">
                  <c:v>76300</c:v>
                </c:pt>
                <c:pt idx="77">
                  <c:v>79800</c:v>
                </c:pt>
                <c:pt idx="78">
                  <c:v>83600</c:v>
                </c:pt>
                <c:pt idx="79">
                  <c:v>66400</c:v>
                </c:pt>
                <c:pt idx="80">
                  <c:v>69200</c:v>
                </c:pt>
                <c:pt idx="81">
                  <c:v>72300</c:v>
                </c:pt>
                <c:pt idx="82">
                  <c:v>75500</c:v>
                </c:pt>
                <c:pt idx="83">
                  <c:v>79000</c:v>
                </c:pt>
                <c:pt idx="84">
                  <c:v>82700</c:v>
                </c:pt>
                <c:pt idx="85">
                  <c:v>65800</c:v>
                </c:pt>
                <c:pt idx="86">
                  <c:v>68500</c:v>
                </c:pt>
                <c:pt idx="87">
                  <c:v>71500</c:v>
                </c:pt>
                <c:pt idx="88">
                  <c:v>74700</c:v>
                </c:pt>
                <c:pt idx="89">
                  <c:v>78100</c:v>
                </c:pt>
                <c:pt idx="90">
                  <c:v>81700</c:v>
                </c:pt>
                <c:pt idx="91">
                  <c:v>85500</c:v>
                </c:pt>
                <c:pt idx="92">
                  <c:v>68100</c:v>
                </c:pt>
                <c:pt idx="93">
                  <c:v>71000</c:v>
                </c:pt>
                <c:pt idx="94">
                  <c:v>74200</c:v>
                </c:pt>
                <c:pt idx="95">
                  <c:v>77600</c:v>
                </c:pt>
                <c:pt idx="96">
                  <c:v>81200</c:v>
                </c:pt>
                <c:pt idx="97">
                  <c:v>85000</c:v>
                </c:pt>
                <c:pt idx="98">
                  <c:v>67600</c:v>
                </c:pt>
                <c:pt idx="99">
                  <c:v>70500</c:v>
                </c:pt>
              </c:numCache>
            </c:numRef>
          </c:val>
          <c:smooth val="0"/>
        </c:ser>
        <c:ser>
          <c:idx val="1"/>
          <c:order val="1"/>
          <c:tx>
            <c:strRef>
              <c:f>'[Gráfico em Tese Cassius Rocha de Oliveira (Doutorado em Economia, UFPE).doc]MODELOCOMPESCA2'!$R$1</c:f>
              <c:strCache>
                <c:ptCount val="1"/>
                <c:pt idx="0">
                  <c:v>Peixes</c:v>
                </c:pt>
              </c:strCache>
            </c:strRef>
          </c:tx>
          <c:spPr>
            <a:ln w="12700">
              <a:solidFill>
                <a:srgbClr val="000000"/>
              </a:solidFill>
              <a:prstDash val="solid"/>
            </a:ln>
          </c:spPr>
          <c:marker>
            <c:symbol val="square"/>
            <c:size val="3"/>
            <c:spPr>
              <a:solidFill>
                <a:srgbClr val="FFFFFF"/>
              </a:solidFill>
              <a:ln>
                <a:solidFill>
                  <a:srgbClr val="000000"/>
                </a:solidFill>
                <a:prstDash val="solid"/>
              </a:ln>
            </c:spPr>
          </c:marker>
          <c:val>
            <c:numRef>
              <c:f>'[Gráfico em Tese Cassius Rocha de Oliveira (Doutorado em Economia, UFPE).doc]MODELOCOMPESCA2'!$R$2:$R$101</c:f>
              <c:numCache>
                <c:formatCode>0.00E+00</c:formatCode>
                <c:ptCount val="100"/>
                <c:pt idx="0">
                  <c:v>279000</c:v>
                </c:pt>
                <c:pt idx="1">
                  <c:v>192000</c:v>
                </c:pt>
                <c:pt idx="2">
                  <c:v>119000</c:v>
                </c:pt>
                <c:pt idx="3">
                  <c:v>124000</c:v>
                </c:pt>
                <c:pt idx="4">
                  <c:v>129000</c:v>
                </c:pt>
                <c:pt idx="5">
                  <c:v>134000</c:v>
                </c:pt>
                <c:pt idx="6">
                  <c:v>140000</c:v>
                </c:pt>
                <c:pt idx="7">
                  <c:v>147000</c:v>
                </c:pt>
                <c:pt idx="8">
                  <c:v>154000</c:v>
                </c:pt>
                <c:pt idx="9">
                  <c:v>162000</c:v>
                </c:pt>
                <c:pt idx="10">
                  <c:v>171000</c:v>
                </c:pt>
                <c:pt idx="11">
                  <c:v>102000</c:v>
                </c:pt>
                <c:pt idx="12">
                  <c:v>104000</c:v>
                </c:pt>
                <c:pt idx="13">
                  <c:v>107000</c:v>
                </c:pt>
                <c:pt idx="14">
                  <c:v>110000</c:v>
                </c:pt>
                <c:pt idx="15">
                  <c:v>113000</c:v>
                </c:pt>
                <c:pt idx="16">
                  <c:v>117000</c:v>
                </c:pt>
                <c:pt idx="17">
                  <c:v>121000</c:v>
                </c:pt>
                <c:pt idx="18">
                  <c:v>126000</c:v>
                </c:pt>
                <c:pt idx="19">
                  <c:v>131000</c:v>
                </c:pt>
                <c:pt idx="20">
                  <c:v>137000</c:v>
                </c:pt>
                <c:pt idx="21">
                  <c:v>143000</c:v>
                </c:pt>
                <c:pt idx="22">
                  <c:v>150000</c:v>
                </c:pt>
                <c:pt idx="23">
                  <c:v>157000</c:v>
                </c:pt>
                <c:pt idx="24">
                  <c:v>166000</c:v>
                </c:pt>
                <c:pt idx="25">
                  <c:v>175000</c:v>
                </c:pt>
                <c:pt idx="26">
                  <c:v>105000</c:v>
                </c:pt>
                <c:pt idx="27">
                  <c:v>108000</c:v>
                </c:pt>
                <c:pt idx="28">
                  <c:v>111000</c:v>
                </c:pt>
                <c:pt idx="29">
                  <c:v>115000</c:v>
                </c:pt>
                <c:pt idx="30">
                  <c:v>119000</c:v>
                </c:pt>
                <c:pt idx="31">
                  <c:v>123000</c:v>
                </c:pt>
                <c:pt idx="32">
                  <c:v>128000</c:v>
                </c:pt>
                <c:pt idx="33">
                  <c:v>134000</c:v>
                </c:pt>
                <c:pt idx="34">
                  <c:v>140000</c:v>
                </c:pt>
                <c:pt idx="35">
                  <c:v>146000</c:v>
                </c:pt>
                <c:pt idx="36">
                  <c:v>153000</c:v>
                </c:pt>
                <c:pt idx="37">
                  <c:v>161000</c:v>
                </c:pt>
                <c:pt idx="38">
                  <c:v>170000</c:v>
                </c:pt>
                <c:pt idx="39">
                  <c:v>180000</c:v>
                </c:pt>
                <c:pt idx="40">
                  <c:v>110000</c:v>
                </c:pt>
                <c:pt idx="41">
                  <c:v>113000</c:v>
                </c:pt>
                <c:pt idx="42">
                  <c:v>117000</c:v>
                </c:pt>
                <c:pt idx="43">
                  <c:v>121000</c:v>
                </c:pt>
                <c:pt idx="44">
                  <c:v>125000</c:v>
                </c:pt>
                <c:pt idx="45">
                  <c:v>131000</c:v>
                </c:pt>
                <c:pt idx="46">
                  <c:v>136000</c:v>
                </c:pt>
                <c:pt idx="47">
                  <c:v>142000</c:v>
                </c:pt>
                <c:pt idx="48">
                  <c:v>149000</c:v>
                </c:pt>
                <c:pt idx="49">
                  <c:v>157000</c:v>
                </c:pt>
                <c:pt idx="50">
                  <c:v>165000</c:v>
                </c:pt>
                <c:pt idx="51">
                  <c:v>174000</c:v>
                </c:pt>
                <c:pt idx="52">
                  <c:v>184000</c:v>
                </c:pt>
                <c:pt idx="53">
                  <c:v>113000</c:v>
                </c:pt>
                <c:pt idx="54">
                  <c:v>117000</c:v>
                </c:pt>
                <c:pt idx="55">
                  <c:v>121000</c:v>
                </c:pt>
                <c:pt idx="56">
                  <c:v>126000</c:v>
                </c:pt>
                <c:pt idx="57">
                  <c:v>131000</c:v>
                </c:pt>
                <c:pt idx="58">
                  <c:v>136000</c:v>
                </c:pt>
                <c:pt idx="59">
                  <c:v>143000</c:v>
                </c:pt>
                <c:pt idx="60">
                  <c:v>150000</c:v>
                </c:pt>
                <c:pt idx="61">
                  <c:v>157000</c:v>
                </c:pt>
                <c:pt idx="62">
                  <c:v>165000</c:v>
                </c:pt>
                <c:pt idx="63">
                  <c:v>175000</c:v>
                </c:pt>
                <c:pt idx="64">
                  <c:v>185000</c:v>
                </c:pt>
                <c:pt idx="65">
                  <c:v>113000</c:v>
                </c:pt>
                <c:pt idx="66">
                  <c:v>117000</c:v>
                </c:pt>
                <c:pt idx="67">
                  <c:v>121000</c:v>
                </c:pt>
                <c:pt idx="68">
                  <c:v>126000</c:v>
                </c:pt>
                <c:pt idx="69">
                  <c:v>131000</c:v>
                </c:pt>
                <c:pt idx="70">
                  <c:v>137000</c:v>
                </c:pt>
                <c:pt idx="71">
                  <c:v>143000</c:v>
                </c:pt>
                <c:pt idx="72">
                  <c:v>150000</c:v>
                </c:pt>
                <c:pt idx="73">
                  <c:v>158000</c:v>
                </c:pt>
                <c:pt idx="74">
                  <c:v>166000</c:v>
                </c:pt>
                <c:pt idx="75">
                  <c:v>175000</c:v>
                </c:pt>
                <c:pt idx="76">
                  <c:v>185000</c:v>
                </c:pt>
                <c:pt idx="77">
                  <c:v>114000</c:v>
                </c:pt>
                <c:pt idx="78">
                  <c:v>118000</c:v>
                </c:pt>
                <c:pt idx="79">
                  <c:v>122000</c:v>
                </c:pt>
                <c:pt idx="80">
                  <c:v>127000</c:v>
                </c:pt>
                <c:pt idx="81">
                  <c:v>132000</c:v>
                </c:pt>
                <c:pt idx="82">
                  <c:v>138000</c:v>
                </c:pt>
                <c:pt idx="83">
                  <c:v>144000</c:v>
                </c:pt>
                <c:pt idx="84">
                  <c:v>151000</c:v>
                </c:pt>
                <c:pt idx="85">
                  <c:v>159000</c:v>
                </c:pt>
                <c:pt idx="86">
                  <c:v>167000</c:v>
                </c:pt>
                <c:pt idx="87">
                  <c:v>177000</c:v>
                </c:pt>
                <c:pt idx="88">
                  <c:v>110000</c:v>
                </c:pt>
                <c:pt idx="89">
                  <c:v>113000</c:v>
                </c:pt>
                <c:pt idx="90">
                  <c:v>117000</c:v>
                </c:pt>
                <c:pt idx="91">
                  <c:v>121000</c:v>
                </c:pt>
                <c:pt idx="92">
                  <c:v>125000</c:v>
                </c:pt>
                <c:pt idx="93">
                  <c:v>130000</c:v>
                </c:pt>
                <c:pt idx="94">
                  <c:v>136000</c:v>
                </c:pt>
                <c:pt idx="95">
                  <c:v>142000</c:v>
                </c:pt>
                <c:pt idx="96">
                  <c:v>149000</c:v>
                </c:pt>
                <c:pt idx="97">
                  <c:v>157000</c:v>
                </c:pt>
                <c:pt idx="98">
                  <c:v>165000</c:v>
                </c:pt>
                <c:pt idx="99">
                  <c:v>174000</c:v>
                </c:pt>
              </c:numCache>
            </c:numRef>
          </c:val>
          <c:smooth val="0"/>
        </c:ser>
        <c:ser>
          <c:idx val="2"/>
          <c:order val="2"/>
          <c:tx>
            <c:strRef>
              <c:f>'[Gráfico em Tese Cassius Rocha de Oliveira (Doutorado em Economia, UFPE).doc]MODELOCOMPESCA2'!$S$1</c:f>
              <c:strCache>
                <c:ptCount val="1"/>
                <c:pt idx="0">
                  <c:v>Tubarões</c:v>
                </c:pt>
              </c:strCache>
            </c:strRef>
          </c:tx>
          <c:spPr>
            <a:ln w="12700">
              <a:solidFill>
                <a:srgbClr val="000000"/>
              </a:solidFill>
              <a:prstDash val="solid"/>
            </a:ln>
          </c:spPr>
          <c:marker>
            <c:symbol val="triangle"/>
            <c:size val="3"/>
            <c:spPr>
              <a:solidFill>
                <a:srgbClr val="FFFFFF"/>
              </a:solidFill>
              <a:ln>
                <a:solidFill>
                  <a:srgbClr val="000000"/>
                </a:solidFill>
                <a:prstDash val="solid"/>
              </a:ln>
            </c:spPr>
          </c:marker>
          <c:val>
            <c:numRef>
              <c:f>'[Gráfico em Tese Cassius Rocha de Oliveira (Doutorado em Economia, UFPE).doc]MODELOCOMPESCA2'!$S$2:$S$101</c:f>
              <c:numCache>
                <c:formatCode>0.00E+00</c:formatCode>
                <c:ptCount val="100"/>
                <c:pt idx="0">
                  <c:v>16000</c:v>
                </c:pt>
                <c:pt idx="1">
                  <c:v>16000</c:v>
                </c:pt>
                <c:pt idx="2">
                  <c:v>16000</c:v>
                </c:pt>
                <c:pt idx="3">
                  <c:v>16000</c:v>
                </c:pt>
                <c:pt idx="4">
                  <c:v>16000</c:v>
                </c:pt>
                <c:pt idx="5">
                  <c:v>16000</c:v>
                </c:pt>
                <c:pt idx="6">
                  <c:v>16000</c:v>
                </c:pt>
                <c:pt idx="7">
                  <c:v>16000</c:v>
                </c:pt>
                <c:pt idx="8">
                  <c:v>16000</c:v>
                </c:pt>
                <c:pt idx="9">
                  <c:v>16000</c:v>
                </c:pt>
                <c:pt idx="10">
                  <c:v>16000</c:v>
                </c:pt>
                <c:pt idx="11">
                  <c:v>16000</c:v>
                </c:pt>
                <c:pt idx="12">
                  <c:v>16000</c:v>
                </c:pt>
                <c:pt idx="13">
                  <c:v>16000</c:v>
                </c:pt>
                <c:pt idx="14">
                  <c:v>16000</c:v>
                </c:pt>
                <c:pt idx="15">
                  <c:v>16000</c:v>
                </c:pt>
                <c:pt idx="16">
                  <c:v>16000</c:v>
                </c:pt>
                <c:pt idx="17">
                  <c:v>16000</c:v>
                </c:pt>
                <c:pt idx="18">
                  <c:v>16000</c:v>
                </c:pt>
                <c:pt idx="19">
                  <c:v>16000</c:v>
                </c:pt>
                <c:pt idx="20">
                  <c:v>16000</c:v>
                </c:pt>
                <c:pt idx="21">
                  <c:v>16000</c:v>
                </c:pt>
                <c:pt idx="22">
                  <c:v>16000</c:v>
                </c:pt>
                <c:pt idx="23">
                  <c:v>16000</c:v>
                </c:pt>
                <c:pt idx="24">
                  <c:v>16000</c:v>
                </c:pt>
                <c:pt idx="25">
                  <c:v>16000</c:v>
                </c:pt>
                <c:pt idx="26">
                  <c:v>16000</c:v>
                </c:pt>
                <c:pt idx="27">
                  <c:v>16000</c:v>
                </c:pt>
                <c:pt idx="28">
                  <c:v>16000</c:v>
                </c:pt>
                <c:pt idx="29">
                  <c:v>16000</c:v>
                </c:pt>
                <c:pt idx="30">
                  <c:v>16000</c:v>
                </c:pt>
                <c:pt idx="31">
                  <c:v>16000</c:v>
                </c:pt>
                <c:pt idx="32">
                  <c:v>16000</c:v>
                </c:pt>
                <c:pt idx="33">
                  <c:v>16000</c:v>
                </c:pt>
                <c:pt idx="34">
                  <c:v>16000</c:v>
                </c:pt>
                <c:pt idx="35">
                  <c:v>16000</c:v>
                </c:pt>
                <c:pt idx="36">
                  <c:v>16000</c:v>
                </c:pt>
                <c:pt idx="37">
                  <c:v>16000</c:v>
                </c:pt>
                <c:pt idx="38">
                  <c:v>16000</c:v>
                </c:pt>
                <c:pt idx="39">
                  <c:v>16000</c:v>
                </c:pt>
                <c:pt idx="40">
                  <c:v>16000</c:v>
                </c:pt>
                <c:pt idx="41">
                  <c:v>16000</c:v>
                </c:pt>
                <c:pt idx="42">
                  <c:v>16000</c:v>
                </c:pt>
                <c:pt idx="43">
                  <c:v>16000</c:v>
                </c:pt>
                <c:pt idx="44">
                  <c:v>16000</c:v>
                </c:pt>
                <c:pt idx="45">
                  <c:v>16000</c:v>
                </c:pt>
                <c:pt idx="46">
                  <c:v>16000</c:v>
                </c:pt>
                <c:pt idx="47">
                  <c:v>16000</c:v>
                </c:pt>
                <c:pt idx="48">
                  <c:v>16000</c:v>
                </c:pt>
                <c:pt idx="49">
                  <c:v>16000</c:v>
                </c:pt>
                <c:pt idx="50">
                  <c:v>16000</c:v>
                </c:pt>
                <c:pt idx="51">
                  <c:v>16000</c:v>
                </c:pt>
                <c:pt idx="52">
                  <c:v>16000</c:v>
                </c:pt>
                <c:pt idx="53">
                  <c:v>16000</c:v>
                </c:pt>
                <c:pt idx="54">
                  <c:v>16000</c:v>
                </c:pt>
                <c:pt idx="55">
                  <c:v>16000</c:v>
                </c:pt>
                <c:pt idx="56">
                  <c:v>16000</c:v>
                </c:pt>
                <c:pt idx="57">
                  <c:v>16000</c:v>
                </c:pt>
                <c:pt idx="58">
                  <c:v>16000</c:v>
                </c:pt>
                <c:pt idx="59">
                  <c:v>16000</c:v>
                </c:pt>
                <c:pt idx="60">
                  <c:v>16000</c:v>
                </c:pt>
                <c:pt idx="61">
                  <c:v>16000</c:v>
                </c:pt>
                <c:pt idx="62">
                  <c:v>16000</c:v>
                </c:pt>
                <c:pt idx="63">
                  <c:v>16000</c:v>
                </c:pt>
                <c:pt idx="64">
                  <c:v>16000</c:v>
                </c:pt>
                <c:pt idx="65">
                  <c:v>16000</c:v>
                </c:pt>
                <c:pt idx="66">
                  <c:v>16000</c:v>
                </c:pt>
                <c:pt idx="67">
                  <c:v>16000</c:v>
                </c:pt>
                <c:pt idx="68">
                  <c:v>16000</c:v>
                </c:pt>
                <c:pt idx="69">
                  <c:v>16000</c:v>
                </c:pt>
                <c:pt idx="70">
                  <c:v>16000</c:v>
                </c:pt>
                <c:pt idx="71">
                  <c:v>16000</c:v>
                </c:pt>
                <c:pt idx="72">
                  <c:v>16000</c:v>
                </c:pt>
                <c:pt idx="73">
                  <c:v>16000</c:v>
                </c:pt>
                <c:pt idx="74">
                  <c:v>16000</c:v>
                </c:pt>
                <c:pt idx="75">
                  <c:v>16000</c:v>
                </c:pt>
                <c:pt idx="76">
                  <c:v>16000</c:v>
                </c:pt>
                <c:pt idx="77">
                  <c:v>16000</c:v>
                </c:pt>
                <c:pt idx="78">
                  <c:v>16000</c:v>
                </c:pt>
                <c:pt idx="79">
                  <c:v>16000</c:v>
                </c:pt>
                <c:pt idx="80">
                  <c:v>16000</c:v>
                </c:pt>
                <c:pt idx="81">
                  <c:v>16000</c:v>
                </c:pt>
                <c:pt idx="82">
                  <c:v>16000</c:v>
                </c:pt>
                <c:pt idx="83">
                  <c:v>16000</c:v>
                </c:pt>
                <c:pt idx="84">
                  <c:v>16000</c:v>
                </c:pt>
                <c:pt idx="85">
                  <c:v>16000</c:v>
                </c:pt>
                <c:pt idx="86">
                  <c:v>16000</c:v>
                </c:pt>
                <c:pt idx="87">
                  <c:v>16000</c:v>
                </c:pt>
                <c:pt idx="88">
                  <c:v>16000</c:v>
                </c:pt>
                <c:pt idx="89">
                  <c:v>16000</c:v>
                </c:pt>
                <c:pt idx="90">
                  <c:v>16000</c:v>
                </c:pt>
                <c:pt idx="91">
                  <c:v>16000</c:v>
                </c:pt>
                <c:pt idx="92">
                  <c:v>16000</c:v>
                </c:pt>
                <c:pt idx="93">
                  <c:v>16000</c:v>
                </c:pt>
                <c:pt idx="94">
                  <c:v>16000</c:v>
                </c:pt>
                <c:pt idx="95">
                  <c:v>16000</c:v>
                </c:pt>
                <c:pt idx="96">
                  <c:v>16000</c:v>
                </c:pt>
                <c:pt idx="97">
                  <c:v>16000</c:v>
                </c:pt>
                <c:pt idx="98">
                  <c:v>16000</c:v>
                </c:pt>
                <c:pt idx="99">
                  <c:v>16000</c:v>
                </c:pt>
              </c:numCache>
            </c:numRef>
          </c:val>
          <c:smooth val="0"/>
        </c:ser>
        <c:ser>
          <c:idx val="3"/>
          <c:order val="3"/>
          <c:tx>
            <c:strRef>
              <c:f>'[Gráfico em Tese Cassius Rocha de Oliveira (Doutorado em Economia, UFPE).doc]MODELOCOMPESCA2'!$T$1</c:f>
              <c:strCache>
                <c:ptCount val="1"/>
                <c:pt idx="0">
                  <c:v>MMP</c:v>
                </c:pt>
              </c:strCache>
            </c:strRef>
          </c:tx>
          <c:spPr>
            <a:ln w="12700">
              <a:solidFill>
                <a:srgbClr val="000000"/>
              </a:solidFill>
              <a:prstDash val="solid"/>
            </a:ln>
          </c:spPr>
          <c:marker>
            <c:symbol val="circle"/>
            <c:size val="3"/>
            <c:spPr>
              <a:solidFill>
                <a:srgbClr val="FFFFFF"/>
              </a:solidFill>
              <a:ln>
                <a:solidFill>
                  <a:srgbClr val="000000"/>
                </a:solidFill>
                <a:prstDash val="solid"/>
              </a:ln>
            </c:spPr>
          </c:marker>
          <c:val>
            <c:numRef>
              <c:f>'[Gráfico em Tese Cassius Rocha de Oliveira (Doutorado em Economia, UFPE).doc]MODELOCOMPESCA2'!$T$2:$T$101</c:f>
              <c:numCache>
                <c:formatCode>0.00E+00</c:formatCode>
                <c:ptCount val="100"/>
                <c:pt idx="0">
                  <c:v>3200</c:v>
                </c:pt>
                <c:pt idx="1">
                  <c:v>3200</c:v>
                </c:pt>
                <c:pt idx="2">
                  <c:v>3200</c:v>
                </c:pt>
                <c:pt idx="3">
                  <c:v>3200</c:v>
                </c:pt>
                <c:pt idx="4">
                  <c:v>3200</c:v>
                </c:pt>
                <c:pt idx="5">
                  <c:v>3200</c:v>
                </c:pt>
                <c:pt idx="6">
                  <c:v>3200</c:v>
                </c:pt>
                <c:pt idx="7">
                  <c:v>3200</c:v>
                </c:pt>
                <c:pt idx="8">
                  <c:v>3200</c:v>
                </c:pt>
                <c:pt idx="9">
                  <c:v>3200</c:v>
                </c:pt>
                <c:pt idx="10">
                  <c:v>3200</c:v>
                </c:pt>
                <c:pt idx="11">
                  <c:v>3200</c:v>
                </c:pt>
                <c:pt idx="12">
                  <c:v>3200</c:v>
                </c:pt>
                <c:pt idx="13">
                  <c:v>3200</c:v>
                </c:pt>
                <c:pt idx="14">
                  <c:v>3200</c:v>
                </c:pt>
                <c:pt idx="15">
                  <c:v>3200</c:v>
                </c:pt>
                <c:pt idx="16">
                  <c:v>3200</c:v>
                </c:pt>
                <c:pt idx="17">
                  <c:v>3200</c:v>
                </c:pt>
                <c:pt idx="18">
                  <c:v>3200</c:v>
                </c:pt>
                <c:pt idx="19">
                  <c:v>3200</c:v>
                </c:pt>
                <c:pt idx="20">
                  <c:v>3200</c:v>
                </c:pt>
                <c:pt idx="21">
                  <c:v>3200</c:v>
                </c:pt>
                <c:pt idx="22">
                  <c:v>3200</c:v>
                </c:pt>
                <c:pt idx="23">
                  <c:v>3200</c:v>
                </c:pt>
                <c:pt idx="24">
                  <c:v>3200</c:v>
                </c:pt>
                <c:pt idx="25">
                  <c:v>3200</c:v>
                </c:pt>
                <c:pt idx="26">
                  <c:v>3200</c:v>
                </c:pt>
                <c:pt idx="27">
                  <c:v>3200</c:v>
                </c:pt>
                <c:pt idx="28">
                  <c:v>3200</c:v>
                </c:pt>
                <c:pt idx="29">
                  <c:v>3200</c:v>
                </c:pt>
                <c:pt idx="30">
                  <c:v>3200</c:v>
                </c:pt>
                <c:pt idx="31">
                  <c:v>3200</c:v>
                </c:pt>
                <c:pt idx="32">
                  <c:v>3200</c:v>
                </c:pt>
                <c:pt idx="33">
                  <c:v>3200</c:v>
                </c:pt>
                <c:pt idx="34">
                  <c:v>3200</c:v>
                </c:pt>
                <c:pt idx="35">
                  <c:v>3200</c:v>
                </c:pt>
                <c:pt idx="36">
                  <c:v>3200</c:v>
                </c:pt>
                <c:pt idx="37">
                  <c:v>3200</c:v>
                </c:pt>
                <c:pt idx="38">
                  <c:v>3200</c:v>
                </c:pt>
                <c:pt idx="39">
                  <c:v>3200</c:v>
                </c:pt>
                <c:pt idx="40">
                  <c:v>3200</c:v>
                </c:pt>
                <c:pt idx="41">
                  <c:v>3200</c:v>
                </c:pt>
                <c:pt idx="42">
                  <c:v>3200</c:v>
                </c:pt>
                <c:pt idx="43">
                  <c:v>3200</c:v>
                </c:pt>
                <c:pt idx="44">
                  <c:v>3200</c:v>
                </c:pt>
                <c:pt idx="45">
                  <c:v>3200</c:v>
                </c:pt>
                <c:pt idx="46">
                  <c:v>3200</c:v>
                </c:pt>
                <c:pt idx="47">
                  <c:v>3200</c:v>
                </c:pt>
                <c:pt idx="48">
                  <c:v>3200</c:v>
                </c:pt>
                <c:pt idx="49">
                  <c:v>3200</c:v>
                </c:pt>
                <c:pt idx="50">
                  <c:v>3200</c:v>
                </c:pt>
                <c:pt idx="51">
                  <c:v>3200</c:v>
                </c:pt>
                <c:pt idx="52">
                  <c:v>3200</c:v>
                </c:pt>
                <c:pt idx="53">
                  <c:v>3200</c:v>
                </c:pt>
                <c:pt idx="54">
                  <c:v>3200</c:v>
                </c:pt>
                <c:pt idx="55">
                  <c:v>3200</c:v>
                </c:pt>
                <c:pt idx="56">
                  <c:v>3200</c:v>
                </c:pt>
                <c:pt idx="57">
                  <c:v>3200</c:v>
                </c:pt>
                <c:pt idx="58">
                  <c:v>3200</c:v>
                </c:pt>
                <c:pt idx="59">
                  <c:v>3200</c:v>
                </c:pt>
                <c:pt idx="60">
                  <c:v>3200</c:v>
                </c:pt>
                <c:pt idx="61">
                  <c:v>3200</c:v>
                </c:pt>
                <c:pt idx="62">
                  <c:v>3200</c:v>
                </c:pt>
                <c:pt idx="63">
                  <c:v>3200</c:v>
                </c:pt>
                <c:pt idx="64">
                  <c:v>3200</c:v>
                </c:pt>
                <c:pt idx="65">
                  <c:v>3200</c:v>
                </c:pt>
                <c:pt idx="66">
                  <c:v>3200</c:v>
                </c:pt>
                <c:pt idx="67">
                  <c:v>3200</c:v>
                </c:pt>
                <c:pt idx="68">
                  <c:v>3200</c:v>
                </c:pt>
                <c:pt idx="69">
                  <c:v>3200</c:v>
                </c:pt>
                <c:pt idx="70">
                  <c:v>3200</c:v>
                </c:pt>
                <c:pt idx="71">
                  <c:v>3200</c:v>
                </c:pt>
                <c:pt idx="72">
                  <c:v>3200</c:v>
                </c:pt>
                <c:pt idx="73">
                  <c:v>3200</c:v>
                </c:pt>
                <c:pt idx="74">
                  <c:v>3200</c:v>
                </c:pt>
                <c:pt idx="75">
                  <c:v>3200</c:v>
                </c:pt>
                <c:pt idx="76">
                  <c:v>3200</c:v>
                </c:pt>
                <c:pt idx="77">
                  <c:v>3200</c:v>
                </c:pt>
                <c:pt idx="78">
                  <c:v>3200</c:v>
                </c:pt>
                <c:pt idx="79">
                  <c:v>3200</c:v>
                </c:pt>
                <c:pt idx="80">
                  <c:v>3200</c:v>
                </c:pt>
                <c:pt idx="81">
                  <c:v>3200</c:v>
                </c:pt>
                <c:pt idx="82">
                  <c:v>3200</c:v>
                </c:pt>
                <c:pt idx="83">
                  <c:v>3200</c:v>
                </c:pt>
                <c:pt idx="84">
                  <c:v>3200</c:v>
                </c:pt>
                <c:pt idx="85">
                  <c:v>3200</c:v>
                </c:pt>
                <c:pt idx="86">
                  <c:v>3200</c:v>
                </c:pt>
                <c:pt idx="87">
                  <c:v>3200</c:v>
                </c:pt>
                <c:pt idx="88">
                  <c:v>3200</c:v>
                </c:pt>
                <c:pt idx="89">
                  <c:v>3200</c:v>
                </c:pt>
                <c:pt idx="90">
                  <c:v>3200</c:v>
                </c:pt>
                <c:pt idx="91">
                  <c:v>3200</c:v>
                </c:pt>
                <c:pt idx="92">
                  <c:v>3200</c:v>
                </c:pt>
                <c:pt idx="93">
                  <c:v>3200</c:v>
                </c:pt>
                <c:pt idx="94">
                  <c:v>3200</c:v>
                </c:pt>
                <c:pt idx="95">
                  <c:v>3200</c:v>
                </c:pt>
                <c:pt idx="96">
                  <c:v>3200</c:v>
                </c:pt>
                <c:pt idx="97">
                  <c:v>3200</c:v>
                </c:pt>
                <c:pt idx="98">
                  <c:v>3200</c:v>
                </c:pt>
                <c:pt idx="99">
                  <c:v>3200</c:v>
                </c:pt>
              </c:numCache>
            </c:numRef>
          </c:val>
          <c:smooth val="0"/>
        </c:ser>
        <c:dLbls>
          <c:showLegendKey val="0"/>
          <c:showVal val="0"/>
          <c:showCatName val="0"/>
          <c:showSerName val="0"/>
          <c:showPercent val="0"/>
          <c:showBubbleSize val="0"/>
        </c:dLbls>
        <c:marker val="1"/>
        <c:smooth val="0"/>
        <c:axId val="183526144"/>
        <c:axId val="183528448"/>
      </c:lineChart>
      <c:catAx>
        <c:axId val="183526144"/>
        <c:scaling>
          <c:orientation val="minMax"/>
        </c:scaling>
        <c:delete val="0"/>
        <c:axPos val="b"/>
        <c:title>
          <c:tx>
            <c:rich>
              <a:bodyPr/>
              <a:lstStyle/>
              <a:p>
                <a:pPr>
                  <a:defRPr sz="575" b="1" i="0" u="none" strike="noStrike" baseline="0">
                    <a:solidFill>
                      <a:srgbClr val="000000"/>
                    </a:solidFill>
                    <a:latin typeface="Arial"/>
                    <a:ea typeface="Arial"/>
                    <a:cs typeface="Arial"/>
                  </a:defRPr>
                </a:pPr>
                <a:r>
                  <a:rPr lang="pt-BR"/>
                  <a:t>tempo (anos)</a:t>
                </a:r>
              </a:p>
            </c:rich>
          </c:tx>
          <c:layout>
            <c:manualLayout>
              <c:xMode val="edge"/>
              <c:yMode val="edge"/>
              <c:x val="0.47750865051903102"/>
              <c:y val="0.8647058823529429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575" b="0" i="0" u="none" strike="noStrike" baseline="0">
                <a:solidFill>
                  <a:srgbClr val="000000"/>
                </a:solidFill>
                <a:latin typeface="Arial"/>
                <a:ea typeface="Arial"/>
                <a:cs typeface="Arial"/>
              </a:defRPr>
            </a:pPr>
            <a:endParaRPr lang="pt-BR"/>
          </a:p>
        </c:txPr>
        <c:crossAx val="183528448"/>
        <c:crosses val="autoZero"/>
        <c:auto val="1"/>
        <c:lblAlgn val="ctr"/>
        <c:lblOffset val="100"/>
        <c:tickLblSkip val="4"/>
        <c:tickMarkSkip val="1"/>
        <c:noMultiLvlLbl val="0"/>
      </c:catAx>
      <c:valAx>
        <c:axId val="183528448"/>
        <c:scaling>
          <c:orientation val="minMax"/>
        </c:scaling>
        <c:delete val="0"/>
        <c:axPos val="l"/>
        <c:numFmt formatCode="General" sourceLinked="0"/>
        <c:majorTickMark val="out"/>
        <c:minorTickMark val="none"/>
        <c:tickLblPos val="nextTo"/>
        <c:spPr>
          <a:ln w="3175">
            <a:solidFill>
              <a:srgbClr val="000000"/>
            </a:solidFill>
            <a:prstDash val="solid"/>
          </a:ln>
        </c:spPr>
        <c:txPr>
          <a:bodyPr rot="0" vert="horz"/>
          <a:lstStyle/>
          <a:p>
            <a:pPr>
              <a:defRPr sz="575" b="0" i="0" u="none" strike="noStrike" baseline="0">
                <a:solidFill>
                  <a:srgbClr val="000000"/>
                </a:solidFill>
                <a:latin typeface="Arial"/>
                <a:ea typeface="Arial"/>
                <a:cs typeface="Arial"/>
              </a:defRPr>
            </a:pPr>
            <a:endParaRPr lang="pt-BR"/>
          </a:p>
        </c:txPr>
        <c:crossAx val="183526144"/>
        <c:crosses val="autoZero"/>
        <c:crossBetween val="between"/>
        <c:majorUnit val="25000"/>
      </c:valAx>
      <c:spPr>
        <a:solidFill>
          <a:srgbClr val="FFFFFF"/>
        </a:solidFill>
        <a:ln w="12700">
          <a:solidFill>
            <a:srgbClr val="000000"/>
          </a:solidFill>
          <a:prstDash val="solid"/>
        </a:ln>
      </c:spPr>
    </c:plotArea>
    <c:legend>
      <c:legendPos val="b"/>
      <c:layout>
        <c:manualLayout>
          <c:xMode val="edge"/>
          <c:yMode val="edge"/>
          <c:x val="0.34083044982699001"/>
          <c:y val="0.94411764705882495"/>
          <c:w val="0.38235294117647201"/>
          <c:h val="4.7058823529411799E-2"/>
        </c:manualLayout>
      </c:layout>
      <c:overlay val="0"/>
      <c:spPr>
        <a:solidFill>
          <a:srgbClr val="FFFFFF"/>
        </a:solidFill>
        <a:ln w="3175">
          <a:solidFill>
            <a:srgbClr val="000000"/>
          </a:solidFill>
          <a:prstDash val="solid"/>
        </a:ln>
      </c:spPr>
      <c:txPr>
        <a:bodyPr/>
        <a:lstStyle/>
        <a:p>
          <a:pPr>
            <a:defRPr sz="525" b="0" i="0" u="none" strike="noStrike" baseline="0">
              <a:solidFill>
                <a:srgbClr val="000000"/>
              </a:solidFill>
              <a:latin typeface="Arial"/>
              <a:ea typeface="Arial"/>
              <a:cs typeface="Arial"/>
            </a:defRPr>
          </a:pPr>
          <a:endParaRPr lang="pt-BR"/>
        </a:p>
      </c:txPr>
    </c:legend>
    <c:plotVisOnly val="1"/>
    <c:dispBlanksAs val="gap"/>
    <c:showDLblsOverMax val="0"/>
  </c:chart>
  <c:spPr>
    <a:noFill/>
    <a:ln w="9525">
      <a:noFill/>
    </a:ln>
  </c:spPr>
  <c:txPr>
    <a:bodyPr/>
    <a:lstStyle/>
    <a:p>
      <a:pPr>
        <a:defRPr sz="575" b="0" i="0" u="none" strike="noStrike" baseline="0">
          <a:solidFill>
            <a:srgbClr val="000000"/>
          </a:solidFill>
          <a:latin typeface="Arial"/>
          <a:ea typeface="Arial"/>
          <a:cs typeface="Arial"/>
        </a:defRPr>
      </a:pPr>
      <a:endParaRPr lang="pt-BR"/>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9130434782608703E-2"/>
          <c:y val="2.1920904391367201E-2"/>
          <c:w val="0.88521739130434496"/>
          <c:h val="0.70023452048866797"/>
        </c:manualLayout>
      </c:layout>
      <c:lineChart>
        <c:grouping val="standard"/>
        <c:varyColors val="0"/>
        <c:ser>
          <c:idx val="0"/>
          <c:order val="0"/>
          <c:tx>
            <c:strRef>
              <c:f>'[Gráfico em Tese Cassius Rocha de Oliveira (Doutorado em Economia, UFPE).doc 2]MODELOCOMPESCAN'!$O$1</c:f>
              <c:strCache>
                <c:ptCount val="1"/>
                <c:pt idx="0">
                  <c:v>populacao de crustaceos e moluscos</c:v>
                </c:pt>
              </c:strCache>
            </c:strRef>
          </c:tx>
          <c:spPr>
            <a:ln w="12700">
              <a:solidFill>
                <a:srgbClr val="000000"/>
              </a:solidFill>
              <a:prstDash val="solid"/>
            </a:ln>
          </c:spPr>
          <c:marker>
            <c:symbol val="diamond"/>
            <c:size val="3"/>
            <c:spPr>
              <a:solidFill>
                <a:srgbClr val="FFFFFF"/>
              </a:solidFill>
              <a:ln>
                <a:solidFill>
                  <a:srgbClr val="000000"/>
                </a:solidFill>
                <a:prstDash val="solid"/>
              </a:ln>
            </c:spPr>
          </c:marker>
          <c:val>
            <c:numRef>
              <c:f>'[Gráfico em Tese Cassius Rocha de Oliveira (Doutorado em Economia, UFPE).doc 2]MODELOCOMPESCAN'!$O$2:$O$31</c:f>
              <c:numCache>
                <c:formatCode>0.00E+00</c:formatCode>
                <c:ptCount val="30"/>
                <c:pt idx="0">
                  <c:v>74800</c:v>
                </c:pt>
                <c:pt idx="1">
                  <c:v>74000</c:v>
                </c:pt>
                <c:pt idx="2">
                  <c:v>73200</c:v>
                </c:pt>
                <c:pt idx="3">
                  <c:v>72200</c:v>
                </c:pt>
                <c:pt idx="4">
                  <c:v>71200</c:v>
                </c:pt>
                <c:pt idx="5">
                  <c:v>70100</c:v>
                </c:pt>
                <c:pt idx="6">
                  <c:v>69000</c:v>
                </c:pt>
                <c:pt idx="7">
                  <c:v>67800</c:v>
                </c:pt>
                <c:pt idx="8">
                  <c:v>66500</c:v>
                </c:pt>
                <c:pt idx="9">
                  <c:v>65100</c:v>
                </c:pt>
                <c:pt idx="10">
                  <c:v>63600</c:v>
                </c:pt>
                <c:pt idx="11">
                  <c:v>62000</c:v>
                </c:pt>
                <c:pt idx="12">
                  <c:v>60300</c:v>
                </c:pt>
                <c:pt idx="13">
                  <c:v>58400</c:v>
                </c:pt>
                <c:pt idx="14">
                  <c:v>56500</c:v>
                </c:pt>
                <c:pt idx="15">
                  <c:v>54400</c:v>
                </c:pt>
                <c:pt idx="16">
                  <c:v>52200</c:v>
                </c:pt>
                <c:pt idx="17">
                  <c:v>49800</c:v>
                </c:pt>
                <c:pt idx="18">
                  <c:v>47200</c:v>
                </c:pt>
                <c:pt idx="19">
                  <c:v>44500</c:v>
                </c:pt>
                <c:pt idx="20">
                  <c:v>41600</c:v>
                </c:pt>
                <c:pt idx="21">
                  <c:v>38500</c:v>
                </c:pt>
                <c:pt idx="22">
                  <c:v>35100</c:v>
                </c:pt>
                <c:pt idx="23">
                  <c:v>31500</c:v>
                </c:pt>
                <c:pt idx="24">
                  <c:v>27700</c:v>
                </c:pt>
                <c:pt idx="25">
                  <c:v>23700</c:v>
                </c:pt>
                <c:pt idx="26">
                  <c:v>19300</c:v>
                </c:pt>
                <c:pt idx="27">
                  <c:v>14600</c:v>
                </c:pt>
                <c:pt idx="28">
                  <c:v>9640</c:v>
                </c:pt>
                <c:pt idx="29">
                  <c:v>4310</c:v>
                </c:pt>
              </c:numCache>
            </c:numRef>
          </c:val>
          <c:smooth val="0"/>
        </c:ser>
        <c:ser>
          <c:idx val="1"/>
          <c:order val="1"/>
          <c:tx>
            <c:strRef>
              <c:f>'[Gráfico em Tese Cassius Rocha de Oliveira (Doutorado em Economia, UFPE).doc 2]MODELOCOMPESCAN'!$P$1</c:f>
              <c:strCache>
                <c:ptCount val="1"/>
                <c:pt idx="0">
                  <c:v>populacao peixes</c:v>
                </c:pt>
              </c:strCache>
            </c:strRef>
          </c:tx>
          <c:spPr>
            <a:ln w="12700">
              <a:solidFill>
                <a:srgbClr val="000000"/>
              </a:solidFill>
              <a:prstDash val="solid"/>
            </a:ln>
          </c:spPr>
          <c:marker>
            <c:symbol val="square"/>
            <c:size val="3"/>
            <c:spPr>
              <a:solidFill>
                <a:srgbClr val="FFFFFF"/>
              </a:solidFill>
              <a:ln>
                <a:solidFill>
                  <a:srgbClr val="000000"/>
                </a:solidFill>
                <a:prstDash val="solid"/>
              </a:ln>
            </c:spPr>
          </c:marker>
          <c:val>
            <c:numRef>
              <c:f>'[Gráfico em Tese Cassius Rocha de Oliveira (Doutorado em Economia, UFPE).doc 2]MODELOCOMPESCAN'!$P$2:$P$31</c:f>
              <c:numCache>
                <c:formatCode>0.00E+00</c:formatCode>
                <c:ptCount val="30"/>
                <c:pt idx="0">
                  <c:v>548000</c:v>
                </c:pt>
                <c:pt idx="1">
                  <c:v>398000</c:v>
                </c:pt>
                <c:pt idx="2">
                  <c:v>396000</c:v>
                </c:pt>
                <c:pt idx="3">
                  <c:v>394000</c:v>
                </c:pt>
                <c:pt idx="4">
                  <c:v>391000</c:v>
                </c:pt>
                <c:pt idx="5">
                  <c:v>389000</c:v>
                </c:pt>
                <c:pt idx="6">
                  <c:v>386000</c:v>
                </c:pt>
                <c:pt idx="7">
                  <c:v>382000</c:v>
                </c:pt>
                <c:pt idx="8">
                  <c:v>379000</c:v>
                </c:pt>
                <c:pt idx="9">
                  <c:v>375000</c:v>
                </c:pt>
                <c:pt idx="10">
                  <c:v>371000</c:v>
                </c:pt>
                <c:pt idx="11">
                  <c:v>366000</c:v>
                </c:pt>
                <c:pt idx="12">
                  <c:v>361000</c:v>
                </c:pt>
                <c:pt idx="13">
                  <c:v>355000</c:v>
                </c:pt>
                <c:pt idx="14">
                  <c:v>349000</c:v>
                </c:pt>
                <c:pt idx="15">
                  <c:v>342000</c:v>
                </c:pt>
                <c:pt idx="16">
                  <c:v>335000</c:v>
                </c:pt>
                <c:pt idx="17">
                  <c:v>327000</c:v>
                </c:pt>
                <c:pt idx="18">
                  <c:v>318000</c:v>
                </c:pt>
                <c:pt idx="19">
                  <c:v>308000</c:v>
                </c:pt>
                <c:pt idx="20">
                  <c:v>298000</c:v>
                </c:pt>
                <c:pt idx="21">
                  <c:v>286000</c:v>
                </c:pt>
                <c:pt idx="22">
                  <c:v>273000</c:v>
                </c:pt>
                <c:pt idx="23">
                  <c:v>259000</c:v>
                </c:pt>
                <c:pt idx="24">
                  <c:v>244000</c:v>
                </c:pt>
                <c:pt idx="25">
                  <c:v>227000</c:v>
                </c:pt>
                <c:pt idx="26">
                  <c:v>209000</c:v>
                </c:pt>
                <c:pt idx="27">
                  <c:v>189000</c:v>
                </c:pt>
                <c:pt idx="28">
                  <c:v>167000</c:v>
                </c:pt>
                <c:pt idx="29">
                  <c:v>143000</c:v>
                </c:pt>
              </c:numCache>
            </c:numRef>
          </c:val>
          <c:smooth val="0"/>
        </c:ser>
        <c:ser>
          <c:idx val="2"/>
          <c:order val="2"/>
          <c:tx>
            <c:strRef>
              <c:f>'[Gráfico em Tese Cassius Rocha de Oliveira (Doutorado em Economia, UFPE).doc 2]MODELOCOMPESCAN'!$Q$1</c:f>
              <c:strCache>
                <c:ptCount val="1"/>
                <c:pt idx="0">
                  <c:v>populacao tubaroes</c:v>
                </c:pt>
              </c:strCache>
            </c:strRef>
          </c:tx>
          <c:spPr>
            <a:ln w="12700">
              <a:solidFill>
                <a:srgbClr val="000000"/>
              </a:solidFill>
              <a:prstDash val="solid"/>
            </a:ln>
          </c:spPr>
          <c:marker>
            <c:symbol val="triangle"/>
            <c:size val="3"/>
            <c:spPr>
              <a:solidFill>
                <a:srgbClr val="FFFFFF"/>
              </a:solidFill>
              <a:ln>
                <a:solidFill>
                  <a:srgbClr val="000000"/>
                </a:solidFill>
                <a:prstDash val="solid"/>
              </a:ln>
            </c:spPr>
          </c:marker>
          <c:val>
            <c:numRef>
              <c:f>'[Gráfico em Tese Cassius Rocha de Oliveira (Doutorado em Economia, UFPE).doc 2]MODELOCOMPESCAN'!$Q$2:$Q$31</c:f>
              <c:numCache>
                <c:formatCode>0.00E+00</c:formatCode>
                <c:ptCount val="30"/>
                <c:pt idx="0">
                  <c:v>25000</c:v>
                </c:pt>
                <c:pt idx="1">
                  <c:v>24600</c:v>
                </c:pt>
                <c:pt idx="2">
                  <c:v>24200</c:v>
                </c:pt>
                <c:pt idx="3">
                  <c:v>23700</c:v>
                </c:pt>
                <c:pt idx="4">
                  <c:v>23300</c:v>
                </c:pt>
                <c:pt idx="5">
                  <c:v>22900</c:v>
                </c:pt>
                <c:pt idx="6">
                  <c:v>22400</c:v>
                </c:pt>
                <c:pt idx="7">
                  <c:v>22000</c:v>
                </c:pt>
                <c:pt idx="8">
                  <c:v>21600</c:v>
                </c:pt>
                <c:pt idx="9">
                  <c:v>21200</c:v>
                </c:pt>
                <c:pt idx="10">
                  <c:v>20700</c:v>
                </c:pt>
                <c:pt idx="11">
                  <c:v>20300</c:v>
                </c:pt>
                <c:pt idx="12">
                  <c:v>19900</c:v>
                </c:pt>
                <c:pt idx="13">
                  <c:v>19400</c:v>
                </c:pt>
                <c:pt idx="14">
                  <c:v>19000</c:v>
                </c:pt>
                <c:pt idx="15">
                  <c:v>18600</c:v>
                </c:pt>
                <c:pt idx="16">
                  <c:v>18100</c:v>
                </c:pt>
                <c:pt idx="17">
                  <c:v>17700</c:v>
                </c:pt>
                <c:pt idx="18">
                  <c:v>17300</c:v>
                </c:pt>
                <c:pt idx="19">
                  <c:v>16800</c:v>
                </c:pt>
                <c:pt idx="20">
                  <c:v>16400</c:v>
                </c:pt>
                <c:pt idx="21">
                  <c:v>16000</c:v>
                </c:pt>
                <c:pt idx="22">
                  <c:v>15500</c:v>
                </c:pt>
                <c:pt idx="23">
                  <c:v>15100</c:v>
                </c:pt>
                <c:pt idx="24">
                  <c:v>14600</c:v>
                </c:pt>
                <c:pt idx="25">
                  <c:v>14200</c:v>
                </c:pt>
                <c:pt idx="26">
                  <c:v>13800</c:v>
                </c:pt>
                <c:pt idx="27">
                  <c:v>13300</c:v>
                </c:pt>
                <c:pt idx="28">
                  <c:v>12900</c:v>
                </c:pt>
                <c:pt idx="29">
                  <c:v>12500</c:v>
                </c:pt>
              </c:numCache>
            </c:numRef>
          </c:val>
          <c:smooth val="0"/>
        </c:ser>
        <c:ser>
          <c:idx val="3"/>
          <c:order val="3"/>
          <c:tx>
            <c:strRef>
              <c:f>'[Gráfico em Tese Cassius Rocha de Oliveira (Doutorado em Economia, UFPE).doc 2]MODELOCOMPESCAN'!$R$1</c:f>
              <c:strCache>
                <c:ptCount val="1"/>
                <c:pt idx="0">
                  <c:v>populacao de mamiferos marinhos pequenos</c:v>
                </c:pt>
              </c:strCache>
            </c:strRef>
          </c:tx>
          <c:spPr>
            <a:ln w="12700">
              <a:solidFill>
                <a:srgbClr val="000000"/>
              </a:solidFill>
              <a:prstDash val="solid"/>
            </a:ln>
          </c:spPr>
          <c:marker>
            <c:symbol val="circle"/>
            <c:size val="3"/>
            <c:spPr>
              <a:solidFill>
                <a:srgbClr val="000000"/>
              </a:solidFill>
              <a:ln>
                <a:solidFill>
                  <a:srgbClr val="000000"/>
                </a:solidFill>
                <a:prstDash val="solid"/>
              </a:ln>
            </c:spPr>
          </c:marker>
          <c:val>
            <c:numRef>
              <c:f>'[Gráfico em Tese Cassius Rocha de Oliveira (Doutorado em Economia, UFPE).doc 2]MODELOCOMPESCAN'!$R$2:$R$31</c:f>
              <c:numCache>
                <c:formatCode>0.00E+00</c:formatCode>
                <c:ptCount val="30"/>
                <c:pt idx="0">
                  <c:v>3000</c:v>
                </c:pt>
                <c:pt idx="1">
                  <c:v>3000</c:v>
                </c:pt>
                <c:pt idx="2">
                  <c:v>3000</c:v>
                </c:pt>
                <c:pt idx="3">
                  <c:v>3000</c:v>
                </c:pt>
                <c:pt idx="4">
                  <c:v>3000</c:v>
                </c:pt>
                <c:pt idx="5">
                  <c:v>3000</c:v>
                </c:pt>
                <c:pt idx="6">
                  <c:v>3000</c:v>
                </c:pt>
                <c:pt idx="7">
                  <c:v>3000</c:v>
                </c:pt>
                <c:pt idx="8">
                  <c:v>3000</c:v>
                </c:pt>
                <c:pt idx="9">
                  <c:v>3000</c:v>
                </c:pt>
                <c:pt idx="10">
                  <c:v>3000</c:v>
                </c:pt>
                <c:pt idx="11">
                  <c:v>3000</c:v>
                </c:pt>
                <c:pt idx="12">
                  <c:v>3000</c:v>
                </c:pt>
                <c:pt idx="13">
                  <c:v>3000</c:v>
                </c:pt>
                <c:pt idx="14">
                  <c:v>3000</c:v>
                </c:pt>
                <c:pt idx="15">
                  <c:v>3000</c:v>
                </c:pt>
                <c:pt idx="16">
                  <c:v>3000</c:v>
                </c:pt>
                <c:pt idx="17">
                  <c:v>3000</c:v>
                </c:pt>
                <c:pt idx="18">
                  <c:v>3000</c:v>
                </c:pt>
                <c:pt idx="19">
                  <c:v>3000</c:v>
                </c:pt>
                <c:pt idx="20">
                  <c:v>3000</c:v>
                </c:pt>
                <c:pt idx="21">
                  <c:v>3000</c:v>
                </c:pt>
                <c:pt idx="22">
                  <c:v>3000</c:v>
                </c:pt>
                <c:pt idx="23">
                  <c:v>3000</c:v>
                </c:pt>
                <c:pt idx="24">
                  <c:v>3000</c:v>
                </c:pt>
                <c:pt idx="25">
                  <c:v>3000</c:v>
                </c:pt>
                <c:pt idx="26">
                  <c:v>3000</c:v>
                </c:pt>
                <c:pt idx="27">
                  <c:v>3000</c:v>
                </c:pt>
                <c:pt idx="28">
                  <c:v>3000</c:v>
                </c:pt>
                <c:pt idx="29">
                  <c:v>3000</c:v>
                </c:pt>
              </c:numCache>
            </c:numRef>
          </c:val>
          <c:smooth val="0"/>
        </c:ser>
        <c:dLbls>
          <c:showLegendKey val="0"/>
          <c:showVal val="0"/>
          <c:showCatName val="0"/>
          <c:showSerName val="0"/>
          <c:showPercent val="0"/>
          <c:showBubbleSize val="0"/>
        </c:dLbls>
        <c:marker val="1"/>
        <c:smooth val="0"/>
        <c:axId val="208081664"/>
        <c:axId val="208083968"/>
      </c:lineChart>
      <c:catAx>
        <c:axId val="208081664"/>
        <c:scaling>
          <c:orientation val="minMax"/>
        </c:scaling>
        <c:delete val="0"/>
        <c:axPos val="b"/>
        <c:title>
          <c:tx>
            <c:rich>
              <a:bodyPr/>
              <a:lstStyle/>
              <a:p>
                <a:pPr>
                  <a:defRPr sz="800" b="1" i="0" u="none" strike="noStrike" baseline="0">
                    <a:solidFill>
                      <a:srgbClr val="000000"/>
                    </a:solidFill>
                    <a:latin typeface="Arial"/>
                    <a:ea typeface="Arial"/>
                    <a:cs typeface="Arial"/>
                  </a:defRPr>
                </a:pPr>
                <a:r>
                  <a:rPr lang="pt-BR"/>
                  <a:t>tempo (anos)</a:t>
                </a:r>
              </a:p>
            </c:rich>
          </c:tx>
          <c:layout>
            <c:manualLayout>
              <c:xMode val="edge"/>
              <c:yMode val="edge"/>
              <c:x val="0.47130437143632897"/>
              <c:y val="0.7819050618672640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pt-BR"/>
          </a:p>
        </c:txPr>
        <c:crossAx val="208083968"/>
        <c:crosses val="autoZero"/>
        <c:auto val="1"/>
        <c:lblAlgn val="ctr"/>
        <c:lblOffset val="100"/>
        <c:tickLblSkip val="1"/>
        <c:tickMarkSkip val="1"/>
        <c:noMultiLvlLbl val="0"/>
      </c:catAx>
      <c:valAx>
        <c:axId val="208083968"/>
        <c:scaling>
          <c:orientation val="minMax"/>
        </c:scaling>
        <c:delete val="0"/>
        <c:axPos val="l"/>
        <c:numFmt formatCode="General"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t-BR"/>
          </a:p>
        </c:txPr>
        <c:crossAx val="208081664"/>
        <c:crosses val="autoZero"/>
        <c:crossBetween val="between"/>
        <c:majorUnit val="50000"/>
      </c:valAx>
      <c:spPr>
        <a:solidFill>
          <a:srgbClr val="FFFFFF"/>
        </a:solidFill>
        <a:ln w="12700">
          <a:solidFill>
            <a:srgbClr val="000000"/>
          </a:solidFill>
          <a:prstDash val="solid"/>
        </a:ln>
      </c:spPr>
    </c:plotArea>
    <c:legend>
      <c:legendPos val="b"/>
      <c:layout>
        <c:manualLayout>
          <c:xMode val="edge"/>
          <c:yMode val="edge"/>
          <c:x val="0.106086956521739"/>
          <c:y val="0.86666666666666703"/>
          <c:w val="0.86608695652174095"/>
          <c:h val="0.124242424242424"/>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pt-BR"/>
        </a:p>
      </c:txPr>
    </c:legend>
    <c:plotVisOnly val="1"/>
    <c:dispBlanksAs val="gap"/>
    <c:showDLblsOverMax val="0"/>
  </c:chart>
  <c:spPr>
    <a:noFill/>
    <a:ln w="9525">
      <a:noFill/>
    </a:ln>
  </c:spPr>
  <c:txPr>
    <a:bodyPr/>
    <a:lstStyle/>
    <a:p>
      <a:pPr>
        <a:defRPr sz="550" b="0" i="0" u="none" strike="noStrike" baseline="0">
          <a:solidFill>
            <a:srgbClr val="000000"/>
          </a:solidFill>
          <a:latin typeface="Arial"/>
          <a:ea typeface="Arial"/>
          <a:cs typeface="Arial"/>
        </a:defRPr>
      </a:pPr>
      <a:endParaRPr lang="pt-BR"/>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20</Pages>
  <Words>8867</Words>
  <Characters>47886</Characters>
  <Application>Microsoft Office Word</Application>
  <DocSecurity>0</DocSecurity>
  <Lines>399</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56640</CharactersWithSpaces>
  <SharedDoc>false</SharedDoc>
  <HLinks>
    <vt:vector size="60" baseType="variant">
      <vt:variant>
        <vt:i4>6291532</vt:i4>
      </vt:variant>
      <vt:variant>
        <vt:i4>114</vt:i4>
      </vt:variant>
      <vt:variant>
        <vt:i4>0</vt:i4>
      </vt:variant>
      <vt:variant>
        <vt:i4>5</vt:i4>
      </vt:variant>
      <vt:variant>
        <vt:lpwstr>http://www.gams.com</vt:lpwstr>
      </vt:variant>
      <vt:variant>
        <vt:lpwstr/>
      </vt:variant>
      <vt:variant>
        <vt:i4>6815871</vt:i4>
      </vt:variant>
      <vt:variant>
        <vt:i4>111</vt:i4>
      </vt:variant>
      <vt:variant>
        <vt:i4>0</vt:i4>
      </vt:variant>
      <vt:variant>
        <vt:i4>5</vt:i4>
      </vt:variant>
      <vt:variant>
        <vt:lpwstr>http://www.fee.tche.br</vt:lpwstr>
      </vt:variant>
      <vt:variant>
        <vt:lpwstr/>
      </vt:variant>
      <vt:variant>
        <vt:i4>1703978</vt:i4>
      </vt:variant>
      <vt:variant>
        <vt:i4>108</vt:i4>
      </vt:variant>
      <vt:variant>
        <vt:i4>0</vt:i4>
      </vt:variant>
      <vt:variant>
        <vt:i4>5</vt:i4>
      </vt:variant>
      <vt:variant>
        <vt:lpwstr>http://www.frontiersinecology.org</vt:lpwstr>
      </vt:variant>
      <vt:variant>
        <vt:lpwstr/>
      </vt:variant>
      <vt:variant>
        <vt:i4>2752621</vt:i4>
      </vt:variant>
      <vt:variant>
        <vt:i4>105</vt:i4>
      </vt:variant>
      <vt:variant>
        <vt:i4>0</vt:i4>
      </vt:variant>
      <vt:variant>
        <vt:i4>5</vt:i4>
      </vt:variant>
      <vt:variant>
        <vt:lpwstr>http://www.fao.org</vt:lpwstr>
      </vt:variant>
      <vt:variant>
        <vt:lpwstr/>
      </vt:variant>
      <vt:variant>
        <vt:i4>2752621</vt:i4>
      </vt:variant>
      <vt:variant>
        <vt:i4>102</vt:i4>
      </vt:variant>
      <vt:variant>
        <vt:i4>0</vt:i4>
      </vt:variant>
      <vt:variant>
        <vt:i4>5</vt:i4>
      </vt:variant>
      <vt:variant>
        <vt:lpwstr>http://www.fao.org</vt:lpwstr>
      </vt:variant>
      <vt:variant>
        <vt:lpwstr/>
      </vt:variant>
      <vt:variant>
        <vt:i4>2752621</vt:i4>
      </vt:variant>
      <vt:variant>
        <vt:i4>99</vt:i4>
      </vt:variant>
      <vt:variant>
        <vt:i4>0</vt:i4>
      </vt:variant>
      <vt:variant>
        <vt:i4>5</vt:i4>
      </vt:variant>
      <vt:variant>
        <vt:lpwstr>http://www.fao.org</vt:lpwstr>
      </vt:variant>
      <vt:variant>
        <vt:lpwstr/>
      </vt:variant>
      <vt:variant>
        <vt:i4>2752621</vt:i4>
      </vt:variant>
      <vt:variant>
        <vt:i4>96</vt:i4>
      </vt:variant>
      <vt:variant>
        <vt:i4>0</vt:i4>
      </vt:variant>
      <vt:variant>
        <vt:i4>5</vt:i4>
      </vt:variant>
      <vt:variant>
        <vt:lpwstr>http://www.fao.org</vt:lpwstr>
      </vt:variant>
      <vt:variant>
        <vt:lpwstr/>
      </vt:variant>
      <vt:variant>
        <vt:i4>2752621</vt:i4>
      </vt:variant>
      <vt:variant>
        <vt:i4>93</vt:i4>
      </vt:variant>
      <vt:variant>
        <vt:i4>0</vt:i4>
      </vt:variant>
      <vt:variant>
        <vt:i4>5</vt:i4>
      </vt:variant>
      <vt:variant>
        <vt:lpwstr>http://www.fao.org</vt:lpwstr>
      </vt:variant>
      <vt:variant>
        <vt:lpwstr/>
      </vt:variant>
      <vt:variant>
        <vt:i4>2752621</vt:i4>
      </vt:variant>
      <vt:variant>
        <vt:i4>90</vt:i4>
      </vt:variant>
      <vt:variant>
        <vt:i4>0</vt:i4>
      </vt:variant>
      <vt:variant>
        <vt:i4>5</vt:i4>
      </vt:variant>
      <vt:variant>
        <vt:lpwstr>http://www.fao.org</vt:lpwstr>
      </vt:variant>
      <vt:variant>
        <vt:lpwstr/>
      </vt:variant>
      <vt:variant>
        <vt:i4>4</vt:i4>
      </vt:variant>
      <vt:variant>
        <vt:i4>124924</vt:i4>
      </vt:variant>
      <vt:variant>
        <vt:i4>1025</vt:i4>
      </vt:variant>
      <vt:variant>
        <vt:i4>1</vt:i4>
      </vt:variant>
      <vt:variant>
        <vt:lpwstr>topo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Cassius</cp:lastModifiedBy>
  <cp:revision>2</cp:revision>
  <cp:lastPrinted>2014-03-05T18:27:00Z</cp:lastPrinted>
  <dcterms:created xsi:type="dcterms:W3CDTF">2016-07-19T19:47:00Z</dcterms:created>
  <dcterms:modified xsi:type="dcterms:W3CDTF">2016-07-19T19:47:00Z</dcterms:modified>
</cp:coreProperties>
</file>