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E01" w:rsidRDefault="00BD2671" w:rsidP="00E471DE">
      <w:pPr>
        <w:spacing w:afterLines="200" w:after="480" w:line="240" w:lineRule="auto"/>
        <w:jc w:val="center"/>
        <w:rPr>
          <w:rFonts w:ascii="Times New Roman" w:hAnsi="Times New Roman" w:cs="Times New Roman"/>
          <w:b/>
          <w:sz w:val="24"/>
          <w:szCs w:val="24"/>
        </w:rPr>
      </w:pPr>
      <w:r w:rsidRPr="00B5171E">
        <w:rPr>
          <w:rFonts w:ascii="Times New Roman" w:hAnsi="Times New Roman" w:cs="Times New Roman"/>
          <w:b/>
          <w:sz w:val="24"/>
          <w:szCs w:val="24"/>
        </w:rPr>
        <w:t>A</w:t>
      </w:r>
      <w:r w:rsidR="00073F1A">
        <w:rPr>
          <w:rFonts w:ascii="Times New Roman" w:hAnsi="Times New Roman" w:cs="Times New Roman"/>
          <w:b/>
          <w:sz w:val="24"/>
          <w:szCs w:val="24"/>
        </w:rPr>
        <w:t xml:space="preserve"> </w:t>
      </w:r>
      <w:r w:rsidRPr="00B5171E">
        <w:rPr>
          <w:rFonts w:ascii="Times New Roman" w:hAnsi="Times New Roman" w:cs="Times New Roman"/>
          <w:b/>
          <w:sz w:val="24"/>
          <w:szCs w:val="24"/>
        </w:rPr>
        <w:t>LEITURA INSTITUCIONALISTA DA ESCOLA CLÁSSICA</w:t>
      </w:r>
      <w:r w:rsidR="00EC5CB2" w:rsidRPr="00B5171E">
        <w:rPr>
          <w:rFonts w:ascii="Times New Roman" w:hAnsi="Times New Roman" w:cs="Times New Roman"/>
          <w:b/>
          <w:sz w:val="24"/>
          <w:szCs w:val="24"/>
        </w:rPr>
        <w:t xml:space="preserve"> </w:t>
      </w:r>
      <w:r w:rsidRPr="00B5171E">
        <w:rPr>
          <w:rFonts w:ascii="Times New Roman" w:hAnsi="Times New Roman" w:cs="Times New Roman"/>
          <w:b/>
          <w:sz w:val="24"/>
          <w:szCs w:val="24"/>
        </w:rPr>
        <w:t xml:space="preserve">A PARTIR DE UMA CONTRAPOSIÇÃO ENTRE OS PARADIGMAS NEWTONIANO E </w:t>
      </w:r>
      <w:r w:rsidR="005311D5">
        <w:rPr>
          <w:rFonts w:ascii="Times New Roman" w:hAnsi="Times New Roman" w:cs="Times New Roman"/>
          <w:b/>
          <w:sz w:val="24"/>
          <w:szCs w:val="24"/>
        </w:rPr>
        <w:t>EVOLUCIONÁRIO</w:t>
      </w:r>
    </w:p>
    <w:p w:rsidR="000A395E" w:rsidRPr="000A395E" w:rsidRDefault="000A395E" w:rsidP="00E471DE">
      <w:pPr>
        <w:spacing w:afterLines="200" w:after="480" w:line="240" w:lineRule="auto"/>
        <w:jc w:val="right"/>
        <w:rPr>
          <w:rFonts w:ascii="Times New Roman" w:hAnsi="Times New Roman" w:cs="Times New Roman"/>
          <w:sz w:val="24"/>
          <w:szCs w:val="24"/>
        </w:rPr>
      </w:pPr>
      <w:r w:rsidRPr="000A395E">
        <w:rPr>
          <w:rFonts w:ascii="Times New Roman" w:hAnsi="Times New Roman" w:cs="Times New Roman"/>
          <w:sz w:val="24"/>
          <w:szCs w:val="24"/>
        </w:rPr>
        <w:t xml:space="preserve">Fernando Cavalheiro </w:t>
      </w:r>
      <w:proofErr w:type="spellStart"/>
      <w:r w:rsidRPr="000A395E">
        <w:rPr>
          <w:rFonts w:ascii="Times New Roman" w:hAnsi="Times New Roman" w:cs="Times New Roman"/>
          <w:sz w:val="24"/>
          <w:szCs w:val="24"/>
        </w:rPr>
        <w:t>Krauzer</w:t>
      </w:r>
      <w:proofErr w:type="spellEnd"/>
      <w:r w:rsidRPr="000A395E">
        <w:rPr>
          <w:rStyle w:val="Refdenotaderodap"/>
          <w:rFonts w:ascii="Times New Roman" w:hAnsi="Times New Roman" w:cs="Times New Roman"/>
          <w:sz w:val="24"/>
          <w:szCs w:val="24"/>
        </w:rPr>
        <w:footnoteReference w:id="1"/>
      </w:r>
    </w:p>
    <w:p w:rsidR="00BD2671" w:rsidRPr="00B5171E" w:rsidRDefault="00BD2671" w:rsidP="00E471DE">
      <w:pPr>
        <w:pStyle w:val="Ttulo1"/>
        <w:spacing w:beforeLines="100" w:before="240" w:after="20" w:line="240" w:lineRule="auto"/>
        <w:rPr>
          <w:rFonts w:ascii="Times New Roman" w:hAnsi="Times New Roman" w:cs="Times New Roman"/>
          <w:szCs w:val="24"/>
        </w:rPr>
      </w:pPr>
      <w:r w:rsidRPr="00B5171E">
        <w:rPr>
          <w:rFonts w:ascii="Times New Roman" w:hAnsi="Times New Roman" w:cs="Times New Roman"/>
          <w:szCs w:val="24"/>
        </w:rPr>
        <w:t>RESUMO</w:t>
      </w:r>
    </w:p>
    <w:p w:rsidR="00507FFE" w:rsidRDefault="00507FFE" w:rsidP="00E471DE">
      <w:pPr>
        <w:spacing w:line="240" w:lineRule="auto"/>
        <w:jc w:val="both"/>
        <w:rPr>
          <w:rFonts w:ascii="Times New Roman" w:hAnsi="Times New Roman" w:cs="Times New Roman"/>
          <w:sz w:val="24"/>
          <w:szCs w:val="24"/>
        </w:rPr>
      </w:pPr>
      <w:r w:rsidRPr="00B5171E">
        <w:rPr>
          <w:rFonts w:ascii="Times New Roman" w:hAnsi="Times New Roman" w:cs="Times New Roman"/>
          <w:sz w:val="24"/>
          <w:szCs w:val="24"/>
        </w:rPr>
        <w:t>O objetivo deste estudo é apresentar uma leitura analítica das escolas Clássica e Institucionalista do pensamento econômico, atentando a</w:t>
      </w:r>
      <w:bookmarkStart w:id="0" w:name="_GoBack"/>
      <w:bookmarkEnd w:id="0"/>
      <w:r w:rsidRPr="00B5171E">
        <w:rPr>
          <w:rFonts w:ascii="Times New Roman" w:hAnsi="Times New Roman" w:cs="Times New Roman"/>
          <w:sz w:val="24"/>
          <w:szCs w:val="24"/>
        </w:rPr>
        <w:t>os seus res</w:t>
      </w:r>
      <w:r w:rsidR="00EA3360">
        <w:rPr>
          <w:rFonts w:ascii="Times New Roman" w:hAnsi="Times New Roman" w:cs="Times New Roman"/>
          <w:sz w:val="24"/>
          <w:szCs w:val="24"/>
        </w:rPr>
        <w:t>pectivos paradigmas científicos</w:t>
      </w:r>
      <w:r w:rsidRPr="00B5171E">
        <w:rPr>
          <w:rFonts w:ascii="Times New Roman" w:hAnsi="Times New Roman" w:cs="Times New Roman"/>
          <w:sz w:val="24"/>
          <w:szCs w:val="24"/>
        </w:rPr>
        <w:t xml:space="preserve">. De maneira a não conflitar períodos distintos do pensamento científico, é ressaltado aqui que essa análise será baseada na leitura dos institucionalistas do final do século XIX e início do século XX – os fundadores do </w:t>
      </w:r>
      <w:proofErr w:type="spellStart"/>
      <w:r w:rsidRPr="00B5171E">
        <w:rPr>
          <w:rFonts w:ascii="Times New Roman" w:hAnsi="Times New Roman" w:cs="Times New Roman"/>
          <w:sz w:val="24"/>
          <w:szCs w:val="24"/>
        </w:rPr>
        <w:t>institucionalismo</w:t>
      </w:r>
      <w:proofErr w:type="spellEnd"/>
      <w:r w:rsidRPr="00B5171E">
        <w:rPr>
          <w:rFonts w:ascii="Times New Roman" w:hAnsi="Times New Roman" w:cs="Times New Roman"/>
          <w:sz w:val="24"/>
          <w:szCs w:val="24"/>
        </w:rPr>
        <w:t xml:space="preserve"> original – a respeito da escola Clássica. Trata-se, então, não unicamente de uma comparação teórico-descritiva dessas escolas do pensamento econômico, mas sim uma análise de seus</w:t>
      </w:r>
      <w:r w:rsidR="005311D5">
        <w:rPr>
          <w:rFonts w:ascii="Times New Roman" w:hAnsi="Times New Roman" w:cs="Times New Roman"/>
          <w:sz w:val="24"/>
          <w:szCs w:val="24"/>
        </w:rPr>
        <w:t xml:space="preserve"> contextos históricos,</w:t>
      </w:r>
      <w:r w:rsidRPr="00B5171E">
        <w:rPr>
          <w:rFonts w:ascii="Times New Roman" w:hAnsi="Times New Roman" w:cs="Times New Roman"/>
          <w:sz w:val="24"/>
          <w:szCs w:val="24"/>
        </w:rPr>
        <w:t xml:space="preserve"> paradigmas científicos</w:t>
      </w:r>
      <w:r w:rsidR="005311D5">
        <w:rPr>
          <w:rFonts w:ascii="Times New Roman" w:hAnsi="Times New Roman" w:cs="Times New Roman"/>
          <w:sz w:val="24"/>
          <w:szCs w:val="24"/>
        </w:rPr>
        <w:t xml:space="preserve"> e divergências teóricas</w:t>
      </w:r>
      <w:r w:rsidRPr="00B5171E">
        <w:rPr>
          <w:rFonts w:ascii="Times New Roman" w:hAnsi="Times New Roman" w:cs="Times New Roman"/>
          <w:sz w:val="24"/>
          <w:szCs w:val="24"/>
        </w:rPr>
        <w:t>.</w:t>
      </w:r>
    </w:p>
    <w:p w:rsidR="00BD2671" w:rsidRPr="00B5171E" w:rsidRDefault="00BD2671" w:rsidP="00E471DE">
      <w:pPr>
        <w:pStyle w:val="Ttulo1"/>
        <w:spacing w:beforeLines="100" w:before="240" w:after="20" w:line="240" w:lineRule="auto"/>
        <w:rPr>
          <w:rFonts w:ascii="Times New Roman" w:hAnsi="Times New Roman" w:cs="Times New Roman"/>
          <w:szCs w:val="24"/>
          <w:lang w:val="en-US"/>
        </w:rPr>
      </w:pPr>
      <w:r w:rsidRPr="00B5171E">
        <w:rPr>
          <w:rFonts w:ascii="Times New Roman" w:hAnsi="Times New Roman" w:cs="Times New Roman"/>
          <w:szCs w:val="24"/>
          <w:lang w:val="en-US"/>
        </w:rPr>
        <w:t>ABSTRACT</w:t>
      </w:r>
    </w:p>
    <w:p w:rsidR="00BD2671" w:rsidRDefault="00507FFE" w:rsidP="00E471DE">
      <w:pPr>
        <w:spacing w:line="240" w:lineRule="auto"/>
        <w:jc w:val="both"/>
        <w:rPr>
          <w:rFonts w:ascii="Times New Roman" w:hAnsi="Times New Roman" w:cs="Times New Roman"/>
          <w:sz w:val="24"/>
          <w:szCs w:val="24"/>
          <w:lang w:val="en-US"/>
        </w:rPr>
      </w:pPr>
      <w:r w:rsidRPr="00B5171E">
        <w:rPr>
          <w:rFonts w:ascii="Times New Roman" w:hAnsi="Times New Roman" w:cs="Times New Roman"/>
          <w:sz w:val="24"/>
          <w:szCs w:val="24"/>
          <w:lang w:val="en-US"/>
        </w:rPr>
        <w:t xml:space="preserve">The objective of this study is to present an analytical reading of the Classical and </w:t>
      </w:r>
      <w:proofErr w:type="spellStart"/>
      <w:r w:rsidRPr="00B5171E">
        <w:rPr>
          <w:rFonts w:ascii="Times New Roman" w:hAnsi="Times New Roman" w:cs="Times New Roman"/>
          <w:sz w:val="24"/>
          <w:szCs w:val="24"/>
          <w:lang w:val="en-US"/>
        </w:rPr>
        <w:t>Institutionalist</w:t>
      </w:r>
      <w:proofErr w:type="spellEnd"/>
      <w:r w:rsidRPr="00B5171E">
        <w:rPr>
          <w:rFonts w:ascii="Times New Roman" w:hAnsi="Times New Roman" w:cs="Times New Roman"/>
          <w:sz w:val="24"/>
          <w:szCs w:val="24"/>
          <w:lang w:val="en-US"/>
        </w:rPr>
        <w:t xml:space="preserve"> schools of economic thought, considering their respective scientific paradigms. In order not to conflict with different periods of scientific thought, it is emphasized here that this analysis will be based on the reading of the </w:t>
      </w:r>
      <w:proofErr w:type="spellStart"/>
      <w:r w:rsidRPr="00B5171E">
        <w:rPr>
          <w:rFonts w:ascii="Times New Roman" w:hAnsi="Times New Roman" w:cs="Times New Roman"/>
          <w:sz w:val="24"/>
          <w:szCs w:val="24"/>
          <w:lang w:val="en-US"/>
        </w:rPr>
        <w:t>institutionalists</w:t>
      </w:r>
      <w:proofErr w:type="spellEnd"/>
      <w:r w:rsidRPr="00B5171E">
        <w:rPr>
          <w:rFonts w:ascii="Times New Roman" w:hAnsi="Times New Roman" w:cs="Times New Roman"/>
          <w:sz w:val="24"/>
          <w:szCs w:val="24"/>
          <w:lang w:val="en-US"/>
        </w:rPr>
        <w:t xml:space="preserve"> of the late nineteenth and early twentieth century - the founders of the original institut</w:t>
      </w:r>
      <w:r w:rsidR="00735470">
        <w:rPr>
          <w:rFonts w:ascii="Times New Roman" w:hAnsi="Times New Roman" w:cs="Times New Roman"/>
          <w:sz w:val="24"/>
          <w:szCs w:val="24"/>
          <w:lang w:val="en-US"/>
        </w:rPr>
        <w:t>ionalism - about the Classical S</w:t>
      </w:r>
      <w:r w:rsidRPr="00B5171E">
        <w:rPr>
          <w:rFonts w:ascii="Times New Roman" w:hAnsi="Times New Roman" w:cs="Times New Roman"/>
          <w:sz w:val="24"/>
          <w:szCs w:val="24"/>
          <w:lang w:val="en-US"/>
        </w:rPr>
        <w:t>chool. It is, therefore, not only a theoretical-descriptive comparison of these schools of economic thought, but an analysis of their historical co</w:t>
      </w:r>
      <w:r w:rsidR="005311D5">
        <w:rPr>
          <w:rFonts w:ascii="Times New Roman" w:hAnsi="Times New Roman" w:cs="Times New Roman"/>
          <w:sz w:val="24"/>
          <w:szCs w:val="24"/>
          <w:lang w:val="en-US"/>
        </w:rPr>
        <w:t>ntexts, scientific paradigms a</w:t>
      </w:r>
      <w:r w:rsidR="005311D5" w:rsidRPr="005311D5">
        <w:rPr>
          <w:rFonts w:ascii="Times New Roman" w:hAnsi="Times New Roman" w:cs="Times New Roman"/>
          <w:sz w:val="24"/>
          <w:szCs w:val="24"/>
          <w:lang w:val="en-US"/>
        </w:rPr>
        <w:t>nd theoretical divergences</w:t>
      </w:r>
      <w:r w:rsidR="005311D5">
        <w:rPr>
          <w:rFonts w:ascii="Times New Roman" w:hAnsi="Times New Roman" w:cs="Times New Roman"/>
          <w:sz w:val="24"/>
          <w:szCs w:val="24"/>
          <w:lang w:val="en-US"/>
        </w:rPr>
        <w:t>.</w:t>
      </w:r>
    </w:p>
    <w:p w:rsidR="00E471DE" w:rsidRPr="009B34B4" w:rsidRDefault="00E471DE" w:rsidP="00E471DE">
      <w:pPr>
        <w:pStyle w:val="Ttulo1"/>
        <w:spacing w:beforeLines="100" w:before="240" w:after="20" w:line="240" w:lineRule="auto"/>
        <w:rPr>
          <w:rFonts w:ascii="Times New Roman" w:hAnsi="Times New Roman" w:cs="Times New Roman"/>
          <w:szCs w:val="24"/>
          <w:lang w:val="en-US"/>
        </w:rPr>
      </w:pPr>
    </w:p>
    <w:p w:rsidR="009932A6" w:rsidRPr="00B5171E" w:rsidRDefault="009932A6" w:rsidP="00E471DE">
      <w:pPr>
        <w:pStyle w:val="Ttulo1"/>
        <w:spacing w:beforeLines="100" w:before="240" w:after="20" w:line="240" w:lineRule="auto"/>
        <w:rPr>
          <w:rFonts w:ascii="Times New Roman" w:hAnsi="Times New Roman" w:cs="Times New Roman"/>
          <w:szCs w:val="24"/>
        </w:rPr>
      </w:pPr>
      <w:r w:rsidRPr="00B5171E">
        <w:rPr>
          <w:rFonts w:ascii="Times New Roman" w:hAnsi="Times New Roman" w:cs="Times New Roman"/>
          <w:szCs w:val="24"/>
        </w:rPr>
        <w:t>PALAVRAS-CHAVE</w:t>
      </w:r>
    </w:p>
    <w:p w:rsidR="009932A6" w:rsidRDefault="00EC5CB2" w:rsidP="00E471DE">
      <w:pPr>
        <w:spacing w:line="240" w:lineRule="auto"/>
        <w:jc w:val="both"/>
        <w:rPr>
          <w:rFonts w:ascii="Times New Roman" w:hAnsi="Times New Roman" w:cs="Times New Roman"/>
          <w:sz w:val="24"/>
          <w:szCs w:val="24"/>
        </w:rPr>
      </w:pPr>
      <w:r w:rsidRPr="00B5171E">
        <w:rPr>
          <w:rFonts w:ascii="Times New Roman" w:hAnsi="Times New Roman" w:cs="Times New Roman"/>
          <w:sz w:val="24"/>
          <w:szCs w:val="24"/>
        </w:rPr>
        <w:t xml:space="preserve">Economia Clássica, Economia Institucional, </w:t>
      </w:r>
      <w:r w:rsidR="00C31CB3" w:rsidRPr="00B5171E">
        <w:rPr>
          <w:rFonts w:ascii="Times New Roman" w:hAnsi="Times New Roman" w:cs="Times New Roman"/>
          <w:sz w:val="24"/>
          <w:szCs w:val="24"/>
        </w:rPr>
        <w:t>Paradigma</w:t>
      </w:r>
      <w:r w:rsidR="00535413">
        <w:rPr>
          <w:rFonts w:ascii="Times New Roman" w:hAnsi="Times New Roman" w:cs="Times New Roman"/>
          <w:sz w:val="24"/>
          <w:szCs w:val="24"/>
        </w:rPr>
        <w:t xml:space="preserve"> Evolucionário</w:t>
      </w:r>
      <w:r w:rsidR="009932A6" w:rsidRPr="00B5171E">
        <w:rPr>
          <w:rFonts w:ascii="Times New Roman" w:hAnsi="Times New Roman" w:cs="Times New Roman"/>
          <w:sz w:val="24"/>
          <w:szCs w:val="24"/>
        </w:rPr>
        <w:t>,</w:t>
      </w:r>
      <w:r w:rsidR="00535413">
        <w:rPr>
          <w:rFonts w:ascii="Times New Roman" w:hAnsi="Times New Roman" w:cs="Times New Roman"/>
          <w:sz w:val="24"/>
          <w:szCs w:val="24"/>
        </w:rPr>
        <w:t xml:space="preserve"> Paradigma </w:t>
      </w:r>
      <w:proofErr w:type="gramStart"/>
      <w:r w:rsidR="00535413">
        <w:rPr>
          <w:rFonts w:ascii="Times New Roman" w:hAnsi="Times New Roman" w:cs="Times New Roman"/>
          <w:sz w:val="24"/>
          <w:szCs w:val="24"/>
        </w:rPr>
        <w:t>Newtoniano</w:t>
      </w:r>
      <w:proofErr w:type="gramEnd"/>
    </w:p>
    <w:p w:rsidR="00E471DE" w:rsidRPr="009B34B4" w:rsidRDefault="00E471DE" w:rsidP="00E471DE">
      <w:pPr>
        <w:pStyle w:val="Ttulo1"/>
        <w:spacing w:beforeLines="100" w:before="240" w:after="20" w:line="240" w:lineRule="auto"/>
        <w:rPr>
          <w:rFonts w:ascii="Times New Roman" w:hAnsi="Times New Roman" w:cs="Times New Roman"/>
          <w:szCs w:val="24"/>
        </w:rPr>
      </w:pPr>
    </w:p>
    <w:p w:rsidR="00B5171E" w:rsidRPr="00735470" w:rsidRDefault="00B5171E" w:rsidP="00E471DE">
      <w:pPr>
        <w:pStyle w:val="Ttulo1"/>
        <w:spacing w:beforeLines="100" w:before="240" w:after="20" w:line="240" w:lineRule="auto"/>
        <w:rPr>
          <w:rFonts w:ascii="Times New Roman" w:hAnsi="Times New Roman" w:cs="Times New Roman"/>
          <w:szCs w:val="24"/>
          <w:lang w:val="en-US"/>
        </w:rPr>
      </w:pPr>
      <w:r w:rsidRPr="00735470">
        <w:rPr>
          <w:rFonts w:ascii="Times New Roman" w:hAnsi="Times New Roman" w:cs="Times New Roman"/>
          <w:szCs w:val="24"/>
          <w:lang w:val="en-US"/>
        </w:rPr>
        <w:t>KEYWORDS</w:t>
      </w:r>
    </w:p>
    <w:p w:rsidR="00B5171E" w:rsidRDefault="00B5171E" w:rsidP="00E471DE">
      <w:pPr>
        <w:spacing w:line="240" w:lineRule="auto"/>
        <w:jc w:val="both"/>
        <w:rPr>
          <w:rFonts w:ascii="Times New Roman" w:hAnsi="Times New Roman" w:cs="Times New Roman"/>
          <w:sz w:val="24"/>
          <w:szCs w:val="24"/>
          <w:lang w:val="en-US"/>
        </w:rPr>
      </w:pPr>
      <w:r w:rsidRPr="00B5171E">
        <w:rPr>
          <w:rFonts w:ascii="Times New Roman" w:hAnsi="Times New Roman" w:cs="Times New Roman"/>
          <w:sz w:val="24"/>
          <w:szCs w:val="24"/>
          <w:lang w:val="en-US"/>
        </w:rPr>
        <w:t xml:space="preserve">Classical Economics, Institutional Economics, </w:t>
      </w:r>
      <w:r w:rsidR="00535413">
        <w:rPr>
          <w:rFonts w:ascii="Times New Roman" w:hAnsi="Times New Roman" w:cs="Times New Roman"/>
          <w:sz w:val="24"/>
          <w:szCs w:val="24"/>
          <w:lang w:val="en-US"/>
        </w:rPr>
        <w:t>Evolutionary</w:t>
      </w:r>
      <w:r w:rsidRPr="00B5171E">
        <w:rPr>
          <w:rFonts w:ascii="Times New Roman" w:hAnsi="Times New Roman" w:cs="Times New Roman"/>
          <w:sz w:val="24"/>
          <w:szCs w:val="24"/>
          <w:lang w:val="en-US"/>
        </w:rPr>
        <w:t xml:space="preserve"> Paradigm, Newtonian</w:t>
      </w:r>
      <w:r w:rsidR="00535413">
        <w:rPr>
          <w:rFonts w:ascii="Times New Roman" w:hAnsi="Times New Roman" w:cs="Times New Roman"/>
          <w:sz w:val="24"/>
          <w:szCs w:val="24"/>
          <w:lang w:val="en-US"/>
        </w:rPr>
        <w:t xml:space="preserve"> Paradigm</w:t>
      </w:r>
    </w:p>
    <w:p w:rsidR="00E471DE" w:rsidRPr="009B34B4" w:rsidRDefault="00E471DE" w:rsidP="00E471DE">
      <w:pPr>
        <w:pStyle w:val="Ttulo1"/>
        <w:spacing w:beforeLines="100" w:before="240" w:after="0" w:line="240" w:lineRule="auto"/>
        <w:rPr>
          <w:rFonts w:ascii="Times New Roman" w:hAnsi="Times New Roman" w:cs="Times New Roman"/>
          <w:lang w:val="en-US"/>
        </w:rPr>
      </w:pPr>
    </w:p>
    <w:p w:rsidR="008E1052" w:rsidRPr="008E1052" w:rsidRDefault="008E1052" w:rsidP="00E471DE">
      <w:pPr>
        <w:pStyle w:val="Ttulo1"/>
        <w:spacing w:beforeLines="100" w:before="240" w:after="0" w:line="240" w:lineRule="auto"/>
        <w:rPr>
          <w:rFonts w:ascii="Times New Roman" w:hAnsi="Times New Roman" w:cs="Times New Roman"/>
        </w:rPr>
      </w:pPr>
      <w:r w:rsidRPr="008E1052">
        <w:rPr>
          <w:rFonts w:ascii="Times New Roman" w:hAnsi="Times New Roman" w:cs="Times New Roman"/>
        </w:rPr>
        <w:t>ÁREA DE SUBMISSÃO:</w:t>
      </w:r>
    </w:p>
    <w:p w:rsidR="008E1052" w:rsidRDefault="008E1052" w:rsidP="00E471DE">
      <w:pPr>
        <w:spacing w:line="240" w:lineRule="auto"/>
        <w:jc w:val="both"/>
        <w:rPr>
          <w:rFonts w:ascii="Times New Roman" w:hAnsi="Times New Roman" w:cs="Times New Roman"/>
          <w:sz w:val="24"/>
          <w:szCs w:val="24"/>
        </w:rPr>
      </w:pPr>
      <w:r w:rsidRPr="008E1052">
        <w:rPr>
          <w:rFonts w:ascii="Times New Roman" w:hAnsi="Times New Roman" w:cs="Times New Roman"/>
          <w:sz w:val="24"/>
          <w:szCs w:val="24"/>
        </w:rPr>
        <w:t xml:space="preserve">Área </w:t>
      </w:r>
      <w:proofErr w:type="gramStart"/>
      <w:r w:rsidRPr="008E1052">
        <w:rPr>
          <w:rFonts w:ascii="Times New Roman" w:hAnsi="Times New Roman" w:cs="Times New Roman"/>
          <w:sz w:val="24"/>
          <w:szCs w:val="24"/>
        </w:rPr>
        <w:t>1</w:t>
      </w:r>
      <w:proofErr w:type="gramEnd"/>
      <w:r w:rsidRPr="008E1052">
        <w:rPr>
          <w:rFonts w:ascii="Times New Roman" w:hAnsi="Times New Roman" w:cs="Times New Roman"/>
          <w:sz w:val="24"/>
          <w:szCs w:val="24"/>
        </w:rPr>
        <w:t>: História do Pensamento Econômico</w:t>
      </w:r>
      <w:r w:rsidR="00535413">
        <w:rPr>
          <w:rFonts w:ascii="Times New Roman" w:hAnsi="Times New Roman" w:cs="Times New Roman"/>
          <w:sz w:val="24"/>
          <w:szCs w:val="24"/>
        </w:rPr>
        <w:t xml:space="preserve"> e Metodologia</w:t>
      </w:r>
    </w:p>
    <w:p w:rsidR="00E471DE" w:rsidRDefault="00E471DE" w:rsidP="00E471DE">
      <w:pPr>
        <w:pStyle w:val="Ttulo1"/>
        <w:spacing w:beforeLines="100" w:before="240" w:after="0" w:line="240" w:lineRule="auto"/>
        <w:rPr>
          <w:rFonts w:ascii="Times New Roman" w:hAnsi="Times New Roman" w:cs="Times New Roman"/>
        </w:rPr>
      </w:pPr>
    </w:p>
    <w:p w:rsidR="008E1052" w:rsidRDefault="008E1052" w:rsidP="00E471DE">
      <w:pPr>
        <w:pStyle w:val="Ttulo1"/>
        <w:spacing w:beforeLines="100" w:before="240" w:after="0" w:line="240" w:lineRule="auto"/>
        <w:rPr>
          <w:rFonts w:ascii="Times New Roman" w:hAnsi="Times New Roman" w:cs="Times New Roman"/>
          <w:b w:val="0"/>
        </w:rPr>
      </w:pPr>
      <w:r>
        <w:rPr>
          <w:rFonts w:ascii="Times New Roman" w:hAnsi="Times New Roman" w:cs="Times New Roman"/>
        </w:rPr>
        <w:t>CLASSIFICAÇÃO JEL:</w:t>
      </w:r>
    </w:p>
    <w:p w:rsidR="008E1052" w:rsidRPr="008E1052" w:rsidRDefault="008E1052" w:rsidP="00E471DE">
      <w:pPr>
        <w:spacing w:line="240" w:lineRule="auto"/>
        <w:rPr>
          <w:rFonts w:ascii="Times New Roman" w:hAnsi="Times New Roman" w:cs="Times New Roman"/>
          <w:sz w:val="24"/>
          <w:szCs w:val="24"/>
        </w:rPr>
      </w:pPr>
      <w:r>
        <w:rPr>
          <w:rFonts w:ascii="Times New Roman" w:hAnsi="Times New Roman" w:cs="Times New Roman"/>
          <w:sz w:val="24"/>
          <w:szCs w:val="24"/>
        </w:rPr>
        <w:t>B12, B15</w:t>
      </w:r>
    </w:p>
    <w:p w:rsidR="00BD2671" w:rsidRPr="00B5171E" w:rsidRDefault="00BD2671" w:rsidP="00E471DE">
      <w:pPr>
        <w:pStyle w:val="Ttulo1"/>
        <w:numPr>
          <w:ilvl w:val="0"/>
          <w:numId w:val="1"/>
        </w:numPr>
        <w:spacing w:after="200" w:line="240" w:lineRule="auto"/>
        <w:rPr>
          <w:rFonts w:ascii="Times New Roman" w:hAnsi="Times New Roman" w:cs="Times New Roman"/>
          <w:szCs w:val="24"/>
        </w:rPr>
      </w:pPr>
      <w:r w:rsidRPr="00B5171E">
        <w:rPr>
          <w:rFonts w:ascii="Times New Roman" w:hAnsi="Times New Roman" w:cs="Times New Roman"/>
          <w:szCs w:val="24"/>
        </w:rPr>
        <w:lastRenderedPageBreak/>
        <w:t>INTRODUÇÃO</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Segundo Dow (2004), durante as décadas de </w:t>
      </w:r>
      <w:r w:rsidR="00BC2835">
        <w:rPr>
          <w:rFonts w:ascii="Times New Roman" w:hAnsi="Times New Roman" w:cs="Times New Roman"/>
          <w:sz w:val="24"/>
          <w:szCs w:val="24"/>
        </w:rPr>
        <w:t>19</w:t>
      </w:r>
      <w:r w:rsidRPr="00B5171E">
        <w:rPr>
          <w:rFonts w:ascii="Times New Roman" w:hAnsi="Times New Roman" w:cs="Times New Roman"/>
          <w:sz w:val="24"/>
          <w:szCs w:val="24"/>
        </w:rPr>
        <w:t xml:space="preserve">60 e </w:t>
      </w:r>
      <w:r w:rsidR="00BC2835">
        <w:rPr>
          <w:rFonts w:ascii="Times New Roman" w:hAnsi="Times New Roman" w:cs="Times New Roman"/>
          <w:sz w:val="24"/>
          <w:szCs w:val="24"/>
        </w:rPr>
        <w:t>19</w:t>
      </w:r>
      <w:r w:rsidRPr="00B5171E">
        <w:rPr>
          <w:rFonts w:ascii="Times New Roman" w:hAnsi="Times New Roman" w:cs="Times New Roman"/>
          <w:sz w:val="24"/>
          <w:szCs w:val="24"/>
        </w:rPr>
        <w:t xml:space="preserve">70, as escolas do pensamento econômico eram comumente entendidas como diferenças teóricas expressas em um quadro metodológico comum, e assim se perpetuaram durante a crescente fragmentação da teoria ortodoxa. Porém, frente à diferenciação entre a ortodoxia e heterodoxia, houve a interpretação de que essas diferenças ocorriam também profundamente em aspectos metodológicos, epistêmicos e ontológicos (Dow, 2004). E, em tom de convergência, para Cavalieri (2007), as escolas do pensamento econômico são devidas aos diferentes lugares tanto geográficos como no tempo histórico de seus respectivos pensadores. Ou seja, uma escola do pensamento econômico pode ser compreendida como um conjunto de ideias, análises e/ou métodos concernentes </w:t>
      </w:r>
      <w:proofErr w:type="gramStart"/>
      <w:r w:rsidRPr="00B5171E">
        <w:rPr>
          <w:rFonts w:ascii="Times New Roman" w:hAnsi="Times New Roman" w:cs="Times New Roman"/>
          <w:sz w:val="24"/>
          <w:szCs w:val="24"/>
        </w:rPr>
        <w:t>a</w:t>
      </w:r>
      <w:proofErr w:type="gramEnd"/>
      <w:r w:rsidRPr="00B5171E">
        <w:rPr>
          <w:rFonts w:ascii="Times New Roman" w:hAnsi="Times New Roman" w:cs="Times New Roman"/>
          <w:sz w:val="24"/>
          <w:szCs w:val="24"/>
        </w:rPr>
        <w:t xml:space="preserve"> um tempo e lugar que foram desenvolvidas por um grupo específico de pensadores econômicos. No entanto, estas não são refém de seu tempo, local ou pensadores. Mesmo que eternamente associados a eles, as escolas possuem capacidade de ultrapassar a tais determinantes. </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Ao longo da história do pensamento econômico é comum notar escolas que são releituras de suas predecessoras e outras que buscam negar métodos, teoria e ideias anteriores</w:t>
      </w:r>
      <w:r w:rsidRPr="00B5171E">
        <w:rPr>
          <w:rStyle w:val="Refdenotaderodap"/>
          <w:rFonts w:ascii="Times New Roman" w:hAnsi="Times New Roman" w:cs="Times New Roman"/>
          <w:sz w:val="24"/>
          <w:szCs w:val="24"/>
        </w:rPr>
        <w:footnoteReference w:id="2"/>
      </w:r>
      <w:r w:rsidRPr="00B5171E">
        <w:rPr>
          <w:rFonts w:ascii="Times New Roman" w:hAnsi="Times New Roman" w:cs="Times New Roman"/>
          <w:sz w:val="24"/>
          <w:szCs w:val="24"/>
        </w:rPr>
        <w:t xml:space="preserve">. Também é possível perceber escolas que entraram em controvérsias e disputas no desenvolvimento da análise econômica. Com total certeza, o ambiente intelectual da ciência econômica do final do século XIX e início do século XX é um momento que ilustra esse último caso, pois esse momento histórico testemunhou o crescente embate teórico ciência </w:t>
      </w:r>
      <w:proofErr w:type="gramStart"/>
      <w:r w:rsidRPr="00B5171E">
        <w:rPr>
          <w:rFonts w:ascii="Times New Roman" w:hAnsi="Times New Roman" w:cs="Times New Roman"/>
          <w:sz w:val="24"/>
          <w:szCs w:val="24"/>
        </w:rPr>
        <w:t>econômica</w:t>
      </w:r>
      <w:proofErr w:type="gramEnd"/>
      <w:r w:rsidRPr="00B5171E">
        <w:rPr>
          <w:rFonts w:ascii="Times New Roman" w:hAnsi="Times New Roman" w:cs="Times New Roman"/>
          <w:sz w:val="24"/>
          <w:szCs w:val="24"/>
        </w:rPr>
        <w:t xml:space="preserve"> com ascensão da Escola Institucional.</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Contemporaneamente, pode-se argumentar que existem várias abordagens econômicas denominadas e/ou autoproclamadas institucionalistas. Dessa forma, torna-se fundamental denominarmos a qual abordagem institucional </w:t>
      </w:r>
      <w:proofErr w:type="gramStart"/>
      <w:r w:rsidRPr="00B5171E">
        <w:rPr>
          <w:rFonts w:ascii="Times New Roman" w:hAnsi="Times New Roman" w:cs="Times New Roman"/>
          <w:sz w:val="24"/>
          <w:szCs w:val="24"/>
        </w:rPr>
        <w:t>estamos</w:t>
      </w:r>
      <w:proofErr w:type="gramEnd"/>
      <w:r w:rsidRPr="00B5171E">
        <w:rPr>
          <w:rFonts w:ascii="Times New Roman" w:hAnsi="Times New Roman" w:cs="Times New Roman"/>
          <w:sz w:val="24"/>
          <w:szCs w:val="24"/>
        </w:rPr>
        <w:t xml:space="preserve"> nos remetendo quando nos reportamos ao termo “institucional”. O termo Economia Institucional desse </w:t>
      </w:r>
      <w:r w:rsidR="00535413">
        <w:rPr>
          <w:rFonts w:ascii="Times New Roman" w:hAnsi="Times New Roman" w:cs="Times New Roman"/>
          <w:sz w:val="24"/>
          <w:szCs w:val="24"/>
        </w:rPr>
        <w:t>artigo</w:t>
      </w:r>
      <w:r w:rsidRPr="00B5171E">
        <w:rPr>
          <w:rFonts w:ascii="Times New Roman" w:hAnsi="Times New Roman" w:cs="Times New Roman"/>
          <w:sz w:val="24"/>
          <w:szCs w:val="24"/>
        </w:rPr>
        <w:t xml:space="preserve"> se associa a vertente teórica definida como Economia Institucional em Hamilton (1919). Esse segmento da teoria econômica encontra em </w:t>
      </w:r>
      <w:proofErr w:type="spellStart"/>
      <w:r w:rsidRPr="00B5171E">
        <w:rPr>
          <w:rFonts w:ascii="Times New Roman" w:hAnsi="Times New Roman" w:cs="Times New Roman"/>
          <w:sz w:val="24"/>
          <w:szCs w:val="24"/>
        </w:rPr>
        <w:t>Thorstein</w:t>
      </w:r>
      <w:proofErr w:type="spellEnd"/>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John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Clarence Ayres e Wesley Mitchell os seus fundamentos. Hoje em dia, essa vertente institucional atende pela denominação de velha Economia Institucional ou, em melhores termos, Economia Institucional Original (EIO).</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Tendo em vista que a EIO foi uma vertente proeminente da ciência econômica durante o fim do século XIX e as primeiras décadas do século XX (</w:t>
      </w:r>
      <w:proofErr w:type="spellStart"/>
      <w:r w:rsidRPr="00B5171E">
        <w:rPr>
          <w:rFonts w:ascii="Times New Roman" w:hAnsi="Times New Roman" w:cs="Times New Roman"/>
          <w:sz w:val="24"/>
          <w:szCs w:val="24"/>
        </w:rPr>
        <w:t>Hodgson</w:t>
      </w:r>
      <w:proofErr w:type="spellEnd"/>
      <w:r w:rsidRPr="00B5171E">
        <w:rPr>
          <w:rFonts w:ascii="Times New Roman" w:hAnsi="Times New Roman" w:cs="Times New Roman"/>
          <w:sz w:val="24"/>
          <w:szCs w:val="24"/>
        </w:rPr>
        <w:t>, 2004 e Rutherford, 2011), esse estudo possui como objetivo principal apresentar a leitura institucional original a respeito da Economia Clássica. Desse modo, melhor compreendendo como a EIO interpretava aquela que foi a primeira escola do pensamento econômico.</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Desde então, já podemos sinalizar que os elementos que culminaram no advento da Economia Clássica e da Economia Institucional são consideravelmente diferentes. Enquanto a primeira foi influenciada pelo paradigma científico newtoniano e a filosofia iluminista, a segunda se pautou no darwinismo como paradigma científico, e na filosofia pragmática norte-americana. </w:t>
      </w:r>
    </w:p>
    <w:p w:rsidR="00C31CB3" w:rsidRPr="00B5171E" w:rsidRDefault="00C31CB3"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Ao buscar as inspirações intelectuais e/ou bases teóricas que tiveram por objetivo fundamentar o pensamento econômico, nos deparamos com diversas linhas de convergência ou divergência e, a maioria delas, refere-se a determinado período do </w:t>
      </w:r>
      <w:r w:rsidRPr="00B5171E">
        <w:rPr>
          <w:rFonts w:ascii="Times New Roman" w:hAnsi="Times New Roman" w:cs="Times New Roman"/>
          <w:sz w:val="24"/>
          <w:szCs w:val="24"/>
        </w:rPr>
        <w:lastRenderedPageBreak/>
        <w:t>tempo conduzido por um paradigma central. Exatamente nesse ponto torna-se crucial o debate a respeito dos paradigmas vigentes em cada um dos períodos analisados. Valido lembrarmos ainda que, esses paradigmas são responsáveis não só por desenvolver os debates acadêmicos e científicos, mas também foram responsáveis por desencadear uma série de movimentos sociais que hoje marcam o estudo da história, não só da economia, mas do mundo como um todo</w:t>
      </w:r>
      <w:r w:rsidRPr="00B5171E">
        <w:rPr>
          <w:rStyle w:val="Refdenotaderodap"/>
          <w:rFonts w:ascii="Times New Roman" w:hAnsi="Times New Roman" w:cs="Times New Roman"/>
          <w:sz w:val="24"/>
          <w:szCs w:val="24"/>
        </w:rPr>
        <w:footnoteReference w:id="3"/>
      </w:r>
      <w:r w:rsidR="00497A3C">
        <w:rPr>
          <w:rFonts w:ascii="Times New Roman" w:hAnsi="Times New Roman" w:cs="Times New Roman"/>
          <w:sz w:val="24"/>
          <w:szCs w:val="24"/>
        </w:rPr>
        <w:t>.</w:t>
      </w:r>
      <w:r w:rsidRPr="00B5171E">
        <w:rPr>
          <w:rFonts w:ascii="Times New Roman" w:hAnsi="Times New Roman" w:cs="Times New Roman"/>
          <w:sz w:val="24"/>
          <w:szCs w:val="24"/>
        </w:rPr>
        <w:t xml:space="preserve"> </w:t>
      </w:r>
    </w:p>
    <w:p w:rsidR="00C31CB3" w:rsidRPr="00B5171E" w:rsidRDefault="00C31CB3" w:rsidP="00E471DE">
      <w:pPr>
        <w:autoSpaceDE w:val="0"/>
        <w:autoSpaceDN w:val="0"/>
        <w:adjustRightInd w:val="0"/>
        <w:spacing w:after="0" w:line="240" w:lineRule="auto"/>
        <w:ind w:firstLine="851"/>
        <w:jc w:val="both"/>
        <w:rPr>
          <w:rFonts w:ascii="Times New Roman" w:eastAsiaTheme="majorEastAsia" w:hAnsi="Times New Roman" w:cs="Times New Roman"/>
          <w:b/>
          <w:bCs/>
          <w:color w:val="000000" w:themeColor="text1"/>
          <w:sz w:val="24"/>
          <w:szCs w:val="24"/>
        </w:rPr>
      </w:pPr>
      <w:r w:rsidRPr="00B5171E">
        <w:rPr>
          <w:rFonts w:ascii="Times New Roman" w:hAnsi="Times New Roman" w:cs="Times New Roman"/>
          <w:sz w:val="24"/>
          <w:szCs w:val="24"/>
        </w:rPr>
        <w:t>Então, faremos agora um resgate em busca dos autores do pensamento econômico da Escola Clássica e, em seguida, uma análise de sua relação e afiliação intelectual com o seu período. Na sequência, o mesmo será feito tendo como foco à Escola Institucional. Após isso, será construída uma leitura institucionalista a respeito da obra dos economistas clássicos.</w:t>
      </w:r>
    </w:p>
    <w:p w:rsidR="00BD2671" w:rsidRPr="00B5171E" w:rsidRDefault="00BD2671" w:rsidP="00E471DE">
      <w:pPr>
        <w:spacing w:line="240" w:lineRule="auto"/>
        <w:rPr>
          <w:rFonts w:ascii="Times New Roman" w:hAnsi="Times New Roman" w:cs="Times New Roman"/>
          <w:sz w:val="24"/>
          <w:szCs w:val="24"/>
        </w:rPr>
      </w:pPr>
    </w:p>
    <w:p w:rsidR="00BD2671" w:rsidRPr="00B5171E" w:rsidRDefault="00CE3A33" w:rsidP="00E471DE">
      <w:pPr>
        <w:pStyle w:val="Ttulo1"/>
        <w:numPr>
          <w:ilvl w:val="0"/>
          <w:numId w:val="1"/>
        </w:numPr>
        <w:spacing w:before="200" w:after="200" w:line="240" w:lineRule="auto"/>
        <w:jc w:val="both"/>
        <w:rPr>
          <w:rFonts w:ascii="Times New Roman" w:hAnsi="Times New Roman" w:cs="Times New Roman"/>
          <w:szCs w:val="24"/>
        </w:rPr>
      </w:pPr>
      <w:r w:rsidRPr="00B5171E">
        <w:rPr>
          <w:rFonts w:ascii="Times New Roman" w:hAnsi="Times New Roman" w:cs="Times New Roman"/>
          <w:szCs w:val="24"/>
        </w:rPr>
        <w:t>A ECONOMIA CLÁSSICA</w:t>
      </w:r>
      <w:r w:rsidR="003950B3" w:rsidRPr="00B5171E">
        <w:rPr>
          <w:rFonts w:ascii="Times New Roman" w:hAnsi="Times New Roman" w:cs="Times New Roman"/>
          <w:szCs w:val="24"/>
        </w:rPr>
        <w:t xml:space="preserve"> E A ECONOMIA INSTITUCIONAL</w:t>
      </w:r>
      <w:r w:rsidR="00BD2671" w:rsidRPr="00B5171E">
        <w:rPr>
          <w:rFonts w:ascii="Times New Roman" w:hAnsi="Times New Roman" w:cs="Times New Roman"/>
          <w:szCs w:val="24"/>
        </w:rPr>
        <w:t>: UMA ANÁLISE PARADIGMATICA</w:t>
      </w:r>
      <w:r w:rsidR="00036188" w:rsidRPr="00B5171E">
        <w:rPr>
          <w:rFonts w:ascii="Times New Roman" w:hAnsi="Times New Roman" w:cs="Times New Roman"/>
          <w:szCs w:val="24"/>
        </w:rPr>
        <w:t xml:space="preserve"> </w:t>
      </w:r>
      <w:r w:rsidR="00A05CC3" w:rsidRPr="00B5171E">
        <w:rPr>
          <w:rFonts w:ascii="Times New Roman" w:hAnsi="Times New Roman" w:cs="Times New Roman"/>
          <w:szCs w:val="24"/>
        </w:rPr>
        <w:t>E</w:t>
      </w:r>
      <w:r w:rsidR="00036188" w:rsidRPr="00B5171E">
        <w:rPr>
          <w:rFonts w:ascii="Times New Roman" w:hAnsi="Times New Roman" w:cs="Times New Roman"/>
          <w:szCs w:val="24"/>
        </w:rPr>
        <w:t xml:space="preserve"> FILOSÓFICA</w:t>
      </w:r>
      <w:r w:rsidR="00BD2671" w:rsidRPr="00B5171E">
        <w:rPr>
          <w:rFonts w:ascii="Times New Roman" w:hAnsi="Times New Roman" w:cs="Times New Roman"/>
          <w:szCs w:val="24"/>
        </w:rPr>
        <w:t xml:space="preserve"> DOS </w:t>
      </w:r>
      <w:r w:rsidR="00D76950" w:rsidRPr="00B5171E">
        <w:rPr>
          <w:rFonts w:ascii="Times New Roman" w:hAnsi="Times New Roman" w:cs="Times New Roman"/>
          <w:szCs w:val="24"/>
        </w:rPr>
        <w:t xml:space="preserve">SEUS </w:t>
      </w:r>
      <w:r w:rsidR="00BD2671" w:rsidRPr="00B5171E">
        <w:rPr>
          <w:rFonts w:ascii="Times New Roman" w:hAnsi="Times New Roman" w:cs="Times New Roman"/>
          <w:szCs w:val="24"/>
        </w:rPr>
        <w:t xml:space="preserve">PENSADORES </w:t>
      </w:r>
    </w:p>
    <w:p w:rsidR="00650F38" w:rsidRPr="00B5171E" w:rsidRDefault="00650F38"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Observar as escolas do pensamento econômico e suas relações com seus paradigmas científicos e infl</w:t>
      </w:r>
      <w:r w:rsidR="00424734" w:rsidRPr="00B5171E">
        <w:rPr>
          <w:rFonts w:ascii="Times New Roman" w:hAnsi="Times New Roman" w:cs="Times New Roman"/>
          <w:sz w:val="24"/>
          <w:szCs w:val="24"/>
        </w:rPr>
        <w:t>uências filosóficas nos permite</w:t>
      </w:r>
      <w:r w:rsidRPr="00B5171E">
        <w:rPr>
          <w:rFonts w:ascii="Times New Roman" w:hAnsi="Times New Roman" w:cs="Times New Roman"/>
          <w:sz w:val="24"/>
          <w:szCs w:val="24"/>
        </w:rPr>
        <w:t xml:space="preserve"> melhor compreender ao contexto intelectual a que elas remetiam-se e baseavam-se. Notadamente, em estudos de historia do pensamento econômico, é muito comum</w:t>
      </w:r>
      <w:r w:rsidR="00424734" w:rsidRPr="00B5171E">
        <w:rPr>
          <w:rFonts w:ascii="Times New Roman" w:hAnsi="Times New Roman" w:cs="Times New Roman"/>
          <w:sz w:val="24"/>
          <w:szCs w:val="24"/>
        </w:rPr>
        <w:t xml:space="preserve"> observar</w:t>
      </w:r>
      <w:r w:rsidRPr="00B5171E">
        <w:rPr>
          <w:rFonts w:ascii="Times New Roman" w:hAnsi="Times New Roman" w:cs="Times New Roman"/>
          <w:sz w:val="24"/>
          <w:szCs w:val="24"/>
        </w:rPr>
        <w:t xml:space="preserve"> que diferentes escolas de diferentes períodos históricos possuam diferentes</w:t>
      </w:r>
      <w:r w:rsidR="00424734" w:rsidRPr="00B5171E">
        <w:rPr>
          <w:rFonts w:ascii="Times New Roman" w:hAnsi="Times New Roman" w:cs="Times New Roman"/>
          <w:sz w:val="24"/>
          <w:szCs w:val="24"/>
        </w:rPr>
        <w:t xml:space="preserve"> influências</w:t>
      </w:r>
      <w:r w:rsidRPr="00B5171E">
        <w:rPr>
          <w:rFonts w:ascii="Times New Roman" w:hAnsi="Times New Roman" w:cs="Times New Roman"/>
          <w:sz w:val="24"/>
          <w:szCs w:val="24"/>
        </w:rPr>
        <w:t>.</w:t>
      </w:r>
      <w:r w:rsidR="00424734" w:rsidRPr="00B5171E">
        <w:rPr>
          <w:rFonts w:ascii="Times New Roman" w:hAnsi="Times New Roman" w:cs="Times New Roman"/>
          <w:sz w:val="24"/>
          <w:szCs w:val="24"/>
        </w:rPr>
        <w:t xml:space="preserve"> A observação da Escola Clássica em síncrono à Escola Institucional Original nos remete a uma análise que antecede a uma das maiores discussões do pensamento econômico do fim do século XIX e início do século XX. Esse “passo atrás” é fundamental para que se esclareça a esse importante período do pensamento econômico, que fora a disputa do </w:t>
      </w:r>
      <w:proofErr w:type="spellStart"/>
      <w:r w:rsidR="00424734" w:rsidRPr="00B5171E">
        <w:rPr>
          <w:rFonts w:ascii="Times New Roman" w:hAnsi="Times New Roman" w:cs="Times New Roman"/>
          <w:i/>
          <w:sz w:val="24"/>
          <w:szCs w:val="24"/>
        </w:rPr>
        <w:t>mainstream</w:t>
      </w:r>
      <w:proofErr w:type="spellEnd"/>
      <w:r w:rsidR="00535413">
        <w:rPr>
          <w:rFonts w:ascii="Times New Roman" w:hAnsi="Times New Roman" w:cs="Times New Roman"/>
          <w:sz w:val="24"/>
          <w:szCs w:val="24"/>
        </w:rPr>
        <w:t xml:space="preserve"> entre a E</w:t>
      </w:r>
      <w:r w:rsidR="00424734" w:rsidRPr="00B5171E">
        <w:rPr>
          <w:rFonts w:ascii="Times New Roman" w:hAnsi="Times New Roman" w:cs="Times New Roman"/>
          <w:sz w:val="24"/>
          <w:szCs w:val="24"/>
        </w:rPr>
        <w:t xml:space="preserve">scola </w:t>
      </w:r>
      <w:r w:rsidR="00535413">
        <w:rPr>
          <w:rFonts w:ascii="Times New Roman" w:hAnsi="Times New Roman" w:cs="Times New Roman"/>
          <w:sz w:val="24"/>
          <w:szCs w:val="24"/>
        </w:rPr>
        <w:t>N</w:t>
      </w:r>
      <w:r w:rsidR="00424734" w:rsidRPr="00B5171E">
        <w:rPr>
          <w:rFonts w:ascii="Times New Roman" w:hAnsi="Times New Roman" w:cs="Times New Roman"/>
          <w:sz w:val="24"/>
          <w:szCs w:val="24"/>
        </w:rPr>
        <w:t>eoclássica (sucessora da Escola Clássica) e a Escola Institucional Original.</w:t>
      </w:r>
    </w:p>
    <w:p w:rsidR="00BD2671" w:rsidRPr="00B5171E" w:rsidRDefault="00BD2671"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O cenário em que emerge a Escola Clássica é, sem dúvida alguma, determinante para o surgimento da vida moderna. O consumo de subsistência abre espaço a um novo estilo de vida em que o consumo agora se dá em mercado. Afinal, o surgimento de uma economia de mercado não só gerou a possibilidade para o discurso econômico, como também gerou a necessidade de um (Cerqueira, 2001). A partir desse momento, a vida humana começa a caracterizar-se apenas como mais um bem em um complexo sistema econômico de trocas, majoritariamente monetárias.</w:t>
      </w:r>
      <w:r w:rsidR="003950B3" w:rsidRPr="00B5171E">
        <w:rPr>
          <w:rFonts w:ascii="Times New Roman" w:hAnsi="Times New Roman" w:cs="Times New Roman"/>
          <w:sz w:val="24"/>
          <w:szCs w:val="24"/>
        </w:rPr>
        <w:t xml:space="preserve"> Os principais acontecimentos que formataram profundamente o cenário no qual a Economia Clássica emergiu foram: a revolução científica, a revolução industrial e o iluminismo. Sendo que, a revolução cientifica influenciou a lógica da Economia Clássica devido ao estabelecimento do paradigma científico newtoniano</w:t>
      </w:r>
      <w:r w:rsidR="00901705" w:rsidRPr="00B5171E">
        <w:rPr>
          <w:rFonts w:ascii="Times New Roman" w:hAnsi="Times New Roman" w:cs="Times New Roman"/>
          <w:sz w:val="24"/>
          <w:szCs w:val="24"/>
        </w:rPr>
        <w:t xml:space="preserve"> (Hamilton</w:t>
      </w:r>
      <w:r w:rsidR="00C66758" w:rsidRPr="00B5171E">
        <w:rPr>
          <w:rFonts w:ascii="Times New Roman" w:hAnsi="Times New Roman" w:cs="Times New Roman"/>
          <w:sz w:val="24"/>
          <w:szCs w:val="24"/>
        </w:rPr>
        <w:t>, 1953)</w:t>
      </w:r>
      <w:r w:rsidR="003950B3" w:rsidRPr="00B5171E">
        <w:rPr>
          <w:rFonts w:ascii="Times New Roman" w:hAnsi="Times New Roman" w:cs="Times New Roman"/>
          <w:sz w:val="24"/>
          <w:szCs w:val="24"/>
        </w:rPr>
        <w:t>, a revolução industrial marcou o momento histórico que testemunhou o advento da Economia Clássica devido à intensificação produtiva-comercial que tal revolução ofereceu</w:t>
      </w:r>
      <w:r w:rsidR="00A802EA" w:rsidRPr="00B5171E">
        <w:rPr>
          <w:rFonts w:ascii="Times New Roman" w:hAnsi="Times New Roman" w:cs="Times New Roman"/>
          <w:sz w:val="24"/>
          <w:szCs w:val="24"/>
        </w:rPr>
        <w:t xml:space="preserve"> (</w:t>
      </w:r>
      <w:proofErr w:type="spellStart"/>
      <w:r w:rsidR="00E810A7">
        <w:rPr>
          <w:rFonts w:ascii="Times New Roman" w:hAnsi="Times New Roman" w:cs="Times New Roman"/>
          <w:sz w:val="24"/>
          <w:szCs w:val="24"/>
        </w:rPr>
        <w:t>Koebner</w:t>
      </w:r>
      <w:proofErr w:type="spellEnd"/>
      <w:r w:rsidR="00E810A7">
        <w:rPr>
          <w:rFonts w:ascii="Times New Roman" w:hAnsi="Times New Roman" w:cs="Times New Roman"/>
          <w:sz w:val="24"/>
          <w:szCs w:val="24"/>
        </w:rPr>
        <w:t>, 1959</w:t>
      </w:r>
      <w:r w:rsidR="00A802EA" w:rsidRPr="00B5171E">
        <w:rPr>
          <w:rFonts w:ascii="Times New Roman" w:hAnsi="Times New Roman" w:cs="Times New Roman"/>
          <w:sz w:val="24"/>
          <w:szCs w:val="24"/>
        </w:rPr>
        <w:t>)</w:t>
      </w:r>
      <w:r w:rsidR="003950B3" w:rsidRPr="00B5171E">
        <w:rPr>
          <w:rFonts w:ascii="Times New Roman" w:hAnsi="Times New Roman" w:cs="Times New Roman"/>
          <w:sz w:val="24"/>
          <w:szCs w:val="24"/>
        </w:rPr>
        <w:t xml:space="preserve"> e, o iluminismo ofertou para a análise Econômica Clássica a habilidade do raciocínio humano e o conceito de ordem natural</w:t>
      </w:r>
      <w:r w:rsidR="00A802EA" w:rsidRPr="00B5171E">
        <w:rPr>
          <w:rFonts w:ascii="Times New Roman" w:hAnsi="Times New Roman" w:cs="Times New Roman"/>
          <w:sz w:val="24"/>
          <w:szCs w:val="24"/>
        </w:rPr>
        <w:t xml:space="preserve"> (</w:t>
      </w:r>
      <w:r w:rsidR="00E810A7">
        <w:rPr>
          <w:rFonts w:ascii="Times New Roman" w:hAnsi="Times New Roman" w:cs="Times New Roman"/>
          <w:sz w:val="24"/>
          <w:szCs w:val="24"/>
        </w:rPr>
        <w:t>Cerqueira, 2006</w:t>
      </w:r>
      <w:r w:rsidR="00A802EA" w:rsidRPr="00B5171E">
        <w:rPr>
          <w:rFonts w:ascii="Times New Roman" w:hAnsi="Times New Roman" w:cs="Times New Roman"/>
          <w:sz w:val="24"/>
          <w:szCs w:val="24"/>
        </w:rPr>
        <w:t>)</w:t>
      </w:r>
      <w:r w:rsidR="003950B3" w:rsidRPr="00B5171E">
        <w:rPr>
          <w:rFonts w:ascii="Times New Roman" w:hAnsi="Times New Roman" w:cs="Times New Roman"/>
          <w:sz w:val="24"/>
          <w:szCs w:val="24"/>
        </w:rPr>
        <w:t>.</w:t>
      </w:r>
    </w:p>
    <w:p w:rsidR="00B81ACD" w:rsidRPr="00B5171E" w:rsidRDefault="00B81ACD"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Desse modo, observa-se que as ideias da Escola Clássica do Pensamento Econômico surgiram emergidas em uma grande conjuntura intelectual que propunha uma abordagem holística dos estudos científicos desenvolvidos a época (Hamilton, 1953). Ou seja, via-se a necessidade de fragmentar os objetos de estudos para que pudesse se entender ao todo, como uma rede inter-relacionada, partindo do método </w:t>
      </w:r>
      <w:r w:rsidRPr="00B5171E">
        <w:rPr>
          <w:rFonts w:ascii="Times New Roman" w:hAnsi="Times New Roman" w:cs="Times New Roman"/>
          <w:sz w:val="24"/>
          <w:szCs w:val="24"/>
        </w:rPr>
        <w:lastRenderedPageBreak/>
        <w:t xml:space="preserve">racional dedutivo. Especificamente a partir dessa fragmentação </w:t>
      </w:r>
      <w:r w:rsidR="006C6101" w:rsidRPr="00B5171E">
        <w:rPr>
          <w:rFonts w:ascii="Times New Roman" w:hAnsi="Times New Roman" w:cs="Times New Roman"/>
          <w:sz w:val="24"/>
          <w:szCs w:val="24"/>
        </w:rPr>
        <w:t xml:space="preserve">dos estudos científicos (taxonomia dos elementos econômicos), </w:t>
      </w:r>
      <w:r w:rsidRPr="00B5171E">
        <w:rPr>
          <w:rFonts w:ascii="Times New Roman" w:hAnsi="Times New Roman" w:cs="Times New Roman"/>
          <w:sz w:val="24"/>
          <w:szCs w:val="24"/>
        </w:rPr>
        <w:t xml:space="preserve">surge a necessidade e a possibilidade da formação de um discurso econômico autônomo, como fora o discurso da Escola Clássica e como já fora mencionado anteriormente (Cerqueira, 2001). </w:t>
      </w:r>
    </w:p>
    <w:p w:rsidR="00B81ACD" w:rsidRPr="00B5171E" w:rsidRDefault="00B81ACD"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Inerte a essa percepção científica encontrava-se o físico inglês Sir Isaac Newton como o pensador detentor de uma das maiores influências entre cientistas e filósofos da natureza. Principalmente pela </w:t>
      </w:r>
      <w:r w:rsidR="00A802EA" w:rsidRPr="00B5171E">
        <w:rPr>
          <w:rFonts w:ascii="Times New Roman" w:hAnsi="Times New Roman" w:cs="Times New Roman"/>
          <w:sz w:val="24"/>
          <w:szCs w:val="24"/>
        </w:rPr>
        <w:t>sua teoria</w:t>
      </w:r>
      <w:r w:rsidRPr="00B5171E">
        <w:rPr>
          <w:rFonts w:ascii="Times New Roman" w:hAnsi="Times New Roman" w:cs="Times New Roman"/>
          <w:sz w:val="24"/>
          <w:szCs w:val="24"/>
        </w:rPr>
        <w:t xml:space="preserve"> mecanicista e seus estudos de astronomia provenientes da revolução científica do século XVII, a qual Newton fora grande personagem (Tyson, 2014). Adicionalmente, segundo Hamilton (1953), toda a era do iluminismo foi dominada por aspectos metodológicos “físico-matemáticos”, bem como pelas duas principais ideias do século XVIII, a natureza e a razão. Através dessas percepções foram desenvolvidos conceitos que levaram a tentativa de um estudo físico da estrutura social.</w:t>
      </w:r>
    </w:p>
    <w:p w:rsidR="006F47C3" w:rsidRPr="00B5171E" w:rsidRDefault="006D44C3"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Atentando aos</w:t>
      </w:r>
      <w:r w:rsidR="00B81ACD" w:rsidRPr="00B5171E">
        <w:rPr>
          <w:rFonts w:ascii="Times New Roman" w:hAnsi="Times New Roman" w:cs="Times New Roman"/>
          <w:sz w:val="24"/>
          <w:szCs w:val="24"/>
        </w:rPr>
        <w:t xml:space="preserve"> clássicos </w:t>
      </w:r>
      <w:r w:rsidR="00996995" w:rsidRPr="00B5171E">
        <w:rPr>
          <w:rFonts w:ascii="Times New Roman" w:hAnsi="Times New Roman" w:cs="Times New Roman"/>
          <w:sz w:val="24"/>
          <w:szCs w:val="24"/>
        </w:rPr>
        <w:t>podemos observar a uma série de elementos que confirmam a ideia da predominância do paradigma científico newtoniano</w:t>
      </w:r>
      <w:r w:rsidR="006F47C3" w:rsidRPr="00B5171E">
        <w:rPr>
          <w:rFonts w:ascii="Times New Roman" w:hAnsi="Times New Roman" w:cs="Times New Roman"/>
          <w:sz w:val="24"/>
          <w:szCs w:val="24"/>
        </w:rPr>
        <w:t xml:space="preserve"> junto ao</w:t>
      </w:r>
      <w:r w:rsidRPr="00B5171E">
        <w:rPr>
          <w:rFonts w:ascii="Times New Roman" w:hAnsi="Times New Roman" w:cs="Times New Roman"/>
          <w:sz w:val="24"/>
          <w:szCs w:val="24"/>
        </w:rPr>
        <w:t>s</w:t>
      </w:r>
      <w:r w:rsidR="006F47C3" w:rsidRPr="00B5171E">
        <w:rPr>
          <w:rFonts w:ascii="Times New Roman" w:hAnsi="Times New Roman" w:cs="Times New Roman"/>
          <w:sz w:val="24"/>
          <w:szCs w:val="24"/>
        </w:rPr>
        <w:t xml:space="preserve"> </w:t>
      </w:r>
      <w:r w:rsidRPr="00B5171E">
        <w:rPr>
          <w:rFonts w:ascii="Times New Roman" w:hAnsi="Times New Roman" w:cs="Times New Roman"/>
          <w:sz w:val="24"/>
          <w:szCs w:val="24"/>
        </w:rPr>
        <w:t xml:space="preserve">seus </w:t>
      </w:r>
      <w:r w:rsidR="006F47C3" w:rsidRPr="00B5171E">
        <w:rPr>
          <w:rFonts w:ascii="Times New Roman" w:hAnsi="Times New Roman" w:cs="Times New Roman"/>
          <w:sz w:val="24"/>
          <w:szCs w:val="24"/>
        </w:rPr>
        <w:t>discurso</w:t>
      </w:r>
      <w:r w:rsidRPr="00B5171E">
        <w:rPr>
          <w:rFonts w:ascii="Times New Roman" w:hAnsi="Times New Roman" w:cs="Times New Roman"/>
          <w:sz w:val="24"/>
          <w:szCs w:val="24"/>
        </w:rPr>
        <w:t>s</w:t>
      </w:r>
      <w:r w:rsidR="00996995" w:rsidRPr="00B5171E">
        <w:rPr>
          <w:rFonts w:ascii="Times New Roman" w:hAnsi="Times New Roman" w:cs="Times New Roman"/>
          <w:sz w:val="24"/>
          <w:szCs w:val="24"/>
        </w:rPr>
        <w:t xml:space="preserve">. Nota-se a percepção de equilíbrio </w:t>
      </w:r>
      <w:r w:rsidR="008D73C0" w:rsidRPr="00B5171E">
        <w:rPr>
          <w:rFonts w:ascii="Times New Roman" w:hAnsi="Times New Roman" w:cs="Times New Roman"/>
          <w:sz w:val="24"/>
          <w:szCs w:val="24"/>
        </w:rPr>
        <w:t xml:space="preserve">natural </w:t>
      </w:r>
      <w:proofErr w:type="gramStart"/>
      <w:r w:rsidR="00996995" w:rsidRPr="00B5171E">
        <w:rPr>
          <w:rFonts w:ascii="Times New Roman" w:hAnsi="Times New Roman" w:cs="Times New Roman"/>
          <w:sz w:val="24"/>
          <w:szCs w:val="24"/>
        </w:rPr>
        <w:t>expressa por Smith</w:t>
      </w:r>
      <w:r w:rsidR="00ED7BD5">
        <w:rPr>
          <w:rFonts w:ascii="Times New Roman" w:hAnsi="Times New Roman" w:cs="Times New Roman"/>
          <w:sz w:val="24"/>
          <w:szCs w:val="24"/>
        </w:rPr>
        <w:t xml:space="preserve"> </w:t>
      </w:r>
      <w:r w:rsidR="00ED7BD5" w:rsidRPr="004D75FE">
        <w:rPr>
          <w:rFonts w:ascii="Times New Roman" w:hAnsi="Times New Roman" w:cs="Times New Roman"/>
          <w:sz w:val="24"/>
          <w:szCs w:val="24"/>
        </w:rPr>
        <w:t>(</w:t>
      </w:r>
      <w:r w:rsidR="004D75FE" w:rsidRPr="004D75FE">
        <w:rPr>
          <w:rFonts w:ascii="Times New Roman" w:hAnsi="Times New Roman" w:cs="Times New Roman"/>
          <w:sz w:val="24"/>
          <w:szCs w:val="24"/>
        </w:rPr>
        <w:t>1996</w:t>
      </w:r>
      <w:r w:rsidR="00ED7BD5" w:rsidRPr="004D75FE">
        <w:rPr>
          <w:rFonts w:ascii="Times New Roman" w:hAnsi="Times New Roman" w:cs="Times New Roman"/>
          <w:sz w:val="24"/>
          <w:szCs w:val="24"/>
        </w:rPr>
        <w:t>)</w:t>
      </w:r>
      <w:r w:rsidR="00996995" w:rsidRPr="00B5171E">
        <w:rPr>
          <w:rFonts w:ascii="Times New Roman" w:hAnsi="Times New Roman" w:cs="Times New Roman"/>
          <w:sz w:val="24"/>
          <w:szCs w:val="24"/>
        </w:rPr>
        <w:t xml:space="preserve">, principalmente </w:t>
      </w:r>
      <w:r w:rsidR="008D73C0" w:rsidRPr="00B5171E">
        <w:rPr>
          <w:rFonts w:ascii="Times New Roman" w:hAnsi="Times New Roman" w:cs="Times New Roman"/>
          <w:sz w:val="24"/>
          <w:szCs w:val="24"/>
        </w:rPr>
        <w:t xml:space="preserve">referenciadas em sua percepção de </w:t>
      </w:r>
      <w:r w:rsidR="00996995" w:rsidRPr="00B5171E">
        <w:rPr>
          <w:rFonts w:ascii="Times New Roman" w:hAnsi="Times New Roman" w:cs="Times New Roman"/>
          <w:sz w:val="24"/>
          <w:szCs w:val="24"/>
        </w:rPr>
        <w:t>alterações mecânicas da estrutura d</w:t>
      </w:r>
      <w:r w:rsidR="008D73C0" w:rsidRPr="00B5171E">
        <w:rPr>
          <w:rFonts w:ascii="Times New Roman" w:hAnsi="Times New Roman" w:cs="Times New Roman"/>
          <w:sz w:val="24"/>
          <w:szCs w:val="24"/>
        </w:rPr>
        <w:t>e</w:t>
      </w:r>
      <w:r w:rsidR="00996995" w:rsidRPr="00B5171E">
        <w:rPr>
          <w:rFonts w:ascii="Times New Roman" w:hAnsi="Times New Roman" w:cs="Times New Roman"/>
          <w:sz w:val="24"/>
          <w:szCs w:val="24"/>
        </w:rPr>
        <w:t xml:space="preserve"> mercado </w:t>
      </w:r>
      <w:r w:rsidR="008D66CA" w:rsidRPr="00B5171E">
        <w:rPr>
          <w:rFonts w:ascii="Times New Roman" w:hAnsi="Times New Roman" w:cs="Times New Roman"/>
          <w:sz w:val="24"/>
          <w:szCs w:val="24"/>
        </w:rPr>
        <w:t xml:space="preserve">(mão invisível) </w:t>
      </w:r>
      <w:r w:rsidR="00996995" w:rsidRPr="00B5171E">
        <w:rPr>
          <w:rFonts w:ascii="Times New Roman" w:hAnsi="Times New Roman" w:cs="Times New Roman"/>
          <w:sz w:val="24"/>
          <w:szCs w:val="24"/>
        </w:rPr>
        <w:t>em que, tais alterações, rodeavam a um determinado equilíbrio de “preço natural”</w:t>
      </w:r>
      <w:proofErr w:type="gramEnd"/>
      <w:r w:rsidR="00996995" w:rsidRPr="00B5171E">
        <w:rPr>
          <w:rFonts w:ascii="Times New Roman" w:hAnsi="Times New Roman" w:cs="Times New Roman"/>
          <w:sz w:val="24"/>
          <w:szCs w:val="24"/>
        </w:rPr>
        <w:t>.</w:t>
      </w:r>
      <w:r w:rsidR="006F47C3" w:rsidRPr="00B5171E">
        <w:rPr>
          <w:rFonts w:ascii="Times New Roman" w:hAnsi="Times New Roman" w:cs="Times New Roman"/>
          <w:sz w:val="24"/>
          <w:szCs w:val="24"/>
        </w:rPr>
        <w:t xml:space="preserve"> Seguindo para Malthus</w:t>
      </w:r>
      <w:r w:rsidR="00ED7BD5">
        <w:rPr>
          <w:rFonts w:ascii="Times New Roman" w:hAnsi="Times New Roman" w:cs="Times New Roman"/>
          <w:sz w:val="24"/>
          <w:szCs w:val="24"/>
        </w:rPr>
        <w:t xml:space="preserve"> </w:t>
      </w:r>
      <w:r w:rsidR="00ED7BD5" w:rsidRPr="004D75FE">
        <w:rPr>
          <w:rFonts w:ascii="Times New Roman" w:hAnsi="Times New Roman" w:cs="Times New Roman"/>
          <w:sz w:val="24"/>
          <w:szCs w:val="24"/>
        </w:rPr>
        <w:t>(</w:t>
      </w:r>
      <w:r w:rsidR="004D75FE" w:rsidRPr="004D75FE">
        <w:rPr>
          <w:rFonts w:ascii="Times New Roman" w:hAnsi="Times New Roman" w:cs="Times New Roman"/>
          <w:sz w:val="24"/>
          <w:szCs w:val="24"/>
        </w:rPr>
        <w:t>1996</w:t>
      </w:r>
      <w:r w:rsidR="00ED7BD5" w:rsidRPr="004D75FE">
        <w:rPr>
          <w:rFonts w:ascii="Times New Roman" w:hAnsi="Times New Roman" w:cs="Times New Roman"/>
          <w:sz w:val="24"/>
          <w:szCs w:val="24"/>
        </w:rPr>
        <w:t>)</w:t>
      </w:r>
      <w:r w:rsidR="006F47C3" w:rsidRPr="00B5171E">
        <w:rPr>
          <w:rFonts w:ascii="Times New Roman" w:hAnsi="Times New Roman" w:cs="Times New Roman"/>
          <w:sz w:val="24"/>
          <w:szCs w:val="24"/>
        </w:rPr>
        <w:t xml:space="preserve"> podemos notar a mesma percepção de equilíbrio encontrada em Smith, porém agora retificada em aspectos que o mesmo considerava importantes, como a diferenciação entre trabalho produtivo e improdutivo. Ainda, observamos também, a apresentação do principal tema de estudo de Malthus, o crescimento populacional e a escassez de meios de subsistência que consequentemente acarretaria na desgraça humana, onde mais uma vez podemos perceber a incapacidade de se observar uma abertura </w:t>
      </w:r>
      <w:proofErr w:type="gramStart"/>
      <w:r w:rsidR="006F47C3" w:rsidRPr="00B5171E">
        <w:rPr>
          <w:rFonts w:ascii="Times New Roman" w:hAnsi="Times New Roman" w:cs="Times New Roman"/>
          <w:sz w:val="24"/>
          <w:szCs w:val="24"/>
        </w:rPr>
        <w:t>à</w:t>
      </w:r>
      <w:proofErr w:type="gramEnd"/>
      <w:r w:rsidR="006F47C3" w:rsidRPr="00B5171E">
        <w:rPr>
          <w:rFonts w:ascii="Times New Roman" w:hAnsi="Times New Roman" w:cs="Times New Roman"/>
          <w:sz w:val="24"/>
          <w:szCs w:val="24"/>
        </w:rPr>
        <w:t xml:space="preserve"> mudanças oriundas de fatores exógenos, ainda nos mantendo presos em mudanças mecânicas, simultâneas e previsíveis. </w:t>
      </w:r>
      <w:r w:rsidR="008D73C0" w:rsidRPr="00B5171E">
        <w:rPr>
          <w:rFonts w:ascii="Times New Roman" w:hAnsi="Times New Roman" w:cs="Times New Roman"/>
          <w:sz w:val="24"/>
          <w:szCs w:val="24"/>
        </w:rPr>
        <w:t>E, em</w:t>
      </w:r>
      <w:r w:rsidR="006F47C3" w:rsidRPr="00B5171E">
        <w:rPr>
          <w:rFonts w:ascii="Times New Roman" w:hAnsi="Times New Roman" w:cs="Times New Roman"/>
          <w:sz w:val="24"/>
          <w:szCs w:val="24"/>
        </w:rPr>
        <w:t xml:space="preserve"> Ricardo</w:t>
      </w:r>
      <w:r w:rsidR="00ED7BD5">
        <w:rPr>
          <w:rFonts w:ascii="Times New Roman" w:hAnsi="Times New Roman" w:cs="Times New Roman"/>
          <w:sz w:val="24"/>
          <w:szCs w:val="24"/>
        </w:rPr>
        <w:t xml:space="preserve"> (</w:t>
      </w:r>
      <w:r w:rsidR="004D75FE" w:rsidRPr="004D75FE">
        <w:rPr>
          <w:rFonts w:ascii="Times New Roman" w:hAnsi="Times New Roman" w:cs="Times New Roman"/>
          <w:sz w:val="24"/>
          <w:szCs w:val="24"/>
        </w:rPr>
        <w:t>1982</w:t>
      </w:r>
      <w:r w:rsidR="00ED7BD5" w:rsidRPr="004D75FE">
        <w:rPr>
          <w:rFonts w:ascii="Times New Roman" w:hAnsi="Times New Roman" w:cs="Times New Roman"/>
          <w:sz w:val="24"/>
          <w:szCs w:val="24"/>
        </w:rPr>
        <w:t>)</w:t>
      </w:r>
      <w:r w:rsidR="008D73C0" w:rsidRPr="00B5171E">
        <w:rPr>
          <w:rFonts w:ascii="Times New Roman" w:hAnsi="Times New Roman" w:cs="Times New Roman"/>
          <w:sz w:val="24"/>
          <w:szCs w:val="24"/>
        </w:rPr>
        <w:t>,</w:t>
      </w:r>
      <w:r w:rsidR="006F47C3" w:rsidRPr="00B5171E">
        <w:rPr>
          <w:rFonts w:ascii="Times New Roman" w:hAnsi="Times New Roman" w:cs="Times New Roman"/>
          <w:sz w:val="24"/>
          <w:szCs w:val="24"/>
        </w:rPr>
        <w:t xml:space="preserve"> observamos mais uma vez uma condição de equilíbrio a ser respeitada frente a determinantes da estrutura socioeconômica. Ricardo incorpora em sua teoria os aspectos </w:t>
      </w:r>
      <w:proofErr w:type="spellStart"/>
      <w:r w:rsidR="006F47C3" w:rsidRPr="00B5171E">
        <w:rPr>
          <w:rFonts w:ascii="Times New Roman" w:hAnsi="Times New Roman" w:cs="Times New Roman"/>
          <w:sz w:val="24"/>
          <w:szCs w:val="24"/>
        </w:rPr>
        <w:t>smithianos</w:t>
      </w:r>
      <w:proofErr w:type="spellEnd"/>
      <w:r w:rsidR="006F47C3" w:rsidRPr="00B5171E">
        <w:rPr>
          <w:rFonts w:ascii="Times New Roman" w:hAnsi="Times New Roman" w:cs="Times New Roman"/>
          <w:sz w:val="24"/>
          <w:szCs w:val="24"/>
        </w:rPr>
        <w:t xml:space="preserve"> e malthusianos de maneira amadurecida, o que lhe confere um discurso muito mais rico no aspecto argumentativo, porém ainda refém do paradigma newtoniano praticado por Smith e Malthus.</w:t>
      </w:r>
    </w:p>
    <w:p w:rsidR="006F47C3" w:rsidRPr="00590863" w:rsidRDefault="006F47C3" w:rsidP="00E471DE">
      <w:pPr>
        <w:spacing w:beforeLines="100" w:before="240" w:afterLines="100" w:after="240" w:line="240" w:lineRule="auto"/>
        <w:ind w:left="2268"/>
        <w:jc w:val="both"/>
        <w:rPr>
          <w:rFonts w:ascii="Times New Roman" w:hAnsi="Times New Roman" w:cs="Times New Roman"/>
          <w:sz w:val="20"/>
          <w:szCs w:val="20"/>
        </w:rPr>
      </w:pPr>
      <w:r w:rsidRPr="00590863">
        <w:rPr>
          <w:rFonts w:ascii="Times New Roman" w:hAnsi="Times New Roman" w:cs="Times New Roman"/>
          <w:sz w:val="20"/>
          <w:szCs w:val="20"/>
          <w:lang w:val="en-US"/>
        </w:rPr>
        <w:t xml:space="preserve">In sum, the orthodox political economy which came out of the eighteenth century was Newtonian in outlook. It was ever since borne the Newtonian stamp, and this is especially true in its acceptance of the Newtonian mechanical concept of change. This was true of the earliest formal presentation of an elaborate body of economic doctrine by Adam Smith. It is no less true of the present-day classical economics. </w:t>
      </w:r>
      <w:r w:rsidRPr="00590863">
        <w:rPr>
          <w:rFonts w:ascii="Times New Roman" w:hAnsi="Times New Roman" w:cs="Times New Roman"/>
          <w:sz w:val="20"/>
          <w:szCs w:val="20"/>
        </w:rPr>
        <w:t xml:space="preserve">(Hamilton, </w:t>
      </w:r>
      <w:proofErr w:type="gramStart"/>
      <w:r w:rsidRPr="00590863">
        <w:rPr>
          <w:rFonts w:ascii="Times New Roman" w:hAnsi="Times New Roman" w:cs="Times New Roman"/>
          <w:sz w:val="20"/>
          <w:szCs w:val="20"/>
        </w:rPr>
        <w:t>D.</w:t>
      </w:r>
      <w:proofErr w:type="gramEnd"/>
      <w:r w:rsidRPr="00590863">
        <w:rPr>
          <w:rFonts w:ascii="Times New Roman" w:hAnsi="Times New Roman" w:cs="Times New Roman"/>
          <w:sz w:val="20"/>
          <w:szCs w:val="20"/>
        </w:rPr>
        <w:t xml:space="preserve"> 1953. P. 24)</w:t>
      </w:r>
    </w:p>
    <w:p w:rsidR="003950B3" w:rsidRPr="00B5171E" w:rsidRDefault="003950B3" w:rsidP="00E471DE">
      <w:pPr>
        <w:spacing w:after="0" w:line="240" w:lineRule="auto"/>
        <w:ind w:firstLine="851"/>
        <w:jc w:val="both"/>
        <w:rPr>
          <w:rFonts w:ascii="Times New Roman" w:hAnsi="Times New Roman" w:cs="Times New Roman"/>
          <w:i/>
          <w:sz w:val="24"/>
          <w:szCs w:val="24"/>
        </w:rPr>
      </w:pPr>
      <w:r w:rsidRPr="00B5171E">
        <w:rPr>
          <w:rFonts w:ascii="Times New Roman" w:hAnsi="Times New Roman" w:cs="Times New Roman"/>
          <w:sz w:val="24"/>
          <w:szCs w:val="24"/>
        </w:rPr>
        <w:t>Tal ponto de vista físico do comportamento humano em sociedade levou o pensamento da Economia Politica Clássica a uma percepção mecânica das mudanças sociais, onde alterações nesse complexo sistema seriam facilmente e automaticamente identificadas, absorvidas e tenderiam a um reequilíbrio baseado nas forças de mudança social, que até então, acreditava-se que seriam tão fortes e onipresentes como as forças físico-mecânicas. Logo, partindo do pressuposto metodológico e paradigmático que ali baseava as ciências, podemos dizer que Adam Smith (e posteriormente os demais Clássicos</w:t>
      </w:r>
      <w:r w:rsidR="008D73C0" w:rsidRPr="00B5171E">
        <w:rPr>
          <w:rFonts w:ascii="Times New Roman" w:hAnsi="Times New Roman" w:cs="Times New Roman"/>
          <w:sz w:val="24"/>
          <w:szCs w:val="24"/>
        </w:rPr>
        <w:t xml:space="preserve">) </w:t>
      </w:r>
      <w:r w:rsidRPr="00B5171E">
        <w:rPr>
          <w:rFonts w:ascii="Times New Roman" w:hAnsi="Times New Roman" w:cs="Times New Roman"/>
          <w:sz w:val="24"/>
          <w:szCs w:val="24"/>
        </w:rPr>
        <w:t xml:space="preserve">foram </w:t>
      </w:r>
      <w:proofErr w:type="gramStart"/>
      <w:r w:rsidRPr="00B5171E">
        <w:rPr>
          <w:rFonts w:ascii="Times New Roman" w:hAnsi="Times New Roman" w:cs="Times New Roman"/>
          <w:sz w:val="24"/>
          <w:szCs w:val="24"/>
        </w:rPr>
        <w:t>responsáveis</w:t>
      </w:r>
      <w:proofErr w:type="gramEnd"/>
      <w:r w:rsidRPr="00B5171E">
        <w:rPr>
          <w:rFonts w:ascii="Times New Roman" w:hAnsi="Times New Roman" w:cs="Times New Roman"/>
          <w:sz w:val="24"/>
          <w:szCs w:val="24"/>
        </w:rPr>
        <w:t xml:space="preserve"> por desenvolver uma teoria de mundo newtoniano, ou pelas palavras de Hamilton (1953, p.22): </w:t>
      </w:r>
      <w:r w:rsidRPr="00B5171E">
        <w:rPr>
          <w:rFonts w:ascii="Times New Roman" w:hAnsi="Times New Roman" w:cs="Times New Roman"/>
          <w:i/>
          <w:sz w:val="24"/>
          <w:szCs w:val="24"/>
        </w:rPr>
        <w:t>“[t]</w:t>
      </w:r>
      <w:proofErr w:type="spellStart"/>
      <w:r w:rsidRPr="00B5171E">
        <w:rPr>
          <w:rFonts w:ascii="Times New Roman" w:hAnsi="Times New Roman" w:cs="Times New Roman"/>
          <w:i/>
          <w:sz w:val="24"/>
          <w:szCs w:val="24"/>
        </w:rPr>
        <w:t>he</w:t>
      </w:r>
      <w:proofErr w:type="spellEnd"/>
      <w:r w:rsidRPr="00B5171E">
        <w:rPr>
          <w:rFonts w:ascii="Times New Roman" w:hAnsi="Times New Roman" w:cs="Times New Roman"/>
          <w:i/>
          <w:sz w:val="24"/>
          <w:szCs w:val="24"/>
        </w:rPr>
        <w:t xml:space="preserve"> world </w:t>
      </w:r>
      <w:proofErr w:type="spellStart"/>
      <w:r w:rsidRPr="00B5171E">
        <w:rPr>
          <w:rFonts w:ascii="Times New Roman" w:hAnsi="Times New Roman" w:cs="Times New Roman"/>
          <w:i/>
          <w:sz w:val="24"/>
          <w:szCs w:val="24"/>
        </w:rPr>
        <w:t>of</w:t>
      </w:r>
      <w:proofErr w:type="spellEnd"/>
      <w:r w:rsidRPr="00B5171E">
        <w:rPr>
          <w:rFonts w:ascii="Times New Roman" w:hAnsi="Times New Roman" w:cs="Times New Roman"/>
          <w:i/>
          <w:sz w:val="24"/>
          <w:szCs w:val="24"/>
        </w:rPr>
        <w:t xml:space="preserve"> Adam Smith </w:t>
      </w:r>
      <w:proofErr w:type="spellStart"/>
      <w:r w:rsidRPr="00B5171E">
        <w:rPr>
          <w:rFonts w:ascii="Times New Roman" w:hAnsi="Times New Roman" w:cs="Times New Roman"/>
          <w:i/>
          <w:sz w:val="24"/>
          <w:szCs w:val="24"/>
        </w:rPr>
        <w:t>was</w:t>
      </w:r>
      <w:proofErr w:type="spellEnd"/>
      <w:r w:rsidRPr="00B5171E">
        <w:rPr>
          <w:rFonts w:ascii="Times New Roman" w:hAnsi="Times New Roman" w:cs="Times New Roman"/>
          <w:i/>
          <w:sz w:val="24"/>
          <w:szCs w:val="24"/>
        </w:rPr>
        <w:t xml:space="preserve"> a </w:t>
      </w:r>
      <w:proofErr w:type="spellStart"/>
      <w:r w:rsidRPr="00B5171E">
        <w:rPr>
          <w:rFonts w:ascii="Times New Roman" w:hAnsi="Times New Roman" w:cs="Times New Roman"/>
          <w:i/>
          <w:sz w:val="24"/>
          <w:szCs w:val="24"/>
        </w:rPr>
        <w:t>Newtonian</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one</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and</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like</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his</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contemporary</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philosophers</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he</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accepted</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the</w:t>
      </w:r>
      <w:proofErr w:type="spellEnd"/>
      <w:r w:rsidRPr="00B5171E">
        <w:rPr>
          <w:rFonts w:ascii="Times New Roman" w:hAnsi="Times New Roman" w:cs="Times New Roman"/>
          <w:i/>
          <w:sz w:val="24"/>
          <w:szCs w:val="24"/>
        </w:rPr>
        <w:t xml:space="preserve"> social </w:t>
      </w:r>
      <w:proofErr w:type="spellStart"/>
      <w:r w:rsidRPr="00B5171E">
        <w:rPr>
          <w:rFonts w:ascii="Times New Roman" w:hAnsi="Times New Roman" w:cs="Times New Roman"/>
          <w:i/>
          <w:sz w:val="24"/>
          <w:szCs w:val="24"/>
        </w:rPr>
        <w:t>order</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of</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his</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day</w:t>
      </w:r>
      <w:proofErr w:type="spellEnd"/>
      <w:r w:rsidRPr="00B5171E">
        <w:rPr>
          <w:rFonts w:ascii="Times New Roman" w:hAnsi="Times New Roman" w:cs="Times New Roman"/>
          <w:i/>
          <w:sz w:val="24"/>
          <w:szCs w:val="24"/>
        </w:rPr>
        <w:t xml:space="preserve"> as a </w:t>
      </w:r>
      <w:proofErr w:type="spellStart"/>
      <w:r w:rsidRPr="00B5171E">
        <w:rPr>
          <w:rFonts w:ascii="Times New Roman" w:hAnsi="Times New Roman" w:cs="Times New Roman"/>
          <w:i/>
          <w:sz w:val="24"/>
          <w:szCs w:val="24"/>
        </w:rPr>
        <w:t>naturally</w:t>
      </w:r>
      <w:proofErr w:type="spellEnd"/>
      <w:r w:rsidRPr="00B5171E">
        <w:rPr>
          <w:rFonts w:ascii="Times New Roman" w:hAnsi="Times New Roman" w:cs="Times New Roman"/>
          <w:i/>
          <w:sz w:val="24"/>
          <w:szCs w:val="24"/>
        </w:rPr>
        <w:t xml:space="preserve"> self-</w:t>
      </w:r>
      <w:proofErr w:type="spellStart"/>
      <w:r w:rsidRPr="00B5171E">
        <w:rPr>
          <w:rFonts w:ascii="Times New Roman" w:hAnsi="Times New Roman" w:cs="Times New Roman"/>
          <w:i/>
          <w:sz w:val="24"/>
          <w:szCs w:val="24"/>
        </w:rPr>
        <w:t>equilibrating</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one</w:t>
      </w:r>
      <w:proofErr w:type="spellEnd"/>
      <w:r w:rsidRPr="00B5171E">
        <w:rPr>
          <w:rFonts w:ascii="Times New Roman" w:hAnsi="Times New Roman" w:cs="Times New Roman"/>
          <w:i/>
          <w:sz w:val="24"/>
          <w:szCs w:val="24"/>
        </w:rPr>
        <w:t>”.</w:t>
      </w:r>
    </w:p>
    <w:p w:rsidR="008D069F" w:rsidRPr="00B5171E" w:rsidRDefault="008D069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lastRenderedPageBreak/>
        <w:t>E, em mesmo sentido, pela perspectiva contextual-histórica do Pensamento Clássico, podemos observar às reflexões iluministas que vieram com o objetivo de melhor entender a natureza humana</w:t>
      </w:r>
      <w:r w:rsidR="006D44C3" w:rsidRPr="00B5171E">
        <w:rPr>
          <w:rFonts w:ascii="Times New Roman" w:hAnsi="Times New Roman" w:cs="Times New Roman"/>
          <w:sz w:val="24"/>
          <w:szCs w:val="24"/>
        </w:rPr>
        <w:t>, crucial no desenvolvimento da teoria clássica</w:t>
      </w:r>
      <w:r w:rsidRPr="00B5171E">
        <w:rPr>
          <w:rFonts w:ascii="Times New Roman" w:hAnsi="Times New Roman" w:cs="Times New Roman"/>
          <w:sz w:val="24"/>
          <w:szCs w:val="24"/>
        </w:rPr>
        <w:t>. Existe uma dificuldade de se determinar com exatidão o surgimento e o término do período iluminista. Tal dificuldade baseia-se principalmente pela caracterização desse período não como um movimento único, mas sim pelo conjunto de vários “</w:t>
      </w:r>
      <w:proofErr w:type="spellStart"/>
      <w:r w:rsidRPr="00B5171E">
        <w:rPr>
          <w:rFonts w:ascii="Times New Roman" w:hAnsi="Times New Roman" w:cs="Times New Roman"/>
          <w:sz w:val="24"/>
          <w:szCs w:val="24"/>
        </w:rPr>
        <w:t>mini-iluminismos</w:t>
      </w:r>
      <w:proofErr w:type="spellEnd"/>
      <w:r w:rsidRPr="00B5171E">
        <w:rPr>
          <w:rFonts w:ascii="Times New Roman" w:hAnsi="Times New Roman" w:cs="Times New Roman"/>
          <w:sz w:val="24"/>
          <w:szCs w:val="24"/>
        </w:rPr>
        <w:t>” em diferentes países da Europa. Dentre esses podemos identificar o Iluminismo Escocês, o qual fora o principal influenciador da Escola Clássica, através de Adam Smith (Cerqueira, 2006).</w:t>
      </w:r>
    </w:p>
    <w:p w:rsidR="008D069F" w:rsidRPr="00B5171E" w:rsidRDefault="008D069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Mesmo com a existência de vários “</w:t>
      </w:r>
      <w:proofErr w:type="spellStart"/>
      <w:r w:rsidRPr="00B5171E">
        <w:rPr>
          <w:rFonts w:ascii="Times New Roman" w:hAnsi="Times New Roman" w:cs="Times New Roman"/>
          <w:sz w:val="24"/>
          <w:szCs w:val="24"/>
        </w:rPr>
        <w:t>mini-iluminismos</w:t>
      </w:r>
      <w:proofErr w:type="spellEnd"/>
      <w:r w:rsidRPr="00B5171E">
        <w:rPr>
          <w:rFonts w:ascii="Times New Roman" w:hAnsi="Times New Roman" w:cs="Times New Roman"/>
          <w:sz w:val="24"/>
          <w:szCs w:val="24"/>
        </w:rPr>
        <w:t xml:space="preserve">”, podemos generaliza-los como o período iluminista devido ao fato de todos partirem do mesmo objetivo/anseio principal, </w:t>
      </w:r>
      <w:r w:rsidR="006D44C3" w:rsidRPr="00B5171E">
        <w:rPr>
          <w:rFonts w:ascii="Times New Roman" w:hAnsi="Times New Roman" w:cs="Times New Roman"/>
          <w:sz w:val="24"/>
          <w:szCs w:val="24"/>
        </w:rPr>
        <w:t>ainda que</w:t>
      </w:r>
      <w:r w:rsidRPr="00B5171E">
        <w:rPr>
          <w:rFonts w:ascii="Times New Roman" w:hAnsi="Times New Roman" w:cs="Times New Roman"/>
          <w:sz w:val="24"/>
          <w:szCs w:val="24"/>
        </w:rPr>
        <w:t xml:space="preserve"> </w:t>
      </w:r>
      <w:proofErr w:type="gramStart"/>
      <w:r w:rsidRPr="00B5171E">
        <w:rPr>
          <w:rFonts w:ascii="Times New Roman" w:hAnsi="Times New Roman" w:cs="Times New Roman"/>
          <w:sz w:val="24"/>
          <w:szCs w:val="24"/>
        </w:rPr>
        <w:t>possuindo</w:t>
      </w:r>
      <w:proofErr w:type="gramEnd"/>
      <w:r w:rsidRPr="00B5171E">
        <w:rPr>
          <w:rFonts w:ascii="Times New Roman" w:hAnsi="Times New Roman" w:cs="Times New Roman"/>
          <w:sz w:val="24"/>
          <w:szCs w:val="24"/>
        </w:rPr>
        <w:t xml:space="preserve"> características diferentes na periferia de seus </w:t>
      </w:r>
      <w:r w:rsidR="006C6101" w:rsidRPr="00B5171E">
        <w:rPr>
          <w:rFonts w:ascii="Times New Roman" w:hAnsi="Times New Roman" w:cs="Times New Roman"/>
          <w:sz w:val="24"/>
          <w:szCs w:val="24"/>
        </w:rPr>
        <w:t>ideários</w:t>
      </w:r>
      <w:r w:rsidRPr="00B5171E">
        <w:rPr>
          <w:rFonts w:ascii="Times New Roman" w:hAnsi="Times New Roman" w:cs="Times New Roman"/>
          <w:sz w:val="24"/>
          <w:szCs w:val="24"/>
        </w:rPr>
        <w:t>. Os iluministas identificavam o homem possuidor da capacidade de tornar o mundo um lugar melhor, principalmente através do engajamento político-social e com o exercício das capacidades humanas livres de antigos preceitos. O iluminismo buscava o exercício da razão através da desconexão do conhecimento científico humano dos aspectos religiosos opressores e intolerantes (</w:t>
      </w:r>
      <w:proofErr w:type="spellStart"/>
      <w:r w:rsidRPr="00B5171E">
        <w:rPr>
          <w:rFonts w:ascii="Times New Roman" w:hAnsi="Times New Roman" w:cs="Times New Roman"/>
          <w:sz w:val="24"/>
          <w:szCs w:val="24"/>
        </w:rPr>
        <w:t>Reil</w:t>
      </w:r>
      <w:proofErr w:type="spellEnd"/>
      <w:r w:rsidRPr="00B5171E">
        <w:rPr>
          <w:rFonts w:ascii="Times New Roman" w:hAnsi="Times New Roman" w:cs="Times New Roman"/>
          <w:sz w:val="24"/>
          <w:szCs w:val="24"/>
        </w:rPr>
        <w:t>, 2004).</w:t>
      </w:r>
    </w:p>
    <w:p w:rsidR="008D069F" w:rsidRPr="00590863" w:rsidRDefault="008D069F" w:rsidP="00E471DE">
      <w:pPr>
        <w:spacing w:beforeLines="100" w:before="240" w:afterLines="100" w:after="240" w:line="240" w:lineRule="auto"/>
        <w:ind w:left="2124"/>
        <w:jc w:val="both"/>
        <w:rPr>
          <w:rFonts w:ascii="Times New Roman" w:hAnsi="Times New Roman" w:cs="Times New Roman"/>
          <w:sz w:val="20"/>
          <w:szCs w:val="20"/>
        </w:rPr>
      </w:pPr>
      <w:r w:rsidRPr="00590863">
        <w:rPr>
          <w:rFonts w:ascii="Times New Roman" w:hAnsi="Times New Roman" w:cs="Times New Roman"/>
          <w:sz w:val="20"/>
          <w:szCs w:val="20"/>
        </w:rPr>
        <w:t>O iluminismo representa a saída dos</w:t>
      </w:r>
      <w:r w:rsidR="00E471DE">
        <w:rPr>
          <w:rFonts w:ascii="Times New Roman" w:hAnsi="Times New Roman" w:cs="Times New Roman"/>
          <w:sz w:val="20"/>
          <w:szCs w:val="20"/>
        </w:rPr>
        <w:t xml:space="preserve"> seres humanos de uma </w:t>
      </w:r>
      <w:proofErr w:type="spellStart"/>
      <w:r w:rsidR="00E471DE">
        <w:rPr>
          <w:rFonts w:ascii="Times New Roman" w:hAnsi="Times New Roman" w:cs="Times New Roman"/>
          <w:sz w:val="20"/>
          <w:szCs w:val="20"/>
        </w:rPr>
        <w:t>tutelagem</w:t>
      </w:r>
      <w:proofErr w:type="spellEnd"/>
      <w:r w:rsidR="00E471DE">
        <w:rPr>
          <w:rFonts w:ascii="Times New Roman" w:hAnsi="Times New Roman" w:cs="Times New Roman"/>
          <w:sz w:val="20"/>
          <w:szCs w:val="20"/>
        </w:rPr>
        <w:t xml:space="preserve"> </w:t>
      </w:r>
      <w:r w:rsidRPr="00590863">
        <w:rPr>
          <w:rFonts w:ascii="Times New Roman" w:hAnsi="Times New Roman" w:cs="Times New Roman"/>
          <w:sz w:val="20"/>
          <w:szCs w:val="20"/>
        </w:rPr>
        <w:t xml:space="preserve">que estes mesmos se impuseram a si. Tutelados são aqueles que se encontram incapazes de fazer uso da própria razão independentemente da direção de outrem. É-se culpado da própria </w:t>
      </w:r>
      <w:proofErr w:type="spellStart"/>
      <w:r w:rsidRPr="00590863">
        <w:rPr>
          <w:rFonts w:ascii="Times New Roman" w:hAnsi="Times New Roman" w:cs="Times New Roman"/>
          <w:sz w:val="20"/>
          <w:szCs w:val="20"/>
        </w:rPr>
        <w:t>tutelagem</w:t>
      </w:r>
      <w:proofErr w:type="spellEnd"/>
      <w:r w:rsidRPr="00590863">
        <w:rPr>
          <w:rFonts w:ascii="Times New Roman" w:hAnsi="Times New Roman" w:cs="Times New Roman"/>
          <w:sz w:val="20"/>
          <w:szCs w:val="20"/>
        </w:rPr>
        <w:t xml:space="preserve"> quando esta resulta não de uma deficiência do entendimento, mas da falta de resolução e coragem para se </w:t>
      </w:r>
      <w:proofErr w:type="gramStart"/>
      <w:r w:rsidRPr="00590863">
        <w:rPr>
          <w:rFonts w:ascii="Times New Roman" w:hAnsi="Times New Roman" w:cs="Times New Roman"/>
          <w:sz w:val="20"/>
          <w:szCs w:val="20"/>
        </w:rPr>
        <w:t>fazer</w:t>
      </w:r>
      <w:proofErr w:type="gramEnd"/>
      <w:r w:rsidRPr="00590863">
        <w:rPr>
          <w:rFonts w:ascii="Times New Roman" w:hAnsi="Times New Roman" w:cs="Times New Roman"/>
          <w:sz w:val="20"/>
          <w:szCs w:val="20"/>
        </w:rPr>
        <w:t xml:space="preserve"> uso do entendimento independentemente da direção de outrem. </w:t>
      </w:r>
      <w:proofErr w:type="spellStart"/>
      <w:r w:rsidRPr="00590863">
        <w:rPr>
          <w:rFonts w:ascii="Times New Roman" w:hAnsi="Times New Roman" w:cs="Times New Roman"/>
          <w:sz w:val="20"/>
          <w:szCs w:val="20"/>
        </w:rPr>
        <w:t>Sapere</w:t>
      </w:r>
      <w:proofErr w:type="spellEnd"/>
      <w:r w:rsidRPr="00590863">
        <w:rPr>
          <w:rFonts w:ascii="Times New Roman" w:hAnsi="Times New Roman" w:cs="Times New Roman"/>
          <w:sz w:val="20"/>
          <w:szCs w:val="20"/>
        </w:rPr>
        <w:t xml:space="preserve"> </w:t>
      </w:r>
      <w:proofErr w:type="spellStart"/>
      <w:r w:rsidRPr="00590863">
        <w:rPr>
          <w:rFonts w:ascii="Times New Roman" w:hAnsi="Times New Roman" w:cs="Times New Roman"/>
          <w:sz w:val="20"/>
          <w:szCs w:val="20"/>
        </w:rPr>
        <w:t>aude</w:t>
      </w:r>
      <w:proofErr w:type="spellEnd"/>
      <w:r w:rsidRPr="00590863">
        <w:rPr>
          <w:rFonts w:ascii="Times New Roman" w:hAnsi="Times New Roman" w:cs="Times New Roman"/>
          <w:sz w:val="20"/>
          <w:szCs w:val="20"/>
        </w:rPr>
        <w:t>! Tem coragem para fazer uso da tua própria razão! - e</w:t>
      </w:r>
      <w:r w:rsidR="00E435B4">
        <w:rPr>
          <w:rFonts w:ascii="Times New Roman" w:hAnsi="Times New Roman" w:cs="Times New Roman"/>
          <w:sz w:val="20"/>
          <w:szCs w:val="20"/>
        </w:rPr>
        <w:t>sse é o lema do iluminismo. (Kant</w:t>
      </w:r>
      <w:r w:rsidRPr="00590863">
        <w:rPr>
          <w:rFonts w:ascii="Times New Roman" w:hAnsi="Times New Roman" w:cs="Times New Roman"/>
          <w:sz w:val="20"/>
          <w:szCs w:val="20"/>
        </w:rPr>
        <w:t>, 2008. P. 11)</w:t>
      </w:r>
    </w:p>
    <w:p w:rsidR="008D069F" w:rsidRPr="00B5171E" w:rsidRDefault="008D069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Dentre as conexões citadas anteriormente, podemos observar aqui o papel importante da revolução científica, </w:t>
      </w:r>
      <w:r w:rsidR="006C6101" w:rsidRPr="00B5171E">
        <w:rPr>
          <w:rFonts w:ascii="Times New Roman" w:hAnsi="Times New Roman" w:cs="Times New Roman"/>
          <w:sz w:val="24"/>
          <w:szCs w:val="24"/>
        </w:rPr>
        <w:t>em que</w:t>
      </w:r>
      <w:r w:rsidRPr="00B5171E">
        <w:rPr>
          <w:rFonts w:ascii="Times New Roman" w:hAnsi="Times New Roman" w:cs="Times New Roman"/>
          <w:sz w:val="24"/>
          <w:szCs w:val="24"/>
        </w:rPr>
        <w:t xml:space="preserve"> mais uma vez as relações mecanicistas provenientes dos estudos do século XVII foram de grande importância na inspiração iluminista.  Nesse ponto a filosofia consegue ampliar o seu entendimento da presença de leis e fenômenos naturais que, como já vimos, foram levados aos estudos sociais. Confirma-se, então, que tal percepção fora determinante n</w:t>
      </w:r>
      <w:r w:rsidR="00E435B4">
        <w:rPr>
          <w:rFonts w:ascii="Times New Roman" w:hAnsi="Times New Roman" w:cs="Times New Roman"/>
          <w:sz w:val="24"/>
          <w:szCs w:val="24"/>
        </w:rPr>
        <w:t>o p</w:t>
      </w:r>
      <w:r w:rsidRPr="00B5171E">
        <w:rPr>
          <w:rFonts w:ascii="Times New Roman" w:hAnsi="Times New Roman" w:cs="Times New Roman"/>
          <w:sz w:val="24"/>
          <w:szCs w:val="24"/>
        </w:rPr>
        <w:t xml:space="preserve">ensamento Clássico, pois mais uma vez nota-se um olhar </w:t>
      </w:r>
      <w:r w:rsidR="006C6101" w:rsidRPr="00B5171E">
        <w:rPr>
          <w:rFonts w:ascii="Times New Roman" w:hAnsi="Times New Roman" w:cs="Times New Roman"/>
          <w:sz w:val="24"/>
          <w:szCs w:val="24"/>
        </w:rPr>
        <w:t>físico</w:t>
      </w:r>
      <w:r w:rsidRPr="00B5171E">
        <w:rPr>
          <w:rFonts w:ascii="Times New Roman" w:hAnsi="Times New Roman" w:cs="Times New Roman"/>
          <w:sz w:val="24"/>
          <w:szCs w:val="24"/>
        </w:rPr>
        <w:t>-</w:t>
      </w:r>
      <w:r w:rsidR="006C6101" w:rsidRPr="00B5171E">
        <w:rPr>
          <w:rFonts w:ascii="Times New Roman" w:hAnsi="Times New Roman" w:cs="Times New Roman"/>
          <w:sz w:val="24"/>
          <w:szCs w:val="24"/>
        </w:rPr>
        <w:t>mecânico</w:t>
      </w:r>
      <w:r w:rsidRPr="00B5171E">
        <w:rPr>
          <w:rFonts w:ascii="Times New Roman" w:hAnsi="Times New Roman" w:cs="Times New Roman"/>
          <w:sz w:val="24"/>
          <w:szCs w:val="24"/>
        </w:rPr>
        <w:t xml:space="preserve"> da sociedade e das relações econômicas.</w:t>
      </w:r>
    </w:p>
    <w:p w:rsidR="008D069F" w:rsidRPr="00E435B4" w:rsidRDefault="008D069F" w:rsidP="00E471DE">
      <w:pPr>
        <w:spacing w:beforeLines="100" w:before="240" w:afterLines="100" w:after="240" w:line="240" w:lineRule="auto"/>
        <w:ind w:left="2124"/>
        <w:jc w:val="both"/>
        <w:rPr>
          <w:rFonts w:ascii="Times New Roman" w:hAnsi="Times New Roman" w:cs="Times New Roman"/>
          <w:sz w:val="20"/>
          <w:szCs w:val="20"/>
        </w:rPr>
      </w:pPr>
      <w:r w:rsidRPr="00590863">
        <w:rPr>
          <w:rFonts w:ascii="Times New Roman" w:hAnsi="Times New Roman" w:cs="Times New Roman"/>
          <w:sz w:val="20"/>
          <w:szCs w:val="20"/>
          <w:lang w:val="en-US"/>
        </w:rPr>
        <w:t xml:space="preserve">… The social sciences in the Age of Enlightenment were ‘almost completely under the domination of the </w:t>
      </w:r>
      <w:proofErr w:type="spellStart"/>
      <w:r w:rsidRPr="00590863">
        <w:rPr>
          <w:rFonts w:ascii="Times New Roman" w:hAnsi="Times New Roman" w:cs="Times New Roman"/>
          <w:sz w:val="20"/>
          <w:szCs w:val="20"/>
          <w:lang w:val="en-US"/>
        </w:rPr>
        <w:t>physio</w:t>
      </w:r>
      <w:proofErr w:type="spellEnd"/>
      <w:r w:rsidRPr="00590863">
        <w:rPr>
          <w:rFonts w:ascii="Times New Roman" w:hAnsi="Times New Roman" w:cs="Times New Roman"/>
          <w:sz w:val="20"/>
          <w:szCs w:val="20"/>
          <w:lang w:val="en-US"/>
        </w:rPr>
        <w:t xml:space="preserve">-mathematical method’, and the ‘two leading ideas’ of the eighteenth century, Nature and reason, … derived their meaning from the natural sciences, and carried over to man, led to the attempt to discover a social physics. </w:t>
      </w:r>
      <w:r w:rsidRPr="00E435B4">
        <w:rPr>
          <w:rFonts w:ascii="Times New Roman" w:hAnsi="Times New Roman" w:cs="Times New Roman"/>
          <w:sz w:val="20"/>
          <w:szCs w:val="20"/>
        </w:rPr>
        <w:t xml:space="preserve">(Hamilton, </w:t>
      </w:r>
      <w:proofErr w:type="gramStart"/>
      <w:r w:rsidRPr="00E435B4">
        <w:rPr>
          <w:rFonts w:ascii="Times New Roman" w:hAnsi="Times New Roman" w:cs="Times New Roman"/>
          <w:sz w:val="20"/>
          <w:szCs w:val="20"/>
        </w:rPr>
        <w:t>D.</w:t>
      </w:r>
      <w:proofErr w:type="gramEnd"/>
      <w:r w:rsidRPr="00E435B4">
        <w:rPr>
          <w:rFonts w:ascii="Times New Roman" w:hAnsi="Times New Roman" w:cs="Times New Roman"/>
          <w:sz w:val="20"/>
          <w:szCs w:val="20"/>
        </w:rPr>
        <w:t xml:space="preserve"> 1953. P. 19)</w:t>
      </w:r>
    </w:p>
    <w:p w:rsidR="008D069F" w:rsidRPr="00B5171E" w:rsidRDefault="008D069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A respeito das adesões especificas da escola Clássica em relação ao iluminismo podemos observar a percepção do indivíduo em sua natureza e, somada a essa percepção, era dada grande ênfase ao hedonismo, onde os indivíduos buscariam egoistamente por suas “felicidades” (Hamilton, 1953</w:t>
      </w:r>
      <w:proofErr w:type="gramStart"/>
      <w:r w:rsidRPr="00B5171E">
        <w:rPr>
          <w:rFonts w:ascii="Times New Roman" w:hAnsi="Times New Roman" w:cs="Times New Roman"/>
          <w:sz w:val="24"/>
          <w:szCs w:val="24"/>
        </w:rPr>
        <w:t>)</w:t>
      </w:r>
      <w:proofErr w:type="gramEnd"/>
      <w:r w:rsidRPr="00B5171E">
        <w:rPr>
          <w:rStyle w:val="Refdenotaderodap"/>
          <w:rFonts w:ascii="Times New Roman" w:hAnsi="Times New Roman" w:cs="Times New Roman"/>
          <w:sz w:val="24"/>
          <w:szCs w:val="24"/>
        </w:rPr>
        <w:footnoteReference w:id="4"/>
      </w:r>
      <w:r w:rsidRPr="00B5171E">
        <w:rPr>
          <w:rFonts w:ascii="Times New Roman" w:hAnsi="Times New Roman" w:cs="Times New Roman"/>
          <w:sz w:val="24"/>
          <w:szCs w:val="24"/>
        </w:rPr>
        <w:t xml:space="preserve">. Porém, para que o individuo pudesse se “encontrar junto à </w:t>
      </w:r>
      <w:r w:rsidR="001141D8" w:rsidRPr="00B5171E">
        <w:rPr>
          <w:rFonts w:ascii="Times New Roman" w:hAnsi="Times New Roman" w:cs="Times New Roman"/>
          <w:sz w:val="24"/>
          <w:szCs w:val="24"/>
        </w:rPr>
        <w:t xml:space="preserve">sua </w:t>
      </w:r>
      <w:r w:rsidRPr="00B5171E">
        <w:rPr>
          <w:rFonts w:ascii="Times New Roman" w:hAnsi="Times New Roman" w:cs="Times New Roman"/>
          <w:sz w:val="24"/>
          <w:szCs w:val="24"/>
        </w:rPr>
        <w:t>natureza”, o mesmo não poderia estar sujeito às restrições da sociedade do século XVIII, desse modo convergindo par</w:t>
      </w:r>
      <w:r w:rsidR="00B51C85" w:rsidRPr="00B5171E">
        <w:rPr>
          <w:rFonts w:ascii="Times New Roman" w:hAnsi="Times New Roman" w:cs="Times New Roman"/>
          <w:sz w:val="24"/>
          <w:szCs w:val="24"/>
        </w:rPr>
        <w:t xml:space="preserve">a o liberalismo </w:t>
      </w:r>
      <w:r w:rsidR="00B51C85" w:rsidRPr="00B5171E">
        <w:rPr>
          <w:rFonts w:ascii="Times New Roman" w:hAnsi="Times New Roman" w:cs="Times New Roman"/>
          <w:sz w:val="24"/>
          <w:szCs w:val="24"/>
        </w:rPr>
        <w:lastRenderedPageBreak/>
        <w:t xml:space="preserve">que </w:t>
      </w:r>
      <w:r w:rsidRPr="00B5171E">
        <w:rPr>
          <w:rFonts w:ascii="Times New Roman" w:hAnsi="Times New Roman" w:cs="Times New Roman"/>
          <w:sz w:val="24"/>
          <w:szCs w:val="24"/>
        </w:rPr>
        <w:t>fora pregado junto à Escola Clássica do Pensamento Econômico</w:t>
      </w:r>
      <w:r w:rsidR="00B51C85" w:rsidRPr="00B5171E">
        <w:rPr>
          <w:rFonts w:ascii="Times New Roman" w:hAnsi="Times New Roman" w:cs="Times New Roman"/>
          <w:sz w:val="24"/>
          <w:szCs w:val="24"/>
        </w:rPr>
        <w:t>, principalmente pela perspectiva de Smith (</w:t>
      </w:r>
      <w:r w:rsidR="00D3657A">
        <w:rPr>
          <w:rFonts w:ascii="Times New Roman" w:hAnsi="Times New Roman" w:cs="Times New Roman"/>
          <w:sz w:val="24"/>
          <w:szCs w:val="24"/>
        </w:rPr>
        <w:t>1996</w:t>
      </w:r>
      <w:r w:rsidR="00B51C85" w:rsidRPr="00B5171E">
        <w:rPr>
          <w:rFonts w:ascii="Times New Roman" w:hAnsi="Times New Roman" w:cs="Times New Roman"/>
          <w:sz w:val="24"/>
          <w:szCs w:val="24"/>
        </w:rPr>
        <w:t>)</w:t>
      </w:r>
      <w:r w:rsidR="00497A3C">
        <w:rPr>
          <w:rFonts w:ascii="Times New Roman" w:hAnsi="Times New Roman" w:cs="Times New Roman"/>
          <w:sz w:val="24"/>
          <w:szCs w:val="24"/>
        </w:rPr>
        <w:t>.</w:t>
      </w:r>
      <w:proofErr w:type="gramStart"/>
      <w:r w:rsidRPr="00B5171E">
        <w:rPr>
          <w:rStyle w:val="Refdenotaderodap"/>
          <w:rFonts w:ascii="Times New Roman" w:hAnsi="Times New Roman" w:cs="Times New Roman"/>
          <w:sz w:val="24"/>
          <w:szCs w:val="24"/>
        </w:rPr>
        <w:footnoteReference w:id="5"/>
      </w:r>
      <w:proofErr w:type="gramEnd"/>
      <w:r w:rsidRPr="00B5171E">
        <w:rPr>
          <w:rFonts w:ascii="Times New Roman" w:hAnsi="Times New Roman" w:cs="Times New Roman"/>
          <w:sz w:val="24"/>
          <w:szCs w:val="24"/>
        </w:rPr>
        <w:t xml:space="preserve"> </w:t>
      </w:r>
    </w:p>
    <w:p w:rsidR="008D069F" w:rsidRPr="00B5171E" w:rsidRDefault="008D069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Buscando por resumir o iluminismo na escola Clássica, podemos chegar à constatação de que o mesmo contribuíra para o reconhecimento da natureza humana como determinadora dos equilíbrios sociais e econômicos. Partindo dessa percepção, podemos notar pontos que convergem com os aspectos ideológicos Clássicos. </w:t>
      </w:r>
      <w:r w:rsidR="006C6101" w:rsidRPr="00B5171E">
        <w:rPr>
          <w:rFonts w:ascii="Times New Roman" w:hAnsi="Times New Roman" w:cs="Times New Roman"/>
          <w:sz w:val="24"/>
          <w:szCs w:val="24"/>
        </w:rPr>
        <w:t>Em</w:t>
      </w:r>
      <w:r w:rsidRPr="00B5171E">
        <w:rPr>
          <w:rFonts w:ascii="Times New Roman" w:hAnsi="Times New Roman" w:cs="Times New Roman"/>
          <w:sz w:val="24"/>
          <w:szCs w:val="24"/>
        </w:rPr>
        <w:t xml:space="preserve"> Smith, por exemplo, podemos observar a convergência do mesmo para o aspecto de equilíbrio natural da mão invisível, dada a percepção egoísta do homem. Em Malthus, podemos observar a incapacidade da autogestão humana frente ao problema da superpopulação e a escassez dos recursos de subsistência, dado também o aspecto egoísta do homem e sua incontrolável paixão pelo sexo oposto, bem como seus vícios aderidos durante a vida. </w:t>
      </w:r>
      <w:r w:rsidR="006C6101" w:rsidRPr="00B5171E">
        <w:rPr>
          <w:rFonts w:ascii="Times New Roman" w:hAnsi="Times New Roman" w:cs="Times New Roman"/>
          <w:sz w:val="24"/>
          <w:szCs w:val="24"/>
        </w:rPr>
        <w:t>E, t</w:t>
      </w:r>
      <w:r w:rsidRPr="00B5171E">
        <w:rPr>
          <w:rFonts w:ascii="Times New Roman" w:hAnsi="Times New Roman" w:cs="Times New Roman"/>
          <w:sz w:val="24"/>
          <w:szCs w:val="24"/>
        </w:rPr>
        <w:t xml:space="preserve">endo Ricardo sido adepto tanto das teorias </w:t>
      </w:r>
      <w:proofErr w:type="spellStart"/>
      <w:r w:rsidRPr="00B5171E">
        <w:rPr>
          <w:rFonts w:ascii="Times New Roman" w:hAnsi="Times New Roman" w:cs="Times New Roman"/>
          <w:sz w:val="24"/>
          <w:szCs w:val="24"/>
        </w:rPr>
        <w:t>smithianas</w:t>
      </w:r>
      <w:proofErr w:type="spellEnd"/>
      <w:r w:rsidRPr="00B5171E">
        <w:rPr>
          <w:rFonts w:ascii="Times New Roman" w:hAnsi="Times New Roman" w:cs="Times New Roman"/>
          <w:sz w:val="24"/>
          <w:szCs w:val="24"/>
        </w:rPr>
        <w:t xml:space="preserve"> quanto das teorias malthusianas, é mais do que “natural” encontrarmos aos mesmos preceitos e princípios teóricos em seus estudos. </w:t>
      </w:r>
    </w:p>
    <w:p w:rsidR="001B1701" w:rsidRPr="00B5171E" w:rsidRDefault="001B1701"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Já a Economia Institucional Original, diferentemente dos clássicos, pode ser interpretada como uma abordagem econômica que analisa a tomada de decisão baseada no papel das instituições, hábitos e suas evoluções (</w:t>
      </w:r>
      <w:proofErr w:type="spellStart"/>
      <w:r w:rsidRPr="00B5171E">
        <w:rPr>
          <w:rFonts w:ascii="Times New Roman" w:hAnsi="Times New Roman" w:cs="Times New Roman"/>
          <w:sz w:val="24"/>
          <w:szCs w:val="24"/>
        </w:rPr>
        <w:t>Hodgson</w:t>
      </w:r>
      <w:proofErr w:type="spellEnd"/>
      <w:r w:rsidRPr="00B5171E">
        <w:rPr>
          <w:rFonts w:ascii="Times New Roman" w:hAnsi="Times New Roman" w:cs="Times New Roman"/>
          <w:sz w:val="24"/>
          <w:szCs w:val="24"/>
        </w:rPr>
        <w:t xml:space="preserve">, 1998). Em um ambiente intelectual – como o da ciência econômica no início do século XX – que, podemos dizer, foi dominado por uma abordagem da tomada de decisão autocentrada e </w:t>
      </w:r>
      <w:proofErr w:type="spellStart"/>
      <w:r w:rsidRPr="00B5171E">
        <w:rPr>
          <w:rFonts w:ascii="Times New Roman" w:hAnsi="Times New Roman" w:cs="Times New Roman"/>
          <w:sz w:val="24"/>
          <w:szCs w:val="24"/>
        </w:rPr>
        <w:t>otimizadora</w:t>
      </w:r>
      <w:proofErr w:type="spellEnd"/>
      <w:r w:rsidRPr="00B5171E">
        <w:rPr>
          <w:rFonts w:ascii="Times New Roman" w:hAnsi="Times New Roman" w:cs="Times New Roman"/>
          <w:sz w:val="24"/>
          <w:szCs w:val="24"/>
        </w:rPr>
        <w:t xml:space="preserve"> pautada em análises de equilíbrio e estática comparativa, a Economia Institucional era oferecida como uma alternativa. </w:t>
      </w:r>
    </w:p>
    <w:p w:rsidR="001B1701" w:rsidRPr="00B5171E" w:rsidRDefault="001B1701" w:rsidP="00E471DE">
      <w:pPr>
        <w:autoSpaceDE w:val="0"/>
        <w:autoSpaceDN w:val="0"/>
        <w:adjustRightInd w:val="0"/>
        <w:spacing w:after="0" w:line="240" w:lineRule="auto"/>
        <w:ind w:firstLine="851"/>
        <w:jc w:val="both"/>
        <w:rPr>
          <w:rFonts w:ascii="Times New Roman" w:hAnsi="Times New Roman" w:cs="Times New Roman"/>
          <w:sz w:val="24"/>
          <w:szCs w:val="24"/>
        </w:rPr>
      </w:pPr>
      <w:proofErr w:type="spellStart"/>
      <w:r w:rsidRPr="00B5171E">
        <w:rPr>
          <w:rFonts w:ascii="Times New Roman" w:hAnsi="Times New Roman" w:cs="Times New Roman"/>
          <w:sz w:val="24"/>
          <w:szCs w:val="24"/>
        </w:rPr>
        <w:t>Thorstein</w:t>
      </w:r>
      <w:proofErr w:type="spellEnd"/>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(1857-1929) contribuiu com a EIO no âmbito de análise do comportamento humano frente à percepção coletiva, </w:t>
      </w:r>
      <w:r w:rsidR="006C6101" w:rsidRPr="00B5171E">
        <w:rPr>
          <w:rFonts w:ascii="Times New Roman" w:hAnsi="Times New Roman" w:cs="Times New Roman"/>
          <w:sz w:val="24"/>
          <w:szCs w:val="24"/>
        </w:rPr>
        <w:t>sendo que</w:t>
      </w:r>
      <w:r w:rsidRPr="00B5171E">
        <w:rPr>
          <w:rFonts w:ascii="Times New Roman" w:hAnsi="Times New Roman" w:cs="Times New Roman"/>
          <w:sz w:val="24"/>
          <w:szCs w:val="24"/>
        </w:rPr>
        <w:t xml:space="preserve"> o comportamento coletivo tem a capacidade de interferência no comportamento individual.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argumenta que esses seriam desdobramentos dos hábitos. Ou seja, instituições são generalizações de hábitos. Partindo dessa ideia, </w:t>
      </w:r>
      <w:proofErr w:type="spellStart"/>
      <w:r w:rsidRPr="00B5171E">
        <w:rPr>
          <w:rFonts w:ascii="Times New Roman" w:hAnsi="Times New Roman" w:cs="Times New Roman"/>
          <w:sz w:val="24"/>
          <w:szCs w:val="24"/>
        </w:rPr>
        <w:t>Veblen</w:t>
      </w:r>
      <w:proofErr w:type="spellEnd"/>
      <w:r w:rsidR="006C6101" w:rsidRPr="00B5171E">
        <w:rPr>
          <w:rFonts w:ascii="Times New Roman" w:hAnsi="Times New Roman" w:cs="Times New Roman"/>
          <w:sz w:val="24"/>
          <w:szCs w:val="24"/>
        </w:rPr>
        <w:t xml:space="preserve"> (1899)</w:t>
      </w:r>
      <w:r w:rsidRPr="00B5171E">
        <w:rPr>
          <w:rFonts w:ascii="Times New Roman" w:hAnsi="Times New Roman" w:cs="Times New Roman"/>
          <w:sz w:val="24"/>
          <w:szCs w:val="24"/>
        </w:rPr>
        <w:t xml:space="preserve"> foca seus estudos majoritariamente na busca pelo entendimento da necessidade de emulação gerada, principalmente, pelo glamour pecuniário. E em sentido semelhante John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(1862-1945) foi um dos primeiros formuladores de um conceito de instituições. Embora sua definição sofra críticas por se deter apenas às instituições formais – como leis, governos e sindicatos – é possível identificar elementos centrais da análise institucional em sua definição, tal como a regularidade, restrições e incentivos à ação individual.</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O artigo </w:t>
      </w:r>
      <w:r w:rsidRPr="00B5171E">
        <w:rPr>
          <w:rFonts w:ascii="Times New Roman" w:hAnsi="Times New Roman" w:cs="Times New Roman"/>
          <w:i/>
          <w:sz w:val="24"/>
          <w:szCs w:val="24"/>
          <w:shd w:val="clear" w:color="auto" w:fill="FFFFFF"/>
        </w:rPr>
        <w:t xml:space="preserve">The </w:t>
      </w:r>
      <w:proofErr w:type="spellStart"/>
      <w:r w:rsidRPr="00B5171E">
        <w:rPr>
          <w:rFonts w:ascii="Times New Roman" w:hAnsi="Times New Roman" w:cs="Times New Roman"/>
          <w:i/>
          <w:sz w:val="24"/>
          <w:szCs w:val="24"/>
          <w:shd w:val="clear" w:color="auto" w:fill="FFFFFF"/>
        </w:rPr>
        <w:t>Institutional</w:t>
      </w:r>
      <w:proofErr w:type="spellEnd"/>
      <w:r w:rsidRPr="00B5171E">
        <w:rPr>
          <w:rFonts w:ascii="Times New Roman" w:hAnsi="Times New Roman" w:cs="Times New Roman"/>
          <w:i/>
          <w:sz w:val="24"/>
          <w:szCs w:val="24"/>
          <w:shd w:val="clear" w:color="auto" w:fill="FFFFFF"/>
        </w:rPr>
        <w:t xml:space="preserve"> Approach </w:t>
      </w:r>
      <w:proofErr w:type="spellStart"/>
      <w:r w:rsidRPr="00B5171E">
        <w:rPr>
          <w:rFonts w:ascii="Times New Roman" w:hAnsi="Times New Roman" w:cs="Times New Roman"/>
          <w:i/>
          <w:sz w:val="24"/>
          <w:szCs w:val="24"/>
          <w:shd w:val="clear" w:color="auto" w:fill="FFFFFF"/>
        </w:rPr>
        <w:t>to</w:t>
      </w:r>
      <w:proofErr w:type="spellEnd"/>
      <w:r w:rsidRPr="00B5171E">
        <w:rPr>
          <w:rFonts w:ascii="Times New Roman" w:hAnsi="Times New Roman" w:cs="Times New Roman"/>
          <w:i/>
          <w:sz w:val="24"/>
          <w:szCs w:val="24"/>
          <w:shd w:val="clear" w:color="auto" w:fill="FFFFFF"/>
        </w:rPr>
        <w:t xml:space="preserve"> </w:t>
      </w:r>
      <w:proofErr w:type="spellStart"/>
      <w:r w:rsidRPr="00B5171E">
        <w:rPr>
          <w:rFonts w:ascii="Times New Roman" w:hAnsi="Times New Roman" w:cs="Times New Roman"/>
          <w:i/>
          <w:sz w:val="24"/>
          <w:szCs w:val="24"/>
          <w:shd w:val="clear" w:color="auto" w:fill="FFFFFF"/>
        </w:rPr>
        <w:t>Economic</w:t>
      </w:r>
      <w:proofErr w:type="spellEnd"/>
      <w:r w:rsidRPr="00B5171E">
        <w:rPr>
          <w:rFonts w:ascii="Times New Roman" w:hAnsi="Times New Roman" w:cs="Times New Roman"/>
          <w:i/>
          <w:sz w:val="24"/>
          <w:szCs w:val="24"/>
          <w:shd w:val="clear" w:color="auto" w:fill="FFFFFF"/>
        </w:rPr>
        <w:t xml:space="preserve"> </w:t>
      </w:r>
      <w:proofErr w:type="spellStart"/>
      <w:r w:rsidRPr="00B5171E">
        <w:rPr>
          <w:rFonts w:ascii="Times New Roman" w:hAnsi="Times New Roman" w:cs="Times New Roman"/>
          <w:i/>
          <w:sz w:val="24"/>
          <w:szCs w:val="24"/>
          <w:shd w:val="clear" w:color="auto" w:fill="FFFFFF"/>
        </w:rPr>
        <w:t>Theory</w:t>
      </w:r>
      <w:proofErr w:type="spellEnd"/>
      <w:r w:rsidRPr="00B5171E">
        <w:rPr>
          <w:rFonts w:ascii="Times New Roman" w:hAnsi="Times New Roman" w:cs="Times New Roman"/>
          <w:sz w:val="24"/>
          <w:szCs w:val="24"/>
          <w:shd w:val="clear" w:color="auto" w:fill="FFFFFF"/>
        </w:rPr>
        <w:t>, de Walton H. Hamilton (1919)</w:t>
      </w:r>
      <w:r w:rsidR="006C6101" w:rsidRPr="00B5171E">
        <w:rPr>
          <w:rFonts w:ascii="Times New Roman" w:hAnsi="Times New Roman" w:cs="Times New Roman"/>
          <w:sz w:val="24"/>
          <w:szCs w:val="24"/>
          <w:shd w:val="clear" w:color="auto" w:fill="FFFFFF"/>
        </w:rPr>
        <w:t>, for</w:t>
      </w:r>
      <w:r w:rsidRPr="00B5171E">
        <w:rPr>
          <w:rFonts w:ascii="Times New Roman" w:hAnsi="Times New Roman" w:cs="Times New Roman"/>
          <w:sz w:val="24"/>
          <w:szCs w:val="24"/>
          <w:shd w:val="clear" w:color="auto" w:fill="FFFFFF"/>
        </w:rPr>
        <w:t xml:space="preserve">a o primeiro a utilizar o termo “Economia Institucional”, mesmo que esse já houvesse sido cunhado nos anos finais do século XIX. Em 1899, </w:t>
      </w:r>
      <w:proofErr w:type="spellStart"/>
      <w:r w:rsidRPr="00B5171E">
        <w:rPr>
          <w:rFonts w:ascii="Times New Roman" w:hAnsi="Times New Roman" w:cs="Times New Roman"/>
          <w:sz w:val="24"/>
          <w:szCs w:val="24"/>
          <w:shd w:val="clear" w:color="auto" w:fill="FFFFFF"/>
        </w:rPr>
        <w:t>Thorsein</w:t>
      </w:r>
      <w:proofErr w:type="spellEnd"/>
      <w:r w:rsidRPr="00B5171E">
        <w:rPr>
          <w:rFonts w:ascii="Times New Roman" w:hAnsi="Times New Roman" w:cs="Times New Roman"/>
          <w:sz w:val="24"/>
          <w:szCs w:val="24"/>
          <w:shd w:val="clear" w:color="auto" w:fill="FFFFFF"/>
        </w:rPr>
        <w:t xml:space="preserve"> </w:t>
      </w:r>
      <w:proofErr w:type="spellStart"/>
      <w:r w:rsidRPr="00B5171E">
        <w:rPr>
          <w:rFonts w:ascii="Times New Roman" w:hAnsi="Times New Roman" w:cs="Times New Roman"/>
          <w:sz w:val="24"/>
          <w:szCs w:val="24"/>
          <w:shd w:val="clear" w:color="auto" w:fill="FFFFFF"/>
        </w:rPr>
        <w:t>Vebeln</w:t>
      </w:r>
      <w:proofErr w:type="spellEnd"/>
      <w:r w:rsidRPr="00B5171E">
        <w:rPr>
          <w:rFonts w:ascii="Times New Roman" w:hAnsi="Times New Roman" w:cs="Times New Roman"/>
          <w:sz w:val="24"/>
          <w:szCs w:val="24"/>
          <w:shd w:val="clear" w:color="auto" w:fill="FFFFFF"/>
        </w:rPr>
        <w:t xml:space="preserve"> já havia publicado sua principal obra </w:t>
      </w:r>
      <w:r w:rsidRPr="00B5171E">
        <w:rPr>
          <w:rFonts w:ascii="Times New Roman" w:hAnsi="Times New Roman" w:cs="Times New Roman"/>
          <w:i/>
          <w:sz w:val="24"/>
          <w:szCs w:val="24"/>
          <w:shd w:val="clear" w:color="auto" w:fill="FFFFFF"/>
        </w:rPr>
        <w:t>A Teoria da Classe Ociosa</w:t>
      </w:r>
      <w:r w:rsidRPr="00B5171E">
        <w:rPr>
          <w:rFonts w:ascii="Times New Roman" w:hAnsi="Times New Roman" w:cs="Times New Roman"/>
          <w:sz w:val="24"/>
          <w:szCs w:val="24"/>
          <w:shd w:val="clear" w:color="auto" w:fill="FFFFFF"/>
        </w:rPr>
        <w:t xml:space="preserve">, que posteriormente veio a ser um dos maiores ícones da EIO, mas até então, não nesses termos. E, em 1934, fora publicada a obra </w:t>
      </w:r>
      <w:r w:rsidRPr="00B5171E">
        <w:rPr>
          <w:rFonts w:ascii="Times New Roman" w:hAnsi="Times New Roman" w:cs="Times New Roman"/>
          <w:i/>
          <w:sz w:val="24"/>
          <w:szCs w:val="24"/>
          <w:shd w:val="clear" w:color="auto" w:fill="FFFFFF"/>
        </w:rPr>
        <w:t>Economia Institucional</w:t>
      </w:r>
      <w:r w:rsidRPr="00B5171E">
        <w:rPr>
          <w:rFonts w:ascii="Times New Roman" w:hAnsi="Times New Roman" w:cs="Times New Roman"/>
          <w:sz w:val="24"/>
          <w:szCs w:val="24"/>
          <w:shd w:val="clear" w:color="auto" w:fill="FFFFFF"/>
        </w:rPr>
        <w:t xml:space="preserve"> de John </w:t>
      </w:r>
      <w:proofErr w:type="spellStart"/>
      <w:r w:rsidRPr="00B5171E">
        <w:rPr>
          <w:rFonts w:ascii="Times New Roman" w:hAnsi="Times New Roman" w:cs="Times New Roman"/>
          <w:sz w:val="24"/>
          <w:szCs w:val="24"/>
          <w:shd w:val="clear" w:color="auto" w:fill="FFFFFF"/>
        </w:rPr>
        <w:t>Commons</w:t>
      </w:r>
      <w:proofErr w:type="spellEnd"/>
      <w:r w:rsidRPr="00B5171E">
        <w:rPr>
          <w:rFonts w:ascii="Times New Roman" w:hAnsi="Times New Roman" w:cs="Times New Roman"/>
          <w:sz w:val="24"/>
          <w:szCs w:val="24"/>
          <w:shd w:val="clear" w:color="auto" w:fill="FFFFFF"/>
        </w:rPr>
        <w:t xml:space="preserve"> </w:t>
      </w:r>
      <w:r w:rsidRPr="00B5171E">
        <w:rPr>
          <w:rFonts w:ascii="Times New Roman" w:hAnsi="Times New Roman" w:cs="Times New Roman"/>
          <w:sz w:val="24"/>
          <w:szCs w:val="24"/>
          <w:shd w:val="clear" w:color="auto" w:fill="FFFFFF"/>
        </w:rPr>
        <w:lastRenderedPageBreak/>
        <w:t>dando ainda mais ênfase a Escola Institucional, principalmente explicitando a necessidade da observação das complexas relações sociais-antropológicas junto aos estudos de economia.</w:t>
      </w:r>
      <w:proofErr w:type="gramStart"/>
      <w:r w:rsidRPr="00B5171E">
        <w:rPr>
          <w:rStyle w:val="Refdenotaderodap"/>
          <w:rFonts w:ascii="Times New Roman" w:hAnsi="Times New Roman" w:cs="Times New Roman"/>
          <w:sz w:val="24"/>
          <w:szCs w:val="24"/>
          <w:shd w:val="clear" w:color="auto" w:fill="FFFFFF"/>
        </w:rPr>
        <w:footnoteReference w:id="6"/>
      </w:r>
      <w:proofErr w:type="gramEnd"/>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Podemos observar que o surgimento da EIO deu-se num período bastante específico, principalmente se voltarmos novamente nossas atenções ao paradigma científico vigente.  Pouco menos de 50 anos antes do inicio das movimentações teóricas a respeito da Economia Institucional, havia sido publicado um grande estudo que viria por revolucionar o nosso modo de ver a ciência. A publicação de </w:t>
      </w:r>
      <w:r w:rsidRPr="00B5171E">
        <w:rPr>
          <w:rFonts w:ascii="Times New Roman" w:hAnsi="Times New Roman" w:cs="Times New Roman"/>
          <w:i/>
          <w:sz w:val="24"/>
          <w:szCs w:val="24"/>
        </w:rPr>
        <w:t>A Origem das Espécies</w:t>
      </w:r>
      <w:r w:rsidRPr="00B5171E">
        <w:rPr>
          <w:rFonts w:ascii="Times New Roman" w:hAnsi="Times New Roman" w:cs="Times New Roman"/>
          <w:sz w:val="24"/>
          <w:szCs w:val="24"/>
        </w:rPr>
        <w:t xml:space="preserve"> (1859) de Charles Darwin foi um grande avanço junto à percepção da ciência e até mesmo do mundo. Enquanto, antes a teoria econômica ainda se via presa a certos preceitos imutáveis e preconcepções de ordem naturalista, agora se encontrava em um paradigma que explica o mundo através de um movimento de mudança e transformação que está constantemente em um processo de seleção (Hamilton, 1953). Logo, uma percepção de “capacidade de adaptação” começa a ser destacada junto aos estudos científicos, inclusive em economia. </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A esse respeito, David Hamilton é enfático quando diz que da mesma maneira que o paradigma científico newtoniano foi dominante junto ao século XVIII – no desenvolvimento da Escola Clássica – o paradigma científico darwinista</w:t>
      </w:r>
      <w:r w:rsidR="0066586A">
        <w:rPr>
          <w:rFonts w:ascii="Times New Roman" w:hAnsi="Times New Roman" w:cs="Times New Roman"/>
          <w:sz w:val="24"/>
          <w:szCs w:val="24"/>
        </w:rPr>
        <w:t xml:space="preserve"> (evolucionário)</w:t>
      </w:r>
      <w:r w:rsidRPr="00B5171E">
        <w:rPr>
          <w:rFonts w:ascii="Times New Roman" w:hAnsi="Times New Roman" w:cs="Times New Roman"/>
          <w:sz w:val="24"/>
          <w:szCs w:val="24"/>
        </w:rPr>
        <w:t xml:space="preserve"> fora influenciador no século XIX, no desenvolvimento da EIO.</w:t>
      </w:r>
    </w:p>
    <w:p w:rsidR="00EC10BF" w:rsidRPr="00590863" w:rsidRDefault="00EC10BF" w:rsidP="00E471DE">
      <w:pPr>
        <w:autoSpaceDE w:val="0"/>
        <w:autoSpaceDN w:val="0"/>
        <w:adjustRightInd w:val="0"/>
        <w:spacing w:beforeLines="100" w:before="240" w:afterLines="100" w:after="240" w:line="240" w:lineRule="auto"/>
        <w:ind w:left="2124"/>
        <w:jc w:val="both"/>
        <w:rPr>
          <w:rFonts w:ascii="Times New Roman" w:hAnsi="Times New Roman" w:cs="Times New Roman"/>
          <w:sz w:val="20"/>
          <w:szCs w:val="20"/>
        </w:rPr>
      </w:pPr>
      <w:r w:rsidRPr="00590863">
        <w:rPr>
          <w:rFonts w:ascii="Times New Roman" w:hAnsi="Times New Roman" w:cs="Times New Roman"/>
          <w:sz w:val="20"/>
          <w:szCs w:val="20"/>
          <w:lang w:val="en-US"/>
        </w:rPr>
        <w:t xml:space="preserve">Institutionalism is a product of the Darwinian climate of opinion of the late nineteenth century. Darwinism has colored twentieth-century social thought just as </w:t>
      </w:r>
      <w:proofErr w:type="spellStart"/>
      <w:r w:rsidRPr="00590863">
        <w:rPr>
          <w:rFonts w:ascii="Times New Roman" w:hAnsi="Times New Roman" w:cs="Times New Roman"/>
          <w:sz w:val="20"/>
          <w:szCs w:val="20"/>
          <w:lang w:val="en-US"/>
        </w:rPr>
        <w:t>Newtonianism</w:t>
      </w:r>
      <w:proofErr w:type="spellEnd"/>
      <w:r w:rsidRPr="00590863">
        <w:rPr>
          <w:rFonts w:ascii="Times New Roman" w:hAnsi="Times New Roman" w:cs="Times New Roman"/>
          <w:sz w:val="20"/>
          <w:szCs w:val="20"/>
          <w:lang w:val="en-US"/>
        </w:rPr>
        <w:t xml:space="preserve"> colored eighteenth-century social thought, and the difference between institutionalism and the traditional economics can be largely explained by this difference in climate of thought. </w:t>
      </w:r>
      <w:r w:rsidRPr="00590863">
        <w:rPr>
          <w:rFonts w:ascii="Times New Roman" w:hAnsi="Times New Roman" w:cs="Times New Roman"/>
          <w:sz w:val="20"/>
          <w:szCs w:val="20"/>
        </w:rPr>
        <w:t xml:space="preserve">(Hamilton, </w:t>
      </w:r>
      <w:proofErr w:type="gramStart"/>
      <w:r w:rsidRPr="00590863">
        <w:rPr>
          <w:rFonts w:ascii="Times New Roman" w:hAnsi="Times New Roman" w:cs="Times New Roman"/>
          <w:sz w:val="20"/>
          <w:szCs w:val="20"/>
        </w:rPr>
        <w:t>D.</w:t>
      </w:r>
      <w:proofErr w:type="gramEnd"/>
      <w:r w:rsidRPr="00590863">
        <w:rPr>
          <w:rFonts w:ascii="Times New Roman" w:hAnsi="Times New Roman" w:cs="Times New Roman"/>
          <w:sz w:val="20"/>
          <w:szCs w:val="20"/>
        </w:rPr>
        <w:t xml:space="preserve"> 1953. p.25)</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É de fácil observação </w:t>
      </w:r>
      <w:proofErr w:type="gramStart"/>
      <w:r w:rsidRPr="00B5171E">
        <w:rPr>
          <w:rFonts w:ascii="Times New Roman" w:hAnsi="Times New Roman" w:cs="Times New Roman"/>
          <w:sz w:val="24"/>
          <w:szCs w:val="24"/>
        </w:rPr>
        <w:t>a</w:t>
      </w:r>
      <w:proofErr w:type="gramEnd"/>
      <w:r w:rsidRPr="00B5171E">
        <w:rPr>
          <w:rFonts w:ascii="Times New Roman" w:hAnsi="Times New Roman" w:cs="Times New Roman"/>
          <w:sz w:val="24"/>
          <w:szCs w:val="24"/>
        </w:rPr>
        <w:t xml:space="preserve"> mudança no discurso econômico por parte da Economia Institucional, principalmente referente aos aspectos de ordem natural e a adesão ao pragmatismo</w:t>
      </w:r>
      <w:r w:rsidR="006B16E0" w:rsidRPr="00B5171E">
        <w:rPr>
          <w:rFonts w:ascii="Times New Roman" w:hAnsi="Times New Roman" w:cs="Times New Roman"/>
          <w:sz w:val="24"/>
          <w:szCs w:val="24"/>
        </w:rPr>
        <w:t xml:space="preserve"> clássico</w:t>
      </w:r>
      <w:r w:rsidRPr="00B5171E">
        <w:rPr>
          <w:rFonts w:ascii="Times New Roman" w:hAnsi="Times New Roman" w:cs="Times New Roman"/>
          <w:sz w:val="24"/>
          <w:szCs w:val="24"/>
        </w:rPr>
        <w:t xml:space="preserve">. Direcionando a nossa análise aos dois principais autores dessa escola, os quais foram apresentados anteriormente, podemos observar características bastante convergentes ao paradigma darwinista. </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uma instituição se mostra clara se observarmos a relação de dependência do comportamento individual junto ao comportamento coletivo. Dessa forma, há uma forte dependência do indivíduo em relação ao seu ambiente</w:t>
      </w:r>
      <w:r w:rsidRPr="00B5171E">
        <w:rPr>
          <w:rStyle w:val="Refdecomentrio"/>
          <w:rFonts w:ascii="Times New Roman" w:hAnsi="Times New Roman" w:cs="Times New Roman"/>
          <w:sz w:val="24"/>
          <w:szCs w:val="24"/>
        </w:rPr>
        <w:t>, o que é d</w:t>
      </w:r>
      <w:r w:rsidRPr="00B5171E">
        <w:rPr>
          <w:rFonts w:ascii="Times New Roman" w:hAnsi="Times New Roman" w:cs="Times New Roman"/>
          <w:sz w:val="24"/>
          <w:szCs w:val="24"/>
        </w:rPr>
        <w:t xml:space="preserve">eterminante na tomada de decisão individual frente à perspectiva coletiva. Afinal, desse modo às pessoas serão coagidas a tomar certas decisões, executar certas atividades ou ainda, adotar certos comportamentos frente a determinados ambientes e/ou situações. Sendo essa uma das principais abordagens institucionais, devemos lembrar que o que leva as instituições a serem adotadas ou não, diverge entre os dois institucionalistas aqui estudados. Pela perspectiva 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isso seria reflexo de uma seleção institucional artificial</w:t>
      </w:r>
      <w:r w:rsidR="00626853" w:rsidRPr="00B5171E">
        <w:rPr>
          <w:rFonts w:ascii="Times New Roman" w:hAnsi="Times New Roman" w:cs="Times New Roman"/>
          <w:sz w:val="24"/>
          <w:szCs w:val="24"/>
        </w:rPr>
        <w:t xml:space="preserve"> (Guedes, 2013; </w:t>
      </w:r>
      <w:proofErr w:type="spellStart"/>
      <w:r w:rsidR="00626853" w:rsidRPr="00B5171E">
        <w:rPr>
          <w:rFonts w:ascii="Times New Roman" w:hAnsi="Times New Roman" w:cs="Times New Roman"/>
          <w:sz w:val="24"/>
          <w:szCs w:val="24"/>
        </w:rPr>
        <w:t>Gonce</w:t>
      </w:r>
      <w:proofErr w:type="spellEnd"/>
      <w:r w:rsidR="00626853" w:rsidRPr="00B5171E">
        <w:rPr>
          <w:rFonts w:ascii="Times New Roman" w:hAnsi="Times New Roman" w:cs="Times New Roman"/>
          <w:sz w:val="24"/>
          <w:szCs w:val="24"/>
        </w:rPr>
        <w:t>, 1971)</w:t>
      </w:r>
      <w:r w:rsidRPr="00B5171E">
        <w:rPr>
          <w:rFonts w:ascii="Times New Roman" w:hAnsi="Times New Roman" w:cs="Times New Roman"/>
          <w:sz w:val="24"/>
          <w:szCs w:val="24"/>
        </w:rPr>
        <w:t xml:space="preserve">. E pela perspectiva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isso seria reflexo de uma seleção institucional natural</w:t>
      </w:r>
      <w:r w:rsidR="00626853" w:rsidRPr="00B5171E">
        <w:rPr>
          <w:rFonts w:ascii="Times New Roman" w:hAnsi="Times New Roman" w:cs="Times New Roman"/>
          <w:sz w:val="24"/>
          <w:szCs w:val="24"/>
        </w:rPr>
        <w:t xml:space="preserve"> (</w:t>
      </w:r>
      <w:proofErr w:type="spellStart"/>
      <w:r w:rsidR="00626853" w:rsidRPr="00B5171E">
        <w:rPr>
          <w:rFonts w:ascii="Times New Roman" w:hAnsi="Times New Roman" w:cs="Times New Roman"/>
          <w:sz w:val="24"/>
          <w:szCs w:val="24"/>
        </w:rPr>
        <w:t>Veblen</w:t>
      </w:r>
      <w:proofErr w:type="spellEnd"/>
      <w:r w:rsidR="00626853" w:rsidRPr="00B5171E">
        <w:rPr>
          <w:rFonts w:ascii="Times New Roman" w:hAnsi="Times New Roman" w:cs="Times New Roman"/>
          <w:sz w:val="24"/>
          <w:szCs w:val="24"/>
        </w:rPr>
        <w:t xml:space="preserve">, 1998, </w:t>
      </w:r>
      <w:proofErr w:type="spellStart"/>
      <w:r w:rsidR="00626853" w:rsidRPr="00B5171E">
        <w:rPr>
          <w:rFonts w:ascii="Times New Roman" w:hAnsi="Times New Roman" w:cs="Times New Roman"/>
          <w:sz w:val="24"/>
          <w:szCs w:val="24"/>
        </w:rPr>
        <w:t>Hodgson</w:t>
      </w:r>
      <w:proofErr w:type="spellEnd"/>
      <w:r w:rsidR="00626853" w:rsidRPr="00B5171E">
        <w:rPr>
          <w:rFonts w:ascii="Times New Roman" w:hAnsi="Times New Roman" w:cs="Times New Roman"/>
          <w:sz w:val="24"/>
          <w:szCs w:val="24"/>
        </w:rPr>
        <w:t>, 2004)</w:t>
      </w:r>
      <w:r w:rsidRPr="00B5171E">
        <w:rPr>
          <w:rFonts w:ascii="Times New Roman" w:hAnsi="Times New Roman" w:cs="Times New Roman"/>
          <w:sz w:val="24"/>
          <w:szCs w:val="24"/>
        </w:rPr>
        <w:t xml:space="preserve">. </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(apud Guedes, 2013), o predomínio e/ou a mudança institucional ocorre através de um processo de seleção institucional artificial, tendo em </w:t>
      </w:r>
      <w:r w:rsidRPr="00B5171E">
        <w:rPr>
          <w:rFonts w:ascii="Times New Roman" w:hAnsi="Times New Roman" w:cs="Times New Roman"/>
          <w:sz w:val="24"/>
          <w:szCs w:val="24"/>
        </w:rPr>
        <w:lastRenderedPageBreak/>
        <w:t xml:space="preserve">vista que esse processo ocorre por deliberações coletivas do âmbito social das convenções humanas em evolução. Ou seja, há uma deliberação consciente que interpreta e institui aquelas praticas que são consideradas razoáveis (Guedes, 2013; </w:t>
      </w:r>
      <w:proofErr w:type="spellStart"/>
      <w:r w:rsidRPr="00B5171E">
        <w:rPr>
          <w:rFonts w:ascii="Times New Roman" w:hAnsi="Times New Roman" w:cs="Times New Roman"/>
          <w:sz w:val="24"/>
          <w:szCs w:val="24"/>
        </w:rPr>
        <w:t>Gonce</w:t>
      </w:r>
      <w:proofErr w:type="spellEnd"/>
      <w:r w:rsidRPr="00B5171E">
        <w:rPr>
          <w:rFonts w:ascii="Times New Roman" w:hAnsi="Times New Roman" w:cs="Times New Roman"/>
          <w:sz w:val="24"/>
          <w:szCs w:val="24"/>
        </w:rPr>
        <w:t xml:space="preserve">, 1971). </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Já pela perspectiva </w:t>
      </w:r>
      <w:proofErr w:type="spellStart"/>
      <w:r w:rsidRPr="00B5171E">
        <w:rPr>
          <w:rFonts w:ascii="Times New Roman" w:hAnsi="Times New Roman" w:cs="Times New Roman"/>
          <w:sz w:val="24"/>
          <w:szCs w:val="24"/>
        </w:rPr>
        <w:t>Vebeliana</w:t>
      </w:r>
      <w:proofErr w:type="spellEnd"/>
      <w:r w:rsidRPr="00B5171E">
        <w:rPr>
          <w:rFonts w:ascii="Times New Roman" w:hAnsi="Times New Roman" w:cs="Times New Roman"/>
          <w:sz w:val="24"/>
          <w:szCs w:val="24"/>
        </w:rPr>
        <w:t>, da seleção institucional natural, a determinação desta se dá por regras de conduta e comportamento a serem aderidas frente a ambientes e situações específicos. Ou seja, os que melhor desempenharem esse comportamento junto à sociedade, consequentemente serão os que melhor se adaptarão e perpetuarão a esse mundo social, desse modo surgindo à ideia de perpetuação daqueles que melhor se adaptam ao ambiente – um fator muito forte junto ao paradigma darwinis</w:t>
      </w:r>
      <w:r w:rsidR="0098405F">
        <w:rPr>
          <w:rFonts w:ascii="Times New Roman" w:hAnsi="Times New Roman" w:cs="Times New Roman"/>
          <w:sz w:val="24"/>
          <w:szCs w:val="24"/>
        </w:rPr>
        <w:t>ta (</w:t>
      </w:r>
      <w:proofErr w:type="spellStart"/>
      <w:r w:rsidR="0098405F">
        <w:rPr>
          <w:rFonts w:ascii="Times New Roman" w:hAnsi="Times New Roman" w:cs="Times New Roman"/>
          <w:sz w:val="24"/>
          <w:szCs w:val="24"/>
        </w:rPr>
        <w:t>Veblen</w:t>
      </w:r>
      <w:proofErr w:type="spellEnd"/>
      <w:r w:rsidR="0098405F">
        <w:rPr>
          <w:rFonts w:ascii="Times New Roman" w:hAnsi="Times New Roman" w:cs="Times New Roman"/>
          <w:sz w:val="24"/>
          <w:szCs w:val="24"/>
        </w:rPr>
        <w:t xml:space="preserve">, 1998; </w:t>
      </w:r>
      <w:proofErr w:type="spellStart"/>
      <w:r w:rsidR="0098405F">
        <w:rPr>
          <w:rFonts w:ascii="Times New Roman" w:hAnsi="Times New Roman" w:cs="Times New Roman"/>
          <w:sz w:val="24"/>
          <w:szCs w:val="24"/>
        </w:rPr>
        <w:t>Hodgson</w:t>
      </w:r>
      <w:proofErr w:type="spellEnd"/>
      <w:r w:rsidR="0098405F">
        <w:rPr>
          <w:rFonts w:ascii="Times New Roman" w:hAnsi="Times New Roman" w:cs="Times New Roman"/>
          <w:sz w:val="24"/>
          <w:szCs w:val="24"/>
        </w:rPr>
        <w:t>, 2004</w:t>
      </w:r>
      <w:proofErr w:type="gramStart"/>
      <w:r w:rsidRPr="00B5171E">
        <w:rPr>
          <w:rFonts w:ascii="Times New Roman" w:hAnsi="Times New Roman" w:cs="Times New Roman"/>
          <w:sz w:val="24"/>
          <w:szCs w:val="24"/>
        </w:rPr>
        <w:t>)</w:t>
      </w:r>
      <w:proofErr w:type="gramEnd"/>
      <w:r w:rsidRPr="00B5171E">
        <w:rPr>
          <w:rStyle w:val="Refdenotaderodap"/>
          <w:rFonts w:ascii="Times New Roman" w:hAnsi="Times New Roman" w:cs="Times New Roman"/>
          <w:sz w:val="24"/>
          <w:szCs w:val="24"/>
        </w:rPr>
        <w:footnoteReference w:id="7"/>
      </w:r>
      <w:r w:rsidRPr="00B5171E">
        <w:rPr>
          <w:rFonts w:ascii="Times New Roman" w:hAnsi="Times New Roman" w:cs="Times New Roman"/>
          <w:sz w:val="24"/>
          <w:szCs w:val="24"/>
        </w:rPr>
        <w:t>.</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fora o primeiro a publicar uma obra a respeito do estudo do comportamento individual como um reflexo do comportamento coletivo na perspectiva institucional. </w:t>
      </w:r>
      <w:r w:rsidRPr="00B5171E">
        <w:rPr>
          <w:rFonts w:ascii="Times New Roman" w:hAnsi="Times New Roman" w:cs="Times New Roman"/>
          <w:i/>
          <w:sz w:val="24"/>
          <w:szCs w:val="24"/>
        </w:rPr>
        <w:t>A Teoria da Classe Ociosa</w:t>
      </w:r>
      <w:r w:rsidRPr="00B5171E">
        <w:rPr>
          <w:rFonts w:ascii="Times New Roman" w:hAnsi="Times New Roman" w:cs="Times New Roman"/>
          <w:sz w:val="24"/>
          <w:szCs w:val="24"/>
        </w:rPr>
        <w:t xml:space="preserve"> (1899) foi </w:t>
      </w:r>
      <w:proofErr w:type="gramStart"/>
      <w:r w:rsidRPr="00B5171E">
        <w:rPr>
          <w:rFonts w:ascii="Times New Roman" w:hAnsi="Times New Roman" w:cs="Times New Roman"/>
          <w:sz w:val="24"/>
          <w:szCs w:val="24"/>
        </w:rPr>
        <w:t>a</w:t>
      </w:r>
      <w:proofErr w:type="gramEnd"/>
      <w:r w:rsidRPr="00B5171E">
        <w:rPr>
          <w:rFonts w:ascii="Times New Roman" w:hAnsi="Times New Roman" w:cs="Times New Roman"/>
          <w:sz w:val="24"/>
          <w:szCs w:val="24"/>
        </w:rPr>
        <w:t xml:space="preserve"> obra em que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melhor apresentou sua problemática de pesquisa; a emulação e a busca por ganho pecuniário.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notou que a execução de hábitos coletivos no âmbito individual se caracterizava como a reprodução de determinado comportamento amplamente aceito pela sociedade. Com base nessa ideia,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via a execução de hábitos e instituições como mecanismos de preservação do sistema capitalista. Afinal, se as instituições são os “manuais” de adequação ao cenário social e, estando </w:t>
      </w:r>
      <w:proofErr w:type="gramStart"/>
      <w:r w:rsidRPr="00B5171E">
        <w:rPr>
          <w:rFonts w:ascii="Times New Roman" w:hAnsi="Times New Roman" w:cs="Times New Roman"/>
          <w:sz w:val="24"/>
          <w:szCs w:val="24"/>
        </w:rPr>
        <w:t>as</w:t>
      </w:r>
      <w:proofErr w:type="gramEnd"/>
      <w:r w:rsidRPr="00B5171E">
        <w:rPr>
          <w:rFonts w:ascii="Times New Roman" w:hAnsi="Times New Roman" w:cs="Times New Roman"/>
          <w:sz w:val="24"/>
          <w:szCs w:val="24"/>
        </w:rPr>
        <w:t xml:space="preserve"> pessoas inseridas em um sistema de reprodução de capital e incentivo a consumo (como na virada do século XIX para o XX), aderir a instituições e apresentar certos hábitos concernentes a essa ideia, converge com a manutenção do atual sistema social e econômico.</w:t>
      </w:r>
    </w:p>
    <w:p w:rsidR="00EC10BF" w:rsidRPr="00B5171E" w:rsidRDefault="00EC10BF" w:rsidP="00E471DE">
      <w:pPr>
        <w:autoSpaceDE w:val="0"/>
        <w:autoSpaceDN w:val="0"/>
        <w:adjustRightInd w:val="0"/>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É valido lembrarmos que a perspectiva darwinista </w:t>
      </w:r>
      <w:r w:rsidR="0066586A">
        <w:rPr>
          <w:rFonts w:ascii="Times New Roman" w:hAnsi="Times New Roman" w:cs="Times New Roman"/>
          <w:sz w:val="24"/>
          <w:szCs w:val="24"/>
        </w:rPr>
        <w:t>(</w:t>
      </w:r>
      <w:r w:rsidRPr="00B5171E">
        <w:rPr>
          <w:rFonts w:ascii="Times New Roman" w:hAnsi="Times New Roman" w:cs="Times New Roman"/>
          <w:sz w:val="24"/>
          <w:szCs w:val="24"/>
        </w:rPr>
        <w:t>ou,</w:t>
      </w:r>
      <w:r w:rsidR="0066586A">
        <w:rPr>
          <w:rFonts w:ascii="Times New Roman" w:hAnsi="Times New Roman" w:cs="Times New Roman"/>
          <w:sz w:val="24"/>
          <w:szCs w:val="24"/>
        </w:rPr>
        <w:t xml:space="preserve"> de forma mais abrangente,</w:t>
      </w:r>
      <w:r w:rsidRPr="00B5171E">
        <w:rPr>
          <w:rFonts w:ascii="Times New Roman" w:hAnsi="Times New Roman" w:cs="Times New Roman"/>
          <w:sz w:val="24"/>
          <w:szCs w:val="24"/>
        </w:rPr>
        <w:t xml:space="preserve"> “evolucionária”</w:t>
      </w:r>
      <w:r w:rsidR="0066586A">
        <w:rPr>
          <w:rFonts w:ascii="Times New Roman" w:hAnsi="Times New Roman" w:cs="Times New Roman"/>
          <w:sz w:val="24"/>
          <w:szCs w:val="24"/>
        </w:rPr>
        <w:t>)</w:t>
      </w:r>
      <w:r w:rsidRPr="00B5171E">
        <w:rPr>
          <w:rFonts w:ascii="Times New Roman" w:hAnsi="Times New Roman" w:cs="Times New Roman"/>
          <w:sz w:val="24"/>
          <w:szCs w:val="24"/>
        </w:rPr>
        <w:t xml:space="preserve"> na economia institucional provém principalmente da capacidade de adaptação, reestruturação e até mesmo da sobrevivência das instituições socioeconômicas</w:t>
      </w:r>
      <w:r w:rsidR="0066586A">
        <w:rPr>
          <w:rFonts w:ascii="Times New Roman" w:hAnsi="Times New Roman" w:cs="Times New Roman"/>
          <w:sz w:val="24"/>
          <w:szCs w:val="24"/>
        </w:rPr>
        <w:t>.</w:t>
      </w:r>
      <w:r w:rsidRPr="00B5171E">
        <w:rPr>
          <w:rFonts w:ascii="Times New Roman" w:hAnsi="Times New Roman" w:cs="Times New Roman"/>
          <w:sz w:val="24"/>
          <w:szCs w:val="24"/>
        </w:rPr>
        <w:t xml:space="preserve"> Não como uma característica referente à melhora constante, mas sim no sentido de mudança e adaptação.</w:t>
      </w:r>
      <w:r w:rsidRPr="00B5171E">
        <w:rPr>
          <w:rStyle w:val="Refdenotaderodap"/>
          <w:rFonts w:ascii="Times New Roman" w:hAnsi="Times New Roman" w:cs="Times New Roman"/>
          <w:sz w:val="24"/>
          <w:szCs w:val="24"/>
        </w:rPr>
        <w:footnoteReference w:id="8"/>
      </w:r>
      <w:r w:rsidRPr="00B5171E">
        <w:rPr>
          <w:rFonts w:ascii="Times New Roman" w:hAnsi="Times New Roman" w:cs="Times New Roman"/>
          <w:sz w:val="24"/>
          <w:szCs w:val="24"/>
        </w:rPr>
        <w:t xml:space="preserve"> Outro aspecto importante de lembrarmos é o de que agora, com uma melhor percepção da estrutura socioeconômica, pode-se melhor entender as imperfeições dos mercados econômicos. Exatamente po</w:t>
      </w:r>
      <w:r w:rsidR="00E1601F">
        <w:rPr>
          <w:rFonts w:ascii="Times New Roman" w:hAnsi="Times New Roman" w:cs="Times New Roman"/>
          <w:sz w:val="24"/>
          <w:szCs w:val="24"/>
        </w:rPr>
        <w:t>r isso, podemos caracterizar o P</w:t>
      </w:r>
      <w:r w:rsidRPr="00B5171E">
        <w:rPr>
          <w:rFonts w:ascii="Times New Roman" w:hAnsi="Times New Roman" w:cs="Times New Roman"/>
          <w:sz w:val="24"/>
          <w:szCs w:val="24"/>
        </w:rPr>
        <w:t xml:space="preserve">ragmatismo </w:t>
      </w:r>
      <w:r w:rsidR="00E1601F">
        <w:rPr>
          <w:rFonts w:ascii="Times New Roman" w:hAnsi="Times New Roman" w:cs="Times New Roman"/>
          <w:sz w:val="24"/>
          <w:szCs w:val="24"/>
        </w:rPr>
        <w:t xml:space="preserve">Clássico </w:t>
      </w:r>
      <w:r w:rsidRPr="00B5171E">
        <w:rPr>
          <w:rFonts w:ascii="Times New Roman" w:hAnsi="Times New Roman" w:cs="Times New Roman"/>
          <w:sz w:val="24"/>
          <w:szCs w:val="24"/>
        </w:rPr>
        <w:t>e oligopólio americano do fim do século XIX e início do século XX como os principai</w:t>
      </w:r>
      <w:r w:rsidR="00E1601F">
        <w:rPr>
          <w:rFonts w:ascii="Times New Roman" w:hAnsi="Times New Roman" w:cs="Times New Roman"/>
          <w:sz w:val="24"/>
          <w:szCs w:val="24"/>
        </w:rPr>
        <w:t>s determinantes do</w:t>
      </w:r>
      <w:r w:rsidRPr="00B5171E">
        <w:rPr>
          <w:rFonts w:ascii="Times New Roman" w:hAnsi="Times New Roman" w:cs="Times New Roman"/>
          <w:sz w:val="24"/>
          <w:szCs w:val="24"/>
        </w:rPr>
        <w:t xml:space="preserve"> amadurecimento do pensamento institucional</w:t>
      </w:r>
      <w:r w:rsidR="00E1601F">
        <w:rPr>
          <w:rFonts w:ascii="Times New Roman" w:hAnsi="Times New Roman" w:cs="Times New Roman"/>
          <w:sz w:val="24"/>
          <w:szCs w:val="24"/>
        </w:rPr>
        <w:t xml:space="preserve"> original</w:t>
      </w:r>
      <w:r w:rsidRPr="00B5171E">
        <w:rPr>
          <w:rFonts w:ascii="Times New Roman" w:hAnsi="Times New Roman" w:cs="Times New Roman"/>
          <w:sz w:val="24"/>
          <w:szCs w:val="24"/>
        </w:rPr>
        <w:t>.</w:t>
      </w:r>
    </w:p>
    <w:p w:rsidR="00EC10BF" w:rsidRPr="00BC2835" w:rsidRDefault="00EC10BF" w:rsidP="00E471DE">
      <w:pPr>
        <w:spacing w:after="0" w:line="240" w:lineRule="auto"/>
        <w:ind w:firstLine="851"/>
        <w:jc w:val="both"/>
        <w:rPr>
          <w:rFonts w:ascii="Times New Roman" w:hAnsi="Times New Roman" w:cs="Times New Roman"/>
          <w:sz w:val="24"/>
          <w:szCs w:val="24"/>
          <w:lang w:val="en-US"/>
        </w:rPr>
      </w:pPr>
      <w:r w:rsidRPr="00B5171E">
        <w:rPr>
          <w:rFonts w:ascii="Times New Roman" w:hAnsi="Times New Roman" w:cs="Times New Roman"/>
          <w:sz w:val="24"/>
          <w:szCs w:val="24"/>
        </w:rPr>
        <w:t xml:space="preserve">O pragmatismo, quanto escola filosófica, teve sua origem no final do século XIX junto ao </w:t>
      </w:r>
      <w:proofErr w:type="spellStart"/>
      <w:r w:rsidRPr="00B5171E">
        <w:rPr>
          <w:rFonts w:ascii="Times New Roman" w:hAnsi="Times New Roman" w:cs="Times New Roman"/>
          <w:i/>
          <w:sz w:val="24"/>
          <w:szCs w:val="24"/>
        </w:rPr>
        <w:t>Metaphysical</w:t>
      </w:r>
      <w:proofErr w:type="spellEnd"/>
      <w:r w:rsidRPr="00B5171E">
        <w:rPr>
          <w:rFonts w:ascii="Times New Roman" w:hAnsi="Times New Roman" w:cs="Times New Roman"/>
          <w:i/>
          <w:sz w:val="24"/>
          <w:szCs w:val="24"/>
        </w:rPr>
        <w:t xml:space="preserve"> Club, </w:t>
      </w:r>
      <w:r w:rsidRPr="00B5171E">
        <w:rPr>
          <w:rFonts w:ascii="Times New Roman" w:hAnsi="Times New Roman" w:cs="Times New Roman"/>
          <w:sz w:val="24"/>
          <w:szCs w:val="24"/>
        </w:rPr>
        <w:t>liderado pelo</w:t>
      </w:r>
      <w:r w:rsidR="00D34966">
        <w:rPr>
          <w:rFonts w:ascii="Times New Roman" w:hAnsi="Times New Roman" w:cs="Times New Roman"/>
          <w:sz w:val="24"/>
          <w:szCs w:val="24"/>
        </w:rPr>
        <w:t>s</w:t>
      </w:r>
      <w:r w:rsidRPr="00B5171E">
        <w:rPr>
          <w:rFonts w:ascii="Times New Roman" w:hAnsi="Times New Roman" w:cs="Times New Roman"/>
          <w:sz w:val="24"/>
          <w:szCs w:val="24"/>
        </w:rPr>
        <w:t xml:space="preserve"> filósofo</w:t>
      </w:r>
      <w:r w:rsidR="00D34966">
        <w:rPr>
          <w:rFonts w:ascii="Times New Roman" w:hAnsi="Times New Roman" w:cs="Times New Roman"/>
          <w:sz w:val="24"/>
          <w:szCs w:val="24"/>
        </w:rPr>
        <w:t xml:space="preserve">s Charles </w:t>
      </w:r>
      <w:proofErr w:type="spellStart"/>
      <w:r w:rsidR="00D34966">
        <w:rPr>
          <w:rFonts w:ascii="Times New Roman" w:hAnsi="Times New Roman" w:cs="Times New Roman"/>
          <w:sz w:val="24"/>
          <w:szCs w:val="24"/>
        </w:rPr>
        <w:t>Sanders</w:t>
      </w:r>
      <w:proofErr w:type="spellEnd"/>
      <w:r w:rsidR="00D34966">
        <w:rPr>
          <w:rFonts w:ascii="Times New Roman" w:hAnsi="Times New Roman" w:cs="Times New Roman"/>
          <w:sz w:val="24"/>
          <w:szCs w:val="24"/>
        </w:rPr>
        <w:t xml:space="preserve"> </w:t>
      </w:r>
      <w:proofErr w:type="spellStart"/>
      <w:r w:rsidR="00D34966">
        <w:rPr>
          <w:rFonts w:ascii="Times New Roman" w:hAnsi="Times New Roman" w:cs="Times New Roman"/>
          <w:sz w:val="24"/>
          <w:szCs w:val="24"/>
        </w:rPr>
        <w:t>Peirce</w:t>
      </w:r>
      <w:proofErr w:type="spellEnd"/>
      <w:r w:rsidR="00D34966">
        <w:rPr>
          <w:rFonts w:ascii="Times New Roman" w:hAnsi="Times New Roman" w:cs="Times New Roman"/>
          <w:sz w:val="24"/>
          <w:szCs w:val="24"/>
        </w:rPr>
        <w:t xml:space="preserve"> e John Dewey, e </w:t>
      </w:r>
      <w:r w:rsidRPr="00B5171E">
        <w:rPr>
          <w:rFonts w:ascii="Times New Roman" w:hAnsi="Times New Roman" w:cs="Times New Roman"/>
          <w:sz w:val="24"/>
          <w:szCs w:val="24"/>
        </w:rPr>
        <w:t>pelo psicólogo William James.</w:t>
      </w:r>
      <w:r w:rsidR="00E1601F">
        <w:rPr>
          <w:rFonts w:ascii="Times New Roman" w:hAnsi="Times New Roman" w:cs="Times New Roman"/>
          <w:sz w:val="24"/>
          <w:szCs w:val="24"/>
        </w:rPr>
        <w:t xml:space="preserve"> Tal escola filosófica </w:t>
      </w:r>
      <w:r w:rsidRPr="00B5171E">
        <w:rPr>
          <w:rFonts w:ascii="Times New Roman" w:hAnsi="Times New Roman" w:cs="Times New Roman"/>
          <w:sz w:val="24"/>
          <w:szCs w:val="24"/>
        </w:rPr>
        <w:t xml:space="preserve">possuía como objetivo entender os desdobramentos dos fatos procurando por efeitos que viriam por limitar as </w:t>
      </w:r>
      <w:r w:rsidRPr="00B5171E">
        <w:rPr>
          <w:rFonts w:ascii="Times New Roman" w:hAnsi="Times New Roman" w:cs="Times New Roman"/>
          <w:sz w:val="24"/>
          <w:szCs w:val="24"/>
        </w:rPr>
        <w:lastRenderedPageBreak/>
        <w:t xml:space="preserve">especulações, tornando o pensamento e o resultado os mais eficientes possíveis (James, 1948). </w:t>
      </w:r>
      <w:proofErr w:type="spellStart"/>
      <w:r w:rsidRPr="00B5171E">
        <w:rPr>
          <w:rFonts w:ascii="Times New Roman" w:hAnsi="Times New Roman" w:cs="Times New Roman"/>
          <w:sz w:val="24"/>
          <w:szCs w:val="24"/>
          <w:lang w:val="en-US"/>
        </w:rPr>
        <w:t>Ou</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ainda</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segundo</w:t>
      </w:r>
      <w:proofErr w:type="spellEnd"/>
      <w:r w:rsidRPr="00B5171E">
        <w:rPr>
          <w:rFonts w:ascii="Times New Roman" w:hAnsi="Times New Roman" w:cs="Times New Roman"/>
          <w:sz w:val="24"/>
          <w:szCs w:val="24"/>
          <w:lang w:val="en-US"/>
        </w:rPr>
        <w:t xml:space="preserve"> William James: </w:t>
      </w:r>
    </w:p>
    <w:p w:rsidR="00EC10BF" w:rsidRPr="00B5171E" w:rsidRDefault="00EC10BF" w:rsidP="00E471DE">
      <w:pPr>
        <w:spacing w:beforeLines="100" w:before="240" w:afterLines="100" w:after="240" w:line="240" w:lineRule="auto"/>
        <w:ind w:left="2268"/>
        <w:jc w:val="both"/>
        <w:rPr>
          <w:rFonts w:ascii="Times New Roman" w:hAnsi="Times New Roman" w:cs="Times New Roman"/>
          <w:sz w:val="20"/>
          <w:szCs w:val="20"/>
        </w:rPr>
      </w:pPr>
      <w:r w:rsidRPr="00B5171E">
        <w:rPr>
          <w:rFonts w:ascii="Times New Roman" w:hAnsi="Times New Roman" w:cs="Times New Roman"/>
          <w:sz w:val="20"/>
          <w:szCs w:val="20"/>
          <w:lang w:val="en-US"/>
        </w:rPr>
        <w:t xml:space="preserve">The pragmatic method in such cases is to try to interpret each notion by tracing its respective practical consequences. What difference would it practically make to anyone if this notion rather than that notion were true? If no practical difference whatever can be traced, then the alternatives mean practically the same thing, and all dispute is idle. Whenever a dispute is serious, we ought to be able to show some practical difference that must follow from one side or the other’s being right. </w:t>
      </w:r>
      <w:r w:rsidRPr="00B5171E">
        <w:rPr>
          <w:rFonts w:ascii="Times New Roman" w:hAnsi="Times New Roman" w:cs="Times New Roman"/>
          <w:sz w:val="20"/>
          <w:szCs w:val="20"/>
        </w:rPr>
        <w:t>(JAMES, 1948. P.94).</w:t>
      </w:r>
    </w:p>
    <w:p w:rsidR="00EC10BF" w:rsidRPr="00B5171E" w:rsidRDefault="00EC10B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Em simples palavras, o pragmatismo nasceu com o objetivo de tornar as discussões filosóficas, que antes eram abstratas, em práticas. Principalmente baseado na ideia de que a filosofia e o pensar são os instrumentos para se </w:t>
      </w:r>
      <w:proofErr w:type="gramStart"/>
      <w:r w:rsidRPr="00B5171E">
        <w:rPr>
          <w:rFonts w:ascii="Times New Roman" w:hAnsi="Times New Roman" w:cs="Times New Roman"/>
          <w:sz w:val="24"/>
          <w:szCs w:val="24"/>
        </w:rPr>
        <w:t>obter</w:t>
      </w:r>
      <w:proofErr w:type="gramEnd"/>
      <w:r w:rsidRPr="00B5171E">
        <w:rPr>
          <w:rFonts w:ascii="Times New Roman" w:hAnsi="Times New Roman" w:cs="Times New Roman"/>
          <w:sz w:val="24"/>
          <w:szCs w:val="24"/>
        </w:rPr>
        <w:t xml:space="preserve"> respostas e não as respostas em si (James, 1984). Portando, a partir dessa perspectiva, os grandes embates filosóficos que representassem alto nível de abstração e ínfimas reflexões eram vistos com maus olhos, principalmente devido a suas baixas utilidades práticas e difícil definição de resultados. É valido mencionar que o pragmatismo clássico fora a primeira escola de filosofia pós-darwiniana, o que acaba lhe dando um papel bastante fundamental para aqueles que buscam por entender a filosofia humana numa perspectiva pós-evolucionária (</w:t>
      </w:r>
      <w:proofErr w:type="spellStart"/>
      <w:r w:rsidRPr="00B5171E">
        <w:rPr>
          <w:rFonts w:ascii="Times New Roman" w:hAnsi="Times New Roman" w:cs="Times New Roman"/>
          <w:sz w:val="24"/>
          <w:szCs w:val="24"/>
        </w:rPr>
        <w:t>Webb</w:t>
      </w:r>
      <w:proofErr w:type="spellEnd"/>
      <w:r w:rsidRPr="00B5171E">
        <w:rPr>
          <w:rFonts w:ascii="Times New Roman" w:hAnsi="Times New Roman" w:cs="Times New Roman"/>
          <w:sz w:val="24"/>
          <w:szCs w:val="24"/>
        </w:rPr>
        <w:t xml:space="preserve">, 2007). Sendo esse o caso da Economia Institucional, podemos entender a essa base teórica como uma fusão bastante natural, conforme David Hamilton já nos antecipara anteriormente neste mesmo </w:t>
      </w:r>
      <w:r w:rsidR="009066EC" w:rsidRPr="00B5171E">
        <w:rPr>
          <w:rFonts w:ascii="Times New Roman" w:hAnsi="Times New Roman" w:cs="Times New Roman"/>
          <w:sz w:val="24"/>
          <w:szCs w:val="24"/>
        </w:rPr>
        <w:t>texto</w:t>
      </w:r>
      <w:r w:rsidRPr="00B5171E">
        <w:rPr>
          <w:rFonts w:ascii="Times New Roman" w:hAnsi="Times New Roman" w:cs="Times New Roman"/>
          <w:sz w:val="24"/>
          <w:szCs w:val="24"/>
        </w:rPr>
        <w:t>.</w:t>
      </w:r>
    </w:p>
    <w:p w:rsidR="00EC10BF" w:rsidRPr="00B5171E" w:rsidRDefault="00EC10B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Ao se observar a escola Institucional procurando por aspectos pragmáticos, nota-se primeiramente a importância dada à observação dos padrões de comportamento, seja através de instituições formais ou não (Hamilton, 1953). Tal característica não só converge com a abordagem paradigmática </w:t>
      </w:r>
      <w:r w:rsidR="00D34966">
        <w:rPr>
          <w:rFonts w:ascii="Times New Roman" w:hAnsi="Times New Roman" w:cs="Times New Roman"/>
          <w:sz w:val="24"/>
          <w:szCs w:val="24"/>
        </w:rPr>
        <w:t>evolucionária</w:t>
      </w:r>
      <w:r w:rsidRPr="00B5171E">
        <w:rPr>
          <w:rFonts w:ascii="Times New Roman" w:hAnsi="Times New Roman" w:cs="Times New Roman"/>
          <w:sz w:val="24"/>
          <w:szCs w:val="24"/>
        </w:rPr>
        <w:t>, como também abastece a perspectiva prática do estudo da sociedade como uma estrutura dinâmica e inerte em relações de influência. Afinal, tem-se aqui, ao contrario do caso Clássico, uma perspectiva indutiva e não dedutiva.</w:t>
      </w:r>
    </w:p>
    <w:p w:rsidR="00EC10BF" w:rsidRPr="00B5171E" w:rsidRDefault="00EC10BF" w:rsidP="00E471DE">
      <w:pPr>
        <w:spacing w:after="0" w:line="240" w:lineRule="auto"/>
        <w:ind w:firstLine="851"/>
        <w:jc w:val="both"/>
        <w:rPr>
          <w:rFonts w:ascii="Times New Roman" w:hAnsi="Times New Roman" w:cs="Times New Roman"/>
          <w:sz w:val="24"/>
          <w:szCs w:val="24"/>
        </w:rPr>
      </w:pPr>
      <w:r w:rsidRPr="00B5171E">
        <w:rPr>
          <w:rFonts w:ascii="Times New Roman" w:hAnsi="Times New Roman" w:cs="Times New Roman"/>
          <w:sz w:val="24"/>
          <w:szCs w:val="24"/>
        </w:rPr>
        <w:t xml:space="preserve">Segundo Dewey (apud Almeida, 2015) quando o individuo depara-se com algum tipo de dificuldade na tomada de decisão, o primeiro passo para lidar com essa dificuldade seria a observação. Isso ocorre devido aos indivíduos levarem em consideração a posição dos demais agentes da sociedade antes de decidirem seus comportamentos (Almeida, 2015). E, em convergência com essa ideia, </w:t>
      </w:r>
      <w:proofErr w:type="spellStart"/>
      <w:r w:rsidRPr="00B5171E">
        <w:rPr>
          <w:rFonts w:ascii="Times New Roman" w:hAnsi="Times New Roman" w:cs="Times New Roman"/>
          <w:sz w:val="24"/>
          <w:szCs w:val="24"/>
        </w:rPr>
        <w:t>Peirce</w:t>
      </w:r>
      <w:proofErr w:type="spellEnd"/>
      <w:r w:rsidRPr="00B5171E">
        <w:rPr>
          <w:rFonts w:ascii="Times New Roman" w:hAnsi="Times New Roman" w:cs="Times New Roman"/>
          <w:sz w:val="24"/>
          <w:szCs w:val="24"/>
        </w:rPr>
        <w:t xml:space="preserve"> destaca que a possibilidade de se aprender como se comportar depende das crenças e das dúvidas (Almeida, 2015). </w:t>
      </w:r>
      <w:r w:rsidRPr="00B5171E">
        <w:rPr>
          <w:rFonts w:ascii="Times New Roman" w:hAnsi="Times New Roman" w:cs="Times New Roman"/>
          <w:sz w:val="24"/>
          <w:szCs w:val="24"/>
          <w:lang w:val="en-US"/>
        </w:rPr>
        <w:t xml:space="preserve">Para Peirce (1877, p. 113), </w:t>
      </w:r>
      <w:r w:rsidRPr="00B5171E">
        <w:rPr>
          <w:rFonts w:ascii="Times New Roman" w:hAnsi="Times New Roman" w:cs="Times New Roman"/>
          <w:i/>
          <w:sz w:val="24"/>
          <w:szCs w:val="24"/>
          <w:lang w:val="en-US"/>
        </w:rPr>
        <w:t>“[o]</w:t>
      </w:r>
      <w:proofErr w:type="spellStart"/>
      <w:r w:rsidRPr="00B5171E">
        <w:rPr>
          <w:rFonts w:ascii="Times New Roman" w:hAnsi="Times New Roman" w:cs="Times New Roman"/>
          <w:i/>
          <w:sz w:val="24"/>
          <w:szCs w:val="24"/>
          <w:lang w:val="en-US"/>
        </w:rPr>
        <w:t>ur</w:t>
      </w:r>
      <w:proofErr w:type="spellEnd"/>
      <w:r w:rsidRPr="00B5171E">
        <w:rPr>
          <w:rFonts w:ascii="Times New Roman" w:hAnsi="Times New Roman" w:cs="Times New Roman"/>
          <w:i/>
          <w:sz w:val="24"/>
          <w:szCs w:val="24"/>
          <w:lang w:val="en-US"/>
        </w:rPr>
        <w:t xml:space="preserve"> beliefs guide our desires and shape ours actions”. </w:t>
      </w:r>
      <w:r w:rsidRPr="00B5171E">
        <w:rPr>
          <w:rFonts w:ascii="Times New Roman" w:hAnsi="Times New Roman" w:cs="Times New Roman"/>
          <w:sz w:val="24"/>
          <w:szCs w:val="24"/>
        </w:rPr>
        <w:t>O que leva a mais uma constatação da importância do ambiente social na tomada de decisão dos indivíduos.</w:t>
      </w:r>
    </w:p>
    <w:p w:rsidR="00EC10BF" w:rsidRPr="00B5171E" w:rsidRDefault="00EC10BF"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Como pode ser visto pelos exemplos acima, a conexão entre a filosofia pragmática e o paradigma </w:t>
      </w:r>
      <w:r w:rsidR="00D34966">
        <w:rPr>
          <w:rFonts w:ascii="Times New Roman" w:hAnsi="Times New Roman" w:cs="Times New Roman"/>
          <w:sz w:val="24"/>
          <w:szCs w:val="24"/>
        </w:rPr>
        <w:t>evolucionário</w:t>
      </w:r>
      <w:r w:rsidRPr="00B5171E">
        <w:rPr>
          <w:rFonts w:ascii="Times New Roman" w:hAnsi="Times New Roman" w:cs="Times New Roman"/>
          <w:sz w:val="24"/>
          <w:szCs w:val="24"/>
        </w:rPr>
        <w:t xml:space="preserve"> se dá de maneira bastante direta, afinal, como aqui já fora comentado, </w:t>
      </w:r>
      <w:r w:rsidR="00E1601F">
        <w:rPr>
          <w:rFonts w:ascii="Times New Roman" w:hAnsi="Times New Roman" w:cs="Times New Roman"/>
          <w:sz w:val="24"/>
          <w:szCs w:val="24"/>
        </w:rPr>
        <w:t>a filosofia pragmática clássica</w:t>
      </w:r>
      <w:r w:rsidRPr="00B5171E">
        <w:rPr>
          <w:rFonts w:ascii="Times New Roman" w:hAnsi="Times New Roman" w:cs="Times New Roman"/>
          <w:sz w:val="24"/>
          <w:szCs w:val="24"/>
        </w:rPr>
        <w:t xml:space="preserve"> fora a primeira escola filosófica pós-darwiniana. E ainda, sobre os supracitados exemplos, nota-se forte convergência com aspectos teóricos da </w:t>
      </w:r>
      <w:r w:rsidR="00E1601F">
        <w:rPr>
          <w:rFonts w:ascii="Times New Roman" w:hAnsi="Times New Roman" w:cs="Times New Roman"/>
          <w:sz w:val="24"/>
          <w:szCs w:val="24"/>
        </w:rPr>
        <w:t>EIO</w:t>
      </w:r>
      <w:r w:rsidRPr="00B5171E">
        <w:rPr>
          <w:rFonts w:ascii="Times New Roman" w:hAnsi="Times New Roman" w:cs="Times New Roman"/>
          <w:sz w:val="24"/>
          <w:szCs w:val="24"/>
        </w:rPr>
        <w:t xml:space="preserve">, como a relação do indivíduo e sua dependência com o todo social. Sobre esse aspecto em específico, William James é ainda mais incisivo, afirmando que qualquer sequencia de comportamento que é repetida frequentemente tende a se preservar. </w:t>
      </w:r>
      <w:proofErr w:type="spellStart"/>
      <w:r w:rsidRPr="00B5171E">
        <w:rPr>
          <w:rFonts w:ascii="Times New Roman" w:hAnsi="Times New Roman" w:cs="Times New Roman"/>
          <w:sz w:val="24"/>
          <w:szCs w:val="24"/>
          <w:lang w:val="en-US"/>
        </w:rPr>
        <w:t>Ou</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ainda</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segundo</w:t>
      </w:r>
      <w:proofErr w:type="spellEnd"/>
      <w:r w:rsidRPr="00B5171E">
        <w:rPr>
          <w:rFonts w:ascii="Times New Roman" w:hAnsi="Times New Roman" w:cs="Times New Roman"/>
          <w:sz w:val="24"/>
          <w:szCs w:val="24"/>
          <w:lang w:val="en-US"/>
        </w:rPr>
        <w:t xml:space="preserve"> Almeida (2015, p. 8):</w:t>
      </w:r>
      <w:r w:rsidRPr="00B5171E">
        <w:rPr>
          <w:rFonts w:ascii="Times New Roman" w:hAnsi="Times New Roman" w:cs="Times New Roman"/>
          <w:i/>
          <w:sz w:val="24"/>
          <w:szCs w:val="24"/>
          <w:lang w:val="en-US"/>
        </w:rPr>
        <w:t xml:space="preserve"> “According to James (1890a), any sequence of behavior that is repeated frequently tends to be preserved. </w:t>
      </w:r>
      <w:proofErr w:type="spellStart"/>
      <w:proofErr w:type="gramStart"/>
      <w:r w:rsidRPr="00B5171E">
        <w:rPr>
          <w:rFonts w:ascii="Times New Roman" w:hAnsi="Times New Roman" w:cs="Times New Roman"/>
          <w:i/>
          <w:sz w:val="24"/>
          <w:szCs w:val="24"/>
        </w:rPr>
        <w:t>Hence</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reinforced</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belief</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implies</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disseminated</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behavior</w:t>
      </w:r>
      <w:proofErr w:type="spellEnd"/>
      <w:r w:rsidRPr="00B5171E">
        <w:rPr>
          <w:rFonts w:ascii="Times New Roman" w:hAnsi="Times New Roman" w:cs="Times New Roman"/>
          <w:i/>
          <w:sz w:val="24"/>
          <w:szCs w:val="24"/>
        </w:rPr>
        <w:t xml:space="preserve"> in a </w:t>
      </w:r>
      <w:proofErr w:type="spellStart"/>
      <w:r w:rsidRPr="00B5171E">
        <w:rPr>
          <w:rFonts w:ascii="Times New Roman" w:hAnsi="Times New Roman" w:cs="Times New Roman"/>
          <w:i/>
          <w:sz w:val="24"/>
          <w:szCs w:val="24"/>
        </w:rPr>
        <w:t>society</w:t>
      </w:r>
      <w:proofErr w:type="spellEnd"/>
      <w:r w:rsidRPr="00B5171E">
        <w:rPr>
          <w:rFonts w:ascii="Times New Roman" w:hAnsi="Times New Roman" w:cs="Times New Roman"/>
          <w:i/>
          <w:sz w:val="24"/>
          <w:szCs w:val="24"/>
        </w:rPr>
        <w:t>”</w:t>
      </w:r>
      <w:proofErr w:type="gramEnd"/>
      <w:r w:rsidRPr="00B5171E">
        <w:rPr>
          <w:rFonts w:ascii="Times New Roman" w:hAnsi="Times New Roman" w:cs="Times New Roman"/>
          <w:i/>
          <w:sz w:val="24"/>
          <w:szCs w:val="24"/>
        </w:rPr>
        <w:t>.</w:t>
      </w:r>
      <w:r w:rsidRPr="00B5171E">
        <w:rPr>
          <w:rFonts w:ascii="Times New Roman" w:hAnsi="Times New Roman" w:cs="Times New Roman"/>
          <w:sz w:val="24"/>
          <w:szCs w:val="24"/>
        </w:rPr>
        <w:t xml:space="preserve"> Essa última passagem converge diretamente com o aspecto </w:t>
      </w:r>
      <w:r w:rsidR="00D34966">
        <w:rPr>
          <w:rFonts w:ascii="Times New Roman" w:hAnsi="Times New Roman" w:cs="Times New Roman"/>
          <w:sz w:val="24"/>
          <w:szCs w:val="24"/>
        </w:rPr>
        <w:t>evolucionário</w:t>
      </w:r>
      <w:r w:rsidRPr="00B5171E">
        <w:rPr>
          <w:rFonts w:ascii="Times New Roman" w:hAnsi="Times New Roman" w:cs="Times New Roman"/>
          <w:sz w:val="24"/>
          <w:szCs w:val="24"/>
        </w:rPr>
        <w:t xml:space="preserve"> do comportamento social e da formação de instituições, principalmente pela perspectiva </w:t>
      </w:r>
      <w:proofErr w:type="spellStart"/>
      <w:r w:rsidRPr="00B5171E">
        <w:rPr>
          <w:rFonts w:ascii="Times New Roman" w:hAnsi="Times New Roman" w:cs="Times New Roman"/>
          <w:sz w:val="24"/>
          <w:szCs w:val="24"/>
        </w:rPr>
        <w:t>Vebeliana</w:t>
      </w:r>
      <w:proofErr w:type="spellEnd"/>
      <w:r w:rsidRPr="00B5171E">
        <w:rPr>
          <w:rFonts w:ascii="Times New Roman" w:hAnsi="Times New Roman" w:cs="Times New Roman"/>
          <w:sz w:val="24"/>
          <w:szCs w:val="24"/>
        </w:rPr>
        <w:t xml:space="preserve"> da formação dos hábitos e instintos (Almeida, 2015).</w:t>
      </w:r>
    </w:p>
    <w:p w:rsidR="00EC10BF" w:rsidRDefault="00EC10BF"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lastRenderedPageBreak/>
        <w:t xml:space="preserve">Ou seja, é possível notar a convergência entre a Economia Institucional e sua percepção da estrutura social, com a metodologia da filosofia pragmática. Como deve ser lembrado, 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a Economia Institucional baseia-se na análise da ação coletiva em controle da ação individual e, segundo o mesmo, essa análise deve ser elaborada segundo a metodologia pragmática de ciência, como bem destaca </w:t>
      </w:r>
      <w:proofErr w:type="spellStart"/>
      <w:r w:rsidRPr="00B5171E">
        <w:rPr>
          <w:rFonts w:ascii="Times New Roman" w:hAnsi="Times New Roman" w:cs="Times New Roman"/>
          <w:sz w:val="24"/>
          <w:szCs w:val="24"/>
        </w:rPr>
        <w:t>Ramstad</w:t>
      </w:r>
      <w:proofErr w:type="spellEnd"/>
      <w:r w:rsidRPr="00B5171E">
        <w:rPr>
          <w:rFonts w:ascii="Times New Roman" w:hAnsi="Times New Roman" w:cs="Times New Roman"/>
          <w:sz w:val="24"/>
          <w:szCs w:val="24"/>
        </w:rPr>
        <w:t xml:space="preserve"> (1986).</w:t>
      </w:r>
    </w:p>
    <w:p w:rsidR="00EC10BF" w:rsidRPr="00B5171E" w:rsidRDefault="00EC10BF" w:rsidP="00E471DE">
      <w:pPr>
        <w:spacing w:beforeLines="100" w:before="240" w:afterLines="100" w:after="240" w:line="240" w:lineRule="auto"/>
        <w:ind w:left="2126"/>
        <w:jc w:val="both"/>
        <w:rPr>
          <w:rFonts w:ascii="Times New Roman" w:hAnsi="Times New Roman" w:cs="Times New Roman"/>
          <w:sz w:val="20"/>
          <w:szCs w:val="20"/>
        </w:rPr>
      </w:pPr>
      <w:r w:rsidRPr="00B5171E">
        <w:rPr>
          <w:rFonts w:ascii="Times New Roman" w:hAnsi="Times New Roman" w:cs="Times New Roman"/>
          <w:sz w:val="20"/>
          <w:szCs w:val="20"/>
          <w:lang w:val="en-US"/>
        </w:rPr>
        <w:t xml:space="preserve">The subject matter of economics, in </w:t>
      </w:r>
      <w:proofErr w:type="spellStart"/>
      <w:r w:rsidRPr="00B5171E">
        <w:rPr>
          <w:rFonts w:ascii="Times New Roman" w:hAnsi="Times New Roman" w:cs="Times New Roman"/>
          <w:sz w:val="20"/>
          <w:szCs w:val="20"/>
          <w:lang w:val="en-US"/>
        </w:rPr>
        <w:t>Commons's</w:t>
      </w:r>
      <w:proofErr w:type="spellEnd"/>
      <w:r w:rsidRPr="00B5171E">
        <w:rPr>
          <w:rFonts w:ascii="Times New Roman" w:hAnsi="Times New Roman" w:cs="Times New Roman"/>
          <w:sz w:val="20"/>
          <w:szCs w:val="20"/>
          <w:lang w:val="en-US"/>
        </w:rPr>
        <w:t xml:space="preserve"> view, is "collective action in control of individual action according to the evolving working rules of the various customs and concerns" [Commons 1934a, p. 655]. And those rules, Commons averred, can "be investigated by the pragmatic method of science" [Commons 1934a, p. 655]. </w:t>
      </w:r>
      <w:r w:rsidRPr="00B5171E">
        <w:rPr>
          <w:rFonts w:ascii="Times New Roman" w:hAnsi="Times New Roman" w:cs="Times New Roman"/>
          <w:sz w:val="20"/>
          <w:szCs w:val="20"/>
        </w:rPr>
        <w:t>(</w:t>
      </w:r>
      <w:proofErr w:type="spellStart"/>
      <w:r w:rsidRPr="00B5171E">
        <w:rPr>
          <w:rFonts w:ascii="Times New Roman" w:hAnsi="Times New Roman" w:cs="Times New Roman"/>
          <w:sz w:val="20"/>
          <w:szCs w:val="20"/>
        </w:rPr>
        <w:t>Ramstad</w:t>
      </w:r>
      <w:proofErr w:type="spellEnd"/>
      <w:r w:rsidRPr="00B5171E">
        <w:rPr>
          <w:rFonts w:ascii="Times New Roman" w:hAnsi="Times New Roman" w:cs="Times New Roman"/>
          <w:sz w:val="20"/>
          <w:szCs w:val="20"/>
        </w:rPr>
        <w:t>, 1986)</w:t>
      </w:r>
    </w:p>
    <w:p w:rsidR="00EC10BF" w:rsidRPr="00B5171E" w:rsidRDefault="00EC10BF"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Desse modo, é bastante perce</w:t>
      </w:r>
      <w:r w:rsidR="00E1601F">
        <w:rPr>
          <w:rFonts w:ascii="Times New Roman" w:hAnsi="Times New Roman" w:cs="Times New Roman"/>
          <w:sz w:val="24"/>
          <w:szCs w:val="24"/>
        </w:rPr>
        <w:t>ptível a influência do</w:t>
      </w:r>
      <w:r w:rsidRPr="00B5171E">
        <w:rPr>
          <w:rFonts w:ascii="Times New Roman" w:hAnsi="Times New Roman" w:cs="Times New Roman"/>
          <w:sz w:val="24"/>
          <w:szCs w:val="24"/>
        </w:rPr>
        <w:t xml:space="preserve"> </w:t>
      </w:r>
      <w:r w:rsidR="00E1601F">
        <w:rPr>
          <w:rFonts w:ascii="Times New Roman" w:hAnsi="Times New Roman" w:cs="Times New Roman"/>
          <w:sz w:val="24"/>
          <w:szCs w:val="24"/>
        </w:rPr>
        <w:t>Pragmatismo Clássico</w:t>
      </w:r>
      <w:r w:rsidRPr="00B5171E">
        <w:rPr>
          <w:rFonts w:ascii="Times New Roman" w:hAnsi="Times New Roman" w:cs="Times New Roman"/>
          <w:sz w:val="24"/>
          <w:szCs w:val="24"/>
        </w:rPr>
        <w:t xml:space="preserve"> exercida sobre a Economia Institucional vestida do paradigma </w:t>
      </w:r>
      <w:r w:rsidR="00D34966">
        <w:rPr>
          <w:rFonts w:ascii="Times New Roman" w:hAnsi="Times New Roman" w:cs="Times New Roman"/>
          <w:sz w:val="24"/>
          <w:szCs w:val="24"/>
        </w:rPr>
        <w:t>evolucionário</w:t>
      </w:r>
      <w:r w:rsidRPr="00B5171E">
        <w:rPr>
          <w:rFonts w:ascii="Times New Roman" w:hAnsi="Times New Roman" w:cs="Times New Roman"/>
          <w:sz w:val="24"/>
          <w:szCs w:val="24"/>
        </w:rPr>
        <w:t xml:space="preserve">, do mesmo modo que o Iluminismo pode ser caracterizado como influenciador dos pensamentos da Escola Clássica vestida do paradigma newtoniano. </w:t>
      </w:r>
      <w:r w:rsidR="00D76950" w:rsidRPr="00B5171E">
        <w:rPr>
          <w:rFonts w:ascii="Times New Roman" w:hAnsi="Times New Roman" w:cs="Times New Roman"/>
          <w:sz w:val="24"/>
          <w:szCs w:val="24"/>
        </w:rPr>
        <w:t>Mas afinal, quais as</w:t>
      </w:r>
      <w:r w:rsidRPr="00B5171E">
        <w:rPr>
          <w:rFonts w:ascii="Times New Roman" w:hAnsi="Times New Roman" w:cs="Times New Roman"/>
          <w:sz w:val="24"/>
          <w:szCs w:val="24"/>
        </w:rPr>
        <w:t xml:space="preserve"> divergências e diferenças </w:t>
      </w:r>
      <w:proofErr w:type="spellStart"/>
      <w:r w:rsidRPr="00B5171E">
        <w:rPr>
          <w:rFonts w:ascii="Times New Roman" w:hAnsi="Times New Roman" w:cs="Times New Roman"/>
          <w:sz w:val="24"/>
          <w:szCs w:val="24"/>
        </w:rPr>
        <w:t>interpretacionais</w:t>
      </w:r>
      <w:proofErr w:type="spellEnd"/>
      <w:r w:rsidRPr="00B5171E">
        <w:rPr>
          <w:rFonts w:ascii="Times New Roman" w:hAnsi="Times New Roman" w:cs="Times New Roman"/>
          <w:sz w:val="24"/>
          <w:szCs w:val="24"/>
        </w:rPr>
        <w:t xml:space="preserve"> dessas escolas em relação aos seus paradigmas e filosofias</w:t>
      </w:r>
      <w:r w:rsidR="00D76950" w:rsidRPr="00B5171E">
        <w:rPr>
          <w:rFonts w:ascii="Times New Roman" w:hAnsi="Times New Roman" w:cs="Times New Roman"/>
          <w:sz w:val="24"/>
          <w:szCs w:val="24"/>
        </w:rPr>
        <w:t>?</w:t>
      </w:r>
    </w:p>
    <w:p w:rsidR="00D76950" w:rsidRPr="00B5171E" w:rsidRDefault="00D76950" w:rsidP="00E471DE">
      <w:pPr>
        <w:pStyle w:val="Ttulo1"/>
        <w:numPr>
          <w:ilvl w:val="0"/>
          <w:numId w:val="1"/>
        </w:numPr>
        <w:spacing w:line="240" w:lineRule="auto"/>
        <w:jc w:val="both"/>
        <w:rPr>
          <w:rFonts w:ascii="Times New Roman" w:hAnsi="Times New Roman" w:cs="Times New Roman"/>
          <w:szCs w:val="24"/>
        </w:rPr>
      </w:pPr>
      <w:r w:rsidRPr="00B5171E">
        <w:rPr>
          <w:rFonts w:ascii="Times New Roman" w:hAnsi="Times New Roman" w:cs="Times New Roman"/>
          <w:szCs w:val="24"/>
        </w:rPr>
        <w:t>A LEITURA INSTI</w:t>
      </w:r>
      <w:r w:rsidR="00F82F54">
        <w:rPr>
          <w:rFonts w:ascii="Times New Roman" w:hAnsi="Times New Roman" w:cs="Times New Roman"/>
          <w:szCs w:val="24"/>
        </w:rPr>
        <w:t>TUCIONALISTA DA ESCOLA CLÁSSICA</w:t>
      </w:r>
    </w:p>
    <w:p w:rsidR="00F60DCC" w:rsidRPr="00B5171E" w:rsidRDefault="00F60DCC" w:rsidP="00E471DE">
      <w:pPr>
        <w:spacing w:before="200"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É interessante observarmos que a “visão institucionalista” da escola clássica apresenta uma diferenciação. No caso de John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é perceptível um olhar de plausibilidade sobre teoria clássica, caracterizando-se quase como uma mera leitura, enquanto que pelo caso de </w:t>
      </w:r>
      <w:proofErr w:type="spellStart"/>
      <w:r w:rsidRPr="00B5171E">
        <w:rPr>
          <w:rFonts w:ascii="Times New Roman" w:hAnsi="Times New Roman" w:cs="Times New Roman"/>
          <w:sz w:val="24"/>
          <w:szCs w:val="24"/>
        </w:rPr>
        <w:t>Thorstein</w:t>
      </w:r>
      <w:proofErr w:type="spellEnd"/>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observa-se uma percepção de total aversão, apontando criticamente aos erros e inconsistências da mesma</w:t>
      </w:r>
      <w:r w:rsidR="009066EC" w:rsidRPr="00B5171E">
        <w:rPr>
          <w:rFonts w:ascii="Times New Roman" w:hAnsi="Times New Roman" w:cs="Times New Roman"/>
          <w:sz w:val="24"/>
          <w:szCs w:val="24"/>
        </w:rPr>
        <w:t>, segundo sua opinião</w:t>
      </w:r>
      <w:r w:rsidRPr="00B5171E">
        <w:rPr>
          <w:rFonts w:ascii="Times New Roman" w:hAnsi="Times New Roman" w:cs="Times New Roman"/>
          <w:sz w:val="24"/>
          <w:szCs w:val="24"/>
        </w:rPr>
        <w:t xml:space="preserve">. </w:t>
      </w:r>
    </w:p>
    <w:p w:rsidR="00F60DCC" w:rsidRPr="00B5171E" w:rsidRDefault="00F60DCC" w:rsidP="00E471DE">
      <w:pPr>
        <w:spacing w:after="0" w:line="240" w:lineRule="auto"/>
        <w:ind w:firstLine="708"/>
        <w:jc w:val="both"/>
        <w:rPr>
          <w:rFonts w:ascii="Times New Roman" w:hAnsi="Times New Roman" w:cs="Times New Roman"/>
          <w:sz w:val="24"/>
          <w:szCs w:val="24"/>
        </w:rPr>
      </w:pP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destaca que </w:t>
      </w:r>
      <w:proofErr w:type="gramStart"/>
      <w:r w:rsidRPr="00B5171E">
        <w:rPr>
          <w:rFonts w:ascii="Times New Roman" w:hAnsi="Times New Roman" w:cs="Times New Roman"/>
          <w:sz w:val="24"/>
          <w:szCs w:val="24"/>
        </w:rPr>
        <w:t>houveram</w:t>
      </w:r>
      <w:proofErr w:type="gramEnd"/>
      <w:r w:rsidRPr="00B5171E">
        <w:rPr>
          <w:rFonts w:ascii="Times New Roman" w:hAnsi="Times New Roman" w:cs="Times New Roman"/>
          <w:sz w:val="24"/>
          <w:szCs w:val="24"/>
        </w:rPr>
        <w:t xml:space="preserve"> diferentes nascentes para o discurso Clássico, como por exemplo as inspirações teóricas que viriam por basear a abundância em Smith e a escassez em Ricardo e Malthus. Enquanto no primeiro caso observa-se uma convergência com a abundância da teoria de </w:t>
      </w:r>
      <w:proofErr w:type="spellStart"/>
      <w:r w:rsidRPr="00B5171E">
        <w:rPr>
          <w:rFonts w:ascii="Times New Roman" w:hAnsi="Times New Roman" w:cs="Times New Roman"/>
          <w:sz w:val="24"/>
          <w:szCs w:val="24"/>
        </w:rPr>
        <w:t>Quesnay</w:t>
      </w:r>
      <w:proofErr w:type="spellEnd"/>
      <w:r w:rsidRPr="00B5171E">
        <w:rPr>
          <w:rFonts w:ascii="Times New Roman" w:hAnsi="Times New Roman" w:cs="Times New Roman"/>
          <w:sz w:val="24"/>
          <w:szCs w:val="24"/>
        </w:rPr>
        <w:t>, no segundo caso nota-se uma total convergência com as ideias de David Hume. Tais características também foram seguidas pelas interpretações de Locke e Hobbes sobre Estado, indivíduo e propriedade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w:t>
      </w:r>
    </w:p>
    <w:p w:rsidR="00F60DCC" w:rsidRPr="00B5171E" w:rsidRDefault="00F60DCC" w:rsidP="00E471DE">
      <w:pPr>
        <w:spacing w:after="0" w:line="240" w:lineRule="auto"/>
        <w:ind w:firstLine="708"/>
        <w:jc w:val="both"/>
        <w:rPr>
          <w:rFonts w:ascii="Times New Roman" w:hAnsi="Times New Roman" w:cs="Times New Roman"/>
          <w:sz w:val="24"/>
          <w:szCs w:val="24"/>
          <w:lang w:val="en-US"/>
        </w:rPr>
      </w:pPr>
      <w:r w:rsidRPr="00B5171E">
        <w:rPr>
          <w:rFonts w:ascii="Times New Roman" w:hAnsi="Times New Roman" w:cs="Times New Roman"/>
          <w:sz w:val="24"/>
          <w:szCs w:val="24"/>
        </w:rPr>
        <w:t xml:space="preserve">Uma das principais discussões no âmbito da escola Clássica é o </w:t>
      </w:r>
      <w:proofErr w:type="gramStart"/>
      <w:r w:rsidRPr="00B5171E">
        <w:rPr>
          <w:rFonts w:ascii="Times New Roman" w:hAnsi="Times New Roman" w:cs="Times New Roman"/>
          <w:sz w:val="24"/>
          <w:szCs w:val="24"/>
        </w:rPr>
        <w:t>auto interesse</w:t>
      </w:r>
      <w:proofErr w:type="gramEnd"/>
      <w:r w:rsidRPr="00B5171E">
        <w:rPr>
          <w:rFonts w:ascii="Times New Roman" w:hAnsi="Times New Roman" w:cs="Times New Roman"/>
          <w:sz w:val="24"/>
          <w:szCs w:val="24"/>
        </w:rPr>
        <w:t xml:space="preserve">, afinal, esse “sentimento” seria responsável por determinar o comportamento dos indivíduos. A respeito deste,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destaca que em Smith esse sentimento provém de uma beneficência divina, mesmo que muitas vezes essa ideia seja carregada de um aspecto que independe de consequências em um ambiente de egoísmo, caracterizando de certo modo uma teleologia moral. E, através dessa percepção, Smith teria interpretado um sentimento de mutualidade de interesses junto à sociedade, o que o mesmo veio a chamar de “senso de propriedade”. Através desse senso de propriedade e dessa percepção de </w:t>
      </w:r>
      <w:proofErr w:type="gramStart"/>
      <w:r w:rsidRPr="00B5171E">
        <w:rPr>
          <w:rFonts w:ascii="Times New Roman" w:hAnsi="Times New Roman" w:cs="Times New Roman"/>
          <w:sz w:val="24"/>
          <w:szCs w:val="24"/>
        </w:rPr>
        <w:t>auto interesse</w:t>
      </w:r>
      <w:proofErr w:type="gramEnd"/>
      <w:r w:rsidRPr="00B5171E">
        <w:rPr>
          <w:rFonts w:ascii="Times New Roman" w:hAnsi="Times New Roman" w:cs="Times New Roman"/>
          <w:sz w:val="24"/>
          <w:szCs w:val="24"/>
        </w:rPr>
        <w:t xml:space="preserve">, Smith defende que inconscientemente, enquanto procura-se por promover auto interesse, o individuo está, também, promovendo o bem-estar social. </w:t>
      </w:r>
      <w:proofErr w:type="spellStart"/>
      <w:r w:rsidRPr="00B5171E">
        <w:rPr>
          <w:rFonts w:ascii="Times New Roman" w:hAnsi="Times New Roman" w:cs="Times New Roman"/>
          <w:sz w:val="24"/>
          <w:szCs w:val="24"/>
          <w:lang w:val="en-US"/>
        </w:rPr>
        <w:t>Ou</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ainda</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pelas</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palavras</w:t>
      </w:r>
      <w:proofErr w:type="spellEnd"/>
      <w:r w:rsidRPr="00B5171E">
        <w:rPr>
          <w:rFonts w:ascii="Times New Roman" w:hAnsi="Times New Roman" w:cs="Times New Roman"/>
          <w:sz w:val="24"/>
          <w:szCs w:val="24"/>
          <w:lang w:val="en-US"/>
        </w:rPr>
        <w:t xml:space="preserve"> de John Commons (2009, p.159):</w:t>
      </w:r>
    </w:p>
    <w:p w:rsidR="00F60DCC" w:rsidRPr="00B5171E" w:rsidRDefault="00F60DCC" w:rsidP="00E471DE">
      <w:pPr>
        <w:spacing w:beforeLines="100" w:before="240" w:afterLines="100" w:after="240" w:line="240" w:lineRule="auto"/>
        <w:ind w:left="2124"/>
        <w:jc w:val="both"/>
        <w:rPr>
          <w:rFonts w:ascii="Times New Roman" w:hAnsi="Times New Roman" w:cs="Times New Roman"/>
          <w:sz w:val="20"/>
          <w:szCs w:val="20"/>
          <w:lang w:val="en-US"/>
        </w:rPr>
      </w:pPr>
      <w:r w:rsidRPr="00B5171E">
        <w:rPr>
          <w:rFonts w:ascii="Times New Roman" w:hAnsi="Times New Roman" w:cs="Times New Roman"/>
          <w:sz w:val="20"/>
          <w:szCs w:val="20"/>
          <w:lang w:val="en-US"/>
        </w:rPr>
        <w:t xml:space="preserve">While Smith has sometimes been charged with exalting self-interest regardless of consequences, yet his idea of self-interest was, like that of Locke and Quesnay, subordinate to his idea of divine beneficence. It was this, that had planted in the human breast an instinct of mutuality of interests, which he named the “sense of propriety”, and which, in turn, led to division of labor, exchange and earthly abundance. Self-interest was subordinate to self-sacrifice, in the unseen intentions of Providence. While consciously seeking to promote </w:t>
      </w:r>
      <w:r w:rsidRPr="00B5171E">
        <w:rPr>
          <w:rFonts w:ascii="Times New Roman" w:hAnsi="Times New Roman" w:cs="Times New Roman"/>
          <w:sz w:val="20"/>
          <w:szCs w:val="20"/>
          <w:lang w:val="en-US"/>
        </w:rPr>
        <w:lastRenderedPageBreak/>
        <w:t>only his self-interest the individual unconsciously, guided by this divine instinct, like the bees in a hive, promotes the general welfare. If he thinks of it afterwards, it is – like a philosopher's afterthought – only a pretense and a hypocritical justification of what his conscious selfishness had led him to do.</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Independente da origem e/ou da justificativa filosófica (ou </w:t>
      </w:r>
      <w:r w:rsidR="00DA7167" w:rsidRPr="00B5171E">
        <w:rPr>
          <w:rFonts w:ascii="Times New Roman" w:hAnsi="Times New Roman" w:cs="Times New Roman"/>
          <w:sz w:val="24"/>
          <w:szCs w:val="24"/>
        </w:rPr>
        <w:t>até mesmo teológica</w:t>
      </w:r>
      <w:r w:rsidRPr="00B5171E">
        <w:rPr>
          <w:rFonts w:ascii="Times New Roman" w:hAnsi="Times New Roman" w:cs="Times New Roman"/>
          <w:sz w:val="24"/>
          <w:szCs w:val="24"/>
        </w:rPr>
        <w:t xml:space="preserve">) que se busca para explicar a tal sentimento,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é enfático ao dizer que se Smith tivesse atentado à “mão visível”, antes da “mão invisível”, o mesmo teria observado que as leis, normas e convenções seriam responsáveis pela manutenção de tal sentimento. Ou seja, sem a percepção institucional da ação coletiva frente à ação individual (tanto no âmbito de libertação quanto de expansão), Smith não teria encontrado as razões pela qual a Inglaterra do século das luzes estava sendo caracterizada pela espécie humana tendo a capacidade de distinguir bens e trata-los como: “isso é meu”, “isso é seu”; “estou de disposto a trocar isso por aquilo” </w:t>
      </w:r>
      <w:r w:rsidR="00DA7167" w:rsidRPr="00B5171E">
        <w:rPr>
          <w:rFonts w:ascii="Times New Roman" w:hAnsi="Times New Roman" w:cs="Times New Roman"/>
          <w:sz w:val="24"/>
          <w:szCs w:val="24"/>
        </w:rPr>
        <w:t xml:space="preserve">e etc. </w:t>
      </w:r>
      <w:r w:rsidRPr="00B5171E">
        <w:rPr>
          <w:rFonts w:ascii="Times New Roman" w:hAnsi="Times New Roman" w:cs="Times New Roman"/>
          <w:sz w:val="24"/>
          <w:szCs w:val="24"/>
        </w:rPr>
        <w:t>(</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2009). Porém, mesmo com essa percepção, Smith ou qualquer outro clássico, não focou em nenhum aspecto institucional.</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Outros temas muito importantes a serem entendidos no discurso </w:t>
      </w:r>
      <w:proofErr w:type="spellStart"/>
      <w:r w:rsidRPr="00B5171E">
        <w:rPr>
          <w:rFonts w:ascii="Times New Roman" w:hAnsi="Times New Roman" w:cs="Times New Roman"/>
          <w:sz w:val="24"/>
          <w:szCs w:val="24"/>
        </w:rPr>
        <w:t>smithiano</w:t>
      </w:r>
      <w:proofErr w:type="spellEnd"/>
      <w:r w:rsidRPr="00B5171E">
        <w:rPr>
          <w:rFonts w:ascii="Times New Roman" w:hAnsi="Times New Roman" w:cs="Times New Roman"/>
          <w:sz w:val="24"/>
          <w:szCs w:val="24"/>
        </w:rPr>
        <w:t xml:space="preserve">, 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é a percepção de liberdade, segurança, igualdade e propriedade.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destaca que a ideia de auto interesse e liberdade na obra de Smith não se </w:t>
      </w:r>
      <w:proofErr w:type="gramStart"/>
      <w:r w:rsidRPr="00B5171E">
        <w:rPr>
          <w:rFonts w:ascii="Times New Roman" w:hAnsi="Times New Roman" w:cs="Times New Roman"/>
          <w:sz w:val="24"/>
          <w:szCs w:val="24"/>
        </w:rPr>
        <w:t>assemelha</w:t>
      </w:r>
      <w:proofErr w:type="gramEnd"/>
      <w:r w:rsidRPr="00B5171E">
        <w:rPr>
          <w:rFonts w:ascii="Times New Roman" w:hAnsi="Times New Roman" w:cs="Times New Roman"/>
          <w:sz w:val="24"/>
          <w:szCs w:val="24"/>
        </w:rPr>
        <w:t xml:space="preserve"> completamente com o tradicional </w:t>
      </w:r>
      <w:r w:rsidRPr="00B5171E">
        <w:rPr>
          <w:rFonts w:ascii="Times New Roman" w:hAnsi="Times New Roman" w:cs="Times New Roman"/>
          <w:i/>
          <w:sz w:val="24"/>
          <w:szCs w:val="24"/>
        </w:rPr>
        <w:t>laissez-faire</w:t>
      </w:r>
      <w:r w:rsidRPr="00B5171E">
        <w:rPr>
          <w:rFonts w:ascii="Times New Roman" w:hAnsi="Times New Roman" w:cs="Times New Roman"/>
          <w:sz w:val="24"/>
          <w:szCs w:val="24"/>
        </w:rPr>
        <w:t xml:space="preserve"> governamental, mas sim baseia-se no sentido legal apresentado e defendido por John Locke . Sendo assim, o liberalismo </w:t>
      </w:r>
      <w:proofErr w:type="spellStart"/>
      <w:r w:rsidRPr="00B5171E">
        <w:rPr>
          <w:rFonts w:ascii="Times New Roman" w:hAnsi="Times New Roman" w:cs="Times New Roman"/>
          <w:sz w:val="24"/>
          <w:szCs w:val="24"/>
        </w:rPr>
        <w:t>smithiano</w:t>
      </w:r>
      <w:proofErr w:type="spellEnd"/>
      <w:r w:rsidRPr="00B5171E">
        <w:rPr>
          <w:rFonts w:ascii="Times New Roman" w:hAnsi="Times New Roman" w:cs="Times New Roman"/>
          <w:sz w:val="24"/>
          <w:szCs w:val="24"/>
        </w:rPr>
        <w:t xml:space="preserve"> previa a necessidade de um judiciário efetivo e independente que viria por defender, por exemplo, o direito de propriedade, de liberdade individual e de segurança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Ou seja, mais uma vez era necessária uma observação institucional que viria por basear o argumento clássico e, novamente, fora ignorada. </w:t>
      </w:r>
    </w:p>
    <w:p w:rsidR="00F60DCC" w:rsidRPr="00B5171E" w:rsidRDefault="00F60DCC" w:rsidP="00E471DE">
      <w:pPr>
        <w:spacing w:beforeLines="100" w:before="240" w:afterLines="100" w:after="240" w:line="240" w:lineRule="auto"/>
        <w:ind w:left="2124"/>
        <w:jc w:val="both"/>
        <w:rPr>
          <w:rFonts w:ascii="Times New Roman" w:hAnsi="Times New Roman" w:cs="Times New Roman"/>
          <w:sz w:val="20"/>
          <w:szCs w:val="20"/>
        </w:rPr>
      </w:pPr>
      <w:r w:rsidRPr="00B5171E">
        <w:rPr>
          <w:rFonts w:ascii="Times New Roman" w:hAnsi="Times New Roman" w:cs="Times New Roman"/>
          <w:sz w:val="20"/>
          <w:szCs w:val="20"/>
          <w:lang w:val="en-US"/>
        </w:rPr>
        <w:t xml:space="preserve">Smith meaning of self-interest was not completely that of a laissez-faire government; it was a common-law meaning of liberty, security, equality and property, enforced by the independent judiciary of John Locke. </w:t>
      </w:r>
      <w:r w:rsidRPr="00B5171E">
        <w:rPr>
          <w:rFonts w:ascii="Times New Roman" w:hAnsi="Times New Roman" w:cs="Times New Roman"/>
          <w:sz w:val="20"/>
          <w:szCs w:val="20"/>
        </w:rPr>
        <w:t>(</w:t>
      </w:r>
      <w:proofErr w:type="spellStart"/>
      <w:r w:rsidRPr="00B5171E">
        <w:rPr>
          <w:rFonts w:ascii="Times New Roman" w:hAnsi="Times New Roman" w:cs="Times New Roman"/>
          <w:sz w:val="20"/>
          <w:szCs w:val="20"/>
        </w:rPr>
        <w:t>Commons</w:t>
      </w:r>
      <w:proofErr w:type="spellEnd"/>
      <w:r w:rsidRPr="00B5171E">
        <w:rPr>
          <w:rFonts w:ascii="Times New Roman" w:hAnsi="Times New Roman" w:cs="Times New Roman"/>
          <w:sz w:val="20"/>
          <w:szCs w:val="20"/>
        </w:rPr>
        <w:t>, 2009, P.164)</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Considerando Malthus, é perceptível a rápida mudança no discurso. </w:t>
      </w:r>
      <w:r w:rsidRPr="00B5171E">
        <w:rPr>
          <w:rFonts w:ascii="Times New Roman" w:hAnsi="Times New Roman" w:cs="Times New Roman"/>
          <w:sz w:val="24"/>
          <w:szCs w:val="24"/>
          <w:lang w:val="en-US"/>
        </w:rPr>
        <w:t xml:space="preserve">Segundo Commons (2009, p.247) “… the divine abundance of Locke, Quesnay and Smith becomes the divine scarcity of Malthus”. </w:t>
      </w:r>
      <w:r w:rsidRPr="00B5171E">
        <w:rPr>
          <w:rFonts w:ascii="Times New Roman" w:hAnsi="Times New Roman" w:cs="Times New Roman"/>
          <w:sz w:val="24"/>
          <w:szCs w:val="24"/>
        </w:rPr>
        <w:t xml:space="preserve">Convergindo com a perspectiva de David Hume, Malthus elabora sua problemática de pesquisa baseado na escassez dos meios de subsistência e, por consequência, a constante tendência ao fracasso da humanidade. 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Malthus destaca que tanto a luxuria e a miséria tem a característica de remeter-nos em resultados maus, porém, a riqueza elevada (que leva a luxuria) e a pobreza elevada (que leva a miséria) são maus necessários para garantir que as classes médias permaneçam em luta constante para manter sua posição. Afinal, segundo Malthus (apud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se não </w:t>
      </w:r>
      <w:proofErr w:type="gramStart"/>
      <w:r w:rsidRPr="00B5171E">
        <w:rPr>
          <w:rFonts w:ascii="Times New Roman" w:hAnsi="Times New Roman" w:cs="Times New Roman"/>
          <w:sz w:val="24"/>
          <w:szCs w:val="24"/>
        </w:rPr>
        <w:t>houvessem</w:t>
      </w:r>
      <w:proofErr w:type="gramEnd"/>
      <w:r w:rsidRPr="00B5171E">
        <w:rPr>
          <w:rFonts w:ascii="Times New Roman" w:hAnsi="Times New Roman" w:cs="Times New Roman"/>
          <w:sz w:val="24"/>
          <w:szCs w:val="24"/>
        </w:rPr>
        <w:t xml:space="preserve"> classes superiores e nem classes inferiores a classe media não almejaria o crescimento e não temeria o decrescimento, desse modo tornando-a ociosa e sem pretensão. </w:t>
      </w:r>
      <w:proofErr w:type="spellStart"/>
      <w:r w:rsidRPr="00B5171E">
        <w:rPr>
          <w:rFonts w:ascii="Times New Roman" w:hAnsi="Times New Roman" w:cs="Times New Roman"/>
          <w:sz w:val="24"/>
          <w:szCs w:val="24"/>
          <w:lang w:val="en-US"/>
        </w:rPr>
        <w:t>Assim</w:t>
      </w:r>
      <w:proofErr w:type="spellEnd"/>
      <w:r w:rsidRPr="00B5171E">
        <w:rPr>
          <w:rFonts w:ascii="Times New Roman" w:hAnsi="Times New Roman" w:cs="Times New Roman"/>
          <w:sz w:val="24"/>
          <w:szCs w:val="24"/>
          <w:lang w:val="en-US"/>
        </w:rPr>
        <w:t xml:space="preserve">, Commons (2009, p.250) </w:t>
      </w:r>
      <w:proofErr w:type="spellStart"/>
      <w:r w:rsidRPr="00B5171E">
        <w:rPr>
          <w:rFonts w:ascii="Times New Roman" w:hAnsi="Times New Roman" w:cs="Times New Roman"/>
          <w:sz w:val="24"/>
          <w:szCs w:val="24"/>
          <w:lang w:val="en-US"/>
        </w:rPr>
        <w:t>conclui</w:t>
      </w:r>
      <w:proofErr w:type="spellEnd"/>
      <w:r w:rsidRPr="00B5171E">
        <w:rPr>
          <w:rFonts w:ascii="Times New Roman" w:hAnsi="Times New Roman" w:cs="Times New Roman"/>
          <w:sz w:val="24"/>
          <w:szCs w:val="24"/>
          <w:lang w:val="en-US"/>
        </w:rPr>
        <w:t xml:space="preserve">: </w:t>
      </w:r>
      <w:r w:rsidRPr="00B5171E">
        <w:rPr>
          <w:rFonts w:ascii="Times New Roman" w:hAnsi="Times New Roman" w:cs="Times New Roman"/>
          <w:i/>
          <w:sz w:val="24"/>
          <w:szCs w:val="24"/>
          <w:lang w:val="en-US"/>
        </w:rPr>
        <w:t>“Thus Malthus, at the collapse of the Age of Reason, proclaimed the Age of Stupidity”.</w:t>
      </w:r>
      <w:r w:rsidRPr="00B5171E">
        <w:rPr>
          <w:rFonts w:ascii="Times New Roman" w:hAnsi="Times New Roman" w:cs="Times New Roman"/>
          <w:sz w:val="24"/>
          <w:szCs w:val="24"/>
          <w:lang w:val="en-US"/>
        </w:rPr>
        <w:t xml:space="preserve"> </w:t>
      </w:r>
      <w:r w:rsidRPr="00B5171E">
        <w:rPr>
          <w:rFonts w:ascii="Times New Roman" w:hAnsi="Times New Roman" w:cs="Times New Roman"/>
          <w:sz w:val="24"/>
          <w:szCs w:val="24"/>
        </w:rPr>
        <w:t>Mais uma vez, cabe ressaltar que grande parte dessa mudança é oriunda da alteração na percepção dos recursos disponíveis, saindo do mundo da abundância entrando no mundo da escassez.</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Nota-se que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elabora uma leitura bastante semelhante para Malthus e Ricardo, inclusive dedicando um capitulo em que compara as contribuições teóricas de ambos os autores.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destaca que mesmo Malthus e Ricardo sendo grandes amigos, ambos discordavam em vários aspectos teóricos, ainda assim, suas preocupações e temas de interesse convergiam e</w:t>
      </w:r>
      <w:r w:rsidR="00B34588">
        <w:rPr>
          <w:rFonts w:ascii="Times New Roman" w:hAnsi="Times New Roman" w:cs="Times New Roman"/>
          <w:sz w:val="24"/>
          <w:szCs w:val="24"/>
        </w:rPr>
        <w:t>m muitos pontos. Portanto, observa-se</w:t>
      </w:r>
      <w:r w:rsidRPr="00B5171E">
        <w:rPr>
          <w:rFonts w:ascii="Times New Roman" w:hAnsi="Times New Roman" w:cs="Times New Roman"/>
          <w:sz w:val="24"/>
          <w:szCs w:val="24"/>
        </w:rPr>
        <w:t xml:space="preserve"> </w:t>
      </w:r>
      <w:r w:rsidRPr="00B5171E">
        <w:rPr>
          <w:rFonts w:ascii="Times New Roman" w:hAnsi="Times New Roman" w:cs="Times New Roman"/>
          <w:sz w:val="24"/>
          <w:szCs w:val="24"/>
        </w:rPr>
        <w:lastRenderedPageBreak/>
        <w:t xml:space="preserve">que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tentou apresentar a suas teorias de maneira a contrasta-las assim podendo observar às convergências e divergências entre os autores.  </w:t>
      </w:r>
    </w:p>
    <w:p w:rsidR="00F60DCC" w:rsidRPr="00B5171E" w:rsidRDefault="00F60DCC" w:rsidP="00E471DE">
      <w:pPr>
        <w:spacing w:after="0" w:line="240" w:lineRule="auto"/>
        <w:ind w:firstLine="708"/>
        <w:jc w:val="both"/>
        <w:rPr>
          <w:rFonts w:ascii="Times New Roman" w:hAnsi="Times New Roman" w:cs="Times New Roman"/>
          <w:sz w:val="24"/>
          <w:szCs w:val="24"/>
          <w:lang w:val="en-US"/>
        </w:rPr>
      </w:pPr>
      <w:r w:rsidRPr="00B5171E">
        <w:rPr>
          <w:rFonts w:ascii="Times New Roman" w:hAnsi="Times New Roman" w:cs="Times New Roman"/>
          <w:sz w:val="24"/>
          <w:szCs w:val="24"/>
        </w:rPr>
        <w:t xml:space="preserve">Do mesmo modo que em Malthus, nota-se uma perpetuação da noção de escassez junto ao discurso de David Ricardo. </w:t>
      </w:r>
      <w:r w:rsidRPr="00B5171E">
        <w:rPr>
          <w:rFonts w:ascii="Times New Roman" w:hAnsi="Times New Roman" w:cs="Times New Roman"/>
          <w:sz w:val="24"/>
          <w:szCs w:val="24"/>
          <w:lang w:val="en-US"/>
        </w:rPr>
        <w:t xml:space="preserve">Segundo John Commons (2009, p. 384): </w:t>
      </w:r>
      <w:r w:rsidRPr="00B5171E">
        <w:rPr>
          <w:rFonts w:ascii="Times New Roman" w:hAnsi="Times New Roman" w:cs="Times New Roman"/>
          <w:i/>
          <w:sz w:val="24"/>
          <w:szCs w:val="24"/>
          <w:lang w:val="en-US"/>
        </w:rPr>
        <w:t>“[w]</w:t>
      </w:r>
      <w:proofErr w:type="spellStart"/>
      <w:r w:rsidRPr="00B5171E">
        <w:rPr>
          <w:rFonts w:ascii="Times New Roman" w:hAnsi="Times New Roman" w:cs="Times New Roman"/>
          <w:i/>
          <w:sz w:val="24"/>
          <w:szCs w:val="24"/>
          <w:lang w:val="en-US"/>
        </w:rPr>
        <w:t>ith</w:t>
      </w:r>
      <w:proofErr w:type="spellEnd"/>
      <w:r w:rsidRPr="00B5171E">
        <w:rPr>
          <w:rFonts w:ascii="Times New Roman" w:hAnsi="Times New Roman" w:cs="Times New Roman"/>
          <w:i/>
          <w:sz w:val="24"/>
          <w:szCs w:val="24"/>
          <w:lang w:val="en-US"/>
        </w:rPr>
        <w:t xml:space="preserve"> the coming of Malthus and Ricardo, after Smith economic Science began its nineteenth century conflicts of opinion which terminate in the present-day distinctions of scarcity and efficiency.</w:t>
      </w:r>
      <w:r w:rsidR="00261871" w:rsidRPr="00B5171E">
        <w:rPr>
          <w:rFonts w:ascii="Times New Roman" w:hAnsi="Times New Roman" w:cs="Times New Roman"/>
          <w:sz w:val="24"/>
          <w:szCs w:val="24"/>
          <w:lang w:val="en-US"/>
        </w:rPr>
        <w:t xml:space="preserve"> </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Uma das principais contribuições de Ricardo fora, sem dúvida alguma, a sua idealização de um conceito de valor. Segundo a interpretação 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tal conceito nada mais é do que a expressão da eficiência. Ou seja, onde Smith e Malthus haviam personificado a escassez como uma “labor-</w:t>
      </w:r>
      <w:proofErr w:type="spellStart"/>
      <w:r w:rsidRPr="00B5171E">
        <w:rPr>
          <w:rFonts w:ascii="Times New Roman" w:hAnsi="Times New Roman" w:cs="Times New Roman"/>
          <w:sz w:val="24"/>
          <w:szCs w:val="24"/>
        </w:rPr>
        <w:t>pain</w:t>
      </w:r>
      <w:proofErr w:type="spellEnd"/>
      <w:r w:rsidRPr="00B5171E">
        <w:rPr>
          <w:rFonts w:ascii="Times New Roman" w:hAnsi="Times New Roman" w:cs="Times New Roman"/>
          <w:sz w:val="24"/>
          <w:szCs w:val="24"/>
        </w:rPr>
        <w:t xml:space="preserve">” imposta como punição pelos pecados num mundo de abundância, Ricardo personifica a escassez como uma resistência da natureza para a força de trabalho. E sobre essa passagem,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p. 355) destaca que: </w:t>
      </w:r>
    </w:p>
    <w:p w:rsidR="00F60DCC" w:rsidRPr="00590863" w:rsidRDefault="00F60DCC" w:rsidP="00E471DE">
      <w:pPr>
        <w:spacing w:beforeLines="100" w:before="240" w:afterLines="100" w:after="240" w:line="240" w:lineRule="auto"/>
        <w:ind w:left="2124"/>
        <w:jc w:val="both"/>
        <w:rPr>
          <w:rFonts w:ascii="Times New Roman" w:hAnsi="Times New Roman" w:cs="Times New Roman"/>
          <w:sz w:val="20"/>
          <w:szCs w:val="20"/>
          <w:lang w:val="en-US"/>
        </w:rPr>
      </w:pPr>
      <w:r w:rsidRPr="000C151E">
        <w:rPr>
          <w:rFonts w:ascii="Times New Roman" w:hAnsi="Times New Roman" w:cs="Times New Roman"/>
          <w:sz w:val="20"/>
          <w:szCs w:val="20"/>
          <w:lang w:val="en-US"/>
        </w:rPr>
        <w:t xml:space="preserve">The two personifications are exactly the opposite. Pain diminishes as power increases. </w:t>
      </w:r>
      <w:r w:rsidRPr="00590863">
        <w:rPr>
          <w:rFonts w:ascii="Times New Roman" w:hAnsi="Times New Roman" w:cs="Times New Roman"/>
          <w:sz w:val="20"/>
          <w:szCs w:val="20"/>
          <w:lang w:val="en-US"/>
        </w:rPr>
        <w:t>If nature’s resources are scarce owing to pressure of population towards lower margins, then it was labor-power, not labor-</w:t>
      </w:r>
      <w:proofErr w:type="gramStart"/>
      <w:r w:rsidRPr="00590863">
        <w:rPr>
          <w:rFonts w:ascii="Times New Roman" w:hAnsi="Times New Roman" w:cs="Times New Roman"/>
          <w:sz w:val="20"/>
          <w:szCs w:val="20"/>
          <w:lang w:val="en-US"/>
        </w:rPr>
        <w:t>pain, that</w:t>
      </w:r>
      <w:proofErr w:type="gramEnd"/>
      <w:r w:rsidRPr="00590863">
        <w:rPr>
          <w:rFonts w:ascii="Times New Roman" w:hAnsi="Times New Roman" w:cs="Times New Roman"/>
          <w:sz w:val="20"/>
          <w:szCs w:val="20"/>
          <w:lang w:val="en-US"/>
        </w:rPr>
        <w:t xml:space="preserve"> overcame the resistance of nature. This was not a price paid to God on account of sin, it was a price paid to nature on account of scarcity.</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Segundo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essa diferenciação na interpretação do valor fora revolucionária, pois não alterou somente os significados de trabalho e produtividade, mas também todos os termos até então utilizados em economia política. Ou melhor, possibilitou um duplo sentido dessas expressões que nos acompanham até os dias de hoje.</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De modo geral, podemos observar que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por deveras, tentou uma leitura prudente da escola Clássica, sendo enormemente cauteloso em suas considerações e bastante generoso em suas críticas.  Porém em </w:t>
      </w:r>
      <w:proofErr w:type="spellStart"/>
      <w:r w:rsidRPr="00B5171E">
        <w:rPr>
          <w:rFonts w:ascii="Times New Roman" w:hAnsi="Times New Roman" w:cs="Times New Roman"/>
          <w:sz w:val="24"/>
          <w:szCs w:val="24"/>
        </w:rPr>
        <w:t>Thorstein</w:t>
      </w:r>
      <w:proofErr w:type="spellEnd"/>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como anteriormente já fora comentado, nota-se uma leitura </w:t>
      </w:r>
      <w:r w:rsidR="00DA7167" w:rsidRPr="00B5171E">
        <w:rPr>
          <w:rFonts w:ascii="Times New Roman" w:hAnsi="Times New Roman" w:cs="Times New Roman"/>
          <w:sz w:val="24"/>
          <w:szCs w:val="24"/>
        </w:rPr>
        <w:t xml:space="preserve">de entonação </w:t>
      </w:r>
      <w:r w:rsidRPr="00B5171E">
        <w:rPr>
          <w:rFonts w:ascii="Times New Roman" w:hAnsi="Times New Roman" w:cs="Times New Roman"/>
          <w:sz w:val="24"/>
          <w:szCs w:val="24"/>
        </w:rPr>
        <w:t>bastante crítica. Primeiramente, a principal diferença entre</w:t>
      </w:r>
      <w:r w:rsidR="00261871" w:rsidRPr="00B5171E">
        <w:rPr>
          <w:rFonts w:ascii="Times New Roman" w:hAnsi="Times New Roman" w:cs="Times New Roman"/>
          <w:sz w:val="24"/>
          <w:szCs w:val="24"/>
        </w:rPr>
        <w:t xml:space="preserve"> a leitura de </w:t>
      </w:r>
      <w:proofErr w:type="spellStart"/>
      <w:r w:rsidR="00261871" w:rsidRPr="00B5171E">
        <w:rPr>
          <w:rFonts w:ascii="Times New Roman" w:hAnsi="Times New Roman" w:cs="Times New Roman"/>
          <w:sz w:val="24"/>
          <w:szCs w:val="24"/>
        </w:rPr>
        <w:t>Veblen</w:t>
      </w:r>
      <w:proofErr w:type="spellEnd"/>
      <w:r w:rsidR="00261871" w:rsidRPr="00B5171E">
        <w:rPr>
          <w:rFonts w:ascii="Times New Roman" w:hAnsi="Times New Roman" w:cs="Times New Roman"/>
          <w:sz w:val="24"/>
          <w:szCs w:val="24"/>
        </w:rPr>
        <w:t xml:space="preserve"> e </w:t>
      </w:r>
      <w:proofErr w:type="spellStart"/>
      <w:r w:rsidR="00261871" w:rsidRPr="00B5171E">
        <w:rPr>
          <w:rFonts w:ascii="Times New Roman" w:hAnsi="Times New Roman" w:cs="Times New Roman"/>
          <w:sz w:val="24"/>
          <w:szCs w:val="24"/>
        </w:rPr>
        <w:t>Commons</w:t>
      </w:r>
      <w:proofErr w:type="spellEnd"/>
      <w:r w:rsidR="00261871" w:rsidRPr="00B5171E">
        <w:rPr>
          <w:rFonts w:ascii="Times New Roman" w:hAnsi="Times New Roman" w:cs="Times New Roman"/>
          <w:sz w:val="24"/>
          <w:szCs w:val="24"/>
        </w:rPr>
        <w:t xml:space="preserve"> (</w:t>
      </w:r>
      <w:r w:rsidRPr="00B5171E">
        <w:rPr>
          <w:rFonts w:ascii="Times New Roman" w:hAnsi="Times New Roman" w:cs="Times New Roman"/>
          <w:sz w:val="24"/>
          <w:szCs w:val="24"/>
        </w:rPr>
        <w:t xml:space="preserve">a respeito dos economistas clássicos) se dá no fato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não ter se debruçado individualmente sobre cada pensador, mas sim </w:t>
      </w:r>
      <w:proofErr w:type="gramStart"/>
      <w:r w:rsidRPr="00B5171E">
        <w:rPr>
          <w:rFonts w:ascii="Times New Roman" w:hAnsi="Times New Roman" w:cs="Times New Roman"/>
          <w:sz w:val="24"/>
          <w:szCs w:val="24"/>
        </w:rPr>
        <w:t>tecer comentários</w:t>
      </w:r>
      <w:proofErr w:type="gramEnd"/>
      <w:r w:rsidRPr="00B5171E">
        <w:rPr>
          <w:rFonts w:ascii="Times New Roman" w:hAnsi="Times New Roman" w:cs="Times New Roman"/>
          <w:sz w:val="24"/>
          <w:szCs w:val="24"/>
        </w:rPr>
        <w:t xml:space="preserve"> sobre as preconcepções da ciência econômica praticada até então. </w:t>
      </w:r>
    </w:p>
    <w:p w:rsidR="00F60DCC" w:rsidRPr="00B5171E" w:rsidRDefault="00F60DCC" w:rsidP="00E471DE">
      <w:pPr>
        <w:spacing w:after="0" w:line="240" w:lineRule="auto"/>
        <w:ind w:firstLine="708"/>
        <w:jc w:val="both"/>
        <w:rPr>
          <w:rFonts w:ascii="Times New Roman" w:hAnsi="Times New Roman" w:cs="Times New Roman"/>
          <w:sz w:val="24"/>
          <w:szCs w:val="24"/>
        </w:rPr>
      </w:pP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(1899a) destaca que a ciência econômica desse período pode ser interpretada como uma ciência taxonômica e assim segue perpetuada pelos então neoclássicos. Tal taxonomia ocorre em um ambiente em que, 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(1899a), são ignorados elementos importantes no entendimento do contexto, como por exemplo, os fatores </w:t>
      </w:r>
      <w:proofErr w:type="gramStart"/>
      <w:r w:rsidRPr="00B5171E">
        <w:rPr>
          <w:rFonts w:ascii="Times New Roman" w:hAnsi="Times New Roman" w:cs="Times New Roman"/>
          <w:sz w:val="24"/>
          <w:szCs w:val="24"/>
        </w:rPr>
        <w:t>institucionais/culturais</w:t>
      </w:r>
      <w:proofErr w:type="gramEnd"/>
      <w:r w:rsidRPr="00B5171E">
        <w:rPr>
          <w:rFonts w:ascii="Times New Roman" w:hAnsi="Times New Roman" w:cs="Times New Roman"/>
          <w:sz w:val="24"/>
          <w:szCs w:val="24"/>
        </w:rPr>
        <w:t xml:space="preserve"> e que, por consequência, acaba tratando a ciência econômica em um sentido de animismo, onde se expurga os aspectos verdadeiramente humanos de sua análise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1988b). Essa </w:t>
      </w:r>
      <w:r w:rsidR="00261871" w:rsidRPr="00B5171E">
        <w:rPr>
          <w:rFonts w:ascii="Times New Roman" w:hAnsi="Times New Roman" w:cs="Times New Roman"/>
          <w:sz w:val="24"/>
          <w:szCs w:val="24"/>
        </w:rPr>
        <w:t>leitura</w:t>
      </w:r>
      <w:r w:rsidRPr="00B5171E">
        <w:rPr>
          <w:rFonts w:ascii="Times New Roman" w:hAnsi="Times New Roman" w:cs="Times New Roman"/>
          <w:sz w:val="24"/>
          <w:szCs w:val="24"/>
        </w:rPr>
        <w:t xml:space="preserve"> mostra-se muito semelhante com a 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Ambos os institucionalistas destacam que há ausência da análise de instituições nos escritos Clássicos.</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Segundo a leitura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tanto em </w:t>
      </w:r>
      <w:r w:rsidRPr="00E1601F">
        <w:rPr>
          <w:rFonts w:ascii="Times New Roman" w:hAnsi="Times New Roman" w:cs="Times New Roman"/>
          <w:i/>
          <w:sz w:val="24"/>
          <w:szCs w:val="24"/>
        </w:rPr>
        <w:t>A Riqueza das Nações</w:t>
      </w:r>
      <w:r w:rsidRPr="00B5171E">
        <w:rPr>
          <w:rFonts w:ascii="Times New Roman" w:hAnsi="Times New Roman" w:cs="Times New Roman"/>
          <w:sz w:val="24"/>
          <w:szCs w:val="24"/>
        </w:rPr>
        <w:t xml:space="preserve"> como em </w:t>
      </w:r>
      <w:r w:rsidRPr="00E1601F">
        <w:rPr>
          <w:rFonts w:ascii="Times New Roman" w:hAnsi="Times New Roman" w:cs="Times New Roman"/>
          <w:i/>
          <w:sz w:val="24"/>
          <w:szCs w:val="24"/>
        </w:rPr>
        <w:t>Teoria dos Sentimentos Morais</w:t>
      </w:r>
      <w:r w:rsidRPr="00B5171E">
        <w:rPr>
          <w:rFonts w:ascii="Times New Roman" w:hAnsi="Times New Roman" w:cs="Times New Roman"/>
          <w:sz w:val="24"/>
          <w:szCs w:val="24"/>
        </w:rPr>
        <w:t xml:space="preserve"> existem inúmeras passagens que testemunham a forte convicção de Smith em que o curso natural responsável pela natureza humana é caracteristicamente otimista. Para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é notável a percepção criacionista no aspecto “natural” de Adam Smith e, somente desse modo, convergindo com a noção de forças naturais que estariam de acordo com o bem-estar do ser humano.</w:t>
      </w:r>
    </w:p>
    <w:p w:rsidR="00F60DCC" w:rsidRPr="00B5171E" w:rsidRDefault="00F60DCC" w:rsidP="00E471DE">
      <w:pPr>
        <w:spacing w:after="0" w:line="240" w:lineRule="auto"/>
        <w:ind w:firstLine="708"/>
        <w:jc w:val="both"/>
        <w:rPr>
          <w:rFonts w:ascii="Times New Roman" w:hAnsi="Times New Roman" w:cs="Times New Roman"/>
          <w:sz w:val="24"/>
          <w:szCs w:val="24"/>
          <w:lang w:val="en-US"/>
        </w:rPr>
      </w:pPr>
      <w:r w:rsidRPr="00B5171E">
        <w:rPr>
          <w:rFonts w:ascii="Times New Roman" w:hAnsi="Times New Roman" w:cs="Times New Roman"/>
          <w:sz w:val="24"/>
          <w:szCs w:val="24"/>
        </w:rPr>
        <w:t>Para que pudesse se justificar a essa convergência entre natureza humana e bem-estar social, Adam Smith buscou seus argumentos no hedonismo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w:t>
      </w:r>
      <w:r w:rsidRPr="00B5171E">
        <w:rPr>
          <w:rFonts w:ascii="Times New Roman" w:hAnsi="Times New Roman" w:cs="Times New Roman"/>
          <w:sz w:val="24"/>
          <w:szCs w:val="24"/>
        </w:rPr>
        <w:lastRenderedPageBreak/>
        <w:t xml:space="preserve">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(1899a), o homem hedonista de Smith no ambiente de natureza humana de ordem divina, seria responsável por egoisticamente gerar o bem estar social. Ou seja, havia uma aposta de que os impulsos naturais do ser humano atuariam de maneira semelhante a relações mecânicas de causa e efeito, gerando um resultado que convergiria aos interesses coletivos mesmo tendo sido gerados por impulsos egoístas. </w:t>
      </w:r>
      <w:proofErr w:type="spellStart"/>
      <w:r w:rsidRPr="00B5171E">
        <w:rPr>
          <w:rFonts w:ascii="Times New Roman" w:hAnsi="Times New Roman" w:cs="Times New Roman"/>
          <w:sz w:val="24"/>
          <w:szCs w:val="24"/>
          <w:lang w:val="en-US"/>
        </w:rPr>
        <w:t>Pelas</w:t>
      </w:r>
      <w:proofErr w:type="spellEnd"/>
      <w:r w:rsidRPr="00B5171E">
        <w:rPr>
          <w:rFonts w:ascii="Times New Roman" w:hAnsi="Times New Roman" w:cs="Times New Roman"/>
          <w:sz w:val="24"/>
          <w:szCs w:val="24"/>
          <w:lang w:val="en-US"/>
        </w:rPr>
        <w:t xml:space="preserve"> </w:t>
      </w:r>
      <w:proofErr w:type="spellStart"/>
      <w:r w:rsidRPr="00B5171E">
        <w:rPr>
          <w:rFonts w:ascii="Times New Roman" w:hAnsi="Times New Roman" w:cs="Times New Roman"/>
          <w:sz w:val="24"/>
          <w:szCs w:val="24"/>
          <w:lang w:val="en-US"/>
        </w:rPr>
        <w:t>palavras</w:t>
      </w:r>
      <w:proofErr w:type="spellEnd"/>
      <w:r w:rsidRPr="00B5171E">
        <w:rPr>
          <w:rFonts w:ascii="Times New Roman" w:hAnsi="Times New Roman" w:cs="Times New Roman"/>
          <w:sz w:val="24"/>
          <w:szCs w:val="24"/>
          <w:lang w:val="en-US"/>
        </w:rPr>
        <w:t xml:space="preserve"> de Veblen (1899b, p.397):</w:t>
      </w:r>
    </w:p>
    <w:p w:rsidR="00F60DCC" w:rsidRPr="00590863" w:rsidRDefault="00F60DCC" w:rsidP="00E471DE">
      <w:pPr>
        <w:spacing w:beforeLines="100" w:before="240" w:afterLines="100" w:after="240" w:line="240" w:lineRule="auto"/>
        <w:ind w:left="2124"/>
        <w:jc w:val="both"/>
        <w:rPr>
          <w:rFonts w:ascii="Times New Roman" w:hAnsi="Times New Roman" w:cs="Times New Roman"/>
          <w:sz w:val="20"/>
          <w:szCs w:val="20"/>
          <w:lang w:val="en-US"/>
        </w:rPr>
      </w:pPr>
      <w:r w:rsidRPr="00590863">
        <w:rPr>
          <w:rFonts w:ascii="Times New Roman" w:hAnsi="Times New Roman" w:cs="Times New Roman"/>
          <w:sz w:val="20"/>
          <w:szCs w:val="20"/>
          <w:lang w:val="en-US"/>
        </w:rPr>
        <w:t>The guidance of the invisible hand takes place not by way of interposition, but through a comprehensive scheme of contrivances established from the beginning. For the purpose of economic theory, man is conceived to be consistently self-seeking; but this economic man is a part of the mechanism of nature, and his self-seeking traffic is but a means whereby, in the natural course of things the general welfare is worked out.</w:t>
      </w:r>
    </w:p>
    <w:p w:rsidR="00F60DCC" w:rsidRPr="00B5171E" w:rsidRDefault="00F60DCC" w:rsidP="00E471DE">
      <w:pPr>
        <w:spacing w:after="0" w:line="240" w:lineRule="auto"/>
        <w:jc w:val="both"/>
        <w:rPr>
          <w:rFonts w:ascii="Times New Roman" w:hAnsi="Times New Roman" w:cs="Times New Roman"/>
          <w:sz w:val="24"/>
          <w:szCs w:val="24"/>
        </w:rPr>
      </w:pPr>
      <w:r w:rsidRPr="00B5171E">
        <w:rPr>
          <w:rFonts w:ascii="Times New Roman" w:hAnsi="Times New Roman" w:cs="Times New Roman"/>
          <w:sz w:val="24"/>
          <w:szCs w:val="24"/>
          <w:lang w:val="en-US"/>
        </w:rPr>
        <w:tab/>
      </w:r>
      <w:r w:rsidRPr="00B5171E">
        <w:rPr>
          <w:rFonts w:ascii="Times New Roman" w:hAnsi="Times New Roman" w:cs="Times New Roman"/>
          <w:sz w:val="24"/>
          <w:szCs w:val="24"/>
        </w:rPr>
        <w:t xml:space="preserve">Nota-se que, 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Adam Smith possuía uma visão bastante </w:t>
      </w:r>
      <w:proofErr w:type="spellStart"/>
      <w:r w:rsidRPr="00B5171E">
        <w:rPr>
          <w:rFonts w:ascii="Times New Roman" w:hAnsi="Times New Roman" w:cs="Times New Roman"/>
          <w:sz w:val="24"/>
          <w:szCs w:val="24"/>
        </w:rPr>
        <w:t>viesada</w:t>
      </w:r>
      <w:proofErr w:type="spellEnd"/>
      <w:r w:rsidRPr="00B5171E">
        <w:rPr>
          <w:rFonts w:ascii="Times New Roman" w:hAnsi="Times New Roman" w:cs="Times New Roman"/>
          <w:sz w:val="24"/>
          <w:szCs w:val="24"/>
        </w:rPr>
        <w:t xml:space="preserve"> da natureza humana através aspecto metafísico, principalmente através da preconcepções de benevolência do ser humano em sociedade. E, tendo em vista tal viés, nota-se como lógica a construção de uma teoria </w:t>
      </w:r>
      <w:proofErr w:type="spellStart"/>
      <w:r w:rsidRPr="00B5171E">
        <w:rPr>
          <w:rFonts w:ascii="Times New Roman" w:hAnsi="Times New Roman" w:cs="Times New Roman"/>
          <w:sz w:val="24"/>
          <w:szCs w:val="24"/>
        </w:rPr>
        <w:t>dedutivista</w:t>
      </w:r>
      <w:proofErr w:type="spellEnd"/>
      <w:r w:rsidRPr="00B5171E">
        <w:rPr>
          <w:rFonts w:ascii="Times New Roman" w:hAnsi="Times New Roman" w:cs="Times New Roman"/>
          <w:sz w:val="24"/>
          <w:szCs w:val="24"/>
        </w:rPr>
        <w:t xml:space="preserve"> e generalista do comportamento </w:t>
      </w:r>
      <w:r w:rsidR="00DA7167" w:rsidRPr="00B5171E">
        <w:rPr>
          <w:rFonts w:ascii="Times New Roman" w:hAnsi="Times New Roman" w:cs="Times New Roman"/>
          <w:sz w:val="24"/>
          <w:szCs w:val="24"/>
        </w:rPr>
        <w:t xml:space="preserve">social </w:t>
      </w:r>
      <w:r w:rsidRPr="00B5171E">
        <w:rPr>
          <w:rFonts w:ascii="Times New Roman" w:hAnsi="Times New Roman" w:cs="Times New Roman"/>
          <w:sz w:val="24"/>
          <w:szCs w:val="24"/>
        </w:rPr>
        <w:t xml:space="preserve">humano. Afinal, se há uma força (idêntica e uniforme) agindo através da natureza humana em todos os indivíduos de uma sociedade, mostra-se bastante normal um desencadeamento homogêneo dessa dedução no todo social. No caso da teoria </w:t>
      </w:r>
      <w:proofErr w:type="spellStart"/>
      <w:r w:rsidRPr="00B5171E">
        <w:rPr>
          <w:rFonts w:ascii="Times New Roman" w:hAnsi="Times New Roman" w:cs="Times New Roman"/>
          <w:sz w:val="24"/>
          <w:szCs w:val="24"/>
        </w:rPr>
        <w:t>smithiana</w:t>
      </w:r>
      <w:proofErr w:type="spellEnd"/>
      <w:r w:rsidRPr="00B5171E">
        <w:rPr>
          <w:rFonts w:ascii="Times New Roman" w:hAnsi="Times New Roman" w:cs="Times New Roman"/>
          <w:sz w:val="24"/>
          <w:szCs w:val="24"/>
        </w:rPr>
        <w:t>, o hedonismo como gerador do bem estar.</w:t>
      </w:r>
    </w:p>
    <w:p w:rsidR="00F60DCC" w:rsidRPr="00B5171E" w:rsidRDefault="00F60DCC" w:rsidP="00E471DE">
      <w:pPr>
        <w:spacing w:after="0" w:line="240" w:lineRule="auto"/>
        <w:jc w:val="both"/>
        <w:rPr>
          <w:rFonts w:ascii="Times New Roman" w:hAnsi="Times New Roman" w:cs="Times New Roman"/>
          <w:sz w:val="24"/>
          <w:szCs w:val="24"/>
        </w:rPr>
      </w:pPr>
      <w:r w:rsidRPr="00B5171E">
        <w:rPr>
          <w:rFonts w:ascii="Times New Roman" w:hAnsi="Times New Roman" w:cs="Times New Roman"/>
          <w:sz w:val="24"/>
          <w:szCs w:val="24"/>
        </w:rPr>
        <w:tab/>
        <w:t xml:space="preserve">A partir da leitura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verifica-se que tal ordem teleológica e metafísica da natureza humana se dissipa por todo o discurso clássico, porém, </w:t>
      </w:r>
      <w:r w:rsidRPr="00B5171E">
        <w:rPr>
          <w:rFonts w:ascii="Times New Roman" w:hAnsi="Times New Roman" w:cs="Times New Roman"/>
          <w:i/>
          <w:sz w:val="24"/>
          <w:szCs w:val="24"/>
        </w:rPr>
        <w:t>“</w:t>
      </w:r>
      <w:proofErr w:type="spellStart"/>
      <w:r w:rsidRPr="00B5171E">
        <w:rPr>
          <w:rFonts w:ascii="Times New Roman" w:hAnsi="Times New Roman" w:cs="Times New Roman"/>
          <w:i/>
          <w:sz w:val="24"/>
          <w:szCs w:val="24"/>
        </w:rPr>
        <w:t>after</w:t>
      </w:r>
      <w:proofErr w:type="spellEnd"/>
      <w:r w:rsidRPr="00B5171E">
        <w:rPr>
          <w:rFonts w:ascii="Times New Roman" w:hAnsi="Times New Roman" w:cs="Times New Roman"/>
          <w:i/>
          <w:sz w:val="24"/>
          <w:szCs w:val="24"/>
        </w:rPr>
        <w:t xml:space="preserve"> Adam </w:t>
      </w:r>
      <w:proofErr w:type="spellStart"/>
      <w:r w:rsidRPr="00B5171E">
        <w:rPr>
          <w:rFonts w:ascii="Times New Roman" w:hAnsi="Times New Roman" w:cs="Times New Roman"/>
          <w:i/>
          <w:sz w:val="24"/>
          <w:szCs w:val="24"/>
        </w:rPr>
        <w:t>Smith’s</w:t>
      </w:r>
      <w:proofErr w:type="spellEnd"/>
      <w:r w:rsidRPr="00B5171E">
        <w:rPr>
          <w:rFonts w:ascii="Times New Roman" w:hAnsi="Times New Roman" w:cs="Times New Roman"/>
          <w:i/>
          <w:sz w:val="24"/>
          <w:szCs w:val="24"/>
        </w:rPr>
        <w:t xml:space="preserve"> </w:t>
      </w:r>
      <w:proofErr w:type="spellStart"/>
      <w:proofErr w:type="gramStart"/>
      <w:r w:rsidRPr="00B5171E">
        <w:rPr>
          <w:rFonts w:ascii="Times New Roman" w:hAnsi="Times New Roman" w:cs="Times New Roman"/>
          <w:i/>
          <w:sz w:val="24"/>
          <w:szCs w:val="24"/>
        </w:rPr>
        <w:t>day</w:t>
      </w:r>
      <w:proofErr w:type="spellEnd"/>
      <w:proofErr w:type="gram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economics</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fell</w:t>
      </w:r>
      <w:proofErr w:type="spellEnd"/>
      <w:r w:rsidRPr="00B5171E">
        <w:rPr>
          <w:rFonts w:ascii="Times New Roman" w:hAnsi="Times New Roman" w:cs="Times New Roman"/>
          <w:i/>
          <w:sz w:val="24"/>
          <w:szCs w:val="24"/>
        </w:rPr>
        <w:t xml:space="preserve"> </w:t>
      </w:r>
      <w:proofErr w:type="spellStart"/>
      <w:r w:rsidRPr="00B5171E">
        <w:rPr>
          <w:rFonts w:ascii="Times New Roman" w:hAnsi="Times New Roman" w:cs="Times New Roman"/>
          <w:i/>
          <w:sz w:val="24"/>
          <w:szCs w:val="24"/>
        </w:rPr>
        <w:t>into</w:t>
      </w:r>
      <w:proofErr w:type="spellEnd"/>
      <w:r w:rsidRPr="00B5171E">
        <w:rPr>
          <w:rFonts w:ascii="Times New Roman" w:hAnsi="Times New Roman" w:cs="Times New Roman"/>
          <w:i/>
          <w:sz w:val="24"/>
          <w:szCs w:val="24"/>
        </w:rPr>
        <w:t xml:space="preserve"> profane </w:t>
      </w:r>
      <w:proofErr w:type="spellStart"/>
      <w:r w:rsidRPr="00B5171E">
        <w:rPr>
          <w:rFonts w:ascii="Times New Roman" w:hAnsi="Times New Roman" w:cs="Times New Roman"/>
          <w:i/>
          <w:sz w:val="24"/>
          <w:szCs w:val="24"/>
        </w:rPr>
        <w:t>hands</w:t>
      </w:r>
      <w:proofErr w:type="spellEnd"/>
      <w:r w:rsidRPr="00B5171E">
        <w:rPr>
          <w:rFonts w:ascii="Times New Roman" w:hAnsi="Times New Roman" w:cs="Times New Roman"/>
          <w:i/>
          <w:sz w:val="24"/>
          <w:szCs w:val="24"/>
        </w:rPr>
        <w:t>”</w:t>
      </w:r>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p. 411). 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(1899a), assim como no caso de Smith, nas teorias de Malthus nota-se uma forte noção metafísica da natureza humana, mas agora com uma ordem divina muito mais imediata junto às premissas da ciência econômica. Ou seja, Malthus utilizou-se ainda mais de premissas metafísicas na construção de suas teorias econômicas. Desse modo tornando as preconcepções dessa ciência ainda mais </w:t>
      </w:r>
      <w:proofErr w:type="spellStart"/>
      <w:r w:rsidRPr="00B5171E">
        <w:rPr>
          <w:rFonts w:ascii="Times New Roman" w:hAnsi="Times New Roman" w:cs="Times New Roman"/>
          <w:sz w:val="24"/>
          <w:szCs w:val="24"/>
        </w:rPr>
        <w:t>dedutivistas</w:t>
      </w:r>
      <w:proofErr w:type="spellEnd"/>
      <w:r w:rsidRPr="00B5171E">
        <w:rPr>
          <w:rFonts w:ascii="Times New Roman" w:hAnsi="Times New Roman" w:cs="Times New Roman"/>
          <w:sz w:val="24"/>
          <w:szCs w:val="24"/>
        </w:rPr>
        <w:t>, imutáveis e teleológicas. Tal ampliação da percepção metafisica no pensamento econômico caracteriza-se como um “</w:t>
      </w:r>
      <w:proofErr w:type="spellStart"/>
      <w:r w:rsidRPr="00B5171E">
        <w:rPr>
          <w:rFonts w:ascii="Times New Roman" w:hAnsi="Times New Roman" w:cs="Times New Roman"/>
          <w:sz w:val="24"/>
          <w:szCs w:val="24"/>
        </w:rPr>
        <w:t>fragilizador</w:t>
      </w:r>
      <w:proofErr w:type="spellEnd"/>
      <w:r w:rsidRPr="00B5171E">
        <w:rPr>
          <w:rFonts w:ascii="Times New Roman" w:hAnsi="Times New Roman" w:cs="Times New Roman"/>
          <w:sz w:val="24"/>
          <w:szCs w:val="24"/>
        </w:rPr>
        <w:t>” de sua teoria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1900). Afinal, cada vez mais, aquilo que se entende por natureza humana e sociedade se afasta da realidade empírica e converge para o mundo do sobrenatural e da desgraça eminente. </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Em Ricardo essa percepção retorna amadurecida, principalmente pelo fato do mesmo poder ter se baseado naquilo que Smith e Malthus já haviam desenvolvido no âmbito teórico. Pautado nessa leitura amadurecida da teoria econômica, Ricardo não está totalmente livre das preconcepções metafisicas, teleológicas e </w:t>
      </w:r>
      <w:proofErr w:type="spellStart"/>
      <w:r w:rsidRPr="00B5171E">
        <w:rPr>
          <w:rFonts w:ascii="Times New Roman" w:hAnsi="Times New Roman" w:cs="Times New Roman"/>
          <w:sz w:val="24"/>
          <w:szCs w:val="24"/>
        </w:rPr>
        <w:t>dedutivistas</w:t>
      </w:r>
      <w:proofErr w:type="spellEnd"/>
      <w:r w:rsidRPr="00B5171E">
        <w:rPr>
          <w:rFonts w:ascii="Times New Roman" w:hAnsi="Times New Roman" w:cs="Times New Roman"/>
          <w:sz w:val="24"/>
          <w:szCs w:val="24"/>
        </w:rPr>
        <w:t xml:space="preserve"> que dominavam o discurso econômico até então, porém pôde levar a teoria econômica a outro patamar, aquele que poderia se desenvolver uma teoria positiva. 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dentre as retificações do discurso econômico de Ricardo, observa-se a rápida alteração do ponto central da teoria econômica. Enquanto Smith via-se no desenvolvimento de uma teoria da produtividade da força de trabalho, Ricardo voltou-se para o problema pecuniário na distribuição dos rendimentos da terra.</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Ricardo observa que tal alteração no discurso econômico levaria a economia ao enfrentamento do problema da escassez frente às limitações impostas pela natureza, porém, conforme já destacado, Ricardo não rompe com as preconcepções teleológicas do discurso Clássico, afinal,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argumenta que todos os Clássicos atuaram como seguidores de Adam Smith, desse modo, todos assumem a natureza humana como verdadeira nos parâmetros por ele estabelecidos. </w:t>
      </w:r>
    </w:p>
    <w:p w:rsidR="00F60DCC" w:rsidRPr="00590863" w:rsidRDefault="00F60DCC" w:rsidP="00E471DE">
      <w:pPr>
        <w:spacing w:beforeLines="100" w:before="240" w:afterLines="100" w:after="240" w:line="240" w:lineRule="auto"/>
        <w:ind w:left="2124"/>
        <w:jc w:val="both"/>
        <w:rPr>
          <w:rFonts w:ascii="Times New Roman" w:hAnsi="Times New Roman" w:cs="Times New Roman"/>
          <w:sz w:val="20"/>
          <w:szCs w:val="20"/>
        </w:rPr>
      </w:pPr>
      <w:r w:rsidRPr="00590863">
        <w:rPr>
          <w:rFonts w:ascii="Times New Roman" w:hAnsi="Times New Roman" w:cs="Times New Roman"/>
          <w:sz w:val="20"/>
          <w:szCs w:val="20"/>
          <w:lang w:val="en-US"/>
        </w:rPr>
        <w:lastRenderedPageBreak/>
        <w:t xml:space="preserve">The point of departure with Adam Smith is the productive power of labor. With Ricardo it is a pecuniary problem concerned in the distribution of ownership. But the classical writers are </w:t>
      </w:r>
      <w:proofErr w:type="spellStart"/>
      <w:r w:rsidRPr="00590863">
        <w:rPr>
          <w:rFonts w:ascii="Times New Roman" w:hAnsi="Times New Roman" w:cs="Times New Roman"/>
          <w:sz w:val="20"/>
          <w:szCs w:val="20"/>
          <w:lang w:val="en-US"/>
        </w:rPr>
        <w:t>fallowers</w:t>
      </w:r>
      <w:proofErr w:type="spellEnd"/>
      <w:r w:rsidRPr="00590863">
        <w:rPr>
          <w:rFonts w:ascii="Times New Roman" w:hAnsi="Times New Roman" w:cs="Times New Roman"/>
          <w:sz w:val="20"/>
          <w:szCs w:val="20"/>
          <w:lang w:val="en-US"/>
        </w:rPr>
        <w:t xml:space="preserve"> of Adam smith, and improve upon and correct the results arrived at by him, and the difference of point of view, therefor becomes evident in their divergence from him, and the different distribution of emphasis, rather in a new antagonistic departure. </w:t>
      </w:r>
      <w:r w:rsidRPr="00590863">
        <w:rPr>
          <w:rFonts w:ascii="Times New Roman" w:hAnsi="Times New Roman" w:cs="Times New Roman"/>
          <w:sz w:val="20"/>
          <w:szCs w:val="20"/>
        </w:rPr>
        <w:t>(</w:t>
      </w:r>
      <w:proofErr w:type="spellStart"/>
      <w:r w:rsidRPr="00590863">
        <w:rPr>
          <w:rFonts w:ascii="Times New Roman" w:hAnsi="Times New Roman" w:cs="Times New Roman"/>
          <w:sz w:val="20"/>
          <w:szCs w:val="20"/>
        </w:rPr>
        <w:t>Veblen</w:t>
      </w:r>
      <w:proofErr w:type="spellEnd"/>
      <w:r w:rsidRPr="00590863">
        <w:rPr>
          <w:rFonts w:ascii="Times New Roman" w:hAnsi="Times New Roman" w:cs="Times New Roman"/>
          <w:sz w:val="20"/>
          <w:szCs w:val="20"/>
        </w:rPr>
        <w:t xml:space="preserve"> 1899b, p. 413)</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De modo geral, podemos observar a critica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como uma tentativa de desconstrução das preconcepções da ciência econômica que, até então, banhavam o discurso econômico. Tais preconcepções, segundo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impossibilitaram a construção de um discurso científico do ponto de vista evolucionário. Observa-se o vasto viés teleológico que veio por construir a natureza humana e que então desencadeou toda a estrutura lógica da ciência econômica através do recurso metodológico do </w:t>
      </w:r>
      <w:proofErr w:type="spellStart"/>
      <w:r w:rsidRPr="00B5171E">
        <w:rPr>
          <w:rFonts w:ascii="Times New Roman" w:hAnsi="Times New Roman" w:cs="Times New Roman"/>
          <w:sz w:val="24"/>
          <w:szCs w:val="24"/>
        </w:rPr>
        <w:t>dedutivismo</w:t>
      </w:r>
      <w:proofErr w:type="spellEnd"/>
      <w:r w:rsidRPr="00B5171E">
        <w:rPr>
          <w:rFonts w:ascii="Times New Roman" w:hAnsi="Times New Roman" w:cs="Times New Roman"/>
          <w:sz w:val="24"/>
          <w:szCs w:val="24"/>
        </w:rPr>
        <w:t xml:space="preserve">. </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Nota-se que tanto pela interpretação de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quanto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a natureza humana construída e perpetuada pela escola Clássica (principalmente por Adam Smith) é um fator de grande debate, gerando espaço para a construção de muitas críticas. Observa-se que por parte de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(1899b), boa parte da critica construída e desenvolvida pelo mesmo baseia-se nesse ponto.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tangencia a esse assunto em suas intepretações, porém não chega a gerar uma critica enfática e verdadeiramente contrária a essa natureza humana </w:t>
      </w:r>
      <w:proofErr w:type="spellStart"/>
      <w:r w:rsidRPr="00B5171E">
        <w:rPr>
          <w:rFonts w:ascii="Times New Roman" w:hAnsi="Times New Roman" w:cs="Times New Roman"/>
          <w:sz w:val="24"/>
          <w:szCs w:val="24"/>
        </w:rPr>
        <w:t>smithiana</w:t>
      </w:r>
      <w:proofErr w:type="spellEnd"/>
      <w:r w:rsidRPr="00B5171E">
        <w:rPr>
          <w:rFonts w:ascii="Times New Roman" w:hAnsi="Times New Roman" w:cs="Times New Roman"/>
          <w:sz w:val="24"/>
          <w:szCs w:val="24"/>
        </w:rPr>
        <w:t xml:space="preserve">. Obviamente o tom de contrariedade a esse aspecto da teoria Clássica é bastante natural, afinal, quando </w:t>
      </w:r>
      <w:proofErr w:type="gramStart"/>
      <w:r w:rsidRPr="00B5171E">
        <w:rPr>
          <w:rFonts w:ascii="Times New Roman" w:hAnsi="Times New Roman" w:cs="Times New Roman"/>
          <w:sz w:val="24"/>
          <w:szCs w:val="24"/>
        </w:rPr>
        <w:t>assume-se</w:t>
      </w:r>
      <w:proofErr w:type="gramEnd"/>
      <w:r w:rsidRPr="00B5171E">
        <w:rPr>
          <w:rFonts w:ascii="Times New Roman" w:hAnsi="Times New Roman" w:cs="Times New Roman"/>
          <w:sz w:val="24"/>
          <w:szCs w:val="24"/>
        </w:rPr>
        <w:t xml:space="preserve"> a existência de uma natureza humana de ordem metafísica, descarta-se e declara-se quase inexistente a necessidade de um estudo institucional das relações sociais e da economia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1998). Em outras palavras, é natural que, pela percepção de ambos os </w:t>
      </w:r>
      <w:proofErr w:type="spellStart"/>
      <w:r w:rsidRPr="00B5171E">
        <w:rPr>
          <w:rFonts w:ascii="Times New Roman" w:hAnsi="Times New Roman" w:cs="Times New Roman"/>
          <w:sz w:val="24"/>
          <w:szCs w:val="24"/>
        </w:rPr>
        <w:t>institucioinalistas</w:t>
      </w:r>
      <w:proofErr w:type="spellEnd"/>
      <w:r w:rsidRPr="00B5171E">
        <w:rPr>
          <w:rFonts w:ascii="Times New Roman" w:hAnsi="Times New Roman" w:cs="Times New Roman"/>
          <w:sz w:val="24"/>
          <w:szCs w:val="24"/>
        </w:rPr>
        <w:t xml:space="preserve">, esse seja o “calcanhar de Aquiles” da Escola Clássica. </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Conforme anteriormente já fora destacada, a relação dessas escolas do pensamento econômico com seus respectivos paradigmas científicos são fortemente perceptíveis. Como aqui já mencionado por Hamilton (1953), a natureza humana e a razão foram dois dos temas mais trabalhados junto aos estudos Clássicos, pois eram também as duas maiores preocupações do século das luzes – século esse fortemente influenciado pela revolução científica, responsável pela disseminação do </w:t>
      </w:r>
      <w:proofErr w:type="spellStart"/>
      <w:r w:rsidRPr="00B5171E">
        <w:rPr>
          <w:rFonts w:ascii="Times New Roman" w:hAnsi="Times New Roman" w:cs="Times New Roman"/>
          <w:sz w:val="24"/>
          <w:szCs w:val="24"/>
        </w:rPr>
        <w:t>newtonianismo</w:t>
      </w:r>
      <w:proofErr w:type="spellEnd"/>
      <w:r w:rsidRPr="00B5171E">
        <w:rPr>
          <w:rFonts w:ascii="Times New Roman" w:hAnsi="Times New Roman" w:cs="Times New Roman"/>
          <w:sz w:val="24"/>
          <w:szCs w:val="24"/>
        </w:rPr>
        <w:t xml:space="preserve"> como paradigma científico. Em contraposição, encontra-se a escola institucionalista, fortemente influenciada pelo paradigma darwinista, o qual se baseia, em grande parte, na capacidade de observação das alterações do objeto de estudo e do meio em que está inserido. Ou seja, caracterizava-se por uma redução drástica das percepções determinísticas e generalistas. </w:t>
      </w:r>
    </w:p>
    <w:p w:rsidR="00F60DCC" w:rsidRPr="00B5171E" w:rsidRDefault="00F60DCC" w:rsidP="00E471DE">
      <w:pPr>
        <w:spacing w:after="0" w:line="240" w:lineRule="auto"/>
        <w:ind w:firstLine="708"/>
        <w:jc w:val="both"/>
        <w:rPr>
          <w:rFonts w:ascii="Times New Roman" w:hAnsi="Times New Roman" w:cs="Times New Roman"/>
          <w:sz w:val="24"/>
          <w:szCs w:val="24"/>
        </w:rPr>
      </w:pPr>
      <w:r w:rsidRPr="00B5171E">
        <w:rPr>
          <w:rFonts w:ascii="Times New Roman" w:hAnsi="Times New Roman" w:cs="Times New Roman"/>
          <w:sz w:val="24"/>
          <w:szCs w:val="24"/>
        </w:rPr>
        <w:t xml:space="preserve">Com diferentes paradigmas científicos, é natural que tenhamos diferentes interpretações acerca da ciência e da metodologia científica (Kuhn, 2013). Tal diferenciação é bastante evidente quando </w:t>
      </w:r>
      <w:proofErr w:type="gramStart"/>
      <w:r w:rsidRPr="00B5171E">
        <w:rPr>
          <w:rFonts w:ascii="Times New Roman" w:hAnsi="Times New Roman" w:cs="Times New Roman"/>
          <w:sz w:val="24"/>
          <w:szCs w:val="24"/>
        </w:rPr>
        <w:t>busca-se</w:t>
      </w:r>
      <w:proofErr w:type="gramEnd"/>
      <w:r w:rsidRPr="00B5171E">
        <w:rPr>
          <w:rFonts w:ascii="Times New Roman" w:hAnsi="Times New Roman" w:cs="Times New Roman"/>
          <w:sz w:val="24"/>
          <w:szCs w:val="24"/>
        </w:rPr>
        <w:t xml:space="preserve"> estudar à Escola Clássica e </w:t>
      </w:r>
      <w:r w:rsidR="00904FAF">
        <w:rPr>
          <w:rFonts w:ascii="Times New Roman" w:hAnsi="Times New Roman" w:cs="Times New Roman"/>
          <w:sz w:val="24"/>
          <w:szCs w:val="24"/>
        </w:rPr>
        <w:t xml:space="preserve">a Escola </w:t>
      </w:r>
      <w:r w:rsidRPr="00B5171E">
        <w:rPr>
          <w:rFonts w:ascii="Times New Roman" w:hAnsi="Times New Roman" w:cs="Times New Roman"/>
          <w:sz w:val="24"/>
          <w:szCs w:val="24"/>
        </w:rPr>
        <w:t xml:space="preserve">Institucional. Enquanto no primeiro caso podemos notar uma forte adesão ao </w:t>
      </w:r>
      <w:proofErr w:type="spellStart"/>
      <w:r w:rsidRPr="00B5171E">
        <w:rPr>
          <w:rFonts w:ascii="Times New Roman" w:hAnsi="Times New Roman" w:cs="Times New Roman"/>
          <w:sz w:val="24"/>
          <w:szCs w:val="24"/>
        </w:rPr>
        <w:t>dedutivismo</w:t>
      </w:r>
      <w:proofErr w:type="spellEnd"/>
      <w:r w:rsidRPr="00B5171E">
        <w:rPr>
          <w:rFonts w:ascii="Times New Roman" w:hAnsi="Times New Roman" w:cs="Times New Roman"/>
          <w:sz w:val="24"/>
          <w:szCs w:val="24"/>
        </w:rPr>
        <w:t xml:space="preserve">, no segundo caso notamos a adesão do </w:t>
      </w:r>
      <w:proofErr w:type="spellStart"/>
      <w:r w:rsidRPr="00B5171E">
        <w:rPr>
          <w:rFonts w:ascii="Times New Roman" w:hAnsi="Times New Roman" w:cs="Times New Roman"/>
          <w:sz w:val="24"/>
          <w:szCs w:val="24"/>
        </w:rPr>
        <w:t>indutivismo</w:t>
      </w:r>
      <w:proofErr w:type="spellEnd"/>
      <w:r w:rsidRPr="00B5171E">
        <w:rPr>
          <w:rFonts w:ascii="Times New Roman" w:hAnsi="Times New Roman" w:cs="Times New Roman"/>
          <w:sz w:val="24"/>
          <w:szCs w:val="24"/>
        </w:rPr>
        <w:t>. Ambos os processos metodológicos são legítimos e podem ser devidamente fundamentados, porém, suas diferenças podem ser cruciais no desenvolvimento de uma teoria científica.</w:t>
      </w:r>
    </w:p>
    <w:p w:rsidR="001E6A3D" w:rsidRPr="00B5171E" w:rsidRDefault="001E6A3D" w:rsidP="00E471DE">
      <w:pPr>
        <w:pStyle w:val="Ttulo1"/>
        <w:numPr>
          <w:ilvl w:val="0"/>
          <w:numId w:val="1"/>
        </w:numPr>
        <w:spacing w:line="240" w:lineRule="auto"/>
        <w:rPr>
          <w:rFonts w:ascii="Times New Roman" w:hAnsi="Times New Roman" w:cs="Times New Roman"/>
          <w:szCs w:val="24"/>
        </w:rPr>
      </w:pPr>
      <w:r w:rsidRPr="00B5171E">
        <w:rPr>
          <w:rFonts w:ascii="Times New Roman" w:hAnsi="Times New Roman" w:cs="Times New Roman"/>
          <w:szCs w:val="24"/>
        </w:rPr>
        <w:t xml:space="preserve">CONSIDERAÇÕES FINAIS </w:t>
      </w:r>
    </w:p>
    <w:p w:rsidR="00C31CB3" w:rsidRPr="00B5171E" w:rsidRDefault="00C31CB3"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 xml:space="preserve">Pudemos observar que houve uma mudança bastante significativa no discurso da Escola Institucionalista em relação à Escola Clássica. Tal alteração deve-se, primordialmente, a mudança paradigmática ocorrida após a publicação dos estudos de </w:t>
      </w:r>
      <w:r w:rsidRPr="00B5171E">
        <w:rPr>
          <w:rFonts w:ascii="Times New Roman" w:hAnsi="Times New Roman" w:cs="Times New Roman"/>
          <w:sz w:val="24"/>
          <w:szCs w:val="24"/>
        </w:rPr>
        <w:lastRenderedPageBreak/>
        <w:t xml:space="preserve">Charles Darwin, em específico sua maior obra, </w:t>
      </w:r>
      <w:r w:rsidRPr="00B5171E">
        <w:rPr>
          <w:rFonts w:ascii="Times New Roman" w:hAnsi="Times New Roman" w:cs="Times New Roman"/>
          <w:i/>
          <w:sz w:val="24"/>
          <w:szCs w:val="24"/>
        </w:rPr>
        <w:t xml:space="preserve">A Origem das Espécies </w:t>
      </w:r>
      <w:r w:rsidRPr="00B5171E">
        <w:rPr>
          <w:rFonts w:ascii="Times New Roman" w:hAnsi="Times New Roman" w:cs="Times New Roman"/>
          <w:sz w:val="24"/>
          <w:szCs w:val="24"/>
        </w:rPr>
        <w:t xml:space="preserve">(1859), que veio a substituir o </w:t>
      </w:r>
      <w:r w:rsidR="00163B03">
        <w:rPr>
          <w:rFonts w:ascii="Times New Roman" w:hAnsi="Times New Roman" w:cs="Times New Roman"/>
          <w:sz w:val="24"/>
          <w:szCs w:val="24"/>
        </w:rPr>
        <w:t>paradigma n</w:t>
      </w:r>
      <w:r w:rsidRPr="00B5171E">
        <w:rPr>
          <w:rFonts w:ascii="Times New Roman" w:hAnsi="Times New Roman" w:cs="Times New Roman"/>
          <w:sz w:val="24"/>
          <w:szCs w:val="24"/>
        </w:rPr>
        <w:t>ewtonian</w:t>
      </w:r>
      <w:r w:rsidR="00163B03">
        <w:rPr>
          <w:rFonts w:ascii="Times New Roman" w:hAnsi="Times New Roman" w:cs="Times New Roman"/>
          <w:sz w:val="24"/>
          <w:szCs w:val="24"/>
        </w:rPr>
        <w:t>o</w:t>
      </w:r>
      <w:r w:rsidRPr="00B5171E">
        <w:rPr>
          <w:rFonts w:ascii="Times New Roman" w:hAnsi="Times New Roman" w:cs="Times New Roman"/>
          <w:sz w:val="24"/>
          <w:szCs w:val="24"/>
        </w:rPr>
        <w:t xml:space="preserve"> pelo </w:t>
      </w:r>
      <w:r w:rsidR="00163B03">
        <w:rPr>
          <w:rFonts w:ascii="Times New Roman" w:hAnsi="Times New Roman" w:cs="Times New Roman"/>
          <w:sz w:val="24"/>
          <w:szCs w:val="24"/>
        </w:rPr>
        <w:t>paradigma evolucionário</w:t>
      </w:r>
      <w:r w:rsidRPr="00B5171E">
        <w:rPr>
          <w:rFonts w:ascii="Times New Roman" w:hAnsi="Times New Roman" w:cs="Times New Roman"/>
          <w:sz w:val="24"/>
          <w:szCs w:val="24"/>
        </w:rPr>
        <w:t>. Tal mudança fora responsável pela adaptação do discurso institucionalista frente ao seu objeto de estudo.</w:t>
      </w:r>
    </w:p>
    <w:p w:rsidR="00C31CB3" w:rsidRPr="00B5171E" w:rsidRDefault="00C31CB3"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N</w:t>
      </w:r>
      <w:r w:rsidR="00904FAF">
        <w:rPr>
          <w:rFonts w:ascii="Times New Roman" w:hAnsi="Times New Roman" w:cs="Times New Roman"/>
          <w:sz w:val="24"/>
          <w:szCs w:val="24"/>
        </w:rPr>
        <w:t>a perspectiva institucionalista</w:t>
      </w:r>
      <w:r w:rsidRPr="00B5171E">
        <w:rPr>
          <w:rFonts w:ascii="Times New Roman" w:hAnsi="Times New Roman" w:cs="Times New Roman"/>
          <w:sz w:val="24"/>
          <w:szCs w:val="24"/>
        </w:rPr>
        <w:t xml:space="preserve"> </w:t>
      </w:r>
      <w:proofErr w:type="gramStart"/>
      <w:r w:rsidRPr="00B5171E">
        <w:rPr>
          <w:rFonts w:ascii="Times New Roman" w:hAnsi="Times New Roman" w:cs="Times New Roman"/>
          <w:sz w:val="24"/>
          <w:szCs w:val="24"/>
        </w:rPr>
        <w:t>a Escola Clássica fora fruto</w:t>
      </w:r>
      <w:proofErr w:type="gramEnd"/>
      <w:r w:rsidRPr="00B5171E">
        <w:rPr>
          <w:rFonts w:ascii="Times New Roman" w:hAnsi="Times New Roman" w:cs="Times New Roman"/>
          <w:sz w:val="24"/>
          <w:szCs w:val="24"/>
        </w:rPr>
        <w:t xml:space="preserve"> de seu meio.  Usufruiu daquilo que seu tempo e espaço ofereciam do ponto de vista de como se fazer ciência. Desse modo, é perceptível que tanto por parte de </w:t>
      </w:r>
      <w:proofErr w:type="spellStart"/>
      <w:r w:rsidRPr="00B5171E">
        <w:rPr>
          <w:rFonts w:ascii="Times New Roman" w:hAnsi="Times New Roman" w:cs="Times New Roman"/>
          <w:sz w:val="24"/>
          <w:szCs w:val="24"/>
        </w:rPr>
        <w:t>Thorstein</w:t>
      </w:r>
      <w:proofErr w:type="spellEnd"/>
      <w:r w:rsidRPr="00B5171E">
        <w:rPr>
          <w:rFonts w:ascii="Times New Roman" w:hAnsi="Times New Roman" w:cs="Times New Roman"/>
          <w:sz w:val="24"/>
          <w:szCs w:val="24"/>
        </w:rPr>
        <w:t xml:space="preserve"> </w:t>
      </w:r>
      <w:proofErr w:type="spellStart"/>
      <w:r w:rsidRPr="00B5171E">
        <w:rPr>
          <w:rFonts w:ascii="Times New Roman" w:hAnsi="Times New Roman" w:cs="Times New Roman"/>
          <w:sz w:val="24"/>
          <w:szCs w:val="24"/>
        </w:rPr>
        <w:t>Veblen</w:t>
      </w:r>
      <w:proofErr w:type="spellEnd"/>
      <w:r w:rsidRPr="00B5171E">
        <w:rPr>
          <w:rFonts w:ascii="Times New Roman" w:hAnsi="Times New Roman" w:cs="Times New Roman"/>
          <w:sz w:val="24"/>
          <w:szCs w:val="24"/>
        </w:rPr>
        <w:t xml:space="preserve"> (1899a; 1899b; 1900) quanto por parte de John </w:t>
      </w:r>
      <w:proofErr w:type="spellStart"/>
      <w:r w:rsidRPr="00B5171E">
        <w:rPr>
          <w:rFonts w:ascii="Times New Roman" w:hAnsi="Times New Roman" w:cs="Times New Roman"/>
          <w:sz w:val="24"/>
          <w:szCs w:val="24"/>
        </w:rPr>
        <w:t>Commons</w:t>
      </w:r>
      <w:proofErr w:type="spellEnd"/>
      <w:r w:rsidRPr="00B5171E">
        <w:rPr>
          <w:rFonts w:ascii="Times New Roman" w:hAnsi="Times New Roman" w:cs="Times New Roman"/>
          <w:sz w:val="24"/>
          <w:szCs w:val="24"/>
        </w:rPr>
        <w:t xml:space="preserve"> (2009) todos os teóricos clássicos sejam vistos como “grandes economistas”, e também sejam tratados com enorme respeito.</w:t>
      </w:r>
    </w:p>
    <w:p w:rsidR="00C31CB3" w:rsidRPr="00B5171E" w:rsidRDefault="00C31CB3"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 xml:space="preserve">É valido lembrarmos que é natural que em períodos históricos diferentes </w:t>
      </w:r>
      <w:proofErr w:type="gramStart"/>
      <w:r w:rsidRPr="00B5171E">
        <w:rPr>
          <w:rFonts w:ascii="Times New Roman" w:hAnsi="Times New Roman" w:cs="Times New Roman"/>
          <w:sz w:val="24"/>
          <w:szCs w:val="24"/>
        </w:rPr>
        <w:t>hajam</w:t>
      </w:r>
      <w:proofErr w:type="gramEnd"/>
      <w:r w:rsidRPr="00B5171E">
        <w:rPr>
          <w:rFonts w:ascii="Times New Roman" w:hAnsi="Times New Roman" w:cs="Times New Roman"/>
          <w:sz w:val="24"/>
          <w:szCs w:val="24"/>
        </w:rPr>
        <w:t xml:space="preserve"> diferentes paradigmas científicos, portanto, não pode-se dizer que houve um equivoco paradigmático por parte dos clássicos, afinal estes estavam vivendo em seu tempo e contexto social-histórico. A maior crítica institucionalista viria a aqueles que de maneira anacrônica seguiriam perpetuan</w:t>
      </w:r>
      <w:r w:rsidR="00163B03">
        <w:rPr>
          <w:rFonts w:ascii="Times New Roman" w:hAnsi="Times New Roman" w:cs="Times New Roman"/>
          <w:sz w:val="24"/>
          <w:szCs w:val="24"/>
        </w:rPr>
        <w:t>do ao paradigma n</w:t>
      </w:r>
      <w:r w:rsidRPr="00B5171E">
        <w:rPr>
          <w:rFonts w:ascii="Times New Roman" w:hAnsi="Times New Roman" w:cs="Times New Roman"/>
          <w:sz w:val="24"/>
          <w:szCs w:val="24"/>
        </w:rPr>
        <w:t>ewtoniano posteriormente ao surgimento d</w:t>
      </w:r>
      <w:r w:rsidR="00163B03">
        <w:rPr>
          <w:rFonts w:ascii="Times New Roman" w:hAnsi="Times New Roman" w:cs="Times New Roman"/>
          <w:sz w:val="24"/>
          <w:szCs w:val="24"/>
        </w:rPr>
        <w:t>a perspectiva evolucionária</w:t>
      </w:r>
      <w:r w:rsidRPr="00B5171E">
        <w:rPr>
          <w:rStyle w:val="Refdenotaderodap"/>
          <w:rFonts w:ascii="Times New Roman" w:hAnsi="Times New Roman" w:cs="Times New Roman"/>
          <w:sz w:val="24"/>
          <w:szCs w:val="24"/>
        </w:rPr>
        <w:footnoteReference w:id="9"/>
      </w:r>
      <w:r w:rsidRPr="00B5171E">
        <w:rPr>
          <w:rFonts w:ascii="Times New Roman" w:hAnsi="Times New Roman" w:cs="Times New Roman"/>
          <w:sz w:val="24"/>
          <w:szCs w:val="24"/>
        </w:rPr>
        <w:t>.</w:t>
      </w:r>
    </w:p>
    <w:p w:rsidR="00C31CB3" w:rsidRDefault="00C31CB3" w:rsidP="00E471DE">
      <w:pPr>
        <w:spacing w:after="0" w:line="240" w:lineRule="auto"/>
        <w:ind w:firstLine="709"/>
        <w:jc w:val="both"/>
        <w:rPr>
          <w:rFonts w:ascii="Times New Roman" w:hAnsi="Times New Roman" w:cs="Times New Roman"/>
          <w:sz w:val="24"/>
          <w:szCs w:val="24"/>
        </w:rPr>
      </w:pPr>
      <w:r w:rsidRPr="00B5171E">
        <w:rPr>
          <w:rFonts w:ascii="Times New Roman" w:hAnsi="Times New Roman" w:cs="Times New Roman"/>
          <w:sz w:val="24"/>
          <w:szCs w:val="24"/>
        </w:rPr>
        <w:t>Conclui-se, então, que a leitura institucionalista a respeito dos autores clássicos é banhada de críticas relacionadas ao modo de se fazer a ciência econômica, divergindo de aspectos fortem</w:t>
      </w:r>
      <w:r w:rsidR="00904FAF">
        <w:rPr>
          <w:rFonts w:ascii="Times New Roman" w:hAnsi="Times New Roman" w:cs="Times New Roman"/>
          <w:sz w:val="24"/>
          <w:szCs w:val="24"/>
        </w:rPr>
        <w:t>ente relacionados ao paradigma n</w:t>
      </w:r>
      <w:r w:rsidRPr="00B5171E">
        <w:rPr>
          <w:rFonts w:ascii="Times New Roman" w:hAnsi="Times New Roman" w:cs="Times New Roman"/>
          <w:sz w:val="24"/>
          <w:szCs w:val="24"/>
        </w:rPr>
        <w:t xml:space="preserve">ewtoniano e a filosofia </w:t>
      </w:r>
      <w:r w:rsidR="00904FAF">
        <w:rPr>
          <w:rFonts w:ascii="Times New Roman" w:hAnsi="Times New Roman" w:cs="Times New Roman"/>
          <w:sz w:val="24"/>
          <w:szCs w:val="24"/>
        </w:rPr>
        <w:t>I</w:t>
      </w:r>
      <w:r w:rsidRPr="00B5171E">
        <w:rPr>
          <w:rFonts w:ascii="Times New Roman" w:hAnsi="Times New Roman" w:cs="Times New Roman"/>
          <w:sz w:val="24"/>
          <w:szCs w:val="24"/>
        </w:rPr>
        <w:t>luminista através de argumento</w:t>
      </w:r>
      <w:r w:rsidR="00904FAF">
        <w:rPr>
          <w:rFonts w:ascii="Times New Roman" w:hAnsi="Times New Roman" w:cs="Times New Roman"/>
          <w:sz w:val="24"/>
          <w:szCs w:val="24"/>
        </w:rPr>
        <w:t xml:space="preserve">s baseados no “novo” paradigma </w:t>
      </w:r>
      <w:r w:rsidR="00163B03">
        <w:rPr>
          <w:rFonts w:ascii="Times New Roman" w:hAnsi="Times New Roman" w:cs="Times New Roman"/>
          <w:sz w:val="24"/>
          <w:szCs w:val="24"/>
        </w:rPr>
        <w:t>evolucionário</w:t>
      </w:r>
      <w:r w:rsidR="00904FAF">
        <w:rPr>
          <w:rFonts w:ascii="Times New Roman" w:hAnsi="Times New Roman" w:cs="Times New Roman"/>
          <w:sz w:val="24"/>
          <w:szCs w:val="24"/>
        </w:rPr>
        <w:t xml:space="preserve"> e na filosofia P</w:t>
      </w:r>
      <w:r w:rsidRPr="00B5171E">
        <w:rPr>
          <w:rFonts w:ascii="Times New Roman" w:hAnsi="Times New Roman" w:cs="Times New Roman"/>
          <w:sz w:val="24"/>
          <w:szCs w:val="24"/>
        </w:rPr>
        <w:t>ragmática</w:t>
      </w:r>
      <w:r w:rsidR="00904FAF">
        <w:rPr>
          <w:rFonts w:ascii="Times New Roman" w:hAnsi="Times New Roman" w:cs="Times New Roman"/>
          <w:sz w:val="24"/>
          <w:szCs w:val="24"/>
        </w:rPr>
        <w:t xml:space="preserve"> Clássica</w:t>
      </w:r>
      <w:r w:rsidRPr="00B5171E">
        <w:rPr>
          <w:rFonts w:ascii="Times New Roman" w:hAnsi="Times New Roman" w:cs="Times New Roman"/>
          <w:sz w:val="24"/>
          <w:szCs w:val="24"/>
        </w:rPr>
        <w:t xml:space="preserve">. Tais críticas e, </w:t>
      </w:r>
      <w:proofErr w:type="gramStart"/>
      <w:r w:rsidRPr="00B5171E">
        <w:rPr>
          <w:rFonts w:ascii="Times New Roman" w:hAnsi="Times New Roman" w:cs="Times New Roman"/>
          <w:sz w:val="24"/>
          <w:szCs w:val="24"/>
        </w:rPr>
        <w:t>a importância dessa análise, justificam-se</w:t>
      </w:r>
      <w:proofErr w:type="gramEnd"/>
      <w:r w:rsidRPr="00B5171E">
        <w:rPr>
          <w:rFonts w:ascii="Times New Roman" w:hAnsi="Times New Roman" w:cs="Times New Roman"/>
          <w:sz w:val="24"/>
          <w:szCs w:val="24"/>
        </w:rPr>
        <w:t xml:space="preserve"> frente ao período decisivo para o pensamento econômico em que se encontrava a escola Institucionalista.</w:t>
      </w:r>
    </w:p>
    <w:p w:rsidR="00163B03" w:rsidRPr="00B5171E" w:rsidRDefault="00163B03" w:rsidP="00E471DE">
      <w:pPr>
        <w:spacing w:after="0" w:line="240" w:lineRule="auto"/>
        <w:ind w:firstLine="709"/>
        <w:jc w:val="both"/>
        <w:rPr>
          <w:rFonts w:ascii="Times New Roman" w:hAnsi="Times New Roman" w:cs="Times New Roman"/>
          <w:sz w:val="24"/>
          <w:szCs w:val="24"/>
        </w:rPr>
      </w:pPr>
    </w:p>
    <w:p w:rsidR="00BD2671" w:rsidRPr="00904FAF" w:rsidRDefault="00BD2671" w:rsidP="00E471DE">
      <w:pPr>
        <w:pStyle w:val="Ttulo1"/>
        <w:spacing w:line="240" w:lineRule="auto"/>
        <w:rPr>
          <w:rFonts w:ascii="Times New Roman" w:hAnsi="Times New Roman" w:cs="Times New Roman"/>
          <w:szCs w:val="24"/>
          <w:lang w:val="en-US"/>
        </w:rPr>
      </w:pPr>
      <w:r w:rsidRPr="00904FAF">
        <w:rPr>
          <w:rFonts w:ascii="Times New Roman" w:hAnsi="Times New Roman" w:cs="Times New Roman"/>
          <w:szCs w:val="24"/>
          <w:lang w:val="en-US"/>
        </w:rPr>
        <w:t>REFERÊNCIAS</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Almeida, F. (2015) Revisiting Veblen’s “Theory </w:t>
      </w:r>
      <w:proofErr w:type="gramStart"/>
      <w:r w:rsidRPr="00904FAF">
        <w:rPr>
          <w:rFonts w:ascii="Times New Roman" w:hAnsi="Times New Roman" w:cs="Times New Roman"/>
          <w:sz w:val="24"/>
          <w:szCs w:val="24"/>
          <w:lang w:val="en-US"/>
        </w:rPr>
        <w:t>Of</w:t>
      </w:r>
      <w:proofErr w:type="gramEnd"/>
      <w:r w:rsidRPr="00904FAF">
        <w:rPr>
          <w:rFonts w:ascii="Times New Roman" w:hAnsi="Times New Roman" w:cs="Times New Roman"/>
          <w:sz w:val="24"/>
          <w:szCs w:val="24"/>
          <w:lang w:val="en-US"/>
        </w:rPr>
        <w:t xml:space="preserve"> the Leisure Class”: Pragmatic Philosophy to Understand Conspicuous Consumers’ Decision Making.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Cerqueira, H. (2001) O Discurso Econômico e Suas Condições de Possibilidade. Revista de Filosofia. Vol. 28</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rPr>
        <w:t xml:space="preserve">Cerqueira, H. (2006) Adam Smith e o Seu Contexto: O Iluminismo Escocês. </w:t>
      </w:r>
      <w:proofErr w:type="spellStart"/>
      <w:proofErr w:type="gramStart"/>
      <w:r w:rsidRPr="00904FAF">
        <w:rPr>
          <w:rFonts w:ascii="Times New Roman" w:hAnsi="Times New Roman" w:cs="Times New Roman"/>
          <w:sz w:val="24"/>
          <w:szCs w:val="24"/>
          <w:lang w:val="en-US"/>
        </w:rPr>
        <w:t>Revista</w:t>
      </w:r>
      <w:proofErr w:type="spellEnd"/>
      <w:r w:rsidRPr="00904FAF">
        <w:rPr>
          <w:rFonts w:ascii="Times New Roman" w:hAnsi="Times New Roman" w:cs="Times New Roman"/>
          <w:sz w:val="24"/>
          <w:szCs w:val="24"/>
          <w:lang w:val="en-US"/>
        </w:rPr>
        <w:t xml:space="preserve"> </w:t>
      </w:r>
      <w:proofErr w:type="spellStart"/>
      <w:r w:rsidRPr="00904FAF">
        <w:rPr>
          <w:rFonts w:ascii="Times New Roman" w:hAnsi="Times New Roman" w:cs="Times New Roman"/>
          <w:sz w:val="24"/>
          <w:szCs w:val="24"/>
          <w:lang w:val="en-US"/>
        </w:rPr>
        <w:t>Economia</w:t>
      </w:r>
      <w:proofErr w:type="spellEnd"/>
      <w:r w:rsidRPr="00904FAF">
        <w:rPr>
          <w:rFonts w:ascii="Times New Roman" w:hAnsi="Times New Roman" w:cs="Times New Roman"/>
          <w:sz w:val="24"/>
          <w:szCs w:val="24"/>
          <w:lang w:val="en-US"/>
        </w:rPr>
        <w:t xml:space="preserve"> e </w:t>
      </w:r>
      <w:proofErr w:type="spellStart"/>
      <w:r w:rsidRPr="00904FAF">
        <w:rPr>
          <w:rFonts w:ascii="Times New Roman" w:hAnsi="Times New Roman" w:cs="Times New Roman"/>
          <w:sz w:val="24"/>
          <w:szCs w:val="24"/>
          <w:lang w:val="en-US"/>
        </w:rPr>
        <w:t>Sociedade</w:t>
      </w:r>
      <w:proofErr w:type="spellEnd"/>
      <w:r w:rsidRPr="00904FAF">
        <w:rPr>
          <w:rFonts w:ascii="Times New Roman" w:hAnsi="Times New Roman" w:cs="Times New Roman"/>
          <w:sz w:val="24"/>
          <w:szCs w:val="24"/>
          <w:lang w:val="en-US"/>
        </w:rPr>
        <w:t>.</w:t>
      </w:r>
      <w:proofErr w:type="gramEnd"/>
      <w:r w:rsidRPr="00904FAF">
        <w:rPr>
          <w:rFonts w:ascii="Times New Roman" w:hAnsi="Times New Roman" w:cs="Times New Roman"/>
          <w:sz w:val="24"/>
          <w:szCs w:val="24"/>
          <w:lang w:val="en-US"/>
        </w:rPr>
        <w:t xml:space="preserve"> Campinas.</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Commons, J. (2009) Institutional Economics: and </w:t>
      </w:r>
      <w:proofErr w:type="gramStart"/>
      <w:r w:rsidRPr="00904FAF">
        <w:rPr>
          <w:rFonts w:ascii="Times New Roman" w:hAnsi="Times New Roman" w:cs="Times New Roman"/>
          <w:sz w:val="24"/>
          <w:szCs w:val="24"/>
          <w:lang w:val="en-US"/>
        </w:rPr>
        <w:t>its</w:t>
      </w:r>
      <w:proofErr w:type="gramEnd"/>
      <w:r w:rsidRPr="00904FAF">
        <w:rPr>
          <w:rFonts w:ascii="Times New Roman" w:hAnsi="Times New Roman" w:cs="Times New Roman"/>
          <w:sz w:val="24"/>
          <w:szCs w:val="24"/>
          <w:lang w:val="en-US"/>
        </w:rPr>
        <w:t xml:space="preserve"> Place in </w:t>
      </w:r>
      <w:proofErr w:type="spellStart"/>
      <w:r w:rsidRPr="00904FAF">
        <w:rPr>
          <w:rFonts w:ascii="Times New Roman" w:hAnsi="Times New Roman" w:cs="Times New Roman"/>
          <w:sz w:val="24"/>
          <w:szCs w:val="24"/>
          <w:lang w:val="en-US"/>
        </w:rPr>
        <w:t>Politucal</w:t>
      </w:r>
      <w:proofErr w:type="spellEnd"/>
      <w:r w:rsidRPr="00904FAF">
        <w:rPr>
          <w:rFonts w:ascii="Times New Roman" w:hAnsi="Times New Roman" w:cs="Times New Roman"/>
          <w:sz w:val="24"/>
          <w:szCs w:val="24"/>
          <w:lang w:val="en-US"/>
        </w:rPr>
        <w:t xml:space="preserve"> Economy. </w:t>
      </w:r>
      <w:proofErr w:type="gramStart"/>
      <w:r w:rsidRPr="00904FAF">
        <w:rPr>
          <w:rFonts w:ascii="Times New Roman" w:hAnsi="Times New Roman" w:cs="Times New Roman"/>
          <w:sz w:val="24"/>
          <w:szCs w:val="24"/>
          <w:lang w:val="en-US"/>
        </w:rPr>
        <w:t>Transaction Publishers.</w:t>
      </w:r>
      <w:proofErr w:type="gramEnd"/>
      <w:r w:rsidRPr="00904FAF">
        <w:rPr>
          <w:rFonts w:ascii="Times New Roman" w:hAnsi="Times New Roman" w:cs="Times New Roman"/>
          <w:sz w:val="24"/>
          <w:szCs w:val="24"/>
          <w:lang w:val="en-US"/>
        </w:rPr>
        <w:t xml:space="preserve"> New Jersey.</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lang w:val="en-US"/>
        </w:rPr>
        <w:t xml:space="preserve">Dow, S. (2004) Structured Pluralism. </w:t>
      </w:r>
      <w:proofErr w:type="gramStart"/>
      <w:r w:rsidRPr="00904FAF">
        <w:rPr>
          <w:rFonts w:ascii="Times New Roman" w:hAnsi="Times New Roman" w:cs="Times New Roman"/>
          <w:sz w:val="24"/>
          <w:szCs w:val="24"/>
          <w:lang w:val="en-US"/>
        </w:rPr>
        <w:t>Journal of Economic Methodology.</w:t>
      </w:r>
      <w:proofErr w:type="gramEnd"/>
      <w:r w:rsidRPr="00904FAF">
        <w:rPr>
          <w:rFonts w:ascii="Times New Roman" w:hAnsi="Times New Roman" w:cs="Times New Roman"/>
          <w:sz w:val="24"/>
          <w:szCs w:val="24"/>
          <w:lang w:val="en-US"/>
        </w:rPr>
        <w:t xml:space="preserve"> </w:t>
      </w:r>
      <w:r w:rsidRPr="00904FAF">
        <w:rPr>
          <w:rFonts w:ascii="Times New Roman" w:hAnsi="Times New Roman" w:cs="Times New Roman"/>
          <w:sz w:val="24"/>
          <w:szCs w:val="24"/>
        </w:rPr>
        <w:t>11:3. 275-290.</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rPr>
        <w:t xml:space="preserve">Guedes, S. (2013) Lei e Ordem Econômica no Pensamento de John. R. </w:t>
      </w:r>
      <w:proofErr w:type="spellStart"/>
      <w:r w:rsidRPr="00904FAF">
        <w:rPr>
          <w:rFonts w:ascii="Times New Roman" w:hAnsi="Times New Roman" w:cs="Times New Roman"/>
          <w:sz w:val="24"/>
          <w:szCs w:val="24"/>
        </w:rPr>
        <w:t>Commons</w:t>
      </w:r>
      <w:proofErr w:type="spellEnd"/>
      <w:r w:rsidRPr="00904FAF">
        <w:rPr>
          <w:rFonts w:ascii="Times New Roman" w:hAnsi="Times New Roman" w:cs="Times New Roman"/>
          <w:sz w:val="24"/>
          <w:szCs w:val="24"/>
        </w:rPr>
        <w:t xml:space="preserve">. </w:t>
      </w:r>
      <w:proofErr w:type="spellStart"/>
      <w:proofErr w:type="gramStart"/>
      <w:r w:rsidRPr="00904FAF">
        <w:rPr>
          <w:rFonts w:ascii="Times New Roman" w:hAnsi="Times New Roman" w:cs="Times New Roman"/>
          <w:sz w:val="24"/>
          <w:szCs w:val="24"/>
          <w:lang w:val="en-US"/>
        </w:rPr>
        <w:t>Revista</w:t>
      </w:r>
      <w:proofErr w:type="spellEnd"/>
      <w:r w:rsidRPr="00904FAF">
        <w:rPr>
          <w:rFonts w:ascii="Times New Roman" w:hAnsi="Times New Roman" w:cs="Times New Roman"/>
          <w:sz w:val="24"/>
          <w:szCs w:val="24"/>
          <w:lang w:val="en-US"/>
        </w:rPr>
        <w:t xml:space="preserve"> de </w:t>
      </w:r>
      <w:proofErr w:type="spellStart"/>
      <w:r w:rsidRPr="00904FAF">
        <w:rPr>
          <w:rFonts w:ascii="Times New Roman" w:hAnsi="Times New Roman" w:cs="Times New Roman"/>
          <w:sz w:val="24"/>
          <w:szCs w:val="24"/>
          <w:lang w:val="en-US"/>
        </w:rPr>
        <w:t>Economia</w:t>
      </w:r>
      <w:proofErr w:type="spellEnd"/>
      <w:r w:rsidRPr="00904FAF">
        <w:rPr>
          <w:rFonts w:ascii="Times New Roman" w:hAnsi="Times New Roman" w:cs="Times New Roman"/>
          <w:sz w:val="24"/>
          <w:szCs w:val="24"/>
          <w:lang w:val="en-US"/>
        </w:rPr>
        <w:t xml:space="preserve"> </w:t>
      </w:r>
      <w:proofErr w:type="spellStart"/>
      <w:r w:rsidRPr="00904FAF">
        <w:rPr>
          <w:rFonts w:ascii="Times New Roman" w:hAnsi="Times New Roman" w:cs="Times New Roman"/>
          <w:sz w:val="24"/>
          <w:szCs w:val="24"/>
          <w:lang w:val="en-US"/>
        </w:rPr>
        <w:t>Política</w:t>
      </w:r>
      <w:proofErr w:type="spellEnd"/>
      <w:r w:rsidRPr="00904FAF">
        <w:rPr>
          <w:rFonts w:ascii="Times New Roman" w:hAnsi="Times New Roman" w:cs="Times New Roman"/>
          <w:sz w:val="24"/>
          <w:szCs w:val="24"/>
          <w:lang w:val="en-US"/>
        </w:rPr>
        <w:t>.</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Vol. 33.</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lastRenderedPageBreak/>
        <w:t xml:space="preserve">Hamilton, D. (1953). Evolutionary Economics: A Study of Change in Economic Thought. </w:t>
      </w:r>
      <w:proofErr w:type="gramStart"/>
      <w:r w:rsidRPr="00904FAF">
        <w:rPr>
          <w:rFonts w:ascii="Times New Roman" w:hAnsi="Times New Roman" w:cs="Times New Roman"/>
          <w:sz w:val="24"/>
          <w:szCs w:val="24"/>
          <w:lang w:val="en-US"/>
        </w:rPr>
        <w:t>New Mexico Paperbacks.</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Hamilton, W. (1919) The Institutional Approach to Economic Theory. </w:t>
      </w:r>
      <w:proofErr w:type="gramStart"/>
      <w:r w:rsidRPr="00904FAF">
        <w:rPr>
          <w:rFonts w:ascii="Times New Roman" w:hAnsi="Times New Roman" w:cs="Times New Roman"/>
          <w:sz w:val="24"/>
          <w:szCs w:val="24"/>
          <w:lang w:val="en-US"/>
        </w:rPr>
        <w:t>American Economic Review 9, 1.</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309-318.</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Hodgson, G. (1998). </w:t>
      </w:r>
      <w:proofErr w:type="gramStart"/>
      <w:r w:rsidRPr="00904FAF">
        <w:rPr>
          <w:rFonts w:ascii="Times New Roman" w:hAnsi="Times New Roman" w:cs="Times New Roman"/>
          <w:sz w:val="24"/>
          <w:szCs w:val="24"/>
          <w:lang w:val="en-US"/>
        </w:rPr>
        <w:t>The Approach of Institutional Economics.</w:t>
      </w:r>
      <w:proofErr w:type="gramEnd"/>
      <w:r w:rsidRPr="00904FAF">
        <w:rPr>
          <w:rFonts w:ascii="Times New Roman" w:hAnsi="Times New Roman" w:cs="Times New Roman"/>
          <w:sz w:val="24"/>
          <w:szCs w:val="24"/>
          <w:lang w:val="en-US"/>
        </w:rPr>
        <w:t xml:space="preserve"> Journal of Economic Literature </w:t>
      </w:r>
      <w:proofErr w:type="gramStart"/>
      <w:r w:rsidRPr="00904FAF">
        <w:rPr>
          <w:rFonts w:ascii="Times New Roman" w:hAnsi="Times New Roman" w:cs="Times New Roman"/>
          <w:sz w:val="24"/>
          <w:szCs w:val="24"/>
          <w:lang w:val="en-US"/>
        </w:rPr>
        <w:t>36 :</w:t>
      </w:r>
      <w:proofErr w:type="gramEnd"/>
      <w:r w:rsidRPr="00904FAF">
        <w:rPr>
          <w:rFonts w:ascii="Times New Roman" w:hAnsi="Times New Roman" w:cs="Times New Roman"/>
          <w:sz w:val="24"/>
          <w:szCs w:val="24"/>
          <w:lang w:val="en-US"/>
        </w:rPr>
        <w:t xml:space="preserve"> 166-192.</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Hodgson, G. (2004)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Evolution of Institutional Economics: Agency, Structure and Darwinism in American Institutionalism. London: </w:t>
      </w:r>
      <w:proofErr w:type="spellStart"/>
      <w:r w:rsidRPr="00904FAF">
        <w:rPr>
          <w:rFonts w:ascii="Times New Roman" w:hAnsi="Times New Roman" w:cs="Times New Roman"/>
          <w:sz w:val="24"/>
          <w:szCs w:val="24"/>
          <w:lang w:val="en-US"/>
        </w:rPr>
        <w:t>Routledge</w:t>
      </w:r>
      <w:proofErr w:type="spell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lang w:val="en-US"/>
        </w:rPr>
        <w:t>James, W. (1948) What Pragmatism Means. (</w:t>
      </w:r>
      <w:proofErr w:type="spellStart"/>
      <w:r w:rsidRPr="00904FAF">
        <w:rPr>
          <w:rFonts w:ascii="Times New Roman" w:hAnsi="Times New Roman" w:cs="Times New Roman"/>
          <w:sz w:val="24"/>
          <w:szCs w:val="24"/>
          <w:lang w:val="en-US"/>
        </w:rPr>
        <w:t>Coleção</w:t>
      </w:r>
      <w:proofErr w:type="spellEnd"/>
      <w:r w:rsidRPr="00904FAF">
        <w:rPr>
          <w:rFonts w:ascii="Times New Roman" w:hAnsi="Times New Roman" w:cs="Times New Roman"/>
          <w:sz w:val="24"/>
          <w:szCs w:val="24"/>
          <w:lang w:val="en-US"/>
        </w:rPr>
        <w:t xml:space="preserve"> A Reader). </w:t>
      </w:r>
      <w:r w:rsidRPr="00904FAF">
        <w:rPr>
          <w:rFonts w:ascii="Times New Roman" w:hAnsi="Times New Roman" w:cs="Times New Roman"/>
          <w:sz w:val="24"/>
          <w:szCs w:val="24"/>
        </w:rPr>
        <w:t xml:space="preserve">Editora </w:t>
      </w:r>
      <w:proofErr w:type="spellStart"/>
      <w:r w:rsidRPr="00904FAF">
        <w:rPr>
          <w:rFonts w:ascii="Times New Roman" w:hAnsi="Times New Roman" w:cs="Times New Roman"/>
          <w:sz w:val="24"/>
          <w:szCs w:val="24"/>
        </w:rPr>
        <w:t>Vintage</w:t>
      </w:r>
      <w:proofErr w:type="spellEnd"/>
      <w:r w:rsidRPr="00904FAF">
        <w:rPr>
          <w:rFonts w:ascii="Times New Roman" w:hAnsi="Times New Roman" w:cs="Times New Roman"/>
          <w:sz w:val="24"/>
          <w:szCs w:val="24"/>
        </w:rPr>
        <w:t xml:space="preserve"> Books. Nova Iorque.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rPr>
        <w:t xml:space="preserve">Kant, I. (2008) A Resposta a Pergunta: o que é Iluminismo? </w:t>
      </w:r>
      <w:proofErr w:type="gramStart"/>
      <w:r w:rsidRPr="00904FAF">
        <w:rPr>
          <w:rFonts w:ascii="Times New Roman" w:hAnsi="Times New Roman" w:cs="Times New Roman"/>
          <w:sz w:val="24"/>
          <w:szCs w:val="24"/>
          <w:lang w:val="en-US"/>
        </w:rPr>
        <w:t>(</w:t>
      </w:r>
      <w:proofErr w:type="spellStart"/>
      <w:r w:rsidRPr="00904FAF">
        <w:rPr>
          <w:rFonts w:ascii="Times New Roman" w:hAnsi="Times New Roman" w:cs="Times New Roman"/>
          <w:sz w:val="24"/>
          <w:szCs w:val="24"/>
          <w:lang w:val="en-US"/>
        </w:rPr>
        <w:t>Coleção</w:t>
      </w:r>
      <w:proofErr w:type="spellEnd"/>
      <w:r w:rsidRPr="00904FAF">
        <w:rPr>
          <w:rFonts w:ascii="Times New Roman" w:hAnsi="Times New Roman" w:cs="Times New Roman"/>
          <w:sz w:val="24"/>
          <w:szCs w:val="24"/>
          <w:lang w:val="en-US"/>
        </w:rPr>
        <w:t xml:space="preserve"> </w:t>
      </w:r>
      <w:proofErr w:type="spellStart"/>
      <w:r w:rsidRPr="00904FAF">
        <w:rPr>
          <w:rFonts w:ascii="Times New Roman" w:hAnsi="Times New Roman" w:cs="Times New Roman"/>
          <w:sz w:val="24"/>
          <w:szCs w:val="24"/>
          <w:lang w:val="en-US"/>
        </w:rPr>
        <w:t>textos</w:t>
      </w:r>
      <w:proofErr w:type="spellEnd"/>
      <w:r w:rsidRPr="00904FAF">
        <w:rPr>
          <w:rFonts w:ascii="Times New Roman" w:hAnsi="Times New Roman" w:cs="Times New Roman"/>
          <w:sz w:val="24"/>
          <w:szCs w:val="24"/>
          <w:lang w:val="en-US"/>
        </w:rPr>
        <w:t xml:space="preserve"> </w:t>
      </w:r>
      <w:proofErr w:type="spellStart"/>
      <w:r w:rsidRPr="00904FAF">
        <w:rPr>
          <w:rFonts w:ascii="Times New Roman" w:hAnsi="Times New Roman" w:cs="Times New Roman"/>
          <w:sz w:val="24"/>
          <w:szCs w:val="24"/>
          <w:lang w:val="en-US"/>
        </w:rPr>
        <w:t>Filosóficos</w:t>
      </w:r>
      <w:proofErr w:type="spellEnd"/>
      <w:r w:rsidRPr="00904FAF">
        <w:rPr>
          <w:rFonts w:ascii="Times New Roman" w:hAnsi="Times New Roman" w:cs="Times New Roman"/>
          <w:sz w:val="24"/>
          <w:szCs w:val="24"/>
          <w:lang w:val="en-US"/>
        </w:rPr>
        <w:t>).</w:t>
      </w:r>
      <w:proofErr w:type="gramEnd"/>
      <w:r w:rsidRPr="00904FAF">
        <w:rPr>
          <w:rFonts w:ascii="Times New Roman" w:hAnsi="Times New Roman" w:cs="Times New Roman"/>
          <w:sz w:val="24"/>
          <w:szCs w:val="24"/>
          <w:lang w:val="en-US"/>
        </w:rPr>
        <w:t xml:space="preserve"> </w:t>
      </w:r>
      <w:proofErr w:type="spellStart"/>
      <w:r w:rsidRPr="00904FAF">
        <w:rPr>
          <w:rFonts w:ascii="Times New Roman" w:hAnsi="Times New Roman" w:cs="Times New Roman"/>
          <w:sz w:val="24"/>
          <w:szCs w:val="24"/>
          <w:lang w:val="en-US"/>
        </w:rPr>
        <w:t>Editora</w:t>
      </w:r>
      <w:proofErr w:type="spellEnd"/>
      <w:r w:rsidRPr="00904FAF">
        <w:rPr>
          <w:rFonts w:ascii="Times New Roman" w:hAnsi="Times New Roman" w:cs="Times New Roman"/>
          <w:sz w:val="24"/>
          <w:szCs w:val="24"/>
          <w:lang w:val="en-US"/>
        </w:rPr>
        <w:t xml:space="preserve"> 70</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proofErr w:type="spellStart"/>
      <w:r w:rsidRPr="00904FAF">
        <w:rPr>
          <w:rFonts w:ascii="Times New Roman" w:hAnsi="Times New Roman" w:cs="Times New Roman"/>
          <w:sz w:val="24"/>
          <w:szCs w:val="24"/>
          <w:lang w:val="en-US"/>
        </w:rPr>
        <w:t>Koebner</w:t>
      </w:r>
      <w:proofErr w:type="spellEnd"/>
      <w:r w:rsidRPr="00904FAF">
        <w:rPr>
          <w:rFonts w:ascii="Times New Roman" w:hAnsi="Times New Roman" w:cs="Times New Roman"/>
          <w:sz w:val="24"/>
          <w:szCs w:val="24"/>
          <w:lang w:val="en-US"/>
        </w:rPr>
        <w:t xml:space="preserve">, R. (1959) Adam Smith and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Industrial Revolution. The Economic History Review, New Series. </w:t>
      </w:r>
      <w:r w:rsidRPr="00904FAF">
        <w:rPr>
          <w:rFonts w:ascii="Times New Roman" w:hAnsi="Times New Roman" w:cs="Times New Roman"/>
          <w:sz w:val="24"/>
          <w:szCs w:val="24"/>
        </w:rPr>
        <w:t xml:space="preserve">Vol. 11, </w:t>
      </w:r>
      <w:proofErr w:type="gramStart"/>
      <w:r w:rsidRPr="00904FAF">
        <w:rPr>
          <w:rFonts w:ascii="Times New Roman" w:hAnsi="Times New Roman" w:cs="Times New Roman"/>
          <w:sz w:val="24"/>
          <w:szCs w:val="24"/>
        </w:rPr>
        <w:t>No 3</w:t>
      </w:r>
      <w:proofErr w:type="gramEnd"/>
      <w:r w:rsidRPr="00904FAF">
        <w:rPr>
          <w:rFonts w:ascii="Times New Roman" w:hAnsi="Times New Roman" w:cs="Times New Roman"/>
          <w:sz w:val="24"/>
          <w:szCs w:val="24"/>
        </w:rPr>
        <w:t>.</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Kuhn, T. (2013) A Estrutura das Revoluções Científicas. Coleção Debates. Editora Perspectiva</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Malthus, T. (1996) Princípios de Economia Política e Considerações Sobre Sua Aplicação Prática. (Os economistas). São Paulo: Nova Cultural</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proofErr w:type="gramStart"/>
      <w:r w:rsidRPr="000C151E">
        <w:rPr>
          <w:rFonts w:ascii="Times New Roman" w:hAnsi="Times New Roman" w:cs="Times New Roman"/>
          <w:sz w:val="24"/>
          <w:szCs w:val="24"/>
          <w:lang w:val="en-US"/>
        </w:rPr>
        <w:t>Neale W. (1987) Institutions.</w:t>
      </w:r>
      <w:proofErr w:type="gramEnd"/>
      <w:r w:rsidRPr="000C151E">
        <w:rPr>
          <w:rFonts w:ascii="Times New Roman" w:hAnsi="Times New Roman" w:cs="Times New Roman"/>
          <w:sz w:val="24"/>
          <w:szCs w:val="24"/>
          <w:lang w:val="en-US"/>
        </w:rPr>
        <w:t xml:space="preserve"> Journal </w:t>
      </w:r>
      <w:proofErr w:type="spellStart"/>
      <w:proofErr w:type="gramStart"/>
      <w:r w:rsidRPr="000C151E">
        <w:rPr>
          <w:rFonts w:ascii="Times New Roman" w:hAnsi="Times New Roman" w:cs="Times New Roman"/>
          <w:sz w:val="24"/>
          <w:szCs w:val="24"/>
          <w:lang w:val="en-US"/>
        </w:rPr>
        <w:t>fo</w:t>
      </w:r>
      <w:proofErr w:type="spellEnd"/>
      <w:proofErr w:type="gramEnd"/>
      <w:r w:rsidRPr="000C151E">
        <w:rPr>
          <w:rFonts w:ascii="Times New Roman" w:hAnsi="Times New Roman" w:cs="Times New Roman"/>
          <w:sz w:val="24"/>
          <w:szCs w:val="24"/>
          <w:lang w:val="en-US"/>
        </w:rPr>
        <w:t xml:space="preserve"> Economic Issues. </w:t>
      </w:r>
      <w:proofErr w:type="gramStart"/>
      <w:r w:rsidRPr="00904FAF">
        <w:rPr>
          <w:rFonts w:ascii="Times New Roman" w:hAnsi="Times New Roman" w:cs="Times New Roman"/>
          <w:sz w:val="24"/>
          <w:szCs w:val="24"/>
          <w:lang w:val="en-US"/>
        </w:rPr>
        <w:t>Vol. 21.</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Nº 3.</w:t>
      </w:r>
      <w:proofErr w:type="gramEnd"/>
      <w:r w:rsidRPr="00904FAF">
        <w:rPr>
          <w:rFonts w:ascii="Times New Roman" w:hAnsi="Times New Roman" w:cs="Times New Roman"/>
          <w:sz w:val="24"/>
          <w:szCs w:val="24"/>
          <w:lang w:val="en-US"/>
        </w:rPr>
        <w:t xml:space="preserve"> (p.1177 – p.1206)</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Peirce, C. (1877)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fixation of belief. </w:t>
      </w:r>
      <w:proofErr w:type="gramStart"/>
      <w:r w:rsidRPr="00904FAF">
        <w:rPr>
          <w:rFonts w:ascii="Times New Roman" w:hAnsi="Times New Roman" w:cs="Times New Roman"/>
          <w:sz w:val="24"/>
          <w:szCs w:val="24"/>
          <w:lang w:val="en-US"/>
        </w:rPr>
        <w:t xml:space="preserve">In S. </w:t>
      </w:r>
      <w:proofErr w:type="spellStart"/>
      <w:r w:rsidRPr="00904FAF">
        <w:rPr>
          <w:rFonts w:ascii="Times New Roman" w:hAnsi="Times New Roman" w:cs="Times New Roman"/>
          <w:sz w:val="24"/>
          <w:szCs w:val="24"/>
          <w:lang w:val="en-US"/>
        </w:rPr>
        <w:t>Haack</w:t>
      </w:r>
      <w:proofErr w:type="spellEnd"/>
      <w:r w:rsidRPr="00904FAF">
        <w:rPr>
          <w:rFonts w:ascii="Times New Roman" w:hAnsi="Times New Roman" w:cs="Times New Roman"/>
          <w:sz w:val="24"/>
          <w:szCs w:val="24"/>
          <w:lang w:val="en-US"/>
        </w:rPr>
        <w:t>, &amp; R. Lane.</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(2006). Pragmatism, old &amp; new.</w:t>
      </w:r>
      <w:proofErr w:type="gramEnd"/>
      <w:r w:rsidRPr="00904FAF">
        <w:rPr>
          <w:rFonts w:ascii="Times New Roman" w:hAnsi="Times New Roman" w:cs="Times New Roman"/>
          <w:sz w:val="24"/>
          <w:szCs w:val="24"/>
          <w:lang w:val="en-US"/>
        </w:rPr>
        <w:t xml:space="preserve"> New York: Prometheus Books.</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Ramstad, Y. (1986) Pragmatist’s Quest for Holistic Knowledge: The Scientific Methodology of John Commons. </w:t>
      </w:r>
      <w:proofErr w:type="gramStart"/>
      <w:r w:rsidRPr="00904FAF">
        <w:rPr>
          <w:rFonts w:ascii="Times New Roman" w:hAnsi="Times New Roman" w:cs="Times New Roman"/>
          <w:sz w:val="24"/>
          <w:szCs w:val="24"/>
          <w:lang w:val="en-US"/>
        </w:rPr>
        <w:t>Journal of Economic Issues.</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proofErr w:type="spellStart"/>
      <w:proofErr w:type="gramStart"/>
      <w:r w:rsidRPr="00904FAF">
        <w:rPr>
          <w:rFonts w:ascii="Times New Roman" w:hAnsi="Times New Roman" w:cs="Times New Roman"/>
          <w:sz w:val="24"/>
          <w:szCs w:val="24"/>
          <w:lang w:val="en-US"/>
        </w:rPr>
        <w:t>Reil</w:t>
      </w:r>
      <w:proofErr w:type="spellEnd"/>
      <w:r w:rsidRPr="00904FAF">
        <w:rPr>
          <w:rFonts w:ascii="Times New Roman" w:hAnsi="Times New Roman" w:cs="Times New Roman"/>
          <w:sz w:val="24"/>
          <w:szCs w:val="24"/>
          <w:lang w:val="en-US"/>
        </w:rPr>
        <w:t>, P. &amp; Wilson E. (2004) Encyclopedia of the Enlightenment.</w:t>
      </w:r>
      <w:proofErr w:type="gramEnd"/>
      <w:r w:rsidRPr="00904FAF">
        <w:rPr>
          <w:rFonts w:ascii="Times New Roman" w:hAnsi="Times New Roman" w:cs="Times New Roman"/>
          <w:sz w:val="24"/>
          <w:szCs w:val="24"/>
          <w:lang w:val="en-US"/>
        </w:rPr>
        <w:t xml:space="preserve"> </w:t>
      </w:r>
      <w:r w:rsidRPr="00904FAF">
        <w:rPr>
          <w:rFonts w:ascii="Times New Roman" w:hAnsi="Times New Roman" w:cs="Times New Roman"/>
          <w:sz w:val="24"/>
          <w:szCs w:val="24"/>
        </w:rPr>
        <w:t xml:space="preserve">Book </w:t>
      </w:r>
      <w:proofErr w:type="spellStart"/>
      <w:r w:rsidRPr="00904FAF">
        <w:rPr>
          <w:rFonts w:ascii="Times New Roman" w:hAnsi="Times New Roman" w:cs="Times New Roman"/>
          <w:sz w:val="24"/>
          <w:szCs w:val="24"/>
        </w:rPr>
        <w:t>Builders</w:t>
      </w:r>
      <w:proofErr w:type="spellEnd"/>
      <w:r w:rsidRPr="00904FAF">
        <w:rPr>
          <w:rFonts w:ascii="Times New Roman" w:hAnsi="Times New Roman" w:cs="Times New Roman"/>
          <w:sz w:val="24"/>
          <w:szCs w:val="24"/>
        </w:rPr>
        <w:t xml:space="preserve"> </w:t>
      </w:r>
      <w:proofErr w:type="spellStart"/>
      <w:r w:rsidRPr="00904FAF">
        <w:rPr>
          <w:rFonts w:ascii="Times New Roman" w:hAnsi="Times New Roman" w:cs="Times New Roman"/>
          <w:sz w:val="24"/>
          <w:szCs w:val="24"/>
        </w:rPr>
        <w:t>Incorporated</w:t>
      </w:r>
      <w:proofErr w:type="spellEnd"/>
      <w:r w:rsidRPr="00904FAF">
        <w:rPr>
          <w:rFonts w:ascii="Times New Roman" w:hAnsi="Times New Roman" w:cs="Times New Roman"/>
          <w:sz w:val="24"/>
          <w:szCs w:val="24"/>
        </w:rPr>
        <w:t xml:space="preserve">.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 xml:space="preserve">Ricardo, </w:t>
      </w:r>
      <w:proofErr w:type="gramStart"/>
      <w:r w:rsidRPr="00904FAF">
        <w:rPr>
          <w:rFonts w:ascii="Times New Roman" w:hAnsi="Times New Roman" w:cs="Times New Roman"/>
          <w:sz w:val="24"/>
          <w:szCs w:val="24"/>
        </w:rPr>
        <w:t>D.</w:t>
      </w:r>
      <w:proofErr w:type="gramEnd"/>
      <w:r w:rsidRPr="00904FAF">
        <w:rPr>
          <w:rFonts w:ascii="Times New Roman" w:hAnsi="Times New Roman" w:cs="Times New Roman"/>
          <w:sz w:val="24"/>
          <w:szCs w:val="24"/>
        </w:rPr>
        <w:t xml:space="preserve"> (1982) Princípio de Economia Política e Tributação. (Os economistas). São Paulo: Abril Cultural.</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proofErr w:type="gramStart"/>
      <w:r w:rsidRPr="00904FAF">
        <w:rPr>
          <w:rFonts w:ascii="Times New Roman" w:hAnsi="Times New Roman" w:cs="Times New Roman"/>
          <w:sz w:val="24"/>
          <w:szCs w:val="24"/>
          <w:lang w:val="en-US"/>
        </w:rPr>
        <w:t>Rutherford, M. (2011).</w:t>
      </w:r>
      <w:proofErr w:type="gramEnd"/>
      <w:r w:rsidRPr="00904FAF">
        <w:rPr>
          <w:rFonts w:ascii="Times New Roman" w:hAnsi="Times New Roman" w:cs="Times New Roman"/>
          <w:sz w:val="24"/>
          <w:szCs w:val="24"/>
          <w:lang w:val="en-US"/>
        </w:rPr>
        <w:t xml:space="preserve"> The </w:t>
      </w:r>
      <w:proofErr w:type="spellStart"/>
      <w:r w:rsidRPr="00904FAF">
        <w:rPr>
          <w:rFonts w:ascii="Times New Roman" w:hAnsi="Times New Roman" w:cs="Times New Roman"/>
          <w:sz w:val="24"/>
          <w:szCs w:val="24"/>
          <w:lang w:val="en-US"/>
        </w:rPr>
        <w:t>Institutionalist</w:t>
      </w:r>
      <w:proofErr w:type="spellEnd"/>
      <w:r w:rsidRPr="00904FAF">
        <w:rPr>
          <w:rFonts w:ascii="Times New Roman" w:hAnsi="Times New Roman" w:cs="Times New Roman"/>
          <w:sz w:val="24"/>
          <w:szCs w:val="24"/>
          <w:lang w:val="en-US"/>
        </w:rPr>
        <w:t xml:space="preserve"> Movement in American Economics, 1918–1947: science and social control. </w:t>
      </w:r>
      <w:r w:rsidRPr="00904FAF">
        <w:rPr>
          <w:rFonts w:ascii="Times New Roman" w:hAnsi="Times New Roman" w:cs="Times New Roman"/>
          <w:sz w:val="24"/>
          <w:szCs w:val="24"/>
        </w:rPr>
        <w:t xml:space="preserve">Cambridge: </w:t>
      </w:r>
      <w:proofErr w:type="spellStart"/>
      <w:r w:rsidRPr="00904FAF">
        <w:rPr>
          <w:rFonts w:ascii="Times New Roman" w:hAnsi="Times New Roman" w:cs="Times New Roman"/>
          <w:sz w:val="24"/>
          <w:szCs w:val="24"/>
        </w:rPr>
        <w:t>the</w:t>
      </w:r>
      <w:proofErr w:type="spellEnd"/>
      <w:r w:rsidRPr="00904FAF">
        <w:rPr>
          <w:rFonts w:ascii="Times New Roman" w:hAnsi="Times New Roman" w:cs="Times New Roman"/>
          <w:sz w:val="24"/>
          <w:szCs w:val="24"/>
        </w:rPr>
        <w:t xml:space="preserve"> Cambridge </w:t>
      </w:r>
      <w:proofErr w:type="spellStart"/>
      <w:r w:rsidRPr="00904FAF">
        <w:rPr>
          <w:rFonts w:ascii="Times New Roman" w:hAnsi="Times New Roman" w:cs="Times New Roman"/>
          <w:sz w:val="24"/>
          <w:szCs w:val="24"/>
        </w:rPr>
        <w:t>University</w:t>
      </w:r>
      <w:proofErr w:type="spellEnd"/>
      <w:r w:rsidRPr="00904FAF">
        <w:rPr>
          <w:rFonts w:ascii="Times New Roman" w:hAnsi="Times New Roman" w:cs="Times New Roman"/>
          <w:sz w:val="24"/>
          <w:szCs w:val="24"/>
        </w:rPr>
        <w:t xml:space="preserve"> Press.</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 xml:space="preserve">Smith, A. (1996) A Riqueza das Nações (Os economistas). São Paulo: Nova Cultural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rPr>
        <w:t>Telles, A. &amp; Bastos, J. (2011) Voltaire, Cartas Iluministas: correspondência selecionada e anotada. Editora Zahar. Rio de Janeiro.</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rPr>
        <w:lastRenderedPageBreak/>
        <w:t xml:space="preserve">Tyson, N. (2014) Cosmos: Uma Odisseia do Espaço-Tempo. 3º Episódio “Quando o Conhecimento Venceu o Medo”. </w:t>
      </w:r>
      <w:proofErr w:type="gramStart"/>
      <w:r w:rsidRPr="00904FAF">
        <w:rPr>
          <w:rFonts w:ascii="Times New Roman" w:hAnsi="Times New Roman" w:cs="Times New Roman"/>
          <w:sz w:val="24"/>
          <w:szCs w:val="24"/>
          <w:lang w:val="en-US"/>
        </w:rPr>
        <w:t>National Geographic.</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w:t>
      </w:r>
      <w:proofErr w:type="spellStart"/>
      <w:r w:rsidRPr="00904FAF">
        <w:rPr>
          <w:rFonts w:ascii="Times New Roman" w:hAnsi="Times New Roman" w:cs="Times New Roman"/>
          <w:sz w:val="24"/>
          <w:szCs w:val="24"/>
          <w:lang w:val="en-US"/>
        </w:rPr>
        <w:t>Documentário</w:t>
      </w:r>
      <w:proofErr w:type="spellEnd"/>
      <w:r w:rsidRPr="00904FAF">
        <w:rPr>
          <w:rFonts w:ascii="Times New Roman" w:hAnsi="Times New Roman" w:cs="Times New Roman"/>
          <w:sz w:val="24"/>
          <w:szCs w:val="24"/>
          <w:lang w:val="en-US"/>
        </w:rPr>
        <w:t>).</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Veblen, T. (1899) The Theory of the Leisure Class. </w:t>
      </w:r>
      <w:proofErr w:type="gramStart"/>
      <w:r w:rsidRPr="00904FAF">
        <w:rPr>
          <w:rFonts w:ascii="Times New Roman" w:hAnsi="Times New Roman" w:cs="Times New Roman"/>
          <w:sz w:val="24"/>
          <w:szCs w:val="24"/>
          <w:lang w:val="en-US"/>
        </w:rPr>
        <w:t>Penguin Books, New York.</w:t>
      </w:r>
      <w:proofErr w:type="gramEnd"/>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Veblen, T. (1899a)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Preconceptions of Economic Science I. Quarterly Journal of Economics. </w:t>
      </w:r>
      <w:proofErr w:type="gramStart"/>
      <w:r w:rsidRPr="00904FAF">
        <w:rPr>
          <w:rFonts w:ascii="Times New Roman" w:hAnsi="Times New Roman" w:cs="Times New Roman"/>
          <w:sz w:val="24"/>
          <w:szCs w:val="24"/>
          <w:lang w:val="en-US"/>
        </w:rPr>
        <w:t>Vol. 13, No. 2.</w:t>
      </w:r>
      <w:proofErr w:type="gramEnd"/>
      <w:r w:rsidRPr="00904FAF">
        <w:rPr>
          <w:rFonts w:ascii="Times New Roman" w:hAnsi="Times New Roman" w:cs="Times New Roman"/>
          <w:sz w:val="24"/>
          <w:szCs w:val="24"/>
          <w:lang w:val="en-US"/>
        </w:rPr>
        <w:t xml:space="preserve">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Veblen, T. (1899b)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Preconceptions of Economic Science II. </w:t>
      </w:r>
      <w:proofErr w:type="gramStart"/>
      <w:r w:rsidRPr="00904FAF">
        <w:rPr>
          <w:rFonts w:ascii="Times New Roman" w:hAnsi="Times New Roman" w:cs="Times New Roman"/>
          <w:sz w:val="24"/>
          <w:szCs w:val="24"/>
          <w:lang w:val="en-US"/>
        </w:rPr>
        <w:t>Quarterly Journal of Economics.</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Vol. 13, No. 4.</w:t>
      </w:r>
      <w:proofErr w:type="gramEnd"/>
      <w:r w:rsidRPr="00904FAF">
        <w:rPr>
          <w:rFonts w:ascii="Times New Roman" w:hAnsi="Times New Roman" w:cs="Times New Roman"/>
          <w:sz w:val="24"/>
          <w:szCs w:val="24"/>
          <w:lang w:val="en-US"/>
        </w:rPr>
        <w:t xml:space="preserve">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r w:rsidRPr="00904FAF">
        <w:rPr>
          <w:rFonts w:ascii="Times New Roman" w:hAnsi="Times New Roman" w:cs="Times New Roman"/>
          <w:sz w:val="24"/>
          <w:szCs w:val="24"/>
          <w:lang w:val="en-US"/>
        </w:rPr>
        <w:t xml:space="preserve">Veblen, T. (1900) </w:t>
      </w:r>
      <w:proofErr w:type="gramStart"/>
      <w:r w:rsidRPr="00904FAF">
        <w:rPr>
          <w:rFonts w:ascii="Times New Roman" w:hAnsi="Times New Roman" w:cs="Times New Roman"/>
          <w:sz w:val="24"/>
          <w:szCs w:val="24"/>
          <w:lang w:val="en-US"/>
        </w:rPr>
        <w:t>The</w:t>
      </w:r>
      <w:proofErr w:type="gramEnd"/>
      <w:r w:rsidRPr="00904FAF">
        <w:rPr>
          <w:rFonts w:ascii="Times New Roman" w:hAnsi="Times New Roman" w:cs="Times New Roman"/>
          <w:sz w:val="24"/>
          <w:szCs w:val="24"/>
          <w:lang w:val="en-US"/>
        </w:rPr>
        <w:t xml:space="preserve"> Preconceptions of Economic Science III. </w:t>
      </w:r>
      <w:proofErr w:type="gramStart"/>
      <w:r w:rsidRPr="00904FAF">
        <w:rPr>
          <w:rFonts w:ascii="Times New Roman" w:hAnsi="Times New Roman" w:cs="Times New Roman"/>
          <w:sz w:val="24"/>
          <w:szCs w:val="24"/>
          <w:lang w:val="en-US"/>
        </w:rPr>
        <w:t>Quarterly Journal of Economics.</w:t>
      </w:r>
      <w:proofErr w:type="gramEnd"/>
      <w:r w:rsidRPr="00904FAF">
        <w:rPr>
          <w:rFonts w:ascii="Times New Roman" w:hAnsi="Times New Roman" w:cs="Times New Roman"/>
          <w:sz w:val="24"/>
          <w:szCs w:val="24"/>
          <w:lang w:val="en-US"/>
        </w:rPr>
        <w:t xml:space="preserve"> </w:t>
      </w:r>
      <w:proofErr w:type="gramStart"/>
      <w:r w:rsidRPr="00904FAF">
        <w:rPr>
          <w:rFonts w:ascii="Times New Roman" w:hAnsi="Times New Roman" w:cs="Times New Roman"/>
          <w:sz w:val="24"/>
          <w:szCs w:val="24"/>
          <w:lang w:val="en-US"/>
        </w:rPr>
        <w:t>Vol. 14, No. 2.</w:t>
      </w:r>
      <w:proofErr w:type="gramEnd"/>
      <w:r w:rsidRPr="00904FAF">
        <w:rPr>
          <w:rFonts w:ascii="Times New Roman" w:hAnsi="Times New Roman" w:cs="Times New Roman"/>
          <w:sz w:val="24"/>
          <w:szCs w:val="24"/>
          <w:lang w:val="en-US"/>
        </w:rPr>
        <w:t xml:space="preserve"> </w:t>
      </w:r>
    </w:p>
    <w:p w:rsidR="00904FAF" w:rsidRPr="00904FAF"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lang w:val="en-US"/>
        </w:rPr>
      </w:pPr>
      <w:proofErr w:type="gramStart"/>
      <w:r w:rsidRPr="00904FAF">
        <w:rPr>
          <w:rFonts w:ascii="Times New Roman" w:hAnsi="Times New Roman" w:cs="Times New Roman"/>
          <w:sz w:val="24"/>
          <w:szCs w:val="24"/>
          <w:lang w:val="en-US"/>
        </w:rPr>
        <w:t>Veblen, T. (1998).</w:t>
      </w:r>
      <w:proofErr w:type="gramEnd"/>
      <w:r w:rsidRPr="00904FAF">
        <w:rPr>
          <w:rFonts w:ascii="Times New Roman" w:hAnsi="Times New Roman" w:cs="Times New Roman"/>
          <w:sz w:val="24"/>
          <w:szCs w:val="24"/>
          <w:lang w:val="en-US"/>
        </w:rPr>
        <w:t xml:space="preserve"> Why Is Economics Not An Evolutionary Science</w:t>
      </w:r>
      <w:proofErr w:type="gramStart"/>
      <w:r w:rsidRPr="00904FAF">
        <w:rPr>
          <w:rFonts w:ascii="Times New Roman" w:hAnsi="Times New Roman" w:cs="Times New Roman"/>
          <w:sz w:val="24"/>
          <w:szCs w:val="24"/>
          <w:lang w:val="en-US"/>
        </w:rPr>
        <w:t>?.</w:t>
      </w:r>
      <w:proofErr w:type="gramEnd"/>
      <w:r w:rsidRPr="00904FAF">
        <w:rPr>
          <w:rFonts w:ascii="Times New Roman" w:hAnsi="Times New Roman" w:cs="Times New Roman"/>
          <w:sz w:val="24"/>
          <w:szCs w:val="24"/>
          <w:lang w:val="en-US"/>
        </w:rPr>
        <w:t xml:space="preserve"> Cambridge Journal of Economics, 22: 403–414. </w:t>
      </w:r>
      <w:proofErr w:type="gramStart"/>
      <w:r w:rsidRPr="00904FAF">
        <w:rPr>
          <w:rFonts w:ascii="Times New Roman" w:hAnsi="Times New Roman" w:cs="Times New Roman"/>
          <w:sz w:val="24"/>
          <w:szCs w:val="24"/>
          <w:lang w:val="en-US"/>
        </w:rPr>
        <w:t>[Originally published in 1898 in The Quarterly of Economics, July: 373–397].</w:t>
      </w:r>
      <w:proofErr w:type="gramEnd"/>
    </w:p>
    <w:p w:rsidR="00BD2671" w:rsidRPr="00B5171E" w:rsidRDefault="00904FAF" w:rsidP="00E471DE">
      <w:pPr>
        <w:autoSpaceDE w:val="0"/>
        <w:autoSpaceDN w:val="0"/>
        <w:adjustRightInd w:val="0"/>
        <w:spacing w:before="280" w:after="0" w:line="240" w:lineRule="auto"/>
        <w:ind w:left="709" w:hanging="709"/>
        <w:jc w:val="both"/>
        <w:rPr>
          <w:rFonts w:ascii="Times New Roman" w:hAnsi="Times New Roman" w:cs="Times New Roman"/>
          <w:sz w:val="24"/>
          <w:szCs w:val="24"/>
        </w:rPr>
      </w:pPr>
      <w:r w:rsidRPr="00904FAF">
        <w:rPr>
          <w:rFonts w:ascii="Times New Roman" w:hAnsi="Times New Roman" w:cs="Times New Roman"/>
          <w:sz w:val="24"/>
          <w:szCs w:val="24"/>
          <w:lang w:val="en-US"/>
        </w:rPr>
        <w:t xml:space="preserve">Webb, J. (2007) Pragmatisms (plural) Part I: Classical Pragmatism and Some Implications for Empirical Inquiry. </w:t>
      </w:r>
      <w:proofErr w:type="spellStart"/>
      <w:r w:rsidRPr="00904FAF">
        <w:rPr>
          <w:rFonts w:ascii="Times New Roman" w:hAnsi="Times New Roman" w:cs="Times New Roman"/>
          <w:sz w:val="24"/>
          <w:szCs w:val="24"/>
        </w:rPr>
        <w:t>Journal</w:t>
      </w:r>
      <w:proofErr w:type="spellEnd"/>
      <w:r w:rsidRPr="00904FAF">
        <w:rPr>
          <w:rFonts w:ascii="Times New Roman" w:hAnsi="Times New Roman" w:cs="Times New Roman"/>
          <w:sz w:val="24"/>
          <w:szCs w:val="24"/>
        </w:rPr>
        <w:t xml:space="preserve"> </w:t>
      </w:r>
      <w:proofErr w:type="spellStart"/>
      <w:r w:rsidRPr="00904FAF">
        <w:rPr>
          <w:rFonts w:ascii="Times New Roman" w:hAnsi="Times New Roman" w:cs="Times New Roman"/>
          <w:sz w:val="24"/>
          <w:szCs w:val="24"/>
        </w:rPr>
        <w:t>of</w:t>
      </w:r>
      <w:proofErr w:type="spellEnd"/>
      <w:r w:rsidRPr="00904FAF">
        <w:rPr>
          <w:rFonts w:ascii="Times New Roman" w:hAnsi="Times New Roman" w:cs="Times New Roman"/>
          <w:sz w:val="24"/>
          <w:szCs w:val="24"/>
        </w:rPr>
        <w:t xml:space="preserve"> </w:t>
      </w:r>
      <w:proofErr w:type="spellStart"/>
      <w:r w:rsidRPr="00904FAF">
        <w:rPr>
          <w:rFonts w:ascii="Times New Roman" w:hAnsi="Times New Roman" w:cs="Times New Roman"/>
          <w:sz w:val="24"/>
          <w:szCs w:val="24"/>
        </w:rPr>
        <w:t>Economic</w:t>
      </w:r>
      <w:proofErr w:type="spellEnd"/>
      <w:r w:rsidRPr="00904FAF">
        <w:rPr>
          <w:rFonts w:ascii="Times New Roman" w:hAnsi="Times New Roman" w:cs="Times New Roman"/>
          <w:sz w:val="24"/>
          <w:szCs w:val="24"/>
        </w:rPr>
        <w:t xml:space="preserve"> </w:t>
      </w:r>
      <w:proofErr w:type="spellStart"/>
      <w:r w:rsidRPr="00904FAF">
        <w:rPr>
          <w:rFonts w:ascii="Times New Roman" w:hAnsi="Times New Roman" w:cs="Times New Roman"/>
          <w:sz w:val="24"/>
          <w:szCs w:val="24"/>
        </w:rPr>
        <w:t>Issues</w:t>
      </w:r>
      <w:proofErr w:type="spellEnd"/>
      <w:r w:rsidRPr="00904FAF">
        <w:rPr>
          <w:rFonts w:ascii="Times New Roman" w:hAnsi="Times New Roman" w:cs="Times New Roman"/>
          <w:sz w:val="24"/>
          <w:szCs w:val="24"/>
        </w:rPr>
        <w:t>. Vol. XLI.</w:t>
      </w:r>
    </w:p>
    <w:p w:rsidR="00BD2671" w:rsidRPr="00B5171E" w:rsidRDefault="00BD2671" w:rsidP="00E471DE">
      <w:pPr>
        <w:spacing w:line="240" w:lineRule="auto"/>
        <w:rPr>
          <w:rFonts w:ascii="Times New Roman" w:hAnsi="Times New Roman" w:cs="Times New Roman"/>
          <w:b/>
          <w:sz w:val="24"/>
          <w:szCs w:val="24"/>
        </w:rPr>
      </w:pPr>
    </w:p>
    <w:sectPr w:rsidR="00BD2671" w:rsidRPr="00B5171E" w:rsidSect="000A395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D68" w:rsidRDefault="003A0D68" w:rsidP="003950B3">
      <w:pPr>
        <w:spacing w:after="0" w:line="240" w:lineRule="auto"/>
      </w:pPr>
      <w:r>
        <w:separator/>
      </w:r>
    </w:p>
  </w:endnote>
  <w:endnote w:type="continuationSeparator" w:id="0">
    <w:p w:rsidR="003A0D68" w:rsidRDefault="003A0D68" w:rsidP="0039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D68" w:rsidRDefault="003A0D68" w:rsidP="003950B3">
      <w:pPr>
        <w:spacing w:after="0" w:line="240" w:lineRule="auto"/>
      </w:pPr>
      <w:r>
        <w:separator/>
      </w:r>
    </w:p>
  </w:footnote>
  <w:footnote w:type="continuationSeparator" w:id="0">
    <w:p w:rsidR="003A0D68" w:rsidRDefault="003A0D68" w:rsidP="003950B3">
      <w:pPr>
        <w:spacing w:after="0" w:line="240" w:lineRule="auto"/>
      </w:pPr>
      <w:r>
        <w:continuationSeparator/>
      </w:r>
    </w:p>
  </w:footnote>
  <w:footnote w:id="1">
    <w:p w:rsidR="000A395E" w:rsidRDefault="000A395E" w:rsidP="009A1DA2">
      <w:pPr>
        <w:pStyle w:val="Textodenotaderodap"/>
        <w:jc w:val="both"/>
      </w:pPr>
      <w:r>
        <w:rPr>
          <w:rStyle w:val="Refdenotaderodap"/>
        </w:rPr>
        <w:footnoteRef/>
      </w:r>
      <w:r>
        <w:t xml:space="preserve"> Mestrando do Programa de Pós-Graduação em Economia e Desenvolvimento da Universidade Federal de Santa Maria (PPGE&amp;D/UFSM).</w:t>
      </w:r>
    </w:p>
  </w:footnote>
  <w:footnote w:id="2">
    <w:p w:rsidR="00C31CB3" w:rsidRPr="00B5171E" w:rsidRDefault="00C31CB3" w:rsidP="00B5171E">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Ilustrando o primeiro cenário é observável o caso da Escola Neoclássica em relação </w:t>
      </w:r>
      <w:proofErr w:type="gramStart"/>
      <w:r w:rsidRPr="00B5171E">
        <w:rPr>
          <w:rFonts w:ascii="Times New Roman" w:hAnsi="Times New Roman" w:cs="Times New Roman"/>
        </w:rPr>
        <w:t>a</w:t>
      </w:r>
      <w:proofErr w:type="gramEnd"/>
      <w:r w:rsidRPr="00B5171E">
        <w:rPr>
          <w:rFonts w:ascii="Times New Roman" w:hAnsi="Times New Roman" w:cs="Times New Roman"/>
        </w:rPr>
        <w:t xml:space="preserve"> Escola Clássica, em que vários pontos de convergência e perpetuação teóricas são identificados (Entre a segunda metade do século XIX e início do século XX). E ilustrando o segundo caso é possível identificar o forte embate teórico entre </w:t>
      </w:r>
      <w:proofErr w:type="spellStart"/>
      <w:r w:rsidRPr="00B5171E">
        <w:rPr>
          <w:rFonts w:ascii="Times New Roman" w:hAnsi="Times New Roman" w:cs="Times New Roman"/>
        </w:rPr>
        <w:t>Keynesianos</w:t>
      </w:r>
      <w:proofErr w:type="spellEnd"/>
      <w:r w:rsidRPr="00B5171E">
        <w:rPr>
          <w:rFonts w:ascii="Times New Roman" w:hAnsi="Times New Roman" w:cs="Times New Roman"/>
        </w:rPr>
        <w:t xml:space="preserve"> e Monetaristas (entre a década de 1950 e 1970, principalmente).</w:t>
      </w:r>
    </w:p>
  </w:footnote>
  <w:footnote w:id="3">
    <w:p w:rsidR="00C31CB3" w:rsidRPr="00B5171E" w:rsidRDefault="00C31CB3" w:rsidP="00C31CB3">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Aqui podemos citar grandes acontecimentos históricos que foram desencadeados pelos mais diversos aspectos de seus respetivos períodos, como por exemplo, o iluminismo, a revolução industrial, a revolução científica, o pragmatismo filosófico clássico, etc.</w:t>
      </w:r>
    </w:p>
  </w:footnote>
  <w:footnote w:id="4">
    <w:p w:rsidR="008D069F" w:rsidRPr="00B5171E" w:rsidRDefault="008D069F" w:rsidP="008D069F">
      <w:pPr>
        <w:pStyle w:val="Textodenotadefim"/>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O hedonismo pode ser entendido como uma doutrina moral em que a busca pelo prazer individual caracteriza-se como o único sentido da vida. Segundo o hedonismo filosófico (do Iluminismo), esse prazer individual poderia ser amplamente entendido como a felicidade egoística do próprio indivíduo</w:t>
      </w:r>
      <w:r w:rsidR="00B51C85" w:rsidRPr="00B5171E">
        <w:rPr>
          <w:rFonts w:ascii="Times New Roman" w:hAnsi="Times New Roman" w:cs="Times New Roman"/>
        </w:rPr>
        <w:t xml:space="preserve"> (Hamilton, 1953)</w:t>
      </w:r>
      <w:r w:rsidRPr="00B5171E">
        <w:rPr>
          <w:rFonts w:ascii="Times New Roman" w:hAnsi="Times New Roman" w:cs="Times New Roman"/>
        </w:rPr>
        <w:t>.</w:t>
      </w:r>
    </w:p>
  </w:footnote>
  <w:footnote w:id="5">
    <w:p w:rsidR="008D069F" w:rsidRPr="00B5171E" w:rsidRDefault="008D069F" w:rsidP="008D069F">
      <w:pPr>
        <w:spacing w:after="0" w:line="240" w:lineRule="auto"/>
        <w:jc w:val="both"/>
        <w:rPr>
          <w:rFonts w:ascii="Times New Roman" w:hAnsi="Times New Roman" w:cs="Times New Roman"/>
          <w:sz w:val="20"/>
          <w:szCs w:val="20"/>
        </w:rPr>
      </w:pPr>
      <w:r w:rsidRPr="00B5171E">
        <w:rPr>
          <w:rStyle w:val="Refdenotaderodap"/>
          <w:rFonts w:ascii="Times New Roman" w:hAnsi="Times New Roman" w:cs="Times New Roman"/>
          <w:sz w:val="20"/>
          <w:szCs w:val="20"/>
        </w:rPr>
        <w:footnoteRef/>
      </w:r>
      <w:r w:rsidRPr="00B5171E">
        <w:rPr>
          <w:rFonts w:ascii="Times New Roman" w:hAnsi="Times New Roman" w:cs="Times New Roman"/>
          <w:sz w:val="20"/>
          <w:szCs w:val="20"/>
        </w:rPr>
        <w:t>A respeito das restrições impostas à sociedade durante esse período, bem como ao conservadorismo religioso, podemos atentar a um trecho de uma carta de Voltaire enviada a Rousseau em agosto de 1755, onde o mesmo queixa-se das perseguições que sofrera devido a sua grande exposição como filósofo e escritor que compartilhava seus pensamentos livremente e defendia os ideais iluministas. Segundo Voltaire:</w:t>
      </w:r>
    </w:p>
    <w:p w:rsidR="008D069F" w:rsidRPr="00B5171E" w:rsidRDefault="008D069F" w:rsidP="008D069F">
      <w:pPr>
        <w:spacing w:before="200" w:line="240" w:lineRule="auto"/>
        <w:ind w:left="2124"/>
        <w:jc w:val="both"/>
        <w:rPr>
          <w:rFonts w:ascii="Times New Roman" w:hAnsi="Times New Roman" w:cs="Times New Roman"/>
          <w:i/>
          <w:sz w:val="20"/>
          <w:szCs w:val="20"/>
        </w:rPr>
      </w:pPr>
      <w:r w:rsidRPr="00B5171E">
        <w:rPr>
          <w:rFonts w:ascii="Times New Roman" w:hAnsi="Times New Roman" w:cs="Times New Roman"/>
          <w:i/>
          <w:sz w:val="20"/>
          <w:szCs w:val="20"/>
        </w:rPr>
        <w:t>Se alguém pode queixar-se das letras, sou eu, já que em todas as épocas e lugares elas serviram para me perseguir. Mas é preciso amá-las, a despeito dos abusos cometidos; assim como é preciso amar a sociedade, da qual os mesquinhos corrompem as delícias; como é preciso amar a pátria, por mais injustiças que nos aflija; como é preciso amar o Ser supremo, malgrado as superstições e o fanatismo que tão amiúde desonram seu culto.</w:t>
      </w:r>
      <w:r w:rsidRPr="00B5171E">
        <w:rPr>
          <w:rStyle w:val="Refdenotadefim"/>
          <w:rFonts w:ascii="Times New Roman" w:hAnsi="Times New Roman" w:cs="Times New Roman"/>
          <w:i/>
          <w:sz w:val="20"/>
          <w:szCs w:val="20"/>
        </w:rPr>
        <w:footnoteRef/>
      </w:r>
      <w:r w:rsidRPr="00B5171E">
        <w:rPr>
          <w:rFonts w:ascii="Times New Roman" w:hAnsi="Times New Roman" w:cs="Times New Roman"/>
          <w:i/>
          <w:sz w:val="20"/>
          <w:szCs w:val="20"/>
        </w:rPr>
        <w:t xml:space="preserve"> (VOLTAIRE, 1755 Apud Telles, A. &amp; Bastos, J</w:t>
      </w:r>
      <w:proofErr w:type="gramStart"/>
      <w:r w:rsidRPr="00B5171E">
        <w:rPr>
          <w:rFonts w:ascii="Times New Roman" w:hAnsi="Times New Roman" w:cs="Times New Roman"/>
          <w:i/>
          <w:sz w:val="20"/>
          <w:szCs w:val="20"/>
        </w:rPr>
        <w:t>.,</w:t>
      </w:r>
      <w:proofErr w:type="gramEnd"/>
      <w:r w:rsidRPr="00B5171E">
        <w:rPr>
          <w:rFonts w:ascii="Times New Roman" w:hAnsi="Times New Roman" w:cs="Times New Roman"/>
          <w:i/>
          <w:sz w:val="20"/>
          <w:szCs w:val="20"/>
        </w:rPr>
        <w:t xml:space="preserve"> 2011. P. 183)</w:t>
      </w:r>
    </w:p>
  </w:footnote>
  <w:footnote w:id="6">
    <w:p w:rsidR="00EC10BF" w:rsidRPr="00B5171E" w:rsidRDefault="00EC10BF" w:rsidP="00EC10BF">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Mesmo a publicação de A Teoria da Classe Ociosa (</w:t>
      </w:r>
      <w:proofErr w:type="spellStart"/>
      <w:r w:rsidRPr="00B5171E">
        <w:rPr>
          <w:rFonts w:ascii="Times New Roman" w:hAnsi="Times New Roman" w:cs="Times New Roman"/>
        </w:rPr>
        <w:t>Veblen</w:t>
      </w:r>
      <w:proofErr w:type="spellEnd"/>
      <w:r w:rsidRPr="00B5171E">
        <w:rPr>
          <w:rFonts w:ascii="Times New Roman" w:hAnsi="Times New Roman" w:cs="Times New Roman"/>
        </w:rPr>
        <w:t xml:space="preserve">) ter ocorrido antes da publicação de </w:t>
      </w:r>
      <w:r w:rsidRPr="00B5171E">
        <w:rPr>
          <w:rFonts w:ascii="Times New Roman" w:hAnsi="Times New Roman" w:cs="Times New Roman"/>
          <w:shd w:val="clear" w:color="auto" w:fill="FFFFFF"/>
        </w:rPr>
        <w:t xml:space="preserve">The </w:t>
      </w:r>
      <w:proofErr w:type="spellStart"/>
      <w:r w:rsidRPr="00B5171E">
        <w:rPr>
          <w:rFonts w:ascii="Times New Roman" w:hAnsi="Times New Roman" w:cs="Times New Roman"/>
          <w:shd w:val="clear" w:color="auto" w:fill="FFFFFF"/>
        </w:rPr>
        <w:t>Institutional</w:t>
      </w:r>
      <w:proofErr w:type="spellEnd"/>
      <w:r w:rsidRPr="00B5171E">
        <w:rPr>
          <w:rFonts w:ascii="Times New Roman" w:hAnsi="Times New Roman" w:cs="Times New Roman"/>
          <w:shd w:val="clear" w:color="auto" w:fill="FFFFFF"/>
        </w:rPr>
        <w:t xml:space="preserve"> Approach </w:t>
      </w:r>
      <w:proofErr w:type="spellStart"/>
      <w:r w:rsidRPr="00B5171E">
        <w:rPr>
          <w:rFonts w:ascii="Times New Roman" w:hAnsi="Times New Roman" w:cs="Times New Roman"/>
          <w:shd w:val="clear" w:color="auto" w:fill="FFFFFF"/>
        </w:rPr>
        <w:t>to</w:t>
      </w:r>
      <w:proofErr w:type="spellEnd"/>
      <w:r w:rsidRPr="00B5171E">
        <w:rPr>
          <w:rFonts w:ascii="Times New Roman" w:hAnsi="Times New Roman" w:cs="Times New Roman"/>
          <w:shd w:val="clear" w:color="auto" w:fill="FFFFFF"/>
        </w:rPr>
        <w:t xml:space="preserve"> </w:t>
      </w:r>
      <w:proofErr w:type="spellStart"/>
      <w:r w:rsidRPr="00B5171E">
        <w:rPr>
          <w:rFonts w:ascii="Times New Roman" w:hAnsi="Times New Roman" w:cs="Times New Roman"/>
          <w:shd w:val="clear" w:color="auto" w:fill="FFFFFF"/>
        </w:rPr>
        <w:t>Economic</w:t>
      </w:r>
      <w:proofErr w:type="spellEnd"/>
      <w:r w:rsidRPr="00B5171E">
        <w:rPr>
          <w:rFonts w:ascii="Times New Roman" w:hAnsi="Times New Roman" w:cs="Times New Roman"/>
          <w:shd w:val="clear" w:color="auto" w:fill="FFFFFF"/>
        </w:rPr>
        <w:t xml:space="preserve"> </w:t>
      </w:r>
      <w:proofErr w:type="spellStart"/>
      <w:r w:rsidRPr="00B5171E">
        <w:rPr>
          <w:rFonts w:ascii="Times New Roman" w:hAnsi="Times New Roman" w:cs="Times New Roman"/>
          <w:shd w:val="clear" w:color="auto" w:fill="FFFFFF"/>
        </w:rPr>
        <w:t>Theory</w:t>
      </w:r>
      <w:proofErr w:type="spellEnd"/>
      <w:r w:rsidRPr="00B5171E">
        <w:rPr>
          <w:rFonts w:ascii="Times New Roman" w:hAnsi="Times New Roman" w:cs="Times New Roman"/>
          <w:shd w:val="clear" w:color="auto" w:fill="FFFFFF"/>
        </w:rPr>
        <w:t xml:space="preserve"> (Hamilton) – artigo que consolidou a escola de Economia Institucional – a obra de </w:t>
      </w:r>
      <w:proofErr w:type="spellStart"/>
      <w:r w:rsidRPr="00B5171E">
        <w:rPr>
          <w:rFonts w:ascii="Times New Roman" w:hAnsi="Times New Roman" w:cs="Times New Roman"/>
          <w:shd w:val="clear" w:color="auto" w:fill="FFFFFF"/>
        </w:rPr>
        <w:t>Veblen</w:t>
      </w:r>
      <w:proofErr w:type="spellEnd"/>
      <w:r w:rsidRPr="00B5171E">
        <w:rPr>
          <w:rFonts w:ascii="Times New Roman" w:hAnsi="Times New Roman" w:cs="Times New Roman"/>
          <w:shd w:val="clear" w:color="auto" w:fill="FFFFFF"/>
        </w:rPr>
        <w:t xml:space="preserve"> faz parte do hall institucional, porém até então não possuía esse enquadramento. Tal título fora dado a Hamilton devido à organização e cunhagem da ideia de instituições bem como a apresentação desse conceito junto à economia, mas devemos saber que a ideia não era inédita, pois como vimos acima, </w:t>
      </w:r>
      <w:proofErr w:type="spellStart"/>
      <w:r w:rsidRPr="00B5171E">
        <w:rPr>
          <w:rFonts w:ascii="Times New Roman" w:hAnsi="Times New Roman" w:cs="Times New Roman"/>
          <w:shd w:val="clear" w:color="auto" w:fill="FFFFFF"/>
        </w:rPr>
        <w:t>Veblen</w:t>
      </w:r>
      <w:proofErr w:type="spellEnd"/>
      <w:r w:rsidRPr="00B5171E">
        <w:rPr>
          <w:rFonts w:ascii="Times New Roman" w:hAnsi="Times New Roman" w:cs="Times New Roman"/>
          <w:shd w:val="clear" w:color="auto" w:fill="FFFFFF"/>
        </w:rPr>
        <w:t xml:space="preserve"> já havia publicado uma abordagem sobre essa perspectiva.</w:t>
      </w:r>
    </w:p>
  </w:footnote>
  <w:footnote w:id="7">
    <w:p w:rsidR="00EC10BF" w:rsidRPr="00B5171E" w:rsidRDefault="00EC10BF" w:rsidP="00EC10BF">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Neste parágrafo e no anterior, podemos observar a importância de aspectos históricos e antropológicos junto </w:t>
      </w:r>
      <w:proofErr w:type="gramStart"/>
      <w:r w:rsidRPr="00B5171E">
        <w:rPr>
          <w:rFonts w:ascii="Times New Roman" w:hAnsi="Times New Roman" w:cs="Times New Roman"/>
        </w:rPr>
        <w:t>a</w:t>
      </w:r>
      <w:proofErr w:type="gramEnd"/>
      <w:r w:rsidRPr="00B5171E">
        <w:rPr>
          <w:rFonts w:ascii="Times New Roman" w:hAnsi="Times New Roman" w:cs="Times New Roman"/>
        </w:rPr>
        <w:t xml:space="preserve"> teoria </w:t>
      </w:r>
      <w:proofErr w:type="spellStart"/>
      <w:r w:rsidRPr="00B5171E">
        <w:rPr>
          <w:rFonts w:ascii="Times New Roman" w:hAnsi="Times New Roman" w:cs="Times New Roman"/>
        </w:rPr>
        <w:t>instituciolaista</w:t>
      </w:r>
      <w:proofErr w:type="spellEnd"/>
      <w:r w:rsidRPr="00B5171E">
        <w:rPr>
          <w:rFonts w:ascii="Times New Roman" w:hAnsi="Times New Roman" w:cs="Times New Roman"/>
        </w:rPr>
        <w:t>. Afinal, os aspectos institucionais a serem adotados são fortemente determinados pelo ambiente cultural bem como pelas convenções aderidas por essa sociedade. Ou seja, podemos notar que cultura e convenções são partes determinantes das instituições (</w:t>
      </w:r>
      <w:proofErr w:type="spellStart"/>
      <w:r w:rsidRPr="00B5171E">
        <w:rPr>
          <w:rFonts w:ascii="Times New Roman" w:hAnsi="Times New Roman" w:cs="Times New Roman"/>
        </w:rPr>
        <w:t>Neale</w:t>
      </w:r>
      <w:proofErr w:type="spellEnd"/>
      <w:r w:rsidRPr="00B5171E">
        <w:rPr>
          <w:rFonts w:ascii="Times New Roman" w:hAnsi="Times New Roman" w:cs="Times New Roman"/>
        </w:rPr>
        <w:t xml:space="preserve">, 1987). Porém, pela perspectiva de </w:t>
      </w:r>
      <w:proofErr w:type="spellStart"/>
      <w:r w:rsidRPr="00B5171E">
        <w:rPr>
          <w:rFonts w:ascii="Times New Roman" w:hAnsi="Times New Roman" w:cs="Times New Roman"/>
        </w:rPr>
        <w:t>Veblen</w:t>
      </w:r>
      <w:proofErr w:type="spellEnd"/>
      <w:r w:rsidRPr="00B5171E">
        <w:rPr>
          <w:rFonts w:ascii="Times New Roman" w:hAnsi="Times New Roman" w:cs="Times New Roman"/>
        </w:rPr>
        <w:t xml:space="preserve">, os aspectos culturais e convencionais da sociedade não seriam, necessariamente, deliberadamente pensados e instituídos, ao contrario do que defendia </w:t>
      </w:r>
      <w:proofErr w:type="spellStart"/>
      <w:r w:rsidRPr="00B5171E">
        <w:rPr>
          <w:rFonts w:ascii="Times New Roman" w:hAnsi="Times New Roman" w:cs="Times New Roman"/>
        </w:rPr>
        <w:t>Commons</w:t>
      </w:r>
      <w:proofErr w:type="spellEnd"/>
      <w:r w:rsidRPr="00B5171E">
        <w:rPr>
          <w:rFonts w:ascii="Times New Roman" w:hAnsi="Times New Roman" w:cs="Times New Roman"/>
        </w:rPr>
        <w:t xml:space="preserve"> (Vide: </w:t>
      </w:r>
      <w:proofErr w:type="spellStart"/>
      <w:r w:rsidRPr="00B5171E">
        <w:rPr>
          <w:rFonts w:ascii="Times New Roman" w:hAnsi="Times New Roman" w:cs="Times New Roman"/>
        </w:rPr>
        <w:t>Veblen</w:t>
      </w:r>
      <w:proofErr w:type="spellEnd"/>
      <w:r w:rsidRPr="00B5171E">
        <w:rPr>
          <w:rFonts w:ascii="Times New Roman" w:hAnsi="Times New Roman" w:cs="Times New Roman"/>
        </w:rPr>
        <w:t xml:space="preserve">, 1998; </w:t>
      </w:r>
      <w:proofErr w:type="spellStart"/>
      <w:r w:rsidRPr="00B5171E">
        <w:rPr>
          <w:rFonts w:ascii="Times New Roman" w:hAnsi="Times New Roman" w:cs="Times New Roman"/>
        </w:rPr>
        <w:t>Hodgson</w:t>
      </w:r>
      <w:proofErr w:type="spellEnd"/>
      <w:r w:rsidRPr="00B5171E">
        <w:rPr>
          <w:rFonts w:ascii="Times New Roman" w:hAnsi="Times New Roman" w:cs="Times New Roman"/>
        </w:rPr>
        <w:t xml:space="preserve">, 2004; Guedes, 2013; </w:t>
      </w:r>
      <w:proofErr w:type="spellStart"/>
      <w:r w:rsidRPr="00B5171E">
        <w:rPr>
          <w:rFonts w:ascii="Times New Roman" w:hAnsi="Times New Roman" w:cs="Times New Roman"/>
        </w:rPr>
        <w:t>Gonce</w:t>
      </w:r>
      <w:proofErr w:type="spellEnd"/>
      <w:r w:rsidRPr="00B5171E">
        <w:rPr>
          <w:rFonts w:ascii="Times New Roman" w:hAnsi="Times New Roman" w:cs="Times New Roman"/>
        </w:rPr>
        <w:t>, 1971).</w:t>
      </w:r>
    </w:p>
  </w:footnote>
  <w:footnote w:id="8">
    <w:p w:rsidR="00EC10BF" w:rsidRPr="00B5171E" w:rsidRDefault="00EC10BF" w:rsidP="00EC10BF">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Nesse ponto é bastante comum que confusões emerjam na discussão institucional. O sentido evolucionário é muitas vezes mal interpretado devido a um conceito torpe que é empregado a palavra “evolução”. Normalmente tal palavra é associada a uma melhora, porém, tal ideia trata-se de um equivoco. No sentido Darwinista</w:t>
      </w:r>
      <w:r w:rsidR="0066586A">
        <w:rPr>
          <w:rFonts w:ascii="Times New Roman" w:hAnsi="Times New Roman" w:cs="Times New Roman"/>
        </w:rPr>
        <w:t>-evolucionário</w:t>
      </w:r>
      <w:r w:rsidRPr="00B5171E">
        <w:rPr>
          <w:rFonts w:ascii="Times New Roman" w:hAnsi="Times New Roman" w:cs="Times New Roman"/>
        </w:rPr>
        <w:t xml:space="preserve"> (e também institucional) a palavra “evolução” remete a uma mudança e/ou reestruturação e adaptação de determinado aspecto, no caso da Economia Institucional, nos referimos às instituições.</w:t>
      </w:r>
    </w:p>
  </w:footnote>
  <w:footnote w:id="9">
    <w:p w:rsidR="00C31CB3" w:rsidRPr="00B5171E" w:rsidRDefault="00C31CB3" w:rsidP="00C31CB3">
      <w:pPr>
        <w:pStyle w:val="Textodenotaderodap"/>
        <w:jc w:val="both"/>
        <w:rPr>
          <w:rFonts w:ascii="Times New Roman" w:hAnsi="Times New Roman" w:cs="Times New Roman"/>
        </w:rPr>
      </w:pPr>
      <w:r w:rsidRPr="00B5171E">
        <w:rPr>
          <w:rStyle w:val="Refdenotaderodap"/>
          <w:rFonts w:ascii="Times New Roman" w:hAnsi="Times New Roman" w:cs="Times New Roman"/>
        </w:rPr>
        <w:footnoteRef/>
      </w:r>
      <w:r w:rsidRPr="00B5171E">
        <w:rPr>
          <w:rFonts w:ascii="Times New Roman" w:hAnsi="Times New Roman" w:cs="Times New Roman"/>
        </w:rPr>
        <w:t xml:space="preserve"> Tanto em </w:t>
      </w:r>
      <w:proofErr w:type="spellStart"/>
      <w:r w:rsidRPr="00B5171E">
        <w:rPr>
          <w:rFonts w:ascii="Times New Roman" w:hAnsi="Times New Roman" w:cs="Times New Roman"/>
        </w:rPr>
        <w:t>Veblen</w:t>
      </w:r>
      <w:proofErr w:type="spellEnd"/>
      <w:r w:rsidRPr="00B5171E">
        <w:rPr>
          <w:rFonts w:ascii="Times New Roman" w:hAnsi="Times New Roman" w:cs="Times New Roman"/>
        </w:rPr>
        <w:t xml:space="preserve"> (1899; 1900a; 1900b), quanto em </w:t>
      </w:r>
      <w:proofErr w:type="spellStart"/>
      <w:r w:rsidRPr="00B5171E">
        <w:rPr>
          <w:rFonts w:ascii="Times New Roman" w:hAnsi="Times New Roman" w:cs="Times New Roman"/>
        </w:rPr>
        <w:t>Commons</w:t>
      </w:r>
      <w:proofErr w:type="spellEnd"/>
      <w:r w:rsidRPr="00B5171E">
        <w:rPr>
          <w:rFonts w:ascii="Times New Roman" w:hAnsi="Times New Roman" w:cs="Times New Roman"/>
        </w:rPr>
        <w:t xml:space="preserve"> (2009), é perceptível a crítica ao anacronismo da perpetuação do paradigma newtoniano junto à escola neoclássica. Tal perpetuação merece atenção e análise que aqui, infelizmente, não puderam ser executadas.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65EC3"/>
    <w:multiLevelType w:val="hybridMultilevel"/>
    <w:tmpl w:val="FB44F90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671"/>
    <w:rsid w:val="00016DE4"/>
    <w:rsid w:val="00025B65"/>
    <w:rsid w:val="00036188"/>
    <w:rsid w:val="00043334"/>
    <w:rsid w:val="000470ED"/>
    <w:rsid w:val="00073F1A"/>
    <w:rsid w:val="000A0631"/>
    <w:rsid w:val="000A395E"/>
    <w:rsid w:val="000C151E"/>
    <w:rsid w:val="000C5A88"/>
    <w:rsid w:val="001141D8"/>
    <w:rsid w:val="00140282"/>
    <w:rsid w:val="00150C39"/>
    <w:rsid w:val="00151B4B"/>
    <w:rsid w:val="00163B03"/>
    <w:rsid w:val="001747BA"/>
    <w:rsid w:val="001B1701"/>
    <w:rsid w:val="001D3F83"/>
    <w:rsid w:val="001E6A3D"/>
    <w:rsid w:val="00214950"/>
    <w:rsid w:val="00231DF1"/>
    <w:rsid w:val="00261871"/>
    <w:rsid w:val="002763C2"/>
    <w:rsid w:val="0028682C"/>
    <w:rsid w:val="003522A6"/>
    <w:rsid w:val="003950B3"/>
    <w:rsid w:val="003A0D68"/>
    <w:rsid w:val="003B3DFF"/>
    <w:rsid w:val="003C5F5B"/>
    <w:rsid w:val="003D48B3"/>
    <w:rsid w:val="003E2F24"/>
    <w:rsid w:val="003F74E8"/>
    <w:rsid w:val="00424734"/>
    <w:rsid w:val="00430CAF"/>
    <w:rsid w:val="00432E66"/>
    <w:rsid w:val="00497A3C"/>
    <w:rsid w:val="004D75FE"/>
    <w:rsid w:val="00507FFE"/>
    <w:rsid w:val="00524A8D"/>
    <w:rsid w:val="005311D5"/>
    <w:rsid w:val="00535413"/>
    <w:rsid w:val="00584743"/>
    <w:rsid w:val="00590863"/>
    <w:rsid w:val="00590E01"/>
    <w:rsid w:val="00615D8B"/>
    <w:rsid w:val="00626853"/>
    <w:rsid w:val="00641832"/>
    <w:rsid w:val="00647AC2"/>
    <w:rsid w:val="00650F38"/>
    <w:rsid w:val="00665651"/>
    <w:rsid w:val="0066586A"/>
    <w:rsid w:val="0067424C"/>
    <w:rsid w:val="006865A0"/>
    <w:rsid w:val="006B16E0"/>
    <w:rsid w:val="006B6F56"/>
    <w:rsid w:val="006B7C57"/>
    <w:rsid w:val="006C6101"/>
    <w:rsid w:val="006D1946"/>
    <w:rsid w:val="006D44C3"/>
    <w:rsid w:val="006F47C3"/>
    <w:rsid w:val="00720EA2"/>
    <w:rsid w:val="00735470"/>
    <w:rsid w:val="00760D60"/>
    <w:rsid w:val="00813183"/>
    <w:rsid w:val="008C3D42"/>
    <w:rsid w:val="008D069F"/>
    <w:rsid w:val="008D66CA"/>
    <w:rsid w:val="008D73C0"/>
    <w:rsid w:val="008E1052"/>
    <w:rsid w:val="00901705"/>
    <w:rsid w:val="00904FAF"/>
    <w:rsid w:val="009066EC"/>
    <w:rsid w:val="00926332"/>
    <w:rsid w:val="0095303E"/>
    <w:rsid w:val="0098405F"/>
    <w:rsid w:val="009932A6"/>
    <w:rsid w:val="00996995"/>
    <w:rsid w:val="00997B85"/>
    <w:rsid w:val="009A055C"/>
    <w:rsid w:val="009A1DA2"/>
    <w:rsid w:val="009A407F"/>
    <w:rsid w:val="009A75BF"/>
    <w:rsid w:val="009B34B4"/>
    <w:rsid w:val="009D5330"/>
    <w:rsid w:val="009E1F41"/>
    <w:rsid w:val="00A05CC3"/>
    <w:rsid w:val="00A802EA"/>
    <w:rsid w:val="00A812B6"/>
    <w:rsid w:val="00B34588"/>
    <w:rsid w:val="00B5171E"/>
    <w:rsid w:val="00B51C85"/>
    <w:rsid w:val="00B55E52"/>
    <w:rsid w:val="00B57D60"/>
    <w:rsid w:val="00B65230"/>
    <w:rsid w:val="00B81ACD"/>
    <w:rsid w:val="00BC2835"/>
    <w:rsid w:val="00BD2671"/>
    <w:rsid w:val="00C31CB3"/>
    <w:rsid w:val="00C63B13"/>
    <w:rsid w:val="00C66758"/>
    <w:rsid w:val="00CA1907"/>
    <w:rsid w:val="00CA1949"/>
    <w:rsid w:val="00CD3846"/>
    <w:rsid w:val="00CE3A33"/>
    <w:rsid w:val="00CE4324"/>
    <w:rsid w:val="00D3107C"/>
    <w:rsid w:val="00D34966"/>
    <w:rsid w:val="00D3657A"/>
    <w:rsid w:val="00D76950"/>
    <w:rsid w:val="00D867E9"/>
    <w:rsid w:val="00DA7167"/>
    <w:rsid w:val="00DB47B7"/>
    <w:rsid w:val="00E1601F"/>
    <w:rsid w:val="00E435B4"/>
    <w:rsid w:val="00E471DE"/>
    <w:rsid w:val="00E810A7"/>
    <w:rsid w:val="00EA3360"/>
    <w:rsid w:val="00EC10BF"/>
    <w:rsid w:val="00EC5CB2"/>
    <w:rsid w:val="00ED7BD5"/>
    <w:rsid w:val="00EE5F2C"/>
    <w:rsid w:val="00F251F8"/>
    <w:rsid w:val="00F46D91"/>
    <w:rsid w:val="00F578FC"/>
    <w:rsid w:val="00F60DCC"/>
    <w:rsid w:val="00F82F54"/>
    <w:rsid w:val="00F963F8"/>
    <w:rsid w:val="00FE38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D2671"/>
    <w:pPr>
      <w:keepNext/>
      <w:keepLines/>
      <w:spacing w:before="600" w:after="12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2671"/>
    <w:pPr>
      <w:spacing w:after="0" w:line="240" w:lineRule="auto"/>
    </w:pPr>
  </w:style>
  <w:style w:type="character" w:customStyle="1" w:styleId="Ttulo1Char">
    <w:name w:val="Título 1 Char"/>
    <w:basedOn w:val="Fontepargpadro"/>
    <w:link w:val="Ttulo1"/>
    <w:uiPriority w:val="9"/>
    <w:rsid w:val="00BD2671"/>
    <w:rPr>
      <w:rFonts w:ascii="Arial" w:eastAsiaTheme="majorEastAsia" w:hAnsi="Arial" w:cstheme="majorBidi"/>
      <w:b/>
      <w:bCs/>
      <w:sz w:val="24"/>
      <w:szCs w:val="28"/>
    </w:rPr>
  </w:style>
  <w:style w:type="paragraph" w:styleId="Textodenotaderodap">
    <w:name w:val="footnote text"/>
    <w:basedOn w:val="Normal"/>
    <w:link w:val="TextodenotaderodapChar"/>
    <w:uiPriority w:val="99"/>
    <w:semiHidden/>
    <w:unhideWhenUsed/>
    <w:rsid w:val="003950B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950B3"/>
    <w:rPr>
      <w:sz w:val="20"/>
      <w:szCs w:val="20"/>
    </w:rPr>
  </w:style>
  <w:style w:type="character" w:styleId="Refdenotaderodap">
    <w:name w:val="footnote reference"/>
    <w:basedOn w:val="Fontepargpadro"/>
    <w:uiPriority w:val="99"/>
    <w:semiHidden/>
    <w:unhideWhenUsed/>
    <w:rsid w:val="003950B3"/>
    <w:rPr>
      <w:vertAlign w:val="superscript"/>
    </w:rPr>
  </w:style>
  <w:style w:type="character" w:styleId="Refdecomentrio">
    <w:name w:val="annotation reference"/>
    <w:basedOn w:val="Fontepargpadro"/>
    <w:uiPriority w:val="99"/>
    <w:semiHidden/>
    <w:unhideWhenUsed/>
    <w:rsid w:val="009932A6"/>
    <w:rPr>
      <w:sz w:val="16"/>
      <w:szCs w:val="16"/>
    </w:rPr>
  </w:style>
  <w:style w:type="paragraph" w:styleId="Textodecomentrio">
    <w:name w:val="annotation text"/>
    <w:basedOn w:val="Normal"/>
    <w:link w:val="TextodecomentrioChar"/>
    <w:uiPriority w:val="99"/>
    <w:semiHidden/>
    <w:unhideWhenUsed/>
    <w:rsid w:val="00993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32A6"/>
    <w:rPr>
      <w:sz w:val="20"/>
      <w:szCs w:val="20"/>
    </w:rPr>
  </w:style>
  <w:style w:type="paragraph" w:styleId="Assuntodocomentrio">
    <w:name w:val="annotation subject"/>
    <w:basedOn w:val="Textodecomentrio"/>
    <w:next w:val="Textodecomentrio"/>
    <w:link w:val="AssuntodocomentrioChar"/>
    <w:uiPriority w:val="99"/>
    <w:semiHidden/>
    <w:unhideWhenUsed/>
    <w:rsid w:val="009932A6"/>
    <w:rPr>
      <w:b/>
      <w:bCs/>
    </w:rPr>
  </w:style>
  <w:style w:type="character" w:customStyle="1" w:styleId="AssuntodocomentrioChar">
    <w:name w:val="Assunto do comentário Char"/>
    <w:basedOn w:val="TextodecomentrioChar"/>
    <w:link w:val="Assuntodocomentrio"/>
    <w:uiPriority w:val="99"/>
    <w:semiHidden/>
    <w:rsid w:val="009932A6"/>
    <w:rPr>
      <w:b/>
      <w:bCs/>
      <w:sz w:val="20"/>
      <w:szCs w:val="20"/>
    </w:rPr>
  </w:style>
  <w:style w:type="paragraph" w:styleId="Textodebalo">
    <w:name w:val="Balloon Text"/>
    <w:basedOn w:val="Normal"/>
    <w:link w:val="TextodebaloChar"/>
    <w:uiPriority w:val="99"/>
    <w:semiHidden/>
    <w:unhideWhenUsed/>
    <w:rsid w:val="009932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32A6"/>
    <w:rPr>
      <w:rFonts w:ascii="Tahoma" w:hAnsi="Tahoma" w:cs="Tahoma"/>
      <w:sz w:val="16"/>
      <w:szCs w:val="16"/>
    </w:rPr>
  </w:style>
  <w:style w:type="paragraph" w:styleId="Textodenotadefim">
    <w:name w:val="endnote text"/>
    <w:basedOn w:val="Normal"/>
    <w:link w:val="TextodenotadefimChar"/>
    <w:uiPriority w:val="99"/>
    <w:unhideWhenUsed/>
    <w:rsid w:val="006F47C3"/>
    <w:pPr>
      <w:spacing w:after="0" w:line="240" w:lineRule="auto"/>
    </w:pPr>
    <w:rPr>
      <w:sz w:val="20"/>
      <w:szCs w:val="20"/>
    </w:rPr>
  </w:style>
  <w:style w:type="character" w:customStyle="1" w:styleId="TextodenotadefimChar">
    <w:name w:val="Texto de nota de fim Char"/>
    <w:basedOn w:val="Fontepargpadro"/>
    <w:link w:val="Textodenotadefim"/>
    <w:uiPriority w:val="99"/>
    <w:rsid w:val="006F47C3"/>
    <w:rPr>
      <w:sz w:val="20"/>
      <w:szCs w:val="20"/>
    </w:rPr>
  </w:style>
  <w:style w:type="character" w:styleId="Refdenotadefim">
    <w:name w:val="endnote reference"/>
    <w:basedOn w:val="Fontepargpadro"/>
    <w:uiPriority w:val="99"/>
    <w:semiHidden/>
    <w:unhideWhenUsed/>
    <w:rsid w:val="008D06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D2671"/>
    <w:pPr>
      <w:keepNext/>
      <w:keepLines/>
      <w:spacing w:before="600" w:after="12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2671"/>
    <w:pPr>
      <w:spacing w:after="0" w:line="240" w:lineRule="auto"/>
    </w:pPr>
  </w:style>
  <w:style w:type="character" w:customStyle="1" w:styleId="Ttulo1Char">
    <w:name w:val="Título 1 Char"/>
    <w:basedOn w:val="Fontepargpadro"/>
    <w:link w:val="Ttulo1"/>
    <w:uiPriority w:val="9"/>
    <w:rsid w:val="00BD2671"/>
    <w:rPr>
      <w:rFonts w:ascii="Arial" w:eastAsiaTheme="majorEastAsia" w:hAnsi="Arial" w:cstheme="majorBidi"/>
      <w:b/>
      <w:bCs/>
      <w:sz w:val="24"/>
      <w:szCs w:val="28"/>
    </w:rPr>
  </w:style>
  <w:style w:type="paragraph" w:styleId="Textodenotaderodap">
    <w:name w:val="footnote text"/>
    <w:basedOn w:val="Normal"/>
    <w:link w:val="TextodenotaderodapChar"/>
    <w:uiPriority w:val="99"/>
    <w:semiHidden/>
    <w:unhideWhenUsed/>
    <w:rsid w:val="003950B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950B3"/>
    <w:rPr>
      <w:sz w:val="20"/>
      <w:szCs w:val="20"/>
    </w:rPr>
  </w:style>
  <w:style w:type="character" w:styleId="Refdenotaderodap">
    <w:name w:val="footnote reference"/>
    <w:basedOn w:val="Fontepargpadro"/>
    <w:uiPriority w:val="99"/>
    <w:semiHidden/>
    <w:unhideWhenUsed/>
    <w:rsid w:val="003950B3"/>
    <w:rPr>
      <w:vertAlign w:val="superscript"/>
    </w:rPr>
  </w:style>
  <w:style w:type="character" w:styleId="Refdecomentrio">
    <w:name w:val="annotation reference"/>
    <w:basedOn w:val="Fontepargpadro"/>
    <w:uiPriority w:val="99"/>
    <w:semiHidden/>
    <w:unhideWhenUsed/>
    <w:rsid w:val="009932A6"/>
    <w:rPr>
      <w:sz w:val="16"/>
      <w:szCs w:val="16"/>
    </w:rPr>
  </w:style>
  <w:style w:type="paragraph" w:styleId="Textodecomentrio">
    <w:name w:val="annotation text"/>
    <w:basedOn w:val="Normal"/>
    <w:link w:val="TextodecomentrioChar"/>
    <w:uiPriority w:val="99"/>
    <w:semiHidden/>
    <w:unhideWhenUsed/>
    <w:rsid w:val="00993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32A6"/>
    <w:rPr>
      <w:sz w:val="20"/>
      <w:szCs w:val="20"/>
    </w:rPr>
  </w:style>
  <w:style w:type="paragraph" w:styleId="Assuntodocomentrio">
    <w:name w:val="annotation subject"/>
    <w:basedOn w:val="Textodecomentrio"/>
    <w:next w:val="Textodecomentrio"/>
    <w:link w:val="AssuntodocomentrioChar"/>
    <w:uiPriority w:val="99"/>
    <w:semiHidden/>
    <w:unhideWhenUsed/>
    <w:rsid w:val="009932A6"/>
    <w:rPr>
      <w:b/>
      <w:bCs/>
    </w:rPr>
  </w:style>
  <w:style w:type="character" w:customStyle="1" w:styleId="AssuntodocomentrioChar">
    <w:name w:val="Assunto do comentário Char"/>
    <w:basedOn w:val="TextodecomentrioChar"/>
    <w:link w:val="Assuntodocomentrio"/>
    <w:uiPriority w:val="99"/>
    <w:semiHidden/>
    <w:rsid w:val="009932A6"/>
    <w:rPr>
      <w:b/>
      <w:bCs/>
      <w:sz w:val="20"/>
      <w:szCs w:val="20"/>
    </w:rPr>
  </w:style>
  <w:style w:type="paragraph" w:styleId="Textodebalo">
    <w:name w:val="Balloon Text"/>
    <w:basedOn w:val="Normal"/>
    <w:link w:val="TextodebaloChar"/>
    <w:uiPriority w:val="99"/>
    <w:semiHidden/>
    <w:unhideWhenUsed/>
    <w:rsid w:val="009932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32A6"/>
    <w:rPr>
      <w:rFonts w:ascii="Tahoma" w:hAnsi="Tahoma" w:cs="Tahoma"/>
      <w:sz w:val="16"/>
      <w:szCs w:val="16"/>
    </w:rPr>
  </w:style>
  <w:style w:type="paragraph" w:styleId="Textodenotadefim">
    <w:name w:val="endnote text"/>
    <w:basedOn w:val="Normal"/>
    <w:link w:val="TextodenotadefimChar"/>
    <w:uiPriority w:val="99"/>
    <w:unhideWhenUsed/>
    <w:rsid w:val="006F47C3"/>
    <w:pPr>
      <w:spacing w:after="0" w:line="240" w:lineRule="auto"/>
    </w:pPr>
    <w:rPr>
      <w:sz w:val="20"/>
      <w:szCs w:val="20"/>
    </w:rPr>
  </w:style>
  <w:style w:type="character" w:customStyle="1" w:styleId="TextodenotadefimChar">
    <w:name w:val="Texto de nota de fim Char"/>
    <w:basedOn w:val="Fontepargpadro"/>
    <w:link w:val="Textodenotadefim"/>
    <w:uiPriority w:val="99"/>
    <w:rsid w:val="006F47C3"/>
    <w:rPr>
      <w:sz w:val="20"/>
      <w:szCs w:val="20"/>
    </w:rPr>
  </w:style>
  <w:style w:type="character" w:styleId="Refdenotadefim">
    <w:name w:val="endnote reference"/>
    <w:basedOn w:val="Fontepargpadro"/>
    <w:uiPriority w:val="99"/>
    <w:semiHidden/>
    <w:unhideWhenUsed/>
    <w:rsid w:val="008D06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D2BD-9E3B-4BA0-AB81-DCFA8EE8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8107</Words>
  <Characters>43784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Renate</cp:lastModifiedBy>
  <cp:revision>3</cp:revision>
  <cp:lastPrinted>2017-04-19T18:31:00Z</cp:lastPrinted>
  <dcterms:created xsi:type="dcterms:W3CDTF">2017-04-17T17:34:00Z</dcterms:created>
  <dcterms:modified xsi:type="dcterms:W3CDTF">2017-07-20T03:08:00Z</dcterms:modified>
</cp:coreProperties>
</file>