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5F0" w:rsidRDefault="009852D0" w:rsidP="00497064">
      <w:pPr>
        <w:spacing w:after="0" w:line="240" w:lineRule="auto"/>
        <w:jc w:val="both"/>
        <w:rPr>
          <w:rFonts w:ascii="Times New Roman" w:hAnsi="Times New Roman" w:cs="Times New Roman"/>
          <w:b/>
          <w:sz w:val="24"/>
          <w:szCs w:val="24"/>
        </w:rPr>
      </w:pPr>
      <w:r w:rsidRPr="00497064">
        <w:rPr>
          <w:rFonts w:ascii="Times New Roman" w:hAnsi="Times New Roman" w:cs="Times New Roman"/>
          <w:b/>
          <w:sz w:val="24"/>
          <w:szCs w:val="24"/>
        </w:rPr>
        <w:t>Lucro, taxa e tendência</w:t>
      </w:r>
      <w:r w:rsidR="00497064" w:rsidRPr="00497064">
        <w:rPr>
          <w:rFonts w:ascii="Times New Roman" w:hAnsi="Times New Roman" w:cs="Times New Roman"/>
          <w:b/>
          <w:sz w:val="24"/>
          <w:szCs w:val="24"/>
        </w:rPr>
        <w:t xml:space="preserve"> n</w:t>
      </w:r>
      <w:r w:rsidRPr="00497064">
        <w:rPr>
          <w:rFonts w:ascii="Times New Roman" w:hAnsi="Times New Roman" w:cs="Times New Roman"/>
          <w:b/>
          <w:sz w:val="24"/>
          <w:szCs w:val="24"/>
        </w:rPr>
        <w:t xml:space="preserve">os manuscritos </w:t>
      </w:r>
      <w:r w:rsidR="00313A41">
        <w:rPr>
          <w:rFonts w:ascii="Times New Roman" w:hAnsi="Times New Roman" w:cs="Times New Roman"/>
          <w:b/>
          <w:sz w:val="24"/>
          <w:szCs w:val="24"/>
        </w:rPr>
        <w:t>inéditos</w:t>
      </w:r>
      <w:r w:rsidR="00497064">
        <w:rPr>
          <w:rFonts w:ascii="Times New Roman" w:hAnsi="Times New Roman" w:cs="Times New Roman"/>
          <w:b/>
          <w:sz w:val="24"/>
          <w:szCs w:val="24"/>
        </w:rPr>
        <w:t xml:space="preserve"> </w:t>
      </w:r>
      <w:r w:rsidR="00497064" w:rsidRPr="00497064">
        <w:rPr>
          <w:rFonts w:ascii="Times New Roman" w:hAnsi="Times New Roman" w:cs="Times New Roman"/>
          <w:b/>
          <w:sz w:val="24"/>
          <w:szCs w:val="24"/>
        </w:rPr>
        <w:t>de</w:t>
      </w:r>
      <w:r w:rsidRPr="00497064">
        <w:rPr>
          <w:rFonts w:ascii="Times New Roman" w:hAnsi="Times New Roman" w:cs="Times New Roman"/>
          <w:b/>
          <w:sz w:val="24"/>
          <w:szCs w:val="24"/>
        </w:rPr>
        <w:t xml:space="preserve"> </w:t>
      </w:r>
      <w:r w:rsidRPr="00497064">
        <w:rPr>
          <w:rFonts w:ascii="Times New Roman" w:hAnsi="Times New Roman" w:cs="Times New Roman"/>
          <w:b/>
          <w:i/>
          <w:sz w:val="24"/>
          <w:szCs w:val="24"/>
        </w:rPr>
        <w:t>O Capital</w:t>
      </w:r>
      <w:r w:rsidR="004F2737">
        <w:rPr>
          <w:rStyle w:val="Refdenotaderodap"/>
          <w:rFonts w:ascii="Times New Roman" w:hAnsi="Times New Roman" w:cs="Times New Roman"/>
          <w:b/>
          <w:i/>
          <w:sz w:val="24"/>
          <w:szCs w:val="24"/>
        </w:rPr>
        <w:footnoteReference w:id="1"/>
      </w:r>
      <w:r w:rsidRPr="00497064">
        <w:rPr>
          <w:rFonts w:ascii="Times New Roman" w:hAnsi="Times New Roman" w:cs="Times New Roman"/>
          <w:b/>
          <w:sz w:val="24"/>
          <w:szCs w:val="24"/>
        </w:rPr>
        <w:t xml:space="preserve"> </w:t>
      </w:r>
    </w:p>
    <w:p w:rsidR="00543138" w:rsidRPr="00BB4AF1" w:rsidRDefault="000A5175" w:rsidP="00F45FFE">
      <w:pPr>
        <w:spacing w:after="0" w:line="240" w:lineRule="auto"/>
        <w:jc w:val="both"/>
        <w:rPr>
          <w:rFonts w:ascii="Times New Roman" w:hAnsi="Times New Roman" w:cs="Times New Roman"/>
          <w:sz w:val="24"/>
          <w:szCs w:val="24"/>
        </w:rPr>
      </w:pPr>
      <w:r w:rsidRPr="00BB4AF1">
        <w:rPr>
          <w:rFonts w:ascii="Times New Roman" w:hAnsi="Times New Roman" w:cs="Times New Roman"/>
          <w:sz w:val="24"/>
          <w:szCs w:val="24"/>
        </w:rPr>
        <w:t>Leonardo Gomes de Deus</w:t>
      </w:r>
      <w:r w:rsidR="004F2737">
        <w:rPr>
          <w:rStyle w:val="Refdenotaderodap"/>
          <w:rFonts w:ascii="Times New Roman" w:hAnsi="Times New Roman" w:cs="Times New Roman"/>
          <w:sz w:val="24"/>
          <w:szCs w:val="24"/>
        </w:rPr>
        <w:footnoteReference w:id="2"/>
      </w:r>
    </w:p>
    <w:p w:rsidR="00BB4AF1" w:rsidRPr="004F2737" w:rsidRDefault="00BB4AF1" w:rsidP="00F45FFE">
      <w:pPr>
        <w:spacing w:after="0" w:line="240" w:lineRule="auto"/>
        <w:jc w:val="both"/>
        <w:rPr>
          <w:rFonts w:ascii="Times New Roman" w:hAnsi="Times New Roman" w:cs="Times New Roman"/>
          <w:sz w:val="24"/>
          <w:szCs w:val="24"/>
        </w:rPr>
      </w:pPr>
      <w:r w:rsidRPr="004F2737">
        <w:rPr>
          <w:rFonts w:ascii="Times New Roman" w:hAnsi="Times New Roman" w:cs="Times New Roman"/>
          <w:sz w:val="24"/>
          <w:szCs w:val="24"/>
        </w:rPr>
        <w:t>Bovick Wandja Yemba</w:t>
      </w:r>
      <w:r w:rsidR="004F2737">
        <w:rPr>
          <w:rStyle w:val="Refdenotaderodap"/>
          <w:rFonts w:ascii="Times New Roman" w:hAnsi="Times New Roman" w:cs="Times New Roman"/>
          <w:sz w:val="24"/>
          <w:szCs w:val="24"/>
          <w:lang w:val="en-US"/>
        </w:rPr>
        <w:footnoteReference w:id="3"/>
      </w:r>
    </w:p>
    <w:p w:rsidR="00BB4AF1" w:rsidRPr="001E71EC" w:rsidRDefault="00BB4AF1" w:rsidP="00F45FFE">
      <w:pPr>
        <w:pStyle w:val="CorpsA"/>
        <w:spacing w:after="0" w:line="360" w:lineRule="auto"/>
        <w:jc w:val="both"/>
        <w:rPr>
          <w:rFonts w:ascii="Times New Roman" w:eastAsia="Arial" w:hAnsi="Times New Roman" w:cs="Times New Roman"/>
          <w:sz w:val="24"/>
          <w:szCs w:val="24"/>
          <w:lang w:val="pt-PT"/>
        </w:rPr>
      </w:pPr>
      <w:r w:rsidRPr="001E71EC">
        <w:rPr>
          <w:rFonts w:ascii="Times New Roman" w:hAnsi="Times New Roman" w:cs="Times New Roman"/>
          <w:sz w:val="24"/>
          <w:szCs w:val="24"/>
          <w:lang w:val="pt-PT"/>
        </w:rPr>
        <w:t>Lucien André Regnault Marques</w:t>
      </w:r>
      <w:r w:rsidR="004F2737">
        <w:rPr>
          <w:rStyle w:val="Refdenotaderodap"/>
          <w:rFonts w:ascii="Times New Roman" w:hAnsi="Times New Roman" w:cs="Times New Roman"/>
          <w:sz w:val="24"/>
          <w:szCs w:val="24"/>
          <w:lang w:val="pt-PT"/>
        </w:rPr>
        <w:footnoteReference w:id="4"/>
      </w:r>
    </w:p>
    <w:p w:rsidR="00F45FFE" w:rsidRDefault="00F45FFE" w:rsidP="00497064">
      <w:pPr>
        <w:spacing w:after="0" w:line="240" w:lineRule="auto"/>
        <w:jc w:val="both"/>
        <w:rPr>
          <w:rFonts w:ascii="Times New Roman" w:hAnsi="Times New Roman" w:cs="Times New Roman"/>
          <w:b/>
          <w:sz w:val="24"/>
          <w:szCs w:val="24"/>
          <w:lang w:val="pt-PT"/>
        </w:rPr>
      </w:pPr>
    </w:p>
    <w:p w:rsidR="00882675" w:rsidRDefault="004F2737" w:rsidP="00497064">
      <w:pPr>
        <w:spacing w:after="0" w:line="24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Resumo</w:t>
      </w:r>
    </w:p>
    <w:p w:rsidR="004F2737" w:rsidRPr="00D36D25" w:rsidRDefault="004F2737" w:rsidP="00497064">
      <w:pPr>
        <w:spacing w:after="0" w:line="24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O texto </w:t>
      </w:r>
      <w:r w:rsidR="00CA5026">
        <w:rPr>
          <w:rFonts w:ascii="Times New Roman" w:hAnsi="Times New Roman" w:cs="Times New Roman"/>
          <w:sz w:val="24"/>
          <w:szCs w:val="24"/>
          <w:lang w:val="pt-PT"/>
        </w:rPr>
        <w:t>descreve</w:t>
      </w:r>
      <w:r>
        <w:rPr>
          <w:rFonts w:ascii="Times New Roman" w:hAnsi="Times New Roman" w:cs="Times New Roman"/>
          <w:sz w:val="24"/>
          <w:szCs w:val="24"/>
          <w:lang w:val="pt-PT"/>
        </w:rPr>
        <w:t xml:space="preserve"> o processo de elaboração da “lei de tendência de queda da taxa de lucro” a partir dos manuscritos inéditos de Marx, publicados </w:t>
      </w:r>
      <w:r w:rsidR="00D36D25">
        <w:rPr>
          <w:rFonts w:ascii="Times New Roman" w:hAnsi="Times New Roman" w:cs="Times New Roman"/>
          <w:sz w:val="24"/>
          <w:szCs w:val="24"/>
          <w:lang w:val="pt-PT"/>
        </w:rPr>
        <w:t>entre 1975 e 2012.</w:t>
      </w:r>
      <w:r>
        <w:rPr>
          <w:rFonts w:ascii="Times New Roman" w:hAnsi="Times New Roman" w:cs="Times New Roman"/>
          <w:sz w:val="24"/>
          <w:szCs w:val="24"/>
          <w:lang w:val="pt-PT"/>
        </w:rPr>
        <w:t xml:space="preserve"> </w:t>
      </w:r>
      <w:r w:rsidR="00CA5026">
        <w:rPr>
          <w:rFonts w:ascii="Times New Roman" w:hAnsi="Times New Roman" w:cs="Times New Roman"/>
          <w:sz w:val="24"/>
          <w:szCs w:val="24"/>
          <w:lang w:val="pt-PT"/>
        </w:rPr>
        <w:t xml:space="preserve">São apresentados os “quatro esboços” de </w:t>
      </w:r>
      <w:r w:rsidR="00CA5026">
        <w:rPr>
          <w:rFonts w:ascii="Times New Roman" w:hAnsi="Times New Roman" w:cs="Times New Roman"/>
          <w:i/>
          <w:sz w:val="24"/>
          <w:szCs w:val="24"/>
          <w:lang w:val="pt-PT"/>
        </w:rPr>
        <w:t>O Capital</w:t>
      </w:r>
      <w:r w:rsidR="00CA5026">
        <w:rPr>
          <w:rFonts w:ascii="Times New Roman" w:hAnsi="Times New Roman" w:cs="Times New Roman"/>
          <w:sz w:val="24"/>
          <w:szCs w:val="24"/>
          <w:lang w:val="pt-PT"/>
        </w:rPr>
        <w:t xml:space="preserve">, </w:t>
      </w:r>
      <w:r w:rsidR="00D36D25">
        <w:rPr>
          <w:rFonts w:ascii="Times New Roman" w:hAnsi="Times New Roman" w:cs="Times New Roman"/>
          <w:sz w:val="24"/>
          <w:szCs w:val="24"/>
          <w:lang w:val="pt-PT"/>
        </w:rPr>
        <w:t xml:space="preserve">respectivamente, os </w:t>
      </w:r>
      <w:r w:rsidR="00D36D25">
        <w:rPr>
          <w:rFonts w:ascii="Times New Roman" w:hAnsi="Times New Roman" w:cs="Times New Roman"/>
          <w:i/>
          <w:sz w:val="24"/>
          <w:szCs w:val="24"/>
          <w:lang w:val="pt-PT"/>
        </w:rPr>
        <w:t>Grundrisse</w:t>
      </w:r>
      <w:r w:rsidR="00D36D25">
        <w:rPr>
          <w:rFonts w:ascii="Times New Roman" w:hAnsi="Times New Roman" w:cs="Times New Roman"/>
          <w:sz w:val="24"/>
          <w:szCs w:val="24"/>
          <w:lang w:val="pt-PT"/>
        </w:rPr>
        <w:t xml:space="preserve">, o </w:t>
      </w:r>
      <w:r w:rsidR="00D36D25">
        <w:rPr>
          <w:rFonts w:ascii="Times New Roman" w:hAnsi="Times New Roman" w:cs="Times New Roman"/>
          <w:i/>
          <w:sz w:val="24"/>
          <w:szCs w:val="24"/>
          <w:lang w:val="pt-PT"/>
        </w:rPr>
        <w:t>Manuscrito de 1861-1863</w:t>
      </w:r>
      <w:r w:rsidR="00D36D25">
        <w:rPr>
          <w:rFonts w:ascii="Times New Roman" w:hAnsi="Times New Roman" w:cs="Times New Roman"/>
          <w:sz w:val="24"/>
          <w:szCs w:val="24"/>
          <w:lang w:val="pt-PT"/>
        </w:rPr>
        <w:t xml:space="preserve">, o </w:t>
      </w:r>
      <w:r w:rsidR="00D36D25">
        <w:rPr>
          <w:rFonts w:ascii="Times New Roman" w:hAnsi="Times New Roman" w:cs="Times New Roman"/>
          <w:i/>
          <w:sz w:val="24"/>
          <w:szCs w:val="24"/>
          <w:lang w:val="pt-PT"/>
        </w:rPr>
        <w:t>Manuscrito de 1864-1865</w:t>
      </w:r>
      <w:r w:rsidR="00D36D25">
        <w:rPr>
          <w:rFonts w:ascii="Times New Roman" w:hAnsi="Times New Roman" w:cs="Times New Roman"/>
          <w:sz w:val="24"/>
          <w:szCs w:val="24"/>
          <w:lang w:val="pt-PT"/>
        </w:rPr>
        <w:t xml:space="preserve"> e o conjunto de textos escritos até o fim da vida por Marx. O texto aborda, finalmente, as discussões contemporâneas sobre esses escritos.</w:t>
      </w:r>
    </w:p>
    <w:p w:rsidR="004F2737" w:rsidRDefault="004F2737" w:rsidP="00497064">
      <w:pPr>
        <w:spacing w:after="0" w:line="240" w:lineRule="auto"/>
        <w:jc w:val="both"/>
        <w:rPr>
          <w:rFonts w:ascii="Times New Roman" w:hAnsi="Times New Roman" w:cs="Times New Roman"/>
          <w:b/>
          <w:sz w:val="24"/>
          <w:szCs w:val="24"/>
          <w:lang w:val="pt-PT"/>
        </w:rPr>
      </w:pPr>
    </w:p>
    <w:p w:rsidR="004F2737" w:rsidRPr="00F45FFE" w:rsidRDefault="00F45FFE" w:rsidP="00497064">
      <w:pPr>
        <w:spacing w:after="0" w:line="24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Palavras-chave</w:t>
      </w:r>
    </w:p>
    <w:p w:rsidR="004F2737" w:rsidRDefault="00F45FFE" w:rsidP="00497064">
      <w:pPr>
        <w:spacing w:after="0" w:line="24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Taxa de lucro; Karl Marx; </w:t>
      </w:r>
      <w:r>
        <w:rPr>
          <w:rFonts w:ascii="Times New Roman" w:hAnsi="Times New Roman" w:cs="Times New Roman"/>
          <w:i/>
          <w:sz w:val="24"/>
          <w:szCs w:val="24"/>
          <w:lang w:val="pt-PT"/>
        </w:rPr>
        <w:t>O Capital</w:t>
      </w:r>
      <w:r>
        <w:rPr>
          <w:rFonts w:ascii="Times New Roman" w:hAnsi="Times New Roman" w:cs="Times New Roman"/>
          <w:sz w:val="24"/>
          <w:szCs w:val="24"/>
          <w:lang w:val="pt-PT"/>
        </w:rPr>
        <w:t>, marxismo.</w:t>
      </w:r>
    </w:p>
    <w:p w:rsidR="00F45FFE" w:rsidRDefault="00F45FFE" w:rsidP="00497064">
      <w:pPr>
        <w:spacing w:after="0" w:line="240" w:lineRule="auto"/>
        <w:jc w:val="both"/>
        <w:rPr>
          <w:rFonts w:ascii="Times New Roman" w:hAnsi="Times New Roman" w:cs="Times New Roman"/>
          <w:sz w:val="24"/>
          <w:szCs w:val="24"/>
          <w:lang w:val="pt-PT"/>
        </w:rPr>
      </w:pPr>
    </w:p>
    <w:p w:rsidR="00F45FFE" w:rsidRPr="00F45FFE" w:rsidRDefault="00F45FFE" w:rsidP="00497064">
      <w:pPr>
        <w:spacing w:after="0" w:line="24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Área da ANPEC</w:t>
      </w:r>
    </w:p>
    <w:p w:rsidR="00543138" w:rsidRDefault="00F45FFE" w:rsidP="004970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Economia Política</w:t>
      </w:r>
    </w:p>
    <w:p w:rsidR="00F45FFE" w:rsidRDefault="00F45FFE" w:rsidP="00497064">
      <w:pPr>
        <w:spacing w:after="0" w:line="240" w:lineRule="auto"/>
        <w:jc w:val="both"/>
        <w:rPr>
          <w:rFonts w:ascii="Times New Roman" w:hAnsi="Times New Roman" w:cs="Times New Roman"/>
          <w:sz w:val="24"/>
          <w:szCs w:val="24"/>
        </w:rPr>
      </w:pPr>
    </w:p>
    <w:p w:rsidR="00F45FFE" w:rsidRPr="00F45FFE" w:rsidRDefault="00F45FFE" w:rsidP="0049706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Classificação JEL</w:t>
      </w:r>
    </w:p>
    <w:p w:rsidR="00F45FFE" w:rsidRPr="00F45FFE" w:rsidRDefault="00F45FFE" w:rsidP="00F45FFE">
      <w:pPr>
        <w:autoSpaceDE w:val="0"/>
        <w:autoSpaceDN w:val="0"/>
        <w:adjustRightInd w:val="0"/>
        <w:spacing w:after="0" w:line="240" w:lineRule="auto"/>
        <w:rPr>
          <w:rFonts w:ascii="Eras Md BT" w:hAnsi="Eras Md BT" w:cs="Eras Md BT"/>
          <w:color w:val="000000"/>
          <w:sz w:val="24"/>
          <w:szCs w:val="24"/>
        </w:rPr>
      </w:pPr>
      <w:r>
        <w:rPr>
          <w:rFonts w:ascii="Eras Md BT" w:hAnsi="Eras Md BT" w:cs="Eras Md BT"/>
          <w:color w:val="000000"/>
          <w:sz w:val="24"/>
          <w:szCs w:val="24"/>
        </w:rPr>
        <w:t>B14; B31; B41.</w:t>
      </w:r>
    </w:p>
    <w:p w:rsidR="00F45FFE" w:rsidRPr="00BB4AF1" w:rsidRDefault="00F45FFE" w:rsidP="00497064">
      <w:pPr>
        <w:spacing w:after="0" w:line="240" w:lineRule="auto"/>
        <w:jc w:val="both"/>
        <w:rPr>
          <w:rFonts w:ascii="Times New Roman" w:hAnsi="Times New Roman" w:cs="Times New Roman"/>
          <w:b/>
          <w:sz w:val="24"/>
          <w:szCs w:val="24"/>
        </w:rPr>
      </w:pPr>
    </w:p>
    <w:p w:rsidR="00435048" w:rsidRPr="00435048" w:rsidRDefault="00435048" w:rsidP="00497064">
      <w:pPr>
        <w:spacing w:after="0" w:line="240" w:lineRule="auto"/>
        <w:jc w:val="both"/>
        <w:rPr>
          <w:rFonts w:ascii="Times New Roman" w:hAnsi="Times New Roman" w:cs="Times New Roman"/>
          <w:b/>
          <w:sz w:val="24"/>
          <w:szCs w:val="24"/>
          <w:lang w:val="en-US"/>
        </w:rPr>
      </w:pPr>
      <w:r w:rsidRPr="00435048">
        <w:rPr>
          <w:rFonts w:ascii="Times New Roman" w:hAnsi="Times New Roman" w:cs="Times New Roman"/>
          <w:b/>
          <w:sz w:val="24"/>
          <w:szCs w:val="24"/>
          <w:lang w:val="en-US"/>
        </w:rPr>
        <w:t xml:space="preserve">Profit, rate and tendency in the </w:t>
      </w:r>
      <w:r w:rsidR="001E71EC">
        <w:rPr>
          <w:rFonts w:ascii="Times New Roman" w:hAnsi="Times New Roman" w:cs="Times New Roman"/>
          <w:b/>
          <w:sz w:val="24"/>
          <w:szCs w:val="24"/>
          <w:lang w:val="en-US"/>
        </w:rPr>
        <w:t xml:space="preserve">recently </w:t>
      </w:r>
      <w:r>
        <w:rPr>
          <w:rFonts w:ascii="Times New Roman" w:hAnsi="Times New Roman" w:cs="Times New Roman"/>
          <w:b/>
          <w:sz w:val="24"/>
          <w:szCs w:val="24"/>
          <w:lang w:val="en-US"/>
        </w:rPr>
        <w:t>published</w:t>
      </w:r>
      <w:r w:rsidRPr="00435048">
        <w:rPr>
          <w:rFonts w:ascii="Times New Roman" w:hAnsi="Times New Roman" w:cs="Times New Roman"/>
          <w:b/>
          <w:sz w:val="24"/>
          <w:szCs w:val="24"/>
          <w:lang w:val="en-US"/>
        </w:rPr>
        <w:t xml:space="preserve"> manuscrip</w:t>
      </w:r>
      <w:r>
        <w:rPr>
          <w:rFonts w:ascii="Times New Roman" w:hAnsi="Times New Roman" w:cs="Times New Roman"/>
          <w:b/>
          <w:sz w:val="24"/>
          <w:szCs w:val="24"/>
          <w:lang w:val="en-US"/>
        </w:rPr>
        <w:t>t</w:t>
      </w:r>
      <w:r w:rsidRPr="00435048">
        <w:rPr>
          <w:rFonts w:ascii="Times New Roman" w:hAnsi="Times New Roman" w:cs="Times New Roman"/>
          <w:b/>
          <w:sz w:val="24"/>
          <w:szCs w:val="24"/>
          <w:lang w:val="en-US"/>
        </w:rPr>
        <w:t>s</w:t>
      </w:r>
      <w:r>
        <w:rPr>
          <w:rFonts w:ascii="Times New Roman" w:hAnsi="Times New Roman" w:cs="Times New Roman"/>
          <w:b/>
          <w:sz w:val="24"/>
          <w:szCs w:val="24"/>
          <w:lang w:val="en-US"/>
        </w:rPr>
        <w:t xml:space="preserve"> for </w:t>
      </w:r>
      <w:r w:rsidR="0027335D">
        <w:rPr>
          <w:rFonts w:ascii="Times New Roman" w:hAnsi="Times New Roman" w:cs="Times New Roman"/>
          <w:b/>
          <w:i/>
          <w:sz w:val="24"/>
          <w:szCs w:val="24"/>
          <w:lang w:val="en-US"/>
        </w:rPr>
        <w:t>Das K</w:t>
      </w:r>
      <w:r>
        <w:rPr>
          <w:rFonts w:ascii="Times New Roman" w:hAnsi="Times New Roman" w:cs="Times New Roman"/>
          <w:b/>
          <w:i/>
          <w:sz w:val="24"/>
          <w:szCs w:val="24"/>
          <w:lang w:val="en-US"/>
        </w:rPr>
        <w:t xml:space="preserve">apital </w:t>
      </w:r>
    </w:p>
    <w:p w:rsidR="00F45FFE" w:rsidRPr="00F45FFE" w:rsidRDefault="00F45FFE" w:rsidP="00497064">
      <w:pPr>
        <w:spacing w:after="0" w:line="240" w:lineRule="auto"/>
        <w:jc w:val="both"/>
        <w:rPr>
          <w:rFonts w:ascii="Times New Roman" w:hAnsi="Times New Roman" w:cs="Times New Roman"/>
          <w:b/>
          <w:sz w:val="24"/>
          <w:szCs w:val="24"/>
          <w:lang w:val="en-US"/>
        </w:rPr>
      </w:pPr>
      <w:r w:rsidRPr="00F45FFE">
        <w:rPr>
          <w:rFonts w:ascii="Times New Roman" w:hAnsi="Times New Roman" w:cs="Times New Roman"/>
          <w:b/>
          <w:sz w:val="24"/>
          <w:szCs w:val="24"/>
          <w:lang w:val="en-US"/>
        </w:rPr>
        <w:t>Abstract</w:t>
      </w:r>
    </w:p>
    <w:p w:rsidR="00497064" w:rsidRPr="00D36D25" w:rsidRDefault="00D36D25" w:rsidP="00497064">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paper describes the process of composition of the “law of the te</w:t>
      </w:r>
      <w:bookmarkStart w:id="0" w:name="_GoBack"/>
      <w:bookmarkEnd w:id="0"/>
      <w:r>
        <w:rPr>
          <w:rFonts w:ascii="Times New Roman" w:hAnsi="Times New Roman" w:cs="Times New Roman"/>
          <w:sz w:val="24"/>
          <w:szCs w:val="24"/>
          <w:lang w:val="en-US"/>
        </w:rPr>
        <w:t xml:space="preserve">ndential fall in the rate of profit” from the perspective of the marxian manuscripts published between 1975 and 2012 in the new MEGA edition. The text discusses the “four drafts” for </w:t>
      </w:r>
      <w:r>
        <w:rPr>
          <w:rFonts w:ascii="Times New Roman" w:hAnsi="Times New Roman" w:cs="Times New Roman"/>
          <w:i/>
          <w:sz w:val="24"/>
          <w:szCs w:val="24"/>
          <w:lang w:val="en-US"/>
        </w:rPr>
        <w:t>Das Kapital</w:t>
      </w:r>
      <w:r>
        <w:rPr>
          <w:rFonts w:ascii="Times New Roman" w:hAnsi="Times New Roman" w:cs="Times New Roman"/>
          <w:sz w:val="24"/>
          <w:szCs w:val="24"/>
          <w:lang w:val="en-US"/>
        </w:rPr>
        <w:t xml:space="preserve">, the </w:t>
      </w:r>
      <w:r>
        <w:rPr>
          <w:rFonts w:ascii="Times New Roman" w:hAnsi="Times New Roman" w:cs="Times New Roman"/>
          <w:i/>
          <w:sz w:val="24"/>
          <w:szCs w:val="24"/>
          <w:lang w:val="en-US"/>
        </w:rPr>
        <w:t>Grundrisse</w:t>
      </w:r>
      <w:r>
        <w:rPr>
          <w:rFonts w:ascii="Times New Roman" w:hAnsi="Times New Roman" w:cs="Times New Roman"/>
          <w:sz w:val="24"/>
          <w:szCs w:val="24"/>
          <w:lang w:val="en-US"/>
        </w:rPr>
        <w:t xml:space="preserve">, the </w:t>
      </w:r>
      <w:r>
        <w:rPr>
          <w:rFonts w:ascii="Times New Roman" w:hAnsi="Times New Roman" w:cs="Times New Roman"/>
          <w:i/>
          <w:sz w:val="24"/>
          <w:szCs w:val="24"/>
          <w:lang w:val="en-US"/>
        </w:rPr>
        <w:t>Manuscript of 1861-1863</w:t>
      </w:r>
      <w:r>
        <w:rPr>
          <w:rFonts w:ascii="Times New Roman" w:hAnsi="Times New Roman" w:cs="Times New Roman"/>
          <w:sz w:val="24"/>
          <w:szCs w:val="24"/>
          <w:lang w:val="en-US"/>
        </w:rPr>
        <w:t xml:space="preserve">, the </w:t>
      </w:r>
      <w:r>
        <w:rPr>
          <w:rFonts w:ascii="Times New Roman" w:hAnsi="Times New Roman" w:cs="Times New Roman"/>
          <w:i/>
          <w:sz w:val="24"/>
          <w:szCs w:val="24"/>
          <w:lang w:val="en-US"/>
        </w:rPr>
        <w:t>Manuscript of 1864-1865</w:t>
      </w:r>
      <w:r>
        <w:rPr>
          <w:rFonts w:ascii="Times New Roman" w:hAnsi="Times New Roman" w:cs="Times New Roman"/>
          <w:sz w:val="24"/>
          <w:szCs w:val="24"/>
          <w:lang w:val="en-US"/>
        </w:rPr>
        <w:t xml:space="preserve"> and the set of manuscripts Marx wrote until the end of his life. The paper also discusses the recent interpretations of </w:t>
      </w:r>
      <w:r w:rsidR="00CB5266">
        <w:rPr>
          <w:rFonts w:ascii="Times New Roman" w:hAnsi="Times New Roman" w:cs="Times New Roman"/>
          <w:sz w:val="24"/>
          <w:szCs w:val="24"/>
          <w:lang w:val="en-US"/>
        </w:rPr>
        <w:t>those manuscripts.</w:t>
      </w:r>
      <w:r>
        <w:rPr>
          <w:rFonts w:ascii="Times New Roman" w:hAnsi="Times New Roman" w:cs="Times New Roman"/>
          <w:sz w:val="24"/>
          <w:szCs w:val="24"/>
          <w:lang w:val="en-US"/>
        </w:rPr>
        <w:t xml:space="preserve"> </w:t>
      </w:r>
    </w:p>
    <w:p w:rsidR="00543138" w:rsidRDefault="00543138" w:rsidP="00497064">
      <w:pPr>
        <w:spacing w:after="0" w:line="240" w:lineRule="auto"/>
        <w:jc w:val="both"/>
        <w:rPr>
          <w:rFonts w:ascii="Times New Roman" w:hAnsi="Times New Roman" w:cs="Times New Roman"/>
          <w:b/>
          <w:sz w:val="24"/>
          <w:szCs w:val="24"/>
          <w:lang w:val="en-US"/>
        </w:rPr>
      </w:pPr>
    </w:p>
    <w:p w:rsidR="00F45FFE" w:rsidRDefault="00F45FFE" w:rsidP="00497064">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Keywords</w:t>
      </w:r>
    </w:p>
    <w:p w:rsidR="00684FAA" w:rsidRPr="00F45FFE" w:rsidRDefault="00F45FFE" w:rsidP="00497064">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Rate of profit; Karl Marx; </w:t>
      </w:r>
      <w:r>
        <w:rPr>
          <w:rFonts w:ascii="Times New Roman" w:hAnsi="Times New Roman" w:cs="Times New Roman"/>
          <w:i/>
          <w:sz w:val="24"/>
          <w:szCs w:val="24"/>
          <w:lang w:val="en-US"/>
        </w:rPr>
        <w:t>Das Kapital</w:t>
      </w:r>
      <w:r>
        <w:rPr>
          <w:rFonts w:ascii="Times New Roman" w:hAnsi="Times New Roman" w:cs="Times New Roman"/>
          <w:sz w:val="24"/>
          <w:szCs w:val="24"/>
          <w:lang w:val="en-US"/>
        </w:rPr>
        <w:t>; Marxism.</w:t>
      </w:r>
    </w:p>
    <w:p w:rsidR="0028638E" w:rsidRPr="00D36D25" w:rsidRDefault="0028638E">
      <w:pPr>
        <w:rPr>
          <w:rFonts w:ascii="Times New Roman" w:hAnsi="Times New Roman" w:cs="Times New Roman"/>
          <w:b/>
          <w:sz w:val="24"/>
          <w:szCs w:val="24"/>
          <w:lang w:val="en-US"/>
        </w:rPr>
      </w:pPr>
      <w:r w:rsidRPr="00D36D25">
        <w:rPr>
          <w:rFonts w:ascii="Times New Roman" w:hAnsi="Times New Roman" w:cs="Times New Roman"/>
          <w:b/>
          <w:sz w:val="24"/>
          <w:szCs w:val="24"/>
          <w:lang w:val="en-US"/>
        </w:rPr>
        <w:br w:type="page"/>
      </w:r>
    </w:p>
    <w:p w:rsidR="00497064" w:rsidRPr="00F22167" w:rsidRDefault="00497064" w:rsidP="00497064">
      <w:pPr>
        <w:spacing w:after="0" w:line="240" w:lineRule="auto"/>
        <w:jc w:val="both"/>
        <w:rPr>
          <w:rFonts w:ascii="Times New Roman" w:hAnsi="Times New Roman" w:cs="Times New Roman"/>
          <w:b/>
          <w:sz w:val="24"/>
          <w:szCs w:val="24"/>
        </w:rPr>
      </w:pPr>
      <w:r w:rsidRPr="00F22167">
        <w:rPr>
          <w:rFonts w:ascii="Times New Roman" w:hAnsi="Times New Roman" w:cs="Times New Roman"/>
          <w:b/>
          <w:sz w:val="24"/>
          <w:szCs w:val="24"/>
        </w:rPr>
        <w:lastRenderedPageBreak/>
        <w:t>Introdução</w:t>
      </w:r>
    </w:p>
    <w:p w:rsidR="001942E8" w:rsidRDefault="00B23957" w:rsidP="004970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Durante várias décadas, vigorou a asserção marxiana de que a </w:t>
      </w:r>
      <w:r w:rsidRPr="00B23957">
        <w:rPr>
          <w:rFonts w:ascii="Times New Roman" w:hAnsi="Times New Roman" w:cs="Times New Roman"/>
          <w:i/>
          <w:sz w:val="24"/>
          <w:szCs w:val="24"/>
        </w:rPr>
        <w:t>lei de tendência de queda da taxa de lucro</w:t>
      </w:r>
      <w:r>
        <w:rPr>
          <w:rFonts w:ascii="Times New Roman" w:hAnsi="Times New Roman" w:cs="Times New Roman"/>
          <w:i/>
          <w:sz w:val="24"/>
          <w:szCs w:val="24"/>
        </w:rPr>
        <w:t xml:space="preserve"> </w:t>
      </w:r>
      <w:r>
        <w:rPr>
          <w:rFonts w:ascii="Times New Roman" w:hAnsi="Times New Roman" w:cs="Times New Roman"/>
          <w:sz w:val="24"/>
          <w:szCs w:val="24"/>
        </w:rPr>
        <w:t>tem “grande importância” para a produção capitalista e, por outro lado, constituía um grande mistério para a Economia Política</w:t>
      </w:r>
      <w:r w:rsidR="005D76E4">
        <w:rPr>
          <w:rFonts w:ascii="Times New Roman" w:hAnsi="Times New Roman" w:cs="Times New Roman"/>
          <w:sz w:val="24"/>
          <w:szCs w:val="24"/>
        </w:rPr>
        <w:t xml:space="preserve"> (</w:t>
      </w:r>
      <w:r w:rsidR="005D76E4">
        <w:rPr>
          <w:rFonts w:ascii="Times New Roman" w:hAnsi="Times New Roman" w:cs="Times New Roman"/>
          <w:i/>
          <w:sz w:val="24"/>
          <w:szCs w:val="24"/>
        </w:rPr>
        <w:t>O Capital</w:t>
      </w:r>
      <w:r w:rsidR="005D76E4">
        <w:rPr>
          <w:rFonts w:ascii="Times New Roman" w:hAnsi="Times New Roman" w:cs="Times New Roman"/>
          <w:sz w:val="24"/>
          <w:szCs w:val="24"/>
        </w:rPr>
        <w:t>, livro III, p. 211)</w:t>
      </w:r>
      <w:r>
        <w:rPr>
          <w:rFonts w:ascii="Times New Roman" w:hAnsi="Times New Roman" w:cs="Times New Roman"/>
          <w:sz w:val="24"/>
          <w:szCs w:val="24"/>
        </w:rPr>
        <w:t xml:space="preserve">. Descrita no livro terceiro de </w:t>
      </w:r>
      <w:r>
        <w:rPr>
          <w:rFonts w:ascii="Times New Roman" w:hAnsi="Times New Roman" w:cs="Times New Roman"/>
          <w:i/>
          <w:sz w:val="24"/>
          <w:szCs w:val="24"/>
        </w:rPr>
        <w:t>O Capital</w:t>
      </w:r>
      <w:r>
        <w:rPr>
          <w:rFonts w:ascii="Times New Roman" w:hAnsi="Times New Roman" w:cs="Times New Roman"/>
          <w:sz w:val="24"/>
          <w:szCs w:val="24"/>
        </w:rPr>
        <w:t xml:space="preserve">, no século passado e mesmo neste, a lei foi explorada de diversas maneiras, desde Hilferding e Grossman, passando por Sweezy e Okishio, até autores contemporâneos. </w:t>
      </w:r>
      <w:r w:rsidR="003B7876">
        <w:rPr>
          <w:rFonts w:ascii="Times New Roman" w:hAnsi="Times New Roman" w:cs="Times New Roman"/>
          <w:sz w:val="24"/>
          <w:szCs w:val="24"/>
        </w:rPr>
        <w:t xml:space="preserve">Todas essas explorações têm em comum o fato de se haverem debruçado no livro publicado por Engels em 1894. Pode-se dizer, que tomaram como pronta a teoria marxiana, sem maiores preocupações com sua gênese, salvo raras exceções. </w:t>
      </w:r>
      <w:r w:rsidR="00313A41">
        <w:rPr>
          <w:rFonts w:ascii="Times New Roman" w:hAnsi="Times New Roman" w:cs="Times New Roman"/>
          <w:sz w:val="24"/>
          <w:szCs w:val="24"/>
        </w:rPr>
        <w:t xml:space="preserve">Nos últimos </w:t>
      </w:r>
      <w:r w:rsidR="003B05E5">
        <w:rPr>
          <w:rFonts w:ascii="Times New Roman" w:hAnsi="Times New Roman" w:cs="Times New Roman"/>
          <w:sz w:val="24"/>
          <w:szCs w:val="24"/>
        </w:rPr>
        <w:t>vinte e cinco anos</w:t>
      </w:r>
      <w:r w:rsidR="00313A41">
        <w:rPr>
          <w:rFonts w:ascii="Times New Roman" w:hAnsi="Times New Roman" w:cs="Times New Roman"/>
          <w:sz w:val="24"/>
          <w:szCs w:val="24"/>
        </w:rPr>
        <w:t xml:space="preserve">, </w:t>
      </w:r>
      <w:r w:rsidR="003B7876">
        <w:rPr>
          <w:rFonts w:ascii="Times New Roman" w:hAnsi="Times New Roman" w:cs="Times New Roman"/>
          <w:sz w:val="24"/>
          <w:szCs w:val="24"/>
        </w:rPr>
        <w:t xml:space="preserve">todavia, </w:t>
      </w:r>
      <w:r w:rsidR="00313A41">
        <w:rPr>
          <w:rFonts w:ascii="Times New Roman" w:hAnsi="Times New Roman" w:cs="Times New Roman"/>
          <w:sz w:val="24"/>
          <w:szCs w:val="24"/>
        </w:rPr>
        <w:t xml:space="preserve">com a publicação dos </w:t>
      </w:r>
      <w:r w:rsidR="00503C1D">
        <w:rPr>
          <w:rFonts w:ascii="Times New Roman" w:hAnsi="Times New Roman" w:cs="Times New Roman"/>
          <w:sz w:val="24"/>
          <w:szCs w:val="24"/>
        </w:rPr>
        <w:t xml:space="preserve">últimos </w:t>
      </w:r>
      <w:r w:rsidR="00313A41">
        <w:rPr>
          <w:rFonts w:ascii="Times New Roman" w:hAnsi="Times New Roman" w:cs="Times New Roman"/>
          <w:sz w:val="24"/>
          <w:szCs w:val="24"/>
        </w:rPr>
        <w:t xml:space="preserve">materiais preparatórios para </w:t>
      </w:r>
      <w:r w:rsidR="00313A41">
        <w:rPr>
          <w:rFonts w:ascii="Times New Roman" w:hAnsi="Times New Roman" w:cs="Times New Roman"/>
          <w:i/>
          <w:sz w:val="24"/>
          <w:szCs w:val="24"/>
        </w:rPr>
        <w:t>O Capital</w:t>
      </w:r>
      <w:r w:rsidR="00313A41">
        <w:rPr>
          <w:rFonts w:ascii="Times New Roman" w:hAnsi="Times New Roman" w:cs="Times New Roman"/>
          <w:sz w:val="24"/>
          <w:szCs w:val="24"/>
        </w:rPr>
        <w:t>, a leitura que até então se realizou a respeito sofreu reparos consideráveis</w:t>
      </w:r>
      <w:r w:rsidR="003B05E5">
        <w:rPr>
          <w:rFonts w:ascii="Times New Roman" w:hAnsi="Times New Roman" w:cs="Times New Roman"/>
          <w:sz w:val="24"/>
          <w:szCs w:val="24"/>
        </w:rPr>
        <w:t>. Sabe-se agora em detalhe que o</w:t>
      </w:r>
      <w:r w:rsidR="00313A41">
        <w:rPr>
          <w:rFonts w:ascii="Times New Roman" w:hAnsi="Times New Roman" w:cs="Times New Roman"/>
          <w:sz w:val="24"/>
          <w:szCs w:val="24"/>
        </w:rPr>
        <w:t xml:space="preserve"> terceiro livro de </w:t>
      </w:r>
      <w:r w:rsidR="00313A41">
        <w:rPr>
          <w:rFonts w:ascii="Times New Roman" w:hAnsi="Times New Roman" w:cs="Times New Roman"/>
          <w:i/>
          <w:sz w:val="24"/>
          <w:szCs w:val="24"/>
        </w:rPr>
        <w:t>O Capital</w:t>
      </w:r>
      <w:r w:rsidR="00313A41">
        <w:rPr>
          <w:rFonts w:ascii="Times New Roman" w:hAnsi="Times New Roman" w:cs="Times New Roman"/>
          <w:sz w:val="24"/>
          <w:szCs w:val="24"/>
        </w:rPr>
        <w:t xml:space="preserve">, publicado por Engels, </w:t>
      </w:r>
      <w:r w:rsidR="004E5F0B">
        <w:rPr>
          <w:rFonts w:ascii="Times New Roman" w:hAnsi="Times New Roman" w:cs="Times New Roman"/>
          <w:sz w:val="24"/>
          <w:szCs w:val="24"/>
        </w:rPr>
        <w:t xml:space="preserve">representou uma tentativa de sistematização de material que não recebeu de Marx uma versão </w:t>
      </w:r>
      <w:r w:rsidR="007769BD">
        <w:rPr>
          <w:rFonts w:ascii="Times New Roman" w:hAnsi="Times New Roman" w:cs="Times New Roman"/>
          <w:sz w:val="24"/>
          <w:szCs w:val="24"/>
        </w:rPr>
        <w:t>acabada</w:t>
      </w:r>
      <w:r w:rsidR="004E5F0B">
        <w:rPr>
          <w:rFonts w:ascii="Times New Roman" w:hAnsi="Times New Roman" w:cs="Times New Roman"/>
          <w:sz w:val="24"/>
          <w:szCs w:val="24"/>
        </w:rPr>
        <w:t xml:space="preserve">. Publicados os materiais preparatórios, </w:t>
      </w:r>
      <w:r w:rsidR="00605579">
        <w:rPr>
          <w:rFonts w:ascii="Times New Roman" w:hAnsi="Times New Roman" w:cs="Times New Roman"/>
          <w:sz w:val="24"/>
          <w:szCs w:val="24"/>
        </w:rPr>
        <w:t xml:space="preserve">tem sido necessário avaliar como Marx elaborou </w:t>
      </w:r>
      <w:r w:rsidR="003B7876">
        <w:rPr>
          <w:rFonts w:ascii="Times New Roman" w:hAnsi="Times New Roman" w:cs="Times New Roman"/>
          <w:sz w:val="24"/>
          <w:szCs w:val="24"/>
        </w:rPr>
        <w:t>várias categorias de sua obra,</w:t>
      </w:r>
      <w:r w:rsidR="00605579">
        <w:rPr>
          <w:rFonts w:ascii="Times New Roman" w:hAnsi="Times New Roman" w:cs="Times New Roman"/>
          <w:sz w:val="24"/>
          <w:szCs w:val="24"/>
        </w:rPr>
        <w:t xml:space="preserve"> para além d</w:t>
      </w:r>
      <w:r w:rsidR="007769BD">
        <w:rPr>
          <w:rFonts w:ascii="Times New Roman" w:hAnsi="Times New Roman" w:cs="Times New Roman"/>
          <w:sz w:val="24"/>
          <w:szCs w:val="24"/>
        </w:rPr>
        <w:t>aquilo</w:t>
      </w:r>
      <w:r w:rsidR="00605579">
        <w:rPr>
          <w:rFonts w:ascii="Times New Roman" w:hAnsi="Times New Roman" w:cs="Times New Roman"/>
          <w:sz w:val="24"/>
          <w:szCs w:val="24"/>
        </w:rPr>
        <w:t xml:space="preserve"> que foi publicado por Engels</w:t>
      </w:r>
      <w:r w:rsidR="003B05E5">
        <w:rPr>
          <w:rFonts w:ascii="Times New Roman" w:hAnsi="Times New Roman" w:cs="Times New Roman"/>
          <w:sz w:val="24"/>
          <w:szCs w:val="24"/>
        </w:rPr>
        <w:t xml:space="preserve"> e</w:t>
      </w:r>
      <w:r w:rsidR="007769BD">
        <w:rPr>
          <w:rFonts w:ascii="Times New Roman" w:hAnsi="Times New Roman" w:cs="Times New Roman"/>
          <w:sz w:val="24"/>
          <w:szCs w:val="24"/>
        </w:rPr>
        <w:t>, eventualmente,</w:t>
      </w:r>
      <w:r w:rsidR="003B05E5">
        <w:rPr>
          <w:rFonts w:ascii="Times New Roman" w:hAnsi="Times New Roman" w:cs="Times New Roman"/>
          <w:sz w:val="24"/>
          <w:szCs w:val="24"/>
        </w:rPr>
        <w:t xml:space="preserve"> reconhecido como definitivo por gerações de leitores</w:t>
      </w:r>
      <w:r w:rsidR="004E5F0B">
        <w:rPr>
          <w:rFonts w:ascii="Times New Roman" w:hAnsi="Times New Roman" w:cs="Times New Roman"/>
          <w:sz w:val="24"/>
          <w:szCs w:val="24"/>
        </w:rPr>
        <w:t xml:space="preserve">. </w:t>
      </w:r>
      <w:r w:rsidR="004230BF">
        <w:rPr>
          <w:rFonts w:ascii="Times New Roman" w:hAnsi="Times New Roman" w:cs="Times New Roman"/>
          <w:sz w:val="24"/>
          <w:szCs w:val="24"/>
        </w:rPr>
        <w:t>Tanto o problema da transformação, quanto as leis a respeito de lucro e taxa de lucro estavam longe de receber um tratamento definitivo, bem ao contrário.</w:t>
      </w:r>
    </w:p>
    <w:p w:rsidR="004E5F0B" w:rsidRPr="00380E9A" w:rsidRDefault="004E5F0B" w:rsidP="004970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Este artigo não pretende encerrar os debates a respeito, </w:t>
      </w:r>
      <w:r w:rsidR="007769BD">
        <w:rPr>
          <w:rFonts w:ascii="Times New Roman" w:hAnsi="Times New Roman" w:cs="Times New Roman"/>
          <w:sz w:val="24"/>
          <w:szCs w:val="24"/>
        </w:rPr>
        <w:t xml:space="preserve">por suposto, </w:t>
      </w:r>
      <w:r>
        <w:rPr>
          <w:rFonts w:ascii="Times New Roman" w:hAnsi="Times New Roman" w:cs="Times New Roman"/>
          <w:sz w:val="24"/>
          <w:szCs w:val="24"/>
        </w:rPr>
        <w:t>mas mostrar como</w:t>
      </w:r>
      <w:r w:rsidR="001F4350">
        <w:rPr>
          <w:rFonts w:ascii="Times New Roman" w:hAnsi="Times New Roman" w:cs="Times New Roman"/>
          <w:sz w:val="24"/>
          <w:szCs w:val="24"/>
        </w:rPr>
        <w:t xml:space="preserve"> </w:t>
      </w:r>
      <w:r>
        <w:rPr>
          <w:rFonts w:ascii="Times New Roman" w:hAnsi="Times New Roman" w:cs="Times New Roman"/>
          <w:sz w:val="24"/>
          <w:szCs w:val="24"/>
        </w:rPr>
        <w:t>as questões relativas a lucro, taxa de lucro</w:t>
      </w:r>
      <w:r w:rsidR="005D76E4">
        <w:rPr>
          <w:rFonts w:ascii="Times New Roman" w:hAnsi="Times New Roman" w:cs="Times New Roman"/>
          <w:sz w:val="24"/>
          <w:szCs w:val="24"/>
        </w:rPr>
        <w:t xml:space="preserve"> e, sobretudo, </w:t>
      </w:r>
      <w:r>
        <w:rPr>
          <w:rFonts w:ascii="Times New Roman" w:hAnsi="Times New Roman" w:cs="Times New Roman"/>
          <w:sz w:val="24"/>
          <w:szCs w:val="24"/>
        </w:rPr>
        <w:t xml:space="preserve">tendência de queda </w:t>
      </w:r>
      <w:r w:rsidR="00440C63">
        <w:rPr>
          <w:rFonts w:ascii="Times New Roman" w:hAnsi="Times New Roman" w:cs="Times New Roman"/>
          <w:sz w:val="24"/>
          <w:szCs w:val="24"/>
        </w:rPr>
        <w:t xml:space="preserve">se apresentam nos escritos de Marx, como o tratamento </w:t>
      </w:r>
      <w:r w:rsidR="002170E0">
        <w:rPr>
          <w:rFonts w:ascii="Times New Roman" w:hAnsi="Times New Roman" w:cs="Times New Roman"/>
          <w:sz w:val="24"/>
          <w:szCs w:val="24"/>
        </w:rPr>
        <w:t xml:space="preserve">se modifica </w:t>
      </w:r>
      <w:r w:rsidR="00440C63">
        <w:rPr>
          <w:rFonts w:ascii="Times New Roman" w:hAnsi="Times New Roman" w:cs="Times New Roman"/>
          <w:sz w:val="24"/>
          <w:szCs w:val="24"/>
        </w:rPr>
        <w:t>a cada manuscrito</w:t>
      </w:r>
      <w:r>
        <w:rPr>
          <w:rFonts w:ascii="Times New Roman" w:hAnsi="Times New Roman" w:cs="Times New Roman"/>
          <w:sz w:val="24"/>
          <w:szCs w:val="24"/>
        </w:rPr>
        <w:t xml:space="preserve">. </w:t>
      </w:r>
      <w:r w:rsidR="007769BD">
        <w:rPr>
          <w:rFonts w:ascii="Times New Roman" w:hAnsi="Times New Roman" w:cs="Times New Roman"/>
          <w:sz w:val="24"/>
          <w:szCs w:val="24"/>
        </w:rPr>
        <w:t xml:space="preserve">Os materiais preparatórios têm um duplo papel na evolução do pensamento marxiano, são tanto uma tentativa de sistematização de pesquisa previamente efetuada, quanto </w:t>
      </w:r>
      <w:r w:rsidR="001F4350">
        <w:rPr>
          <w:rFonts w:ascii="Times New Roman" w:hAnsi="Times New Roman" w:cs="Times New Roman"/>
          <w:sz w:val="24"/>
          <w:szCs w:val="24"/>
        </w:rPr>
        <w:t xml:space="preserve">representam </w:t>
      </w:r>
      <w:r w:rsidR="007769BD">
        <w:rPr>
          <w:rFonts w:ascii="Times New Roman" w:hAnsi="Times New Roman" w:cs="Times New Roman"/>
          <w:sz w:val="24"/>
          <w:szCs w:val="24"/>
        </w:rPr>
        <w:t>também nova exploração intelectual sobre os temas</w:t>
      </w:r>
      <w:r w:rsidR="001F4350">
        <w:rPr>
          <w:rFonts w:ascii="Times New Roman" w:hAnsi="Times New Roman" w:cs="Times New Roman"/>
          <w:sz w:val="24"/>
          <w:szCs w:val="24"/>
        </w:rPr>
        <w:t xml:space="preserve">, </w:t>
      </w:r>
      <w:r w:rsidR="00F447AB">
        <w:rPr>
          <w:rFonts w:ascii="Times New Roman" w:hAnsi="Times New Roman" w:cs="Times New Roman"/>
          <w:sz w:val="24"/>
          <w:szCs w:val="24"/>
        </w:rPr>
        <w:t xml:space="preserve">a abrir </w:t>
      </w:r>
      <w:r w:rsidR="001F4350">
        <w:rPr>
          <w:rFonts w:ascii="Times New Roman" w:hAnsi="Times New Roman" w:cs="Times New Roman"/>
          <w:sz w:val="24"/>
          <w:szCs w:val="24"/>
        </w:rPr>
        <w:t>nova rodada de pesquisas</w:t>
      </w:r>
      <w:r w:rsidR="007769BD">
        <w:rPr>
          <w:rFonts w:ascii="Times New Roman" w:hAnsi="Times New Roman" w:cs="Times New Roman"/>
          <w:sz w:val="24"/>
          <w:szCs w:val="24"/>
        </w:rPr>
        <w:t xml:space="preserve">. </w:t>
      </w:r>
      <w:r w:rsidR="001F4350">
        <w:rPr>
          <w:rFonts w:ascii="Times New Roman" w:hAnsi="Times New Roman" w:cs="Times New Roman"/>
          <w:sz w:val="24"/>
          <w:szCs w:val="24"/>
        </w:rPr>
        <w:t>Busca</w:t>
      </w:r>
      <w:r>
        <w:rPr>
          <w:rFonts w:ascii="Times New Roman" w:hAnsi="Times New Roman" w:cs="Times New Roman"/>
          <w:sz w:val="24"/>
          <w:szCs w:val="24"/>
        </w:rPr>
        <w:t xml:space="preserve">-se mostrar </w:t>
      </w:r>
      <w:r w:rsidR="001F4350">
        <w:rPr>
          <w:rFonts w:ascii="Times New Roman" w:hAnsi="Times New Roman" w:cs="Times New Roman"/>
          <w:sz w:val="24"/>
          <w:szCs w:val="24"/>
        </w:rPr>
        <w:t xml:space="preserve">então </w:t>
      </w:r>
      <w:r>
        <w:rPr>
          <w:rFonts w:ascii="Times New Roman" w:hAnsi="Times New Roman" w:cs="Times New Roman"/>
          <w:sz w:val="24"/>
          <w:szCs w:val="24"/>
        </w:rPr>
        <w:t xml:space="preserve">como o próprio autor </w:t>
      </w:r>
      <w:r w:rsidR="00BC743E">
        <w:rPr>
          <w:rFonts w:ascii="Times New Roman" w:hAnsi="Times New Roman" w:cs="Times New Roman"/>
          <w:sz w:val="24"/>
          <w:szCs w:val="24"/>
        </w:rPr>
        <w:t>efetuou</w:t>
      </w:r>
      <w:r>
        <w:rPr>
          <w:rFonts w:ascii="Times New Roman" w:hAnsi="Times New Roman" w:cs="Times New Roman"/>
          <w:sz w:val="24"/>
          <w:szCs w:val="24"/>
        </w:rPr>
        <w:t xml:space="preserve"> sua pesquisa </w:t>
      </w:r>
      <w:r w:rsidR="00BC743E">
        <w:rPr>
          <w:rFonts w:ascii="Times New Roman" w:hAnsi="Times New Roman" w:cs="Times New Roman"/>
          <w:sz w:val="24"/>
          <w:szCs w:val="24"/>
        </w:rPr>
        <w:t>durante mais de vinte e cinco anos</w:t>
      </w:r>
      <w:r>
        <w:rPr>
          <w:rFonts w:ascii="Times New Roman" w:hAnsi="Times New Roman" w:cs="Times New Roman"/>
          <w:sz w:val="24"/>
          <w:szCs w:val="24"/>
        </w:rPr>
        <w:t xml:space="preserve"> e, notadamente, como se podem pensar tais questões à luz de seus manuscritos</w:t>
      </w:r>
      <w:r w:rsidR="001F4350">
        <w:rPr>
          <w:rFonts w:ascii="Times New Roman" w:hAnsi="Times New Roman" w:cs="Times New Roman"/>
          <w:sz w:val="24"/>
          <w:szCs w:val="24"/>
        </w:rPr>
        <w:t xml:space="preserve"> recentemente publicados</w:t>
      </w:r>
      <w:r>
        <w:rPr>
          <w:rFonts w:ascii="Times New Roman" w:hAnsi="Times New Roman" w:cs="Times New Roman"/>
          <w:sz w:val="24"/>
          <w:szCs w:val="24"/>
        </w:rPr>
        <w:t>.</w:t>
      </w:r>
      <w:r w:rsidR="00A54282">
        <w:rPr>
          <w:rFonts w:ascii="Times New Roman" w:hAnsi="Times New Roman" w:cs="Times New Roman"/>
          <w:sz w:val="24"/>
          <w:szCs w:val="24"/>
        </w:rPr>
        <w:t xml:space="preserve"> A evolução do pensamento é bastante nítida, desde uma perspectiva da </w:t>
      </w:r>
      <w:r w:rsidR="00BC743E">
        <w:rPr>
          <w:rFonts w:ascii="Times New Roman" w:hAnsi="Times New Roman" w:cs="Times New Roman"/>
          <w:sz w:val="24"/>
          <w:szCs w:val="24"/>
        </w:rPr>
        <w:t xml:space="preserve">derrubada inevitável do capitalismo, presente nos </w:t>
      </w:r>
      <w:r w:rsidR="00BC743E">
        <w:rPr>
          <w:rFonts w:ascii="Times New Roman" w:hAnsi="Times New Roman" w:cs="Times New Roman"/>
          <w:i/>
          <w:sz w:val="24"/>
          <w:szCs w:val="24"/>
        </w:rPr>
        <w:t xml:space="preserve">Grundrisse </w:t>
      </w:r>
      <w:r w:rsidR="00BC743E">
        <w:rPr>
          <w:rFonts w:ascii="Times New Roman" w:hAnsi="Times New Roman" w:cs="Times New Roman"/>
          <w:sz w:val="24"/>
          <w:szCs w:val="24"/>
        </w:rPr>
        <w:t>(1857), até uma perspectiva mais prudente, carente de metodologia definida, nos textos finais</w:t>
      </w:r>
      <w:r w:rsidR="00440C63">
        <w:rPr>
          <w:rFonts w:ascii="Times New Roman" w:hAnsi="Times New Roman" w:cs="Times New Roman"/>
          <w:sz w:val="24"/>
          <w:szCs w:val="24"/>
        </w:rPr>
        <w:t>, talvez, uma pesquisa em busca de um método de exposição ou</w:t>
      </w:r>
      <w:r w:rsidR="001942E8">
        <w:rPr>
          <w:rFonts w:ascii="Times New Roman" w:hAnsi="Times New Roman" w:cs="Times New Roman"/>
          <w:sz w:val="24"/>
          <w:szCs w:val="24"/>
        </w:rPr>
        <w:t>,</w:t>
      </w:r>
      <w:r w:rsidR="00440C63">
        <w:rPr>
          <w:rFonts w:ascii="Times New Roman" w:hAnsi="Times New Roman" w:cs="Times New Roman"/>
          <w:sz w:val="24"/>
          <w:szCs w:val="24"/>
        </w:rPr>
        <w:t xml:space="preserve"> talvez</w:t>
      </w:r>
      <w:r w:rsidR="001942E8">
        <w:rPr>
          <w:rFonts w:ascii="Times New Roman" w:hAnsi="Times New Roman" w:cs="Times New Roman"/>
          <w:sz w:val="24"/>
          <w:szCs w:val="24"/>
        </w:rPr>
        <w:t>,</w:t>
      </w:r>
      <w:r w:rsidR="00440C63">
        <w:rPr>
          <w:rFonts w:ascii="Times New Roman" w:hAnsi="Times New Roman" w:cs="Times New Roman"/>
          <w:sz w:val="24"/>
          <w:szCs w:val="24"/>
        </w:rPr>
        <w:t xml:space="preserve"> o próprio pesquisador em busca de uma nova abordagem para os problemas </w:t>
      </w:r>
      <w:r w:rsidR="001942E8">
        <w:rPr>
          <w:rFonts w:ascii="Times New Roman" w:hAnsi="Times New Roman" w:cs="Times New Roman"/>
          <w:sz w:val="24"/>
          <w:szCs w:val="24"/>
        </w:rPr>
        <w:t>que tinha diante de si</w:t>
      </w:r>
      <w:r w:rsidR="00440C63">
        <w:rPr>
          <w:rFonts w:ascii="Times New Roman" w:hAnsi="Times New Roman" w:cs="Times New Roman"/>
          <w:sz w:val="24"/>
          <w:szCs w:val="24"/>
        </w:rPr>
        <w:t>.</w:t>
      </w:r>
      <w:r w:rsidR="00380E9A">
        <w:rPr>
          <w:rFonts w:ascii="Times New Roman" w:hAnsi="Times New Roman" w:cs="Times New Roman"/>
          <w:sz w:val="24"/>
          <w:szCs w:val="24"/>
        </w:rPr>
        <w:t xml:space="preserve"> De fato, depois dos </w:t>
      </w:r>
      <w:r w:rsidR="00380E9A">
        <w:rPr>
          <w:rFonts w:ascii="Times New Roman" w:hAnsi="Times New Roman" w:cs="Times New Roman"/>
          <w:i/>
          <w:sz w:val="24"/>
          <w:szCs w:val="24"/>
        </w:rPr>
        <w:t xml:space="preserve">Grundrisse </w:t>
      </w:r>
      <w:r w:rsidR="00380E9A">
        <w:rPr>
          <w:rFonts w:ascii="Times New Roman" w:hAnsi="Times New Roman" w:cs="Times New Roman"/>
          <w:sz w:val="24"/>
          <w:szCs w:val="24"/>
        </w:rPr>
        <w:t xml:space="preserve">e do </w:t>
      </w:r>
      <w:r w:rsidR="00380E9A">
        <w:rPr>
          <w:rFonts w:ascii="Times New Roman" w:hAnsi="Times New Roman" w:cs="Times New Roman"/>
          <w:i/>
          <w:sz w:val="24"/>
          <w:szCs w:val="24"/>
        </w:rPr>
        <w:t>Manuscrito de 1861-1863</w:t>
      </w:r>
      <w:r w:rsidR="00380E9A">
        <w:rPr>
          <w:rFonts w:ascii="Times New Roman" w:hAnsi="Times New Roman" w:cs="Times New Roman"/>
          <w:sz w:val="24"/>
          <w:szCs w:val="24"/>
        </w:rPr>
        <w:t xml:space="preserve">, </w:t>
      </w:r>
      <w:r w:rsidR="00F74A0B">
        <w:rPr>
          <w:rFonts w:ascii="Times New Roman" w:hAnsi="Times New Roman" w:cs="Times New Roman"/>
          <w:sz w:val="24"/>
          <w:szCs w:val="24"/>
        </w:rPr>
        <w:t xml:space="preserve">em que a tendência de queda da taxa de lucro é idêntica à derrubada do capitalismo, </w:t>
      </w:r>
      <w:r w:rsidR="00380E9A">
        <w:rPr>
          <w:rFonts w:ascii="Times New Roman" w:hAnsi="Times New Roman" w:cs="Times New Roman"/>
          <w:sz w:val="24"/>
          <w:szCs w:val="24"/>
        </w:rPr>
        <w:t xml:space="preserve">Marx se lança à redação daquilo que se tornaria o principal manuscrito utilizado por Engels para a edição do livro terceiro, o chamado </w:t>
      </w:r>
      <w:r w:rsidR="00380E9A">
        <w:rPr>
          <w:rFonts w:ascii="Times New Roman" w:hAnsi="Times New Roman" w:cs="Times New Roman"/>
          <w:i/>
          <w:sz w:val="24"/>
          <w:szCs w:val="24"/>
        </w:rPr>
        <w:t>Manuscrito de 1864-65</w:t>
      </w:r>
      <w:r w:rsidR="00F74A0B">
        <w:rPr>
          <w:rFonts w:ascii="Times New Roman" w:hAnsi="Times New Roman" w:cs="Times New Roman"/>
          <w:sz w:val="24"/>
          <w:szCs w:val="24"/>
        </w:rPr>
        <w:t>, em que é formulada pela primeira vez a</w:t>
      </w:r>
      <w:r w:rsidR="00380E9A">
        <w:rPr>
          <w:rFonts w:ascii="Times New Roman" w:hAnsi="Times New Roman" w:cs="Times New Roman"/>
          <w:sz w:val="24"/>
          <w:szCs w:val="24"/>
        </w:rPr>
        <w:t xml:space="preserve"> </w:t>
      </w:r>
      <w:r w:rsidR="00F74A0B">
        <w:rPr>
          <w:rFonts w:ascii="Times New Roman" w:hAnsi="Times New Roman" w:cs="Times New Roman"/>
          <w:sz w:val="24"/>
          <w:szCs w:val="24"/>
        </w:rPr>
        <w:t>abordagem das chamadas contratendências</w:t>
      </w:r>
      <w:r w:rsidR="00F447AB">
        <w:rPr>
          <w:rFonts w:ascii="Times New Roman" w:hAnsi="Times New Roman" w:cs="Times New Roman"/>
          <w:sz w:val="24"/>
          <w:szCs w:val="24"/>
        </w:rPr>
        <w:t>, por exemplo, dentre outras novidades</w:t>
      </w:r>
      <w:r w:rsidR="00F74A0B">
        <w:rPr>
          <w:rFonts w:ascii="Times New Roman" w:hAnsi="Times New Roman" w:cs="Times New Roman"/>
          <w:sz w:val="24"/>
          <w:szCs w:val="24"/>
        </w:rPr>
        <w:t xml:space="preserve">. </w:t>
      </w:r>
      <w:r w:rsidR="00380E9A">
        <w:rPr>
          <w:rFonts w:ascii="Times New Roman" w:hAnsi="Times New Roman" w:cs="Times New Roman"/>
          <w:sz w:val="24"/>
          <w:szCs w:val="24"/>
        </w:rPr>
        <w:t xml:space="preserve">Imediatamente depois, </w:t>
      </w:r>
      <w:r w:rsidR="00F447AB">
        <w:rPr>
          <w:rFonts w:ascii="Times New Roman" w:hAnsi="Times New Roman" w:cs="Times New Roman"/>
          <w:sz w:val="24"/>
          <w:szCs w:val="24"/>
        </w:rPr>
        <w:t>Marx redige</w:t>
      </w:r>
      <w:r w:rsidR="00380E9A">
        <w:rPr>
          <w:rFonts w:ascii="Times New Roman" w:hAnsi="Times New Roman" w:cs="Times New Roman"/>
          <w:sz w:val="24"/>
          <w:szCs w:val="24"/>
        </w:rPr>
        <w:t xml:space="preserve"> uma série de manuscritos curtos, em que tanto o problema da formação do lucro médio, quanto a questão da lei de tendência de queda da taxa de lucro se lhe impõem, sem conclusão, até os manuscritos da sua última década de vida.</w:t>
      </w:r>
      <w:r w:rsidR="00F74A0B">
        <w:rPr>
          <w:rFonts w:ascii="Times New Roman" w:hAnsi="Times New Roman" w:cs="Times New Roman"/>
          <w:sz w:val="24"/>
          <w:szCs w:val="24"/>
        </w:rPr>
        <w:t xml:space="preserve"> </w:t>
      </w:r>
    </w:p>
    <w:p w:rsidR="00117492" w:rsidRDefault="00117492" w:rsidP="004970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tarefa aqui proposta é bastante arriscada, </w:t>
      </w:r>
      <w:r w:rsidR="006954AB">
        <w:rPr>
          <w:rFonts w:ascii="Times New Roman" w:hAnsi="Times New Roman" w:cs="Times New Roman"/>
          <w:sz w:val="24"/>
          <w:szCs w:val="24"/>
        </w:rPr>
        <w:t>pois</w:t>
      </w:r>
      <w:r>
        <w:rPr>
          <w:rFonts w:ascii="Times New Roman" w:hAnsi="Times New Roman" w:cs="Times New Roman"/>
          <w:sz w:val="24"/>
          <w:szCs w:val="24"/>
        </w:rPr>
        <w:t xml:space="preserve"> abandona a perspectiva da totalidade categorial de </w:t>
      </w:r>
      <w:r>
        <w:rPr>
          <w:rFonts w:ascii="Times New Roman" w:hAnsi="Times New Roman" w:cs="Times New Roman"/>
          <w:i/>
          <w:sz w:val="24"/>
          <w:szCs w:val="24"/>
        </w:rPr>
        <w:t>O Capital</w:t>
      </w:r>
      <w:r w:rsidR="00B305F7">
        <w:rPr>
          <w:rFonts w:ascii="Times New Roman" w:hAnsi="Times New Roman" w:cs="Times New Roman"/>
          <w:sz w:val="24"/>
          <w:szCs w:val="24"/>
        </w:rPr>
        <w:t>, em benefício de um</w:t>
      </w:r>
      <w:r>
        <w:rPr>
          <w:rFonts w:ascii="Times New Roman" w:hAnsi="Times New Roman" w:cs="Times New Roman"/>
          <w:sz w:val="24"/>
          <w:szCs w:val="24"/>
        </w:rPr>
        <w:t>a parte bastante diminuta do material. O recorte, entretanto, tem plena justificativa</w:t>
      </w:r>
      <w:r w:rsidR="006954AB">
        <w:rPr>
          <w:rFonts w:ascii="Times New Roman" w:hAnsi="Times New Roman" w:cs="Times New Roman"/>
          <w:sz w:val="24"/>
          <w:szCs w:val="24"/>
        </w:rPr>
        <w:t>,</w:t>
      </w:r>
      <w:r>
        <w:rPr>
          <w:rFonts w:ascii="Times New Roman" w:hAnsi="Times New Roman" w:cs="Times New Roman"/>
          <w:sz w:val="24"/>
          <w:szCs w:val="24"/>
        </w:rPr>
        <w:t xml:space="preserve"> quando se rememora a </w:t>
      </w:r>
      <w:r w:rsidR="006954AB">
        <w:rPr>
          <w:rFonts w:ascii="Times New Roman" w:hAnsi="Times New Roman" w:cs="Times New Roman"/>
          <w:sz w:val="24"/>
          <w:szCs w:val="24"/>
        </w:rPr>
        <w:t>advertência</w:t>
      </w:r>
      <w:r>
        <w:rPr>
          <w:rFonts w:ascii="Times New Roman" w:hAnsi="Times New Roman" w:cs="Times New Roman"/>
          <w:sz w:val="24"/>
          <w:szCs w:val="24"/>
        </w:rPr>
        <w:t xml:space="preserve"> do próprio Marx</w:t>
      </w:r>
      <w:r w:rsidR="005D76E4">
        <w:rPr>
          <w:rFonts w:ascii="Times New Roman" w:hAnsi="Times New Roman" w:cs="Times New Roman"/>
          <w:sz w:val="24"/>
          <w:szCs w:val="24"/>
        </w:rPr>
        <w:t>, mencionada acima</w:t>
      </w:r>
      <w:r w:rsidR="00575AF9">
        <w:rPr>
          <w:rFonts w:ascii="Times New Roman" w:hAnsi="Times New Roman" w:cs="Times New Roman"/>
          <w:sz w:val="24"/>
          <w:szCs w:val="24"/>
        </w:rPr>
        <w:t xml:space="preserve">. </w:t>
      </w:r>
      <w:r w:rsidR="00F447AB">
        <w:rPr>
          <w:rFonts w:ascii="Times New Roman" w:hAnsi="Times New Roman" w:cs="Times New Roman"/>
          <w:sz w:val="24"/>
          <w:szCs w:val="24"/>
        </w:rPr>
        <w:t>De fato</w:t>
      </w:r>
      <w:r w:rsidR="00DE730A">
        <w:rPr>
          <w:rFonts w:ascii="Times New Roman" w:hAnsi="Times New Roman" w:cs="Times New Roman"/>
          <w:sz w:val="24"/>
          <w:szCs w:val="24"/>
        </w:rPr>
        <w:t xml:space="preserve">, no livro </w:t>
      </w:r>
      <w:r w:rsidR="00802C0F">
        <w:rPr>
          <w:rFonts w:ascii="Times New Roman" w:hAnsi="Times New Roman" w:cs="Times New Roman"/>
          <w:sz w:val="24"/>
          <w:szCs w:val="24"/>
        </w:rPr>
        <w:t>terceiro</w:t>
      </w:r>
      <w:r w:rsidR="00DE730A">
        <w:rPr>
          <w:rFonts w:ascii="Times New Roman" w:hAnsi="Times New Roman" w:cs="Times New Roman"/>
          <w:sz w:val="24"/>
          <w:szCs w:val="24"/>
        </w:rPr>
        <w:t xml:space="preserve">, conforme o plano original, está exposta a síntese </w:t>
      </w:r>
      <w:r w:rsidR="002A26EC">
        <w:rPr>
          <w:rFonts w:ascii="Times New Roman" w:hAnsi="Times New Roman" w:cs="Times New Roman"/>
          <w:sz w:val="24"/>
          <w:szCs w:val="24"/>
        </w:rPr>
        <w:t xml:space="preserve">que ultrapassa produção e circulação do capital e que lhe capta os movimentos como um todo, </w:t>
      </w:r>
      <w:r w:rsidR="00031814">
        <w:rPr>
          <w:rFonts w:ascii="Times New Roman" w:hAnsi="Times New Roman" w:cs="Times New Roman"/>
          <w:sz w:val="24"/>
          <w:szCs w:val="24"/>
        </w:rPr>
        <w:t>a gerar</w:t>
      </w:r>
      <w:r w:rsidR="002A26EC">
        <w:rPr>
          <w:rFonts w:ascii="Times New Roman" w:hAnsi="Times New Roman" w:cs="Times New Roman"/>
          <w:sz w:val="24"/>
          <w:szCs w:val="24"/>
        </w:rPr>
        <w:t xml:space="preserve"> as formas concretas que emergem desses movimentos.</w:t>
      </w:r>
      <w:r w:rsidR="00031814">
        <w:rPr>
          <w:rFonts w:ascii="Times New Roman" w:hAnsi="Times New Roman" w:cs="Times New Roman"/>
          <w:sz w:val="24"/>
          <w:szCs w:val="24"/>
        </w:rPr>
        <w:t xml:space="preserve"> (</w:t>
      </w:r>
      <w:r w:rsidR="009B773C">
        <w:rPr>
          <w:rFonts w:ascii="Times New Roman" w:hAnsi="Times New Roman" w:cs="Times New Roman"/>
          <w:i/>
          <w:sz w:val="24"/>
          <w:szCs w:val="24"/>
        </w:rPr>
        <w:t>I</w:t>
      </w:r>
      <w:r w:rsidR="00A67C34">
        <w:rPr>
          <w:rFonts w:ascii="Times New Roman" w:hAnsi="Times New Roman" w:cs="Times New Roman"/>
          <w:i/>
          <w:sz w:val="24"/>
          <w:szCs w:val="24"/>
        </w:rPr>
        <w:t>d.</w:t>
      </w:r>
      <w:r w:rsidR="00A67C34">
        <w:rPr>
          <w:rFonts w:ascii="Times New Roman" w:hAnsi="Times New Roman" w:cs="Times New Roman"/>
          <w:sz w:val="24"/>
          <w:szCs w:val="24"/>
        </w:rPr>
        <w:t xml:space="preserve"> p. 30).</w:t>
      </w:r>
      <w:r w:rsidR="002A26EC">
        <w:rPr>
          <w:rFonts w:ascii="Times New Roman" w:hAnsi="Times New Roman" w:cs="Times New Roman"/>
          <w:sz w:val="24"/>
          <w:szCs w:val="24"/>
        </w:rPr>
        <w:t xml:space="preserve"> </w:t>
      </w:r>
      <w:r w:rsidR="00CB243C">
        <w:rPr>
          <w:rFonts w:ascii="Times New Roman" w:hAnsi="Times New Roman" w:cs="Times New Roman"/>
          <w:sz w:val="24"/>
          <w:szCs w:val="24"/>
        </w:rPr>
        <w:t xml:space="preserve">Em suma, os temas relativos a lucro, tendência e queda podem lançar luzes </w:t>
      </w:r>
      <w:r w:rsidR="00F447AB">
        <w:rPr>
          <w:rFonts w:ascii="Times New Roman" w:hAnsi="Times New Roman" w:cs="Times New Roman"/>
          <w:sz w:val="24"/>
          <w:szCs w:val="24"/>
        </w:rPr>
        <w:t xml:space="preserve">sobre as possibilidades e até mesmo limites temáticos do todo planejado por </w:t>
      </w:r>
      <w:r w:rsidR="00F447AB">
        <w:rPr>
          <w:rFonts w:ascii="Times New Roman" w:hAnsi="Times New Roman" w:cs="Times New Roman"/>
          <w:sz w:val="24"/>
          <w:szCs w:val="24"/>
        </w:rPr>
        <w:lastRenderedPageBreak/>
        <w:t xml:space="preserve">Marx. Ajudam a esclarecer, com efeito, a completude categorial e o inacabamento de </w:t>
      </w:r>
      <w:r w:rsidR="00F447AB">
        <w:rPr>
          <w:rFonts w:ascii="Times New Roman" w:hAnsi="Times New Roman" w:cs="Times New Roman"/>
          <w:i/>
          <w:sz w:val="24"/>
          <w:szCs w:val="24"/>
        </w:rPr>
        <w:t>O Capital</w:t>
      </w:r>
      <w:r w:rsidR="00F447AB">
        <w:rPr>
          <w:rFonts w:ascii="Times New Roman" w:hAnsi="Times New Roman" w:cs="Times New Roman"/>
          <w:sz w:val="24"/>
          <w:szCs w:val="24"/>
        </w:rPr>
        <w:t>, permitindo especular até mesmo se o todo planejado receberia a conclusão que lhe conferiu Engels.</w:t>
      </w:r>
    </w:p>
    <w:p w:rsidR="00BC743E" w:rsidRDefault="00F447AB" w:rsidP="004970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Além desta introdução, o artigo está </w:t>
      </w:r>
      <w:r w:rsidR="009B3C79">
        <w:rPr>
          <w:rFonts w:ascii="Times New Roman" w:hAnsi="Times New Roman" w:cs="Times New Roman"/>
          <w:sz w:val="24"/>
          <w:szCs w:val="24"/>
        </w:rPr>
        <w:t>dividido</w:t>
      </w:r>
      <w:r>
        <w:rPr>
          <w:rFonts w:ascii="Times New Roman" w:hAnsi="Times New Roman" w:cs="Times New Roman"/>
          <w:sz w:val="24"/>
          <w:szCs w:val="24"/>
        </w:rPr>
        <w:t xml:space="preserve"> em </w:t>
      </w:r>
      <w:r w:rsidR="0020417C">
        <w:rPr>
          <w:rFonts w:ascii="Times New Roman" w:hAnsi="Times New Roman" w:cs="Times New Roman"/>
          <w:sz w:val="24"/>
          <w:szCs w:val="24"/>
        </w:rPr>
        <w:t>quatro</w:t>
      </w:r>
      <w:r>
        <w:rPr>
          <w:rFonts w:ascii="Times New Roman" w:hAnsi="Times New Roman" w:cs="Times New Roman"/>
          <w:sz w:val="24"/>
          <w:szCs w:val="24"/>
        </w:rPr>
        <w:t xml:space="preserve"> seções. A primeira seção investiga os manuscritos anteriores à redação de </w:t>
      </w:r>
      <w:r>
        <w:rPr>
          <w:rFonts w:ascii="Times New Roman" w:hAnsi="Times New Roman" w:cs="Times New Roman"/>
          <w:i/>
          <w:sz w:val="24"/>
          <w:szCs w:val="24"/>
        </w:rPr>
        <w:t>O Capital</w:t>
      </w:r>
      <w:r>
        <w:rPr>
          <w:rFonts w:ascii="Times New Roman" w:hAnsi="Times New Roman" w:cs="Times New Roman"/>
          <w:sz w:val="24"/>
          <w:szCs w:val="24"/>
        </w:rPr>
        <w:t xml:space="preserve"> e seus esboços, isto é, o caminho até 1857, quando tem início a redação dos </w:t>
      </w:r>
      <w:r>
        <w:rPr>
          <w:rFonts w:ascii="Times New Roman" w:hAnsi="Times New Roman" w:cs="Times New Roman"/>
          <w:i/>
          <w:sz w:val="24"/>
          <w:szCs w:val="24"/>
        </w:rPr>
        <w:t>Grundrisse</w:t>
      </w:r>
      <w:r w:rsidR="009B3C79">
        <w:rPr>
          <w:rFonts w:ascii="Times New Roman" w:hAnsi="Times New Roman" w:cs="Times New Roman"/>
          <w:sz w:val="24"/>
          <w:szCs w:val="24"/>
        </w:rPr>
        <w:t xml:space="preserve">, </w:t>
      </w:r>
      <w:r w:rsidR="00556233">
        <w:rPr>
          <w:rFonts w:ascii="Times New Roman" w:hAnsi="Times New Roman" w:cs="Times New Roman"/>
          <w:sz w:val="24"/>
          <w:szCs w:val="24"/>
        </w:rPr>
        <w:t xml:space="preserve">“primeiro esboço”, </w:t>
      </w:r>
      <w:r w:rsidR="009B3C79">
        <w:rPr>
          <w:rFonts w:ascii="Times New Roman" w:hAnsi="Times New Roman" w:cs="Times New Roman"/>
          <w:sz w:val="24"/>
          <w:szCs w:val="24"/>
        </w:rPr>
        <w:t>primeira tentativa efetiva de redação da crítica da economia política</w:t>
      </w:r>
      <w:r>
        <w:rPr>
          <w:rFonts w:ascii="Times New Roman" w:hAnsi="Times New Roman" w:cs="Times New Roman"/>
          <w:sz w:val="24"/>
          <w:szCs w:val="24"/>
        </w:rPr>
        <w:t xml:space="preserve"> A segunda seção analisa o </w:t>
      </w:r>
      <w:r>
        <w:rPr>
          <w:rFonts w:ascii="Times New Roman" w:hAnsi="Times New Roman" w:cs="Times New Roman"/>
          <w:i/>
          <w:sz w:val="24"/>
          <w:szCs w:val="24"/>
        </w:rPr>
        <w:t>Manuscrito de 1861-1863</w:t>
      </w:r>
      <w:r>
        <w:rPr>
          <w:rFonts w:ascii="Times New Roman" w:hAnsi="Times New Roman" w:cs="Times New Roman"/>
          <w:sz w:val="24"/>
          <w:szCs w:val="24"/>
        </w:rPr>
        <w:t xml:space="preserve">, </w:t>
      </w:r>
      <w:r w:rsidR="00556233">
        <w:rPr>
          <w:rFonts w:ascii="Times New Roman" w:hAnsi="Times New Roman" w:cs="Times New Roman"/>
          <w:sz w:val="24"/>
          <w:szCs w:val="24"/>
        </w:rPr>
        <w:t xml:space="preserve">o “segundo esboço”, </w:t>
      </w:r>
      <w:r>
        <w:rPr>
          <w:rFonts w:ascii="Times New Roman" w:hAnsi="Times New Roman" w:cs="Times New Roman"/>
          <w:sz w:val="24"/>
          <w:szCs w:val="24"/>
        </w:rPr>
        <w:t>material prévio à efetiva redação dos manuscritos para o livro terceiro</w:t>
      </w:r>
      <w:r w:rsidR="0028638E">
        <w:rPr>
          <w:rFonts w:ascii="Times New Roman" w:hAnsi="Times New Roman" w:cs="Times New Roman"/>
          <w:sz w:val="24"/>
          <w:szCs w:val="24"/>
        </w:rPr>
        <w:t>, mas que têm aqui sua importância desvelada</w:t>
      </w:r>
      <w:r>
        <w:rPr>
          <w:rFonts w:ascii="Times New Roman" w:hAnsi="Times New Roman" w:cs="Times New Roman"/>
          <w:sz w:val="24"/>
          <w:szCs w:val="24"/>
        </w:rPr>
        <w:t xml:space="preserve">. A terceira seção investiga </w:t>
      </w:r>
      <w:r w:rsidR="00F4001A">
        <w:rPr>
          <w:rFonts w:ascii="Times New Roman" w:hAnsi="Times New Roman" w:cs="Times New Roman"/>
          <w:sz w:val="24"/>
          <w:szCs w:val="24"/>
        </w:rPr>
        <w:t xml:space="preserve">finalmente </w:t>
      </w:r>
      <w:r>
        <w:rPr>
          <w:rFonts w:ascii="Times New Roman" w:hAnsi="Times New Roman" w:cs="Times New Roman"/>
          <w:sz w:val="24"/>
          <w:szCs w:val="24"/>
        </w:rPr>
        <w:t xml:space="preserve">o </w:t>
      </w:r>
      <w:r>
        <w:rPr>
          <w:rFonts w:ascii="Times New Roman" w:hAnsi="Times New Roman" w:cs="Times New Roman"/>
          <w:i/>
          <w:sz w:val="24"/>
          <w:szCs w:val="24"/>
        </w:rPr>
        <w:t>Manuscrito de 1864-1865</w:t>
      </w:r>
      <w:r>
        <w:rPr>
          <w:rFonts w:ascii="Times New Roman" w:hAnsi="Times New Roman" w:cs="Times New Roman"/>
          <w:sz w:val="24"/>
          <w:szCs w:val="24"/>
        </w:rPr>
        <w:t xml:space="preserve">, </w:t>
      </w:r>
      <w:r w:rsidR="00556233">
        <w:rPr>
          <w:rFonts w:ascii="Times New Roman" w:hAnsi="Times New Roman" w:cs="Times New Roman"/>
          <w:sz w:val="24"/>
          <w:szCs w:val="24"/>
        </w:rPr>
        <w:t xml:space="preserve">o “terceiro esboço”, que constitui </w:t>
      </w:r>
      <w:r>
        <w:rPr>
          <w:rFonts w:ascii="Times New Roman" w:hAnsi="Times New Roman" w:cs="Times New Roman"/>
          <w:sz w:val="24"/>
          <w:szCs w:val="24"/>
        </w:rPr>
        <w:t>ponto de inflexão na tematização marxiana</w:t>
      </w:r>
      <w:r w:rsidR="0028638E">
        <w:rPr>
          <w:rFonts w:ascii="Times New Roman" w:hAnsi="Times New Roman" w:cs="Times New Roman"/>
          <w:sz w:val="24"/>
          <w:szCs w:val="24"/>
        </w:rPr>
        <w:t>, mas também de sistematização do material previamente produzido</w:t>
      </w:r>
      <w:r>
        <w:rPr>
          <w:rFonts w:ascii="Times New Roman" w:hAnsi="Times New Roman" w:cs="Times New Roman"/>
          <w:sz w:val="24"/>
          <w:szCs w:val="24"/>
        </w:rPr>
        <w:t xml:space="preserve">. </w:t>
      </w:r>
      <w:r w:rsidR="00F4001A">
        <w:rPr>
          <w:rFonts w:ascii="Times New Roman" w:hAnsi="Times New Roman" w:cs="Times New Roman"/>
          <w:sz w:val="24"/>
          <w:szCs w:val="24"/>
        </w:rPr>
        <w:t>A</w:t>
      </w:r>
      <w:r>
        <w:rPr>
          <w:rFonts w:ascii="Times New Roman" w:hAnsi="Times New Roman" w:cs="Times New Roman"/>
          <w:sz w:val="24"/>
          <w:szCs w:val="24"/>
        </w:rPr>
        <w:t xml:space="preserve"> quarta seção apresenta os manuscritos posteriores, de 1867 a 1875, em que Marx retorna à análise mais detalhada, menos sintética, das questões abordadas </w:t>
      </w:r>
      <w:r w:rsidR="0028638E">
        <w:rPr>
          <w:rFonts w:ascii="Times New Roman" w:hAnsi="Times New Roman" w:cs="Times New Roman"/>
          <w:sz w:val="24"/>
          <w:szCs w:val="24"/>
        </w:rPr>
        <w:t>nos anos anteriores</w:t>
      </w:r>
      <w:r w:rsidR="00556233">
        <w:rPr>
          <w:rFonts w:ascii="Times New Roman" w:hAnsi="Times New Roman" w:cs="Times New Roman"/>
          <w:sz w:val="24"/>
          <w:szCs w:val="24"/>
        </w:rPr>
        <w:t xml:space="preserve">, um conjunto irregular de textos que compõem o </w:t>
      </w:r>
      <w:r w:rsidR="0028638E">
        <w:rPr>
          <w:rFonts w:ascii="Times New Roman" w:hAnsi="Times New Roman" w:cs="Times New Roman"/>
          <w:sz w:val="24"/>
          <w:szCs w:val="24"/>
        </w:rPr>
        <w:t xml:space="preserve">chamado </w:t>
      </w:r>
      <w:r w:rsidR="00556233">
        <w:rPr>
          <w:rFonts w:ascii="Times New Roman" w:hAnsi="Times New Roman" w:cs="Times New Roman"/>
          <w:sz w:val="24"/>
          <w:szCs w:val="24"/>
        </w:rPr>
        <w:t>“quarto esboço”</w:t>
      </w:r>
      <w:r>
        <w:rPr>
          <w:rFonts w:ascii="Times New Roman" w:hAnsi="Times New Roman" w:cs="Times New Roman"/>
          <w:sz w:val="24"/>
          <w:szCs w:val="24"/>
        </w:rPr>
        <w:t xml:space="preserve">. </w:t>
      </w:r>
      <w:r w:rsidR="001D5AE2">
        <w:rPr>
          <w:rFonts w:ascii="Times New Roman" w:hAnsi="Times New Roman" w:cs="Times New Roman"/>
          <w:sz w:val="24"/>
          <w:szCs w:val="24"/>
        </w:rPr>
        <w:t>Uma conclusão arremata o argumento, com</w:t>
      </w:r>
      <w:r w:rsidR="009B501D">
        <w:rPr>
          <w:rFonts w:ascii="Times New Roman" w:hAnsi="Times New Roman" w:cs="Times New Roman"/>
          <w:sz w:val="24"/>
          <w:szCs w:val="24"/>
        </w:rPr>
        <w:t xml:space="preserve"> um breve panorama das discussões surgidas a partir da publicação de todo o material apresentado. </w:t>
      </w:r>
    </w:p>
    <w:p w:rsidR="001D5AE2" w:rsidRDefault="001D5AE2" w:rsidP="00497064">
      <w:pPr>
        <w:spacing w:after="0" w:line="240" w:lineRule="auto"/>
        <w:jc w:val="both"/>
        <w:rPr>
          <w:rFonts w:ascii="Times New Roman" w:hAnsi="Times New Roman" w:cs="Times New Roman"/>
          <w:sz w:val="24"/>
          <w:szCs w:val="24"/>
        </w:rPr>
      </w:pPr>
    </w:p>
    <w:p w:rsidR="00F22167" w:rsidRPr="006249F3" w:rsidRDefault="00F22167" w:rsidP="00497064">
      <w:pPr>
        <w:spacing w:after="0" w:line="240" w:lineRule="auto"/>
        <w:jc w:val="both"/>
        <w:rPr>
          <w:rFonts w:ascii="Times New Roman" w:hAnsi="Times New Roman" w:cs="Times New Roman"/>
          <w:b/>
          <w:sz w:val="24"/>
          <w:szCs w:val="24"/>
        </w:rPr>
      </w:pPr>
      <w:r w:rsidRPr="00F22167">
        <w:rPr>
          <w:rFonts w:ascii="Times New Roman" w:hAnsi="Times New Roman" w:cs="Times New Roman"/>
          <w:b/>
          <w:sz w:val="24"/>
          <w:szCs w:val="24"/>
        </w:rPr>
        <w:t xml:space="preserve">I. </w:t>
      </w:r>
      <w:r w:rsidR="0089319A">
        <w:rPr>
          <w:rFonts w:ascii="Times New Roman" w:hAnsi="Times New Roman" w:cs="Times New Roman"/>
          <w:b/>
          <w:sz w:val="24"/>
          <w:szCs w:val="24"/>
        </w:rPr>
        <w:t>M</w:t>
      </w:r>
      <w:r w:rsidRPr="00F22167">
        <w:rPr>
          <w:rFonts w:ascii="Times New Roman" w:hAnsi="Times New Roman" w:cs="Times New Roman"/>
          <w:b/>
          <w:sz w:val="24"/>
          <w:szCs w:val="24"/>
        </w:rPr>
        <w:t xml:space="preserve">anuscritos </w:t>
      </w:r>
      <w:r w:rsidR="00EE6747">
        <w:rPr>
          <w:rFonts w:ascii="Times New Roman" w:hAnsi="Times New Roman" w:cs="Times New Roman"/>
          <w:b/>
          <w:sz w:val="24"/>
          <w:szCs w:val="24"/>
        </w:rPr>
        <w:t xml:space="preserve">iniciais </w:t>
      </w:r>
      <w:r w:rsidR="0089319A">
        <w:rPr>
          <w:rFonts w:ascii="Times New Roman" w:hAnsi="Times New Roman" w:cs="Times New Roman"/>
          <w:b/>
          <w:sz w:val="24"/>
          <w:szCs w:val="24"/>
        </w:rPr>
        <w:t xml:space="preserve">e os </w:t>
      </w:r>
      <w:r w:rsidR="0089319A">
        <w:rPr>
          <w:rFonts w:ascii="Times New Roman" w:hAnsi="Times New Roman" w:cs="Times New Roman"/>
          <w:b/>
          <w:i/>
          <w:sz w:val="24"/>
          <w:szCs w:val="24"/>
        </w:rPr>
        <w:t>Grundrisse</w:t>
      </w:r>
      <w:r w:rsidR="006249F3">
        <w:rPr>
          <w:rFonts w:ascii="Times New Roman" w:hAnsi="Times New Roman" w:cs="Times New Roman"/>
          <w:b/>
          <w:sz w:val="24"/>
          <w:szCs w:val="24"/>
        </w:rPr>
        <w:t>: a primeira formulação</w:t>
      </w:r>
    </w:p>
    <w:p w:rsidR="00F22167" w:rsidRDefault="00F22167" w:rsidP="004970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Desde os primeiros emb</w:t>
      </w:r>
      <w:r w:rsidR="00480909">
        <w:rPr>
          <w:rFonts w:ascii="Times New Roman" w:hAnsi="Times New Roman" w:cs="Times New Roman"/>
          <w:sz w:val="24"/>
          <w:szCs w:val="24"/>
        </w:rPr>
        <w:t>atimentos com a Economia Política Clássica, Marx se defrontou com a questão do lucro e sua tendência de queda</w:t>
      </w:r>
      <w:r w:rsidR="00B7725A">
        <w:rPr>
          <w:rFonts w:ascii="Times New Roman" w:hAnsi="Times New Roman" w:cs="Times New Roman"/>
          <w:sz w:val="24"/>
          <w:szCs w:val="24"/>
        </w:rPr>
        <w:t>, imersa nas contradições de classe descritas por Smith, Ricardo e outros</w:t>
      </w:r>
      <w:r w:rsidR="00480909">
        <w:rPr>
          <w:rFonts w:ascii="Times New Roman" w:hAnsi="Times New Roman" w:cs="Times New Roman"/>
          <w:sz w:val="24"/>
          <w:szCs w:val="24"/>
        </w:rPr>
        <w:t xml:space="preserve">. Já nos </w:t>
      </w:r>
      <w:r w:rsidR="00480909" w:rsidRPr="00480909">
        <w:rPr>
          <w:rFonts w:ascii="Times New Roman" w:hAnsi="Times New Roman" w:cs="Times New Roman"/>
          <w:i/>
          <w:sz w:val="24"/>
          <w:szCs w:val="24"/>
        </w:rPr>
        <w:t>Manuscritos de 1844</w:t>
      </w:r>
      <w:r w:rsidR="00480909">
        <w:rPr>
          <w:rFonts w:ascii="Times New Roman" w:hAnsi="Times New Roman" w:cs="Times New Roman"/>
          <w:sz w:val="24"/>
          <w:szCs w:val="24"/>
        </w:rPr>
        <w:t>, chamou-lhe a atenção o fato de que o confronto entre capital e trabalho</w:t>
      </w:r>
      <w:r w:rsidR="00F1680C">
        <w:rPr>
          <w:rFonts w:ascii="Times New Roman" w:hAnsi="Times New Roman" w:cs="Times New Roman"/>
          <w:sz w:val="24"/>
          <w:szCs w:val="24"/>
        </w:rPr>
        <w:t xml:space="preserve"> e a concorrência entre capitais têm impacto na lucratividade do sistema, </w:t>
      </w:r>
      <w:r w:rsidR="00B417F1">
        <w:rPr>
          <w:rFonts w:ascii="Times New Roman" w:hAnsi="Times New Roman" w:cs="Times New Roman"/>
          <w:sz w:val="24"/>
          <w:szCs w:val="24"/>
        </w:rPr>
        <w:t>notadamente na formulação de</w:t>
      </w:r>
      <w:r w:rsidR="00F1680C">
        <w:rPr>
          <w:rFonts w:ascii="Times New Roman" w:hAnsi="Times New Roman" w:cs="Times New Roman"/>
          <w:sz w:val="24"/>
          <w:szCs w:val="24"/>
        </w:rPr>
        <w:t xml:space="preserve"> Adam Smith</w:t>
      </w:r>
      <w:r w:rsidR="00B417F1">
        <w:rPr>
          <w:rFonts w:ascii="Times New Roman" w:hAnsi="Times New Roman" w:cs="Times New Roman"/>
          <w:sz w:val="24"/>
          <w:szCs w:val="24"/>
        </w:rPr>
        <w:t xml:space="preserve"> (</w:t>
      </w:r>
      <w:r w:rsidR="00B417F1">
        <w:rPr>
          <w:rFonts w:ascii="Times New Roman" w:hAnsi="Times New Roman" w:cs="Times New Roman"/>
          <w:i/>
          <w:sz w:val="24"/>
          <w:szCs w:val="24"/>
        </w:rPr>
        <w:t>Manuscritos Econômico-Filosóficos</w:t>
      </w:r>
      <w:r w:rsidR="00B417F1">
        <w:rPr>
          <w:rFonts w:ascii="Times New Roman" w:hAnsi="Times New Roman" w:cs="Times New Roman"/>
          <w:sz w:val="24"/>
          <w:szCs w:val="24"/>
        </w:rPr>
        <w:t>, p. 343)</w:t>
      </w:r>
      <w:r w:rsidR="00F1680C">
        <w:rPr>
          <w:rFonts w:ascii="Times New Roman" w:hAnsi="Times New Roman" w:cs="Times New Roman"/>
          <w:sz w:val="24"/>
          <w:szCs w:val="24"/>
        </w:rPr>
        <w:t xml:space="preserve">. </w:t>
      </w:r>
      <w:r w:rsidR="00B417F1">
        <w:rPr>
          <w:rFonts w:ascii="Times New Roman" w:hAnsi="Times New Roman" w:cs="Times New Roman"/>
          <w:sz w:val="24"/>
          <w:szCs w:val="24"/>
        </w:rPr>
        <w:t xml:space="preserve">A concorrência, para Smith rebaixaria os lucros, fato agravado pela própria acumulação do capital, que implicaria maior demanda por trabalho e consequente alta de salários. </w:t>
      </w:r>
      <w:r w:rsidR="006D49AC">
        <w:rPr>
          <w:rFonts w:ascii="Times New Roman" w:hAnsi="Times New Roman" w:cs="Times New Roman"/>
          <w:sz w:val="24"/>
          <w:szCs w:val="24"/>
        </w:rPr>
        <w:t xml:space="preserve">Chama a atenção do jovem Marx que, em Smith, o progressivo enriquecimento da sociedade implica a necessária dificuldade de lucratividade. </w:t>
      </w:r>
    </w:p>
    <w:p w:rsidR="001B15D4" w:rsidRPr="00032ECC" w:rsidRDefault="001F168F" w:rsidP="001B15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Passando pela parcial adesão à teoria do valor de Ricardo </w:t>
      </w:r>
      <w:r w:rsidR="00AE216B">
        <w:rPr>
          <w:rFonts w:ascii="Times New Roman" w:hAnsi="Times New Roman" w:cs="Times New Roman"/>
          <w:sz w:val="24"/>
          <w:szCs w:val="24"/>
        </w:rPr>
        <w:t>em</w:t>
      </w:r>
      <w:r>
        <w:rPr>
          <w:rFonts w:ascii="Times New Roman" w:hAnsi="Times New Roman" w:cs="Times New Roman"/>
          <w:sz w:val="24"/>
          <w:szCs w:val="24"/>
        </w:rPr>
        <w:t xml:space="preserve"> </w:t>
      </w:r>
      <w:r>
        <w:rPr>
          <w:rFonts w:ascii="Times New Roman" w:hAnsi="Times New Roman" w:cs="Times New Roman"/>
          <w:i/>
          <w:sz w:val="24"/>
          <w:szCs w:val="24"/>
        </w:rPr>
        <w:t>Miséria da Filosofia</w:t>
      </w:r>
      <w:r>
        <w:rPr>
          <w:rFonts w:ascii="Times New Roman" w:hAnsi="Times New Roman" w:cs="Times New Roman"/>
          <w:sz w:val="24"/>
          <w:szCs w:val="24"/>
        </w:rPr>
        <w:t xml:space="preserve">, outro momento privilegiado da trajetória marxiana está no </w:t>
      </w:r>
      <w:r>
        <w:rPr>
          <w:rFonts w:ascii="Times New Roman" w:hAnsi="Times New Roman" w:cs="Times New Roman"/>
          <w:i/>
          <w:sz w:val="24"/>
          <w:szCs w:val="24"/>
        </w:rPr>
        <w:t>Trabalho Assalariado e Capital</w:t>
      </w:r>
      <w:r>
        <w:rPr>
          <w:rFonts w:ascii="Times New Roman" w:hAnsi="Times New Roman" w:cs="Times New Roman"/>
          <w:sz w:val="24"/>
          <w:szCs w:val="24"/>
        </w:rPr>
        <w:t xml:space="preserve">, </w:t>
      </w:r>
      <w:r w:rsidR="001F35A4">
        <w:rPr>
          <w:rFonts w:ascii="Times New Roman" w:hAnsi="Times New Roman" w:cs="Times New Roman"/>
          <w:sz w:val="24"/>
          <w:szCs w:val="24"/>
        </w:rPr>
        <w:t xml:space="preserve">escrito em 1847. Neste texto, Marx desenvolve uma primeira </w:t>
      </w:r>
      <w:r w:rsidR="001B15D4">
        <w:rPr>
          <w:rFonts w:ascii="Times New Roman" w:hAnsi="Times New Roman" w:cs="Times New Roman"/>
          <w:sz w:val="24"/>
          <w:szCs w:val="24"/>
        </w:rPr>
        <w:t>“lei geral”</w:t>
      </w:r>
      <w:r w:rsidR="001F35A4">
        <w:rPr>
          <w:rFonts w:ascii="Times New Roman" w:hAnsi="Times New Roman" w:cs="Times New Roman"/>
          <w:sz w:val="24"/>
          <w:szCs w:val="24"/>
        </w:rPr>
        <w:t xml:space="preserve"> d</w:t>
      </w:r>
      <w:r w:rsidR="001B15D4">
        <w:rPr>
          <w:rFonts w:ascii="Times New Roman" w:hAnsi="Times New Roman" w:cs="Times New Roman"/>
          <w:sz w:val="24"/>
          <w:szCs w:val="24"/>
        </w:rPr>
        <w:t>e</w:t>
      </w:r>
      <w:r w:rsidR="001F35A4">
        <w:rPr>
          <w:rFonts w:ascii="Times New Roman" w:hAnsi="Times New Roman" w:cs="Times New Roman"/>
          <w:sz w:val="24"/>
          <w:szCs w:val="24"/>
        </w:rPr>
        <w:t xml:space="preserve"> lucro</w:t>
      </w:r>
      <w:r w:rsidR="001B15D4">
        <w:rPr>
          <w:rFonts w:ascii="Times New Roman" w:hAnsi="Times New Roman" w:cs="Times New Roman"/>
          <w:sz w:val="24"/>
          <w:szCs w:val="24"/>
        </w:rPr>
        <w:t xml:space="preserve"> e salários</w:t>
      </w:r>
      <w:r w:rsidR="001F35A4">
        <w:rPr>
          <w:rFonts w:ascii="Times New Roman" w:hAnsi="Times New Roman" w:cs="Times New Roman"/>
          <w:sz w:val="24"/>
          <w:szCs w:val="24"/>
        </w:rPr>
        <w:t xml:space="preserve">, nos seguintes termos: </w:t>
      </w:r>
      <w:r w:rsidR="001B15D4" w:rsidRPr="001B15D4">
        <w:rPr>
          <w:rFonts w:ascii="Times New Roman" w:hAnsi="Times New Roman" w:cs="Times New Roman"/>
          <w:sz w:val="24"/>
          <w:szCs w:val="24"/>
        </w:rPr>
        <w:t>“Eles se encontram em proporção inversa. A participação do capital, o lucro, aumenta na mesma proporção em que diminui a participação do trabalho, o salário diário, e inversamente. O lucro aumenta na medida em que o salário diminui, ele diminui na medida em que o salário aumenta.” (</w:t>
      </w:r>
      <w:r w:rsidR="001B15D4">
        <w:rPr>
          <w:rFonts w:ascii="Times New Roman" w:hAnsi="Times New Roman" w:cs="Times New Roman"/>
          <w:i/>
          <w:iCs/>
          <w:sz w:val="24"/>
          <w:szCs w:val="24"/>
        </w:rPr>
        <w:t>Trabalho Assalariado e Capital</w:t>
      </w:r>
      <w:r w:rsidR="001B15D4" w:rsidRPr="001B15D4">
        <w:rPr>
          <w:rFonts w:ascii="Times New Roman" w:hAnsi="Times New Roman" w:cs="Times New Roman"/>
          <w:sz w:val="24"/>
          <w:szCs w:val="24"/>
        </w:rPr>
        <w:t xml:space="preserve">, </w:t>
      </w:r>
      <w:r w:rsidR="00E8559E">
        <w:rPr>
          <w:rFonts w:ascii="Times New Roman" w:hAnsi="Times New Roman" w:cs="Times New Roman"/>
          <w:sz w:val="24"/>
          <w:szCs w:val="24"/>
        </w:rPr>
        <w:t xml:space="preserve">p. </w:t>
      </w:r>
      <w:r w:rsidR="001B15D4" w:rsidRPr="001B15D4">
        <w:rPr>
          <w:rFonts w:ascii="Times New Roman" w:hAnsi="Times New Roman" w:cs="Times New Roman"/>
          <w:sz w:val="24"/>
          <w:szCs w:val="24"/>
        </w:rPr>
        <w:t>414).</w:t>
      </w:r>
      <w:r w:rsidR="001B15D4">
        <w:rPr>
          <w:rFonts w:ascii="Times New Roman" w:hAnsi="Times New Roman" w:cs="Times New Roman"/>
          <w:sz w:val="24"/>
          <w:szCs w:val="24"/>
        </w:rPr>
        <w:t xml:space="preserve"> A contradição, nestes primeiros anos, é posta tão somente no nível da Economia Política Clássica, ou seja, no âmbito da contradição entre trabalho vivo e trabalho objetivado. Assim, a acumulação expressa pela introdução e expansão da maquinaria implica tão somente, para o Marx de 1847, uma expansão da produção, com ganhos salariais em decorrência da maior demanda por trabalho. Trata-se de situação prejudicial para o trabalhador, mas, ainda assim, a mais benigna.</w:t>
      </w:r>
      <w:r w:rsidR="002C6421">
        <w:rPr>
          <w:rFonts w:ascii="Times New Roman" w:hAnsi="Times New Roman" w:cs="Times New Roman"/>
          <w:sz w:val="24"/>
          <w:szCs w:val="24"/>
        </w:rPr>
        <w:t xml:space="preserve"> Essa perspectiva reaparece, no ano seguinte, no </w:t>
      </w:r>
      <w:r w:rsidR="002C6421">
        <w:rPr>
          <w:rFonts w:ascii="Times New Roman" w:hAnsi="Times New Roman" w:cs="Times New Roman"/>
          <w:i/>
          <w:sz w:val="24"/>
          <w:szCs w:val="24"/>
        </w:rPr>
        <w:t>Manifesto Comunista</w:t>
      </w:r>
      <w:r w:rsidR="006C7933">
        <w:rPr>
          <w:rFonts w:ascii="Times New Roman" w:hAnsi="Times New Roman" w:cs="Times New Roman"/>
          <w:sz w:val="24"/>
          <w:szCs w:val="24"/>
        </w:rPr>
        <w:t xml:space="preserve">, em que é retomada </w:t>
      </w:r>
      <w:r w:rsidR="00F541C7">
        <w:rPr>
          <w:rFonts w:ascii="Times New Roman" w:hAnsi="Times New Roman" w:cs="Times New Roman"/>
          <w:sz w:val="24"/>
          <w:szCs w:val="24"/>
        </w:rPr>
        <w:t>d</w:t>
      </w:r>
      <w:r w:rsidR="006C7933">
        <w:rPr>
          <w:rFonts w:ascii="Times New Roman" w:hAnsi="Times New Roman" w:cs="Times New Roman"/>
          <w:sz w:val="24"/>
          <w:szCs w:val="24"/>
        </w:rPr>
        <w:t xml:space="preserve">a tematização da </w:t>
      </w:r>
      <w:r w:rsidR="006C7933">
        <w:rPr>
          <w:rFonts w:ascii="Times New Roman" w:hAnsi="Times New Roman" w:cs="Times New Roman"/>
          <w:i/>
          <w:sz w:val="24"/>
          <w:szCs w:val="24"/>
        </w:rPr>
        <w:t>Ideologia Alemã</w:t>
      </w:r>
      <w:r w:rsidR="006C7933">
        <w:rPr>
          <w:rFonts w:ascii="Times New Roman" w:hAnsi="Times New Roman" w:cs="Times New Roman"/>
          <w:sz w:val="24"/>
          <w:szCs w:val="24"/>
        </w:rPr>
        <w:t xml:space="preserve">, da contradição entre forças produtivas e forma de intercâmbio, a produção de riqueza material que não cabe mais em sua forma jurídico-política. </w:t>
      </w:r>
      <w:r w:rsidR="008D5991">
        <w:rPr>
          <w:rFonts w:ascii="Times New Roman" w:hAnsi="Times New Roman" w:cs="Times New Roman"/>
          <w:sz w:val="24"/>
          <w:szCs w:val="24"/>
        </w:rPr>
        <w:t>No texto de 1848, a derrubada do capitalismo, por suas contradições internas, parecia inevitável.</w:t>
      </w:r>
      <w:r w:rsidR="00032ECC">
        <w:rPr>
          <w:rFonts w:ascii="Times New Roman" w:hAnsi="Times New Roman" w:cs="Times New Roman"/>
          <w:sz w:val="24"/>
          <w:szCs w:val="24"/>
        </w:rPr>
        <w:t xml:space="preserve"> Entretanto, no mesmo texto, </w:t>
      </w:r>
      <w:r w:rsidR="006C7933">
        <w:rPr>
          <w:rFonts w:ascii="Times New Roman" w:hAnsi="Times New Roman" w:cs="Times New Roman"/>
          <w:sz w:val="24"/>
          <w:szCs w:val="24"/>
        </w:rPr>
        <w:t>Marx</w:t>
      </w:r>
      <w:r w:rsidR="00380D21">
        <w:rPr>
          <w:rFonts w:ascii="Times New Roman" w:hAnsi="Times New Roman" w:cs="Times New Roman"/>
          <w:sz w:val="24"/>
          <w:szCs w:val="24"/>
        </w:rPr>
        <w:t>, juntamente com</w:t>
      </w:r>
      <w:r w:rsidR="006C7933">
        <w:rPr>
          <w:rFonts w:ascii="Times New Roman" w:hAnsi="Times New Roman" w:cs="Times New Roman"/>
          <w:sz w:val="24"/>
          <w:szCs w:val="24"/>
        </w:rPr>
        <w:t xml:space="preserve"> Engels</w:t>
      </w:r>
      <w:r w:rsidR="00380D21">
        <w:rPr>
          <w:rFonts w:ascii="Times New Roman" w:hAnsi="Times New Roman" w:cs="Times New Roman"/>
          <w:sz w:val="24"/>
          <w:szCs w:val="24"/>
        </w:rPr>
        <w:t>,</w:t>
      </w:r>
      <w:r w:rsidR="006C7933">
        <w:rPr>
          <w:rFonts w:ascii="Times New Roman" w:hAnsi="Times New Roman" w:cs="Times New Roman"/>
          <w:sz w:val="24"/>
          <w:szCs w:val="24"/>
        </w:rPr>
        <w:t xml:space="preserve"> formula </w:t>
      </w:r>
      <w:r w:rsidR="00032ECC">
        <w:rPr>
          <w:rFonts w:ascii="Times New Roman" w:hAnsi="Times New Roman" w:cs="Times New Roman"/>
          <w:sz w:val="24"/>
          <w:szCs w:val="24"/>
        </w:rPr>
        <w:t>pela primeira vez a intuição d</w:t>
      </w:r>
      <w:r w:rsidR="00AE3564">
        <w:rPr>
          <w:rFonts w:ascii="Times New Roman" w:hAnsi="Times New Roman" w:cs="Times New Roman"/>
          <w:sz w:val="24"/>
          <w:szCs w:val="24"/>
        </w:rPr>
        <w:t>as</w:t>
      </w:r>
      <w:r w:rsidR="00032ECC">
        <w:rPr>
          <w:rFonts w:ascii="Times New Roman" w:hAnsi="Times New Roman" w:cs="Times New Roman"/>
          <w:sz w:val="24"/>
          <w:szCs w:val="24"/>
        </w:rPr>
        <w:t xml:space="preserve"> </w:t>
      </w:r>
      <w:r w:rsidR="00AE3564">
        <w:rPr>
          <w:rFonts w:ascii="Times New Roman" w:hAnsi="Times New Roman" w:cs="Times New Roman"/>
          <w:sz w:val="24"/>
          <w:szCs w:val="24"/>
        </w:rPr>
        <w:t>“</w:t>
      </w:r>
      <w:r w:rsidR="00032ECC">
        <w:rPr>
          <w:rFonts w:ascii="Times New Roman" w:hAnsi="Times New Roman" w:cs="Times New Roman"/>
          <w:sz w:val="24"/>
          <w:szCs w:val="24"/>
        </w:rPr>
        <w:t>contratendências</w:t>
      </w:r>
      <w:r w:rsidR="00AE3564">
        <w:rPr>
          <w:rFonts w:ascii="Times New Roman" w:hAnsi="Times New Roman" w:cs="Times New Roman"/>
          <w:sz w:val="24"/>
          <w:szCs w:val="24"/>
        </w:rPr>
        <w:t>”</w:t>
      </w:r>
      <w:r w:rsidR="00032ECC">
        <w:rPr>
          <w:rFonts w:ascii="Times New Roman" w:hAnsi="Times New Roman" w:cs="Times New Roman"/>
          <w:sz w:val="24"/>
          <w:szCs w:val="24"/>
        </w:rPr>
        <w:t xml:space="preserve">, destruição de forças produtivas, conquista de novos </w:t>
      </w:r>
      <w:r w:rsidR="00032ECC">
        <w:rPr>
          <w:rFonts w:ascii="Times New Roman" w:hAnsi="Times New Roman" w:cs="Times New Roman"/>
          <w:sz w:val="24"/>
          <w:szCs w:val="24"/>
        </w:rPr>
        <w:lastRenderedPageBreak/>
        <w:t>mercados e exploração mais intensa daqueles já existentes. Esses mecanismos seriam o caminho até crises mais profundas e de difícil solução (</w:t>
      </w:r>
      <w:r w:rsidR="00032ECC">
        <w:rPr>
          <w:rFonts w:ascii="Times New Roman" w:hAnsi="Times New Roman" w:cs="Times New Roman"/>
          <w:i/>
          <w:sz w:val="24"/>
          <w:szCs w:val="24"/>
        </w:rPr>
        <w:t>Manifesto Comunista</w:t>
      </w:r>
      <w:r w:rsidR="00032ECC">
        <w:rPr>
          <w:rFonts w:ascii="Times New Roman" w:hAnsi="Times New Roman" w:cs="Times New Roman"/>
          <w:sz w:val="24"/>
          <w:szCs w:val="24"/>
        </w:rPr>
        <w:t>, p. 468)</w:t>
      </w:r>
      <w:r w:rsidR="00DE6EDF">
        <w:rPr>
          <w:rFonts w:ascii="Times New Roman" w:hAnsi="Times New Roman" w:cs="Times New Roman"/>
          <w:sz w:val="24"/>
          <w:szCs w:val="24"/>
        </w:rPr>
        <w:t>, ou seja, a queda seria inevitável</w:t>
      </w:r>
      <w:r w:rsidR="00AE3564">
        <w:rPr>
          <w:rFonts w:ascii="Times New Roman" w:hAnsi="Times New Roman" w:cs="Times New Roman"/>
          <w:sz w:val="24"/>
          <w:szCs w:val="24"/>
        </w:rPr>
        <w:t xml:space="preserve">, naturalmente, não em razão das forças econômicas, mas da ação dos proletários associados. </w:t>
      </w:r>
    </w:p>
    <w:p w:rsidR="001B15D4" w:rsidRPr="00532898" w:rsidRDefault="001B15D4" w:rsidP="0053289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 construções desse período, até que se iniciem as pesquisas em Londres, em </w:t>
      </w:r>
      <w:r w:rsidR="00532898">
        <w:rPr>
          <w:rFonts w:ascii="Times New Roman" w:hAnsi="Times New Roman" w:cs="Times New Roman"/>
          <w:sz w:val="24"/>
          <w:szCs w:val="24"/>
        </w:rPr>
        <w:t>1849</w:t>
      </w:r>
      <w:r>
        <w:rPr>
          <w:rFonts w:ascii="Times New Roman" w:hAnsi="Times New Roman" w:cs="Times New Roman"/>
          <w:sz w:val="24"/>
          <w:szCs w:val="24"/>
        </w:rPr>
        <w:t xml:space="preserve">, refletem algumas falhas de </w:t>
      </w:r>
      <w:r w:rsidR="00532898">
        <w:rPr>
          <w:rFonts w:ascii="Times New Roman" w:hAnsi="Times New Roman" w:cs="Times New Roman"/>
          <w:sz w:val="24"/>
          <w:szCs w:val="24"/>
        </w:rPr>
        <w:t>abordagem</w:t>
      </w:r>
      <w:r>
        <w:rPr>
          <w:rFonts w:ascii="Times New Roman" w:hAnsi="Times New Roman" w:cs="Times New Roman"/>
          <w:sz w:val="24"/>
          <w:szCs w:val="24"/>
        </w:rPr>
        <w:t xml:space="preserve"> de Marx, imerso ainda na própria perspectiva da ciência que pretendia criticar. Sem a correta formulação de uma teoria do valor, sem a </w:t>
      </w:r>
      <w:r w:rsidR="00924FB9">
        <w:rPr>
          <w:rFonts w:ascii="Times New Roman" w:hAnsi="Times New Roman" w:cs="Times New Roman"/>
          <w:sz w:val="24"/>
          <w:szCs w:val="24"/>
        </w:rPr>
        <w:t>devida</w:t>
      </w:r>
      <w:r>
        <w:rPr>
          <w:rFonts w:ascii="Times New Roman" w:hAnsi="Times New Roman" w:cs="Times New Roman"/>
          <w:sz w:val="24"/>
          <w:szCs w:val="24"/>
        </w:rPr>
        <w:t xml:space="preserve"> </w:t>
      </w:r>
      <w:r w:rsidR="00532898">
        <w:rPr>
          <w:rFonts w:ascii="Times New Roman" w:hAnsi="Times New Roman" w:cs="Times New Roman"/>
          <w:sz w:val="24"/>
          <w:szCs w:val="24"/>
        </w:rPr>
        <w:t>elaboração</w:t>
      </w:r>
      <w:r>
        <w:rPr>
          <w:rFonts w:ascii="Times New Roman" w:hAnsi="Times New Roman" w:cs="Times New Roman"/>
          <w:sz w:val="24"/>
          <w:szCs w:val="24"/>
        </w:rPr>
        <w:t xml:space="preserve"> categorial de uma crítica da economia política, Marx não poderia compreender os fenômenos de mais-valor e, tampouco, de renda, isto é, salário, lucro e renda fundiária. Não poderia, </w:t>
      </w:r>
      <w:r w:rsidR="00532898">
        <w:rPr>
          <w:rFonts w:ascii="Times New Roman" w:hAnsi="Times New Roman" w:cs="Times New Roman"/>
          <w:sz w:val="24"/>
          <w:szCs w:val="24"/>
        </w:rPr>
        <w:t>portanto</w:t>
      </w:r>
      <w:r>
        <w:rPr>
          <w:rFonts w:ascii="Times New Roman" w:hAnsi="Times New Roman" w:cs="Times New Roman"/>
          <w:sz w:val="24"/>
          <w:szCs w:val="24"/>
        </w:rPr>
        <w:t xml:space="preserve">, </w:t>
      </w:r>
      <w:r w:rsidR="0005209D">
        <w:rPr>
          <w:rFonts w:ascii="Times New Roman" w:hAnsi="Times New Roman" w:cs="Times New Roman"/>
          <w:sz w:val="24"/>
          <w:szCs w:val="24"/>
        </w:rPr>
        <w:t>elucidar</w:t>
      </w:r>
      <w:r>
        <w:rPr>
          <w:rFonts w:ascii="Times New Roman" w:hAnsi="Times New Roman" w:cs="Times New Roman"/>
          <w:sz w:val="24"/>
          <w:szCs w:val="24"/>
        </w:rPr>
        <w:t>-lhes as leis</w:t>
      </w:r>
      <w:r w:rsidR="00D052D0">
        <w:rPr>
          <w:rFonts w:ascii="Times New Roman" w:hAnsi="Times New Roman" w:cs="Times New Roman"/>
          <w:sz w:val="24"/>
          <w:szCs w:val="24"/>
        </w:rPr>
        <w:t xml:space="preserve"> e sua complexidade</w:t>
      </w:r>
      <w:r>
        <w:rPr>
          <w:rFonts w:ascii="Times New Roman" w:hAnsi="Times New Roman" w:cs="Times New Roman"/>
          <w:sz w:val="24"/>
          <w:szCs w:val="24"/>
        </w:rPr>
        <w:t xml:space="preserve">. Assim, </w:t>
      </w:r>
      <w:r w:rsidR="003B700C">
        <w:rPr>
          <w:rFonts w:ascii="Times New Roman" w:hAnsi="Times New Roman" w:cs="Times New Roman"/>
          <w:sz w:val="24"/>
          <w:szCs w:val="24"/>
        </w:rPr>
        <w:t>os textos anteriores a 18</w:t>
      </w:r>
      <w:r w:rsidR="00532898">
        <w:rPr>
          <w:rFonts w:ascii="Times New Roman" w:hAnsi="Times New Roman" w:cs="Times New Roman"/>
          <w:sz w:val="24"/>
          <w:szCs w:val="24"/>
        </w:rPr>
        <w:t>49</w:t>
      </w:r>
      <w:r w:rsidR="003B700C">
        <w:rPr>
          <w:rFonts w:ascii="Times New Roman" w:hAnsi="Times New Roman" w:cs="Times New Roman"/>
          <w:sz w:val="24"/>
          <w:szCs w:val="24"/>
        </w:rPr>
        <w:t xml:space="preserve"> não apresentam quaisquer </w:t>
      </w:r>
      <w:r w:rsidR="001C24FC">
        <w:rPr>
          <w:rFonts w:ascii="Times New Roman" w:hAnsi="Times New Roman" w:cs="Times New Roman"/>
          <w:sz w:val="24"/>
          <w:szCs w:val="24"/>
        </w:rPr>
        <w:t xml:space="preserve">nuances dialéticas, </w:t>
      </w:r>
      <w:r w:rsidR="00CC7CF3">
        <w:rPr>
          <w:rFonts w:ascii="Times New Roman" w:hAnsi="Times New Roman" w:cs="Times New Roman"/>
          <w:sz w:val="24"/>
          <w:szCs w:val="24"/>
        </w:rPr>
        <w:t>“</w:t>
      </w:r>
      <w:r w:rsidR="001C24FC">
        <w:rPr>
          <w:rFonts w:ascii="Times New Roman" w:hAnsi="Times New Roman" w:cs="Times New Roman"/>
          <w:sz w:val="24"/>
          <w:szCs w:val="24"/>
        </w:rPr>
        <w:t xml:space="preserve">o lucro </w:t>
      </w:r>
      <w:r w:rsidR="00CC7CF3">
        <w:rPr>
          <w:rFonts w:ascii="Times New Roman" w:hAnsi="Times New Roman" w:cs="Times New Roman"/>
          <w:sz w:val="24"/>
          <w:szCs w:val="24"/>
        </w:rPr>
        <w:t>aumenta</w:t>
      </w:r>
      <w:r w:rsidR="001C24FC">
        <w:rPr>
          <w:rFonts w:ascii="Times New Roman" w:hAnsi="Times New Roman" w:cs="Times New Roman"/>
          <w:sz w:val="24"/>
          <w:szCs w:val="24"/>
        </w:rPr>
        <w:t xml:space="preserve"> quando o salário diminui</w:t>
      </w:r>
      <w:r w:rsidR="00CC7CF3">
        <w:rPr>
          <w:rFonts w:ascii="Times New Roman" w:hAnsi="Times New Roman" w:cs="Times New Roman"/>
          <w:sz w:val="24"/>
          <w:szCs w:val="24"/>
        </w:rPr>
        <w:t xml:space="preserve">” e essa é a conclusão e o limite da tematização do período. Nos anos seguintes, o enfoque se modifica. Em primeiro lugar, Marx empreende longas pesquisas a respeito da natureza do dinheiro e das discussões de economia monetária de seu tempo. A mudança de enfoque é clara, conforme se lê nessa passagem de um dos </w:t>
      </w:r>
      <w:r w:rsidR="00CC7CF3">
        <w:rPr>
          <w:rFonts w:ascii="Times New Roman" w:hAnsi="Times New Roman" w:cs="Times New Roman"/>
          <w:i/>
          <w:sz w:val="24"/>
          <w:szCs w:val="24"/>
        </w:rPr>
        <w:t>Cadernos de Londres</w:t>
      </w:r>
      <w:r w:rsidR="00CC7CF3">
        <w:rPr>
          <w:rFonts w:ascii="Times New Roman" w:hAnsi="Times New Roman" w:cs="Times New Roman"/>
          <w:sz w:val="24"/>
          <w:szCs w:val="24"/>
        </w:rPr>
        <w:t>, redigidos entre 18</w:t>
      </w:r>
      <w:r w:rsidR="00532898">
        <w:rPr>
          <w:rFonts w:ascii="Times New Roman" w:hAnsi="Times New Roman" w:cs="Times New Roman"/>
          <w:sz w:val="24"/>
          <w:szCs w:val="24"/>
        </w:rPr>
        <w:t>49</w:t>
      </w:r>
      <w:r w:rsidR="00CC7CF3">
        <w:rPr>
          <w:rFonts w:ascii="Times New Roman" w:hAnsi="Times New Roman" w:cs="Times New Roman"/>
          <w:sz w:val="24"/>
          <w:szCs w:val="24"/>
        </w:rPr>
        <w:t xml:space="preserve"> e </w:t>
      </w:r>
      <w:r w:rsidR="00532898">
        <w:rPr>
          <w:rFonts w:ascii="Times New Roman" w:hAnsi="Times New Roman" w:cs="Times New Roman"/>
          <w:sz w:val="24"/>
          <w:szCs w:val="24"/>
        </w:rPr>
        <w:t xml:space="preserve">1853: </w:t>
      </w:r>
      <w:r w:rsidR="00532898" w:rsidRPr="00532898">
        <w:rPr>
          <w:rFonts w:ascii="Times New Roman" w:hAnsi="Times New Roman" w:cs="Times New Roman"/>
          <w:sz w:val="24"/>
          <w:szCs w:val="24"/>
        </w:rPr>
        <w:t xml:space="preserve">“Se o </w:t>
      </w:r>
      <w:r w:rsidR="00532898" w:rsidRPr="00532898">
        <w:rPr>
          <w:rFonts w:ascii="Times New Roman" w:hAnsi="Times New Roman" w:cs="Times New Roman"/>
          <w:i/>
          <w:iCs/>
          <w:sz w:val="24"/>
          <w:szCs w:val="24"/>
        </w:rPr>
        <w:t xml:space="preserve">produto criado por capital e trabalho </w:t>
      </w:r>
      <w:r w:rsidR="00532898" w:rsidRPr="00532898">
        <w:rPr>
          <w:rFonts w:ascii="Times New Roman" w:hAnsi="Times New Roman" w:cs="Times New Roman"/>
          <w:sz w:val="24"/>
          <w:szCs w:val="24"/>
        </w:rPr>
        <w:t xml:space="preserve">fosse sempre </w:t>
      </w:r>
      <w:r w:rsidR="00532898" w:rsidRPr="00532898">
        <w:rPr>
          <w:rFonts w:ascii="Times New Roman" w:hAnsi="Times New Roman" w:cs="Times New Roman"/>
          <w:i/>
          <w:iCs/>
          <w:sz w:val="24"/>
          <w:szCs w:val="24"/>
        </w:rPr>
        <w:t>o mesmo</w:t>
      </w:r>
      <w:r w:rsidR="00532898" w:rsidRPr="00532898">
        <w:rPr>
          <w:rFonts w:ascii="Times New Roman" w:hAnsi="Times New Roman" w:cs="Times New Roman"/>
          <w:sz w:val="24"/>
          <w:szCs w:val="24"/>
        </w:rPr>
        <w:t xml:space="preserve">, então a questão seria sobre lucros e salários, o que regula a </w:t>
      </w:r>
      <w:r w:rsidR="00532898" w:rsidRPr="00532898">
        <w:rPr>
          <w:rFonts w:ascii="Times New Roman" w:hAnsi="Times New Roman" w:cs="Times New Roman"/>
          <w:i/>
          <w:iCs/>
          <w:sz w:val="24"/>
          <w:szCs w:val="24"/>
        </w:rPr>
        <w:t xml:space="preserve">divisão </w:t>
      </w:r>
      <w:r w:rsidR="00532898" w:rsidRPr="00532898">
        <w:rPr>
          <w:rFonts w:ascii="Times New Roman" w:hAnsi="Times New Roman" w:cs="Times New Roman"/>
          <w:sz w:val="24"/>
          <w:szCs w:val="24"/>
        </w:rPr>
        <w:t xml:space="preserve">do produto entre capitalistas e trabalhadores... esse produto, porém, não é sempre o mesmo; seu montante, em proporção ao capital e trabalho empregados, depende da proporção na qual população e capital se distribuem na terra ou, o que é designado, o campo de emprego para capital e trabalho; e, mais ainda, como população e capital aumentam em relação à terra, menos do que produzem é dividido entre eles. Segue que a questão de lucros e salários não é mera questão de participações ou divisão. A produção não é limitada apenas pelo capital, mas também pelo </w:t>
      </w:r>
      <w:r w:rsidR="00532898" w:rsidRPr="00532898">
        <w:rPr>
          <w:rFonts w:ascii="Times New Roman" w:hAnsi="Times New Roman" w:cs="Times New Roman"/>
          <w:i/>
          <w:iCs/>
          <w:sz w:val="24"/>
          <w:szCs w:val="24"/>
        </w:rPr>
        <w:t xml:space="preserve">campo de emprego </w:t>
      </w:r>
      <w:r w:rsidR="00532898" w:rsidRPr="00532898">
        <w:rPr>
          <w:rFonts w:ascii="Times New Roman" w:hAnsi="Times New Roman" w:cs="Times New Roman"/>
          <w:sz w:val="24"/>
          <w:szCs w:val="24"/>
        </w:rPr>
        <w:t>do próprio capital, em especial, a terra.” (MEGA IV</w:t>
      </w:r>
      <w:r w:rsidR="00D052D0">
        <w:rPr>
          <w:rFonts w:ascii="Times New Roman" w:hAnsi="Times New Roman" w:cs="Times New Roman"/>
          <w:sz w:val="24"/>
          <w:szCs w:val="24"/>
        </w:rPr>
        <w:t>.</w:t>
      </w:r>
      <w:r w:rsidR="00532898" w:rsidRPr="00532898">
        <w:rPr>
          <w:rFonts w:ascii="Times New Roman" w:hAnsi="Times New Roman" w:cs="Times New Roman"/>
          <w:sz w:val="24"/>
          <w:szCs w:val="24"/>
        </w:rPr>
        <w:t>8, 276).</w:t>
      </w:r>
    </w:p>
    <w:p w:rsidR="001B15D4" w:rsidRDefault="001767B4" w:rsidP="0053289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Essas breves indicações </w:t>
      </w:r>
      <w:r w:rsidR="0061069D">
        <w:rPr>
          <w:rFonts w:ascii="Times New Roman" w:hAnsi="Times New Roman" w:cs="Times New Roman"/>
          <w:sz w:val="24"/>
          <w:szCs w:val="24"/>
        </w:rPr>
        <w:t>mostram</w:t>
      </w:r>
      <w:r>
        <w:rPr>
          <w:rFonts w:ascii="Times New Roman" w:hAnsi="Times New Roman" w:cs="Times New Roman"/>
          <w:sz w:val="24"/>
          <w:szCs w:val="24"/>
        </w:rPr>
        <w:t xml:space="preserve"> o estado da pesquisa marxiana durante mais de década e todas elas comprovam que, quando eclode a crise de 1857 e Marx inicia a redação do primeiro esboço de </w:t>
      </w:r>
      <w:r>
        <w:rPr>
          <w:rFonts w:ascii="Times New Roman" w:hAnsi="Times New Roman" w:cs="Times New Roman"/>
          <w:i/>
          <w:sz w:val="24"/>
          <w:szCs w:val="24"/>
        </w:rPr>
        <w:t>O Capital</w:t>
      </w:r>
      <w:r>
        <w:rPr>
          <w:rFonts w:ascii="Times New Roman" w:hAnsi="Times New Roman" w:cs="Times New Roman"/>
          <w:sz w:val="24"/>
          <w:szCs w:val="24"/>
        </w:rPr>
        <w:t xml:space="preserve">, </w:t>
      </w:r>
      <w:r w:rsidR="0061069D">
        <w:rPr>
          <w:rFonts w:ascii="Times New Roman" w:hAnsi="Times New Roman" w:cs="Times New Roman"/>
          <w:sz w:val="24"/>
          <w:szCs w:val="24"/>
        </w:rPr>
        <w:t xml:space="preserve">não está suficientemente preparado para a empreitada, conforme afirma Krätke (1998, p. 24). Mesmo assim, em alguns meses, terá produzido um texto de grande valor em si mesmo, os </w:t>
      </w:r>
      <w:r w:rsidR="0061069D">
        <w:rPr>
          <w:rFonts w:ascii="Times New Roman" w:hAnsi="Times New Roman" w:cs="Times New Roman"/>
          <w:i/>
          <w:sz w:val="24"/>
          <w:szCs w:val="24"/>
        </w:rPr>
        <w:t>Grundrisse</w:t>
      </w:r>
      <w:r w:rsidR="0061069D">
        <w:rPr>
          <w:rFonts w:ascii="Times New Roman" w:hAnsi="Times New Roman" w:cs="Times New Roman"/>
          <w:sz w:val="24"/>
          <w:szCs w:val="24"/>
        </w:rPr>
        <w:t xml:space="preserve">. </w:t>
      </w:r>
      <w:r w:rsidR="00D052D0">
        <w:rPr>
          <w:rFonts w:ascii="Times New Roman" w:hAnsi="Times New Roman" w:cs="Times New Roman"/>
          <w:sz w:val="24"/>
          <w:szCs w:val="24"/>
        </w:rPr>
        <w:t xml:space="preserve">Esse texto representa uma síntese de todas as pesquisas empreendidas em Londres, bem como constitui uma resposta teórica aos desafios impostos pelas análises de conjuntura com que Marx teve de se haver durante os anos de periodista e analista de conjuntura. </w:t>
      </w:r>
      <w:r w:rsidR="00500AD0">
        <w:rPr>
          <w:rFonts w:ascii="Times New Roman" w:hAnsi="Times New Roman" w:cs="Times New Roman"/>
          <w:sz w:val="24"/>
          <w:szCs w:val="24"/>
        </w:rPr>
        <w:t xml:space="preserve">Quando tem início a redação, sabe-se que o plano de Marx era de escrever seis livros, sobre trabalho assalariado, capital, propriedade fundiária, comércio exterior, Estado e mercado mundial. </w:t>
      </w:r>
      <w:r w:rsidR="00E74EA8">
        <w:rPr>
          <w:rFonts w:ascii="Times New Roman" w:hAnsi="Times New Roman" w:cs="Times New Roman"/>
          <w:sz w:val="24"/>
          <w:szCs w:val="24"/>
        </w:rPr>
        <w:t xml:space="preserve">O manuscrito se dividiu, além da introdução, num capítulo sobre dinheiro e outro sobre capital, com importantes aquisições teóricas, como a formulação inicial do mais-valor absoluto e a própria tematização inicial sobre o dinheiro e seu curso. </w:t>
      </w:r>
    </w:p>
    <w:p w:rsidR="00F25AE4" w:rsidRDefault="001B2C01" w:rsidP="0053289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 capítulo sobre o capital parte da transformação do dinheiro em capital, </w:t>
      </w:r>
      <w:r w:rsidR="00D2326A">
        <w:rPr>
          <w:rFonts w:ascii="Times New Roman" w:hAnsi="Times New Roman" w:cs="Times New Roman"/>
          <w:sz w:val="24"/>
          <w:szCs w:val="24"/>
        </w:rPr>
        <w:t>aborda processo de trabalho e valorização, algumas questões relativas à circulação do capital e, finalmente, apresenta uma pequena seção sobre juros e lucro. Nessa seção, Marx aborda a questão da lei de tendência de queda da taxa de lucro. Marx diz: “O mais-valor real é determinado pela proporção do sobretrabalho com trabalho necessário, ou pela porção do capital, a proporção de trabalho objetivado que se troca por trabalho vivo, pela proporção de trabalho objetivo pelo qual ela se troca.” (</w:t>
      </w:r>
      <w:r w:rsidR="00D2326A">
        <w:rPr>
          <w:rFonts w:ascii="Times New Roman" w:hAnsi="Times New Roman" w:cs="Times New Roman"/>
          <w:i/>
          <w:sz w:val="24"/>
          <w:szCs w:val="24"/>
        </w:rPr>
        <w:t>Grundrisse</w:t>
      </w:r>
      <w:r w:rsidR="00D2326A">
        <w:rPr>
          <w:rFonts w:ascii="Times New Roman" w:hAnsi="Times New Roman" w:cs="Times New Roman"/>
          <w:sz w:val="24"/>
          <w:szCs w:val="24"/>
        </w:rPr>
        <w:t xml:space="preserve">, p. 620). Por outro lado, o mais-valor na forma de lucro “é medido pelo valor total do </w:t>
      </w:r>
      <w:r w:rsidR="00C3428F">
        <w:rPr>
          <w:rFonts w:ascii="Times New Roman" w:hAnsi="Times New Roman" w:cs="Times New Roman"/>
          <w:sz w:val="24"/>
          <w:szCs w:val="24"/>
        </w:rPr>
        <w:t xml:space="preserve">capital requerido no processo de produção, enquanto a taxa de lucro. </w:t>
      </w:r>
      <w:r w:rsidR="00D2326A">
        <w:rPr>
          <w:rFonts w:ascii="Times New Roman" w:hAnsi="Times New Roman" w:cs="Times New Roman"/>
          <w:sz w:val="24"/>
          <w:szCs w:val="24"/>
        </w:rPr>
        <w:t xml:space="preserve">Então, </w:t>
      </w:r>
      <w:r w:rsidR="00C3428F">
        <w:rPr>
          <w:rFonts w:ascii="Times New Roman" w:hAnsi="Times New Roman" w:cs="Times New Roman"/>
          <w:sz w:val="24"/>
          <w:szCs w:val="24"/>
        </w:rPr>
        <w:t xml:space="preserve">Marx </w:t>
      </w:r>
      <w:r w:rsidR="00D2326A">
        <w:rPr>
          <w:rFonts w:ascii="Times New Roman" w:hAnsi="Times New Roman" w:cs="Times New Roman"/>
          <w:sz w:val="24"/>
          <w:szCs w:val="24"/>
        </w:rPr>
        <w:t>conclui</w:t>
      </w:r>
      <w:r w:rsidR="00C3428F">
        <w:rPr>
          <w:rFonts w:ascii="Times New Roman" w:hAnsi="Times New Roman" w:cs="Times New Roman"/>
          <w:sz w:val="24"/>
          <w:szCs w:val="24"/>
        </w:rPr>
        <w:t>:</w:t>
      </w:r>
      <w:r w:rsidR="00D2326A">
        <w:rPr>
          <w:rFonts w:ascii="Times New Roman" w:hAnsi="Times New Roman" w:cs="Times New Roman"/>
          <w:sz w:val="24"/>
          <w:szCs w:val="24"/>
        </w:rPr>
        <w:t xml:space="preserve"> “</w:t>
      </w:r>
      <w:r w:rsidR="00C3428F">
        <w:rPr>
          <w:rFonts w:ascii="Times New Roman" w:hAnsi="Times New Roman" w:cs="Times New Roman"/>
          <w:sz w:val="24"/>
          <w:szCs w:val="24"/>
        </w:rPr>
        <w:t xml:space="preserve">Portanto, quanto menor se torna a porção trocada por trabalho vivo, menor fica a taxa de lucro. Na mesma proporção, </w:t>
      </w:r>
      <w:r w:rsidR="00C3428F">
        <w:rPr>
          <w:rFonts w:ascii="Times New Roman" w:hAnsi="Times New Roman" w:cs="Times New Roman"/>
          <w:sz w:val="24"/>
          <w:szCs w:val="24"/>
        </w:rPr>
        <w:lastRenderedPageBreak/>
        <w:t xml:space="preserve">portanto, em que o processo de produção do capital como capital toma mais espaço em relação ao trabalho imediato – portanto, na proporção em que o sobrevalor aumenta – a força criadora de valor do capital – tanto mais </w:t>
      </w:r>
      <w:r w:rsidR="00C3428F">
        <w:rPr>
          <w:rFonts w:ascii="Times New Roman" w:hAnsi="Times New Roman" w:cs="Times New Roman"/>
          <w:i/>
          <w:sz w:val="24"/>
          <w:szCs w:val="24"/>
        </w:rPr>
        <w:t xml:space="preserve">a taxa de lucro </w:t>
      </w:r>
      <w:r w:rsidR="00C3428F">
        <w:rPr>
          <w:rFonts w:ascii="Times New Roman" w:hAnsi="Times New Roman" w:cs="Times New Roman"/>
          <w:sz w:val="24"/>
          <w:szCs w:val="24"/>
        </w:rPr>
        <w:t>cai.” (</w:t>
      </w:r>
      <w:r w:rsidR="00C3428F">
        <w:rPr>
          <w:rFonts w:ascii="Times New Roman" w:hAnsi="Times New Roman" w:cs="Times New Roman"/>
          <w:i/>
          <w:sz w:val="24"/>
          <w:szCs w:val="24"/>
        </w:rPr>
        <w:t>Ibid.</w:t>
      </w:r>
      <w:r w:rsidR="00C3428F">
        <w:rPr>
          <w:rFonts w:ascii="Times New Roman" w:hAnsi="Times New Roman" w:cs="Times New Roman"/>
          <w:sz w:val="24"/>
          <w:szCs w:val="24"/>
        </w:rPr>
        <w:t>, p. 621). Quanto maior o valor dispendido com o capital, menor, proporcionalmente, o novo valor criado. Assim, o valor produzido aumenta, o tamanho do capital também, mas dadas as leis da produção capitalista, a tendência é, segundo Marx, de diminuição da parte alíquota dispendida com o trabalho.</w:t>
      </w:r>
      <w:r w:rsidR="007F1887">
        <w:rPr>
          <w:rFonts w:ascii="Times New Roman" w:hAnsi="Times New Roman" w:cs="Times New Roman"/>
          <w:sz w:val="24"/>
          <w:szCs w:val="24"/>
        </w:rPr>
        <w:t xml:space="preserve"> Nos </w:t>
      </w:r>
      <w:r w:rsidR="007F1887">
        <w:rPr>
          <w:rFonts w:ascii="Times New Roman" w:hAnsi="Times New Roman" w:cs="Times New Roman"/>
          <w:i/>
          <w:sz w:val="24"/>
          <w:szCs w:val="24"/>
        </w:rPr>
        <w:t>Grundrisse</w:t>
      </w:r>
      <w:r w:rsidR="007F1887">
        <w:rPr>
          <w:rFonts w:ascii="Times New Roman" w:hAnsi="Times New Roman" w:cs="Times New Roman"/>
          <w:sz w:val="24"/>
          <w:szCs w:val="24"/>
        </w:rPr>
        <w:t xml:space="preserve">, Marx considerou a lei como </w:t>
      </w:r>
      <w:r w:rsidR="00DE5098">
        <w:rPr>
          <w:rFonts w:ascii="Times New Roman" w:hAnsi="Times New Roman" w:cs="Times New Roman"/>
          <w:sz w:val="24"/>
          <w:szCs w:val="24"/>
        </w:rPr>
        <w:t>“a mais importante da economia política, a mais essencial para compreender as mais difíceis relações”, também, como a mais importante lei do ponto de vista histórico (</w:t>
      </w:r>
      <w:r w:rsidR="00DE5098">
        <w:rPr>
          <w:rFonts w:ascii="Times New Roman" w:hAnsi="Times New Roman" w:cs="Times New Roman"/>
          <w:i/>
          <w:sz w:val="24"/>
          <w:szCs w:val="24"/>
        </w:rPr>
        <w:t>ibid.</w:t>
      </w:r>
      <w:r w:rsidR="00DE5098">
        <w:rPr>
          <w:rFonts w:ascii="Times New Roman" w:hAnsi="Times New Roman" w:cs="Times New Roman"/>
          <w:sz w:val="24"/>
          <w:szCs w:val="24"/>
        </w:rPr>
        <w:t xml:space="preserve">, p. 622). </w:t>
      </w:r>
    </w:p>
    <w:p w:rsidR="001B2C01" w:rsidRPr="006F1F6C" w:rsidRDefault="00DE5098" w:rsidP="0053289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Nas páginas seguintes do manuscrito, o autor elenca alguns aspectos importantes, como o vínculo da lei com o desenvolvimento da ciência e da base material prévia ao processo de produção; a diminuição da participação do trabalho vivo, criador de valor, na composição do capital; o desenvolvimento de uma série de alíquotas do capital, desvinculadas de sua própria produção, como mercado, transporte</w:t>
      </w:r>
      <w:r w:rsidR="00D14D7A">
        <w:rPr>
          <w:rFonts w:ascii="Times New Roman" w:hAnsi="Times New Roman" w:cs="Times New Roman"/>
          <w:sz w:val="24"/>
          <w:szCs w:val="24"/>
        </w:rPr>
        <w:t>s, comunicações</w:t>
      </w:r>
      <w:r>
        <w:rPr>
          <w:rFonts w:ascii="Times New Roman" w:hAnsi="Times New Roman" w:cs="Times New Roman"/>
          <w:sz w:val="24"/>
          <w:szCs w:val="24"/>
        </w:rPr>
        <w:t xml:space="preserve"> etc. </w:t>
      </w:r>
      <w:r w:rsidRPr="00D14D7A">
        <w:rPr>
          <w:rFonts w:ascii="Times New Roman" w:hAnsi="Times New Roman" w:cs="Times New Roman"/>
          <w:sz w:val="24"/>
          <w:szCs w:val="24"/>
        </w:rPr>
        <w:t xml:space="preserve">E arremata: </w:t>
      </w:r>
      <w:r w:rsidR="00BC65A2" w:rsidRPr="00D14D7A">
        <w:rPr>
          <w:rFonts w:ascii="Times New Roman" w:hAnsi="Times New Roman" w:cs="Times New Roman"/>
          <w:sz w:val="24"/>
          <w:szCs w:val="24"/>
        </w:rPr>
        <w:t>“</w:t>
      </w:r>
      <w:r w:rsidR="00D14D7A" w:rsidRPr="00D14D7A">
        <w:rPr>
          <w:rFonts w:ascii="Times New Roman" w:hAnsi="Times New Roman" w:cs="Times New Roman"/>
          <w:sz w:val="24"/>
          <w:szCs w:val="24"/>
        </w:rPr>
        <w:t>A partir de certo ponto, o desenvolvimento das forças produtivas se torna</w:t>
      </w:r>
      <w:r w:rsidR="00D14D7A">
        <w:rPr>
          <w:rFonts w:ascii="Times New Roman" w:hAnsi="Times New Roman" w:cs="Times New Roman"/>
          <w:sz w:val="24"/>
          <w:szCs w:val="24"/>
        </w:rPr>
        <w:t xml:space="preserve"> uma barreira para o capital; portanto a relação de capital se torna uma barreira para o desenvolvimento das forças produtivas do trabalho. Chegado esse ponto, o capital, isto é, o trabalho assalariado entra na mesma relação com o desenvolvimento da riqueza social que o sistema de guildas, a servidão, a escravidão e será necessariamente removido como </w:t>
      </w:r>
      <w:r w:rsidR="006C2BC4">
        <w:rPr>
          <w:rFonts w:ascii="Times New Roman" w:hAnsi="Times New Roman" w:cs="Times New Roman"/>
          <w:sz w:val="24"/>
          <w:szCs w:val="24"/>
        </w:rPr>
        <w:t>um grilhão.” (</w:t>
      </w:r>
      <w:r w:rsidR="006C2BC4">
        <w:rPr>
          <w:rFonts w:ascii="Times New Roman" w:hAnsi="Times New Roman" w:cs="Times New Roman"/>
          <w:i/>
          <w:sz w:val="24"/>
          <w:szCs w:val="24"/>
        </w:rPr>
        <w:t>Ibid.</w:t>
      </w:r>
      <w:r w:rsidR="006C2BC4">
        <w:rPr>
          <w:rFonts w:ascii="Times New Roman" w:hAnsi="Times New Roman" w:cs="Times New Roman"/>
          <w:sz w:val="24"/>
          <w:szCs w:val="24"/>
        </w:rPr>
        <w:t xml:space="preserve">, p. 623). O próprio processo de produção do capital produz seus limites e, com isso, está produzida também a necessidade histórica de sua superação. Entretanto, esse processo não se dá de modo linear, já que o processo de produção capitalista também produz meios de escapar do fim inevitável. </w:t>
      </w:r>
      <w:r w:rsidR="00700436">
        <w:rPr>
          <w:rFonts w:ascii="Times New Roman" w:hAnsi="Times New Roman" w:cs="Times New Roman"/>
          <w:sz w:val="24"/>
          <w:szCs w:val="24"/>
        </w:rPr>
        <w:t xml:space="preserve">A contradição entre forças produtivas e relações sociais, no interior da produção capitalista, ela mesma produz crises, contradições agudas e, finalmente, coloca a exigência de superação do capitalismo. </w:t>
      </w:r>
      <w:r w:rsidR="00157FD8">
        <w:rPr>
          <w:rFonts w:ascii="Times New Roman" w:hAnsi="Times New Roman" w:cs="Times New Roman"/>
          <w:sz w:val="24"/>
          <w:szCs w:val="24"/>
        </w:rPr>
        <w:t>De fato, logo em seguida no texto, Marx aponta, sem assim as chamar, algumas contratendências</w:t>
      </w:r>
      <w:r w:rsidR="006F1F6C">
        <w:rPr>
          <w:rFonts w:ascii="Times New Roman" w:hAnsi="Times New Roman" w:cs="Times New Roman"/>
          <w:sz w:val="24"/>
          <w:szCs w:val="24"/>
        </w:rPr>
        <w:t>, como desvalorização do capital constante, desperdício, criação de novos ramos de produção. Aqui, Marx ainda considera as crises e convulsões não como contratendências, mas simplesmente como meios de o capital escapar do suicídio (</w:t>
      </w:r>
      <w:r w:rsidR="006F1F6C">
        <w:rPr>
          <w:rFonts w:ascii="Times New Roman" w:hAnsi="Times New Roman" w:cs="Times New Roman"/>
          <w:i/>
          <w:sz w:val="24"/>
          <w:szCs w:val="24"/>
        </w:rPr>
        <w:t>ibid.</w:t>
      </w:r>
      <w:r w:rsidR="006F1F6C">
        <w:rPr>
          <w:rFonts w:ascii="Times New Roman" w:hAnsi="Times New Roman" w:cs="Times New Roman"/>
          <w:sz w:val="24"/>
          <w:szCs w:val="24"/>
        </w:rPr>
        <w:t xml:space="preserve">, p. 624). E Marx conclui: “Entretanto, essas catástrofes regularmente recorrentes conduzem à sua repetição numa escala maior, e finalmente à sua derrubada.” </w:t>
      </w:r>
      <w:r w:rsidR="006F1F6C">
        <w:rPr>
          <w:rFonts w:ascii="Times New Roman" w:hAnsi="Times New Roman" w:cs="Times New Roman"/>
          <w:i/>
          <w:sz w:val="24"/>
          <w:szCs w:val="24"/>
        </w:rPr>
        <w:t>(Id.</w:t>
      </w:r>
      <w:r w:rsidR="006F1F6C">
        <w:rPr>
          <w:rFonts w:ascii="Times New Roman" w:hAnsi="Times New Roman" w:cs="Times New Roman"/>
          <w:sz w:val="24"/>
          <w:szCs w:val="24"/>
        </w:rPr>
        <w:t xml:space="preserve">). O efeito agudo da tendência de queda da taxa de lucro, portanto, é a própria derrubada do sistema. </w:t>
      </w:r>
      <w:r w:rsidR="008E5509">
        <w:rPr>
          <w:rFonts w:ascii="Times New Roman" w:hAnsi="Times New Roman" w:cs="Times New Roman"/>
          <w:sz w:val="24"/>
          <w:szCs w:val="24"/>
        </w:rPr>
        <w:t xml:space="preserve">A despeito da atuação de contratendências, as contradições que a lei expressa conduzem a um momento em que não podem mais funcionar. </w:t>
      </w:r>
    </w:p>
    <w:p w:rsidR="001B15D4" w:rsidRDefault="00690630" w:rsidP="004970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 páginas seguintes do manuscrito se ocupam de um breve exame da literatura a respeito da lei, notadamente, Ricardo, além de, em seguida, estabelecer algumas leis da relação entre mais-valor e lucro. Marx efetivamente acreditava que um dos principais problemas da Economia Política que tratava de criticar era não distinguir as duas categorias. No caso de Ricardo, com isso, a tendência de queda da taxa de lucro só poderia ser pensada em razão de aumento de salários</w:t>
      </w:r>
      <w:r w:rsidR="00CD4389">
        <w:rPr>
          <w:rFonts w:ascii="Times New Roman" w:hAnsi="Times New Roman" w:cs="Times New Roman"/>
          <w:sz w:val="24"/>
          <w:szCs w:val="24"/>
        </w:rPr>
        <w:t>.</w:t>
      </w:r>
    </w:p>
    <w:p w:rsidR="00CD4389" w:rsidRPr="006F1F6C" w:rsidRDefault="00CD4389" w:rsidP="00CD43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 valor das intuições desenvolvidas nos </w:t>
      </w:r>
      <w:r>
        <w:rPr>
          <w:rFonts w:ascii="Times New Roman" w:hAnsi="Times New Roman" w:cs="Times New Roman"/>
          <w:i/>
          <w:sz w:val="24"/>
          <w:szCs w:val="24"/>
        </w:rPr>
        <w:t xml:space="preserve">Grundrisse </w:t>
      </w:r>
      <w:r>
        <w:rPr>
          <w:rFonts w:ascii="Times New Roman" w:hAnsi="Times New Roman" w:cs="Times New Roman"/>
          <w:sz w:val="24"/>
          <w:szCs w:val="24"/>
        </w:rPr>
        <w:t xml:space="preserve">fica bem exemplificado pela formulação inicial da lei tendencial de queda da taxa de lucro. O plano para uma crítica da economia política estava relativamente distante e o lugar dessa tematização ainda não estava definido. Pode-se ver, aqui, como a relação entre a lei e a totalidade categorial de </w:t>
      </w:r>
      <w:r>
        <w:rPr>
          <w:rFonts w:ascii="Times New Roman" w:hAnsi="Times New Roman" w:cs="Times New Roman"/>
          <w:i/>
          <w:sz w:val="24"/>
          <w:szCs w:val="24"/>
        </w:rPr>
        <w:t>O Capital</w:t>
      </w:r>
      <w:r>
        <w:rPr>
          <w:rFonts w:ascii="Times New Roman" w:hAnsi="Times New Roman" w:cs="Times New Roman"/>
          <w:sz w:val="24"/>
          <w:szCs w:val="24"/>
        </w:rPr>
        <w:t xml:space="preserve"> ganhará consistência nos manuscritos seguintes. Com efeito, nos </w:t>
      </w:r>
      <w:r>
        <w:rPr>
          <w:rFonts w:ascii="Times New Roman" w:hAnsi="Times New Roman" w:cs="Times New Roman"/>
          <w:i/>
          <w:sz w:val="24"/>
          <w:szCs w:val="24"/>
        </w:rPr>
        <w:t>Grundrisse</w:t>
      </w:r>
      <w:r>
        <w:rPr>
          <w:rFonts w:ascii="Times New Roman" w:hAnsi="Times New Roman" w:cs="Times New Roman"/>
          <w:sz w:val="24"/>
          <w:szCs w:val="24"/>
        </w:rPr>
        <w:t>, a enunciação da lei se vincula fortemente com o próprio processo de produção de mais-valor absoluto e relativo</w:t>
      </w:r>
      <w:r w:rsidR="009E0C6E">
        <w:rPr>
          <w:rFonts w:ascii="Times New Roman" w:hAnsi="Times New Roman" w:cs="Times New Roman"/>
          <w:sz w:val="24"/>
          <w:szCs w:val="24"/>
        </w:rPr>
        <w:t xml:space="preserve">, ponto que Marx criticará em vários autores. Somente nos anos seguintes, o autor poderá situar precisamente o lugar das leis sobre lucro em sua obra. </w:t>
      </w:r>
      <w:r w:rsidR="009E0C6E">
        <w:rPr>
          <w:rFonts w:ascii="Times New Roman" w:hAnsi="Times New Roman" w:cs="Times New Roman"/>
          <w:sz w:val="24"/>
          <w:szCs w:val="24"/>
        </w:rPr>
        <w:lastRenderedPageBreak/>
        <w:t xml:space="preserve">Cabe dizer, ademais, que o próprio desenvolvimento futuro da </w:t>
      </w:r>
      <w:r w:rsidR="009E0C6E">
        <w:rPr>
          <w:rFonts w:ascii="Times New Roman" w:hAnsi="Times New Roman" w:cs="Times New Roman"/>
          <w:i/>
          <w:sz w:val="24"/>
          <w:szCs w:val="24"/>
        </w:rPr>
        <w:t>lei geral da acumulação capitalista</w:t>
      </w:r>
      <w:r w:rsidR="009E0C6E">
        <w:rPr>
          <w:rFonts w:ascii="Times New Roman" w:hAnsi="Times New Roman" w:cs="Times New Roman"/>
          <w:sz w:val="24"/>
          <w:szCs w:val="24"/>
        </w:rPr>
        <w:t xml:space="preserve">, contrapartida da lei tendencial de queda do lucro, terá efeitos importantes nesse desenvolvimento. Finalmente, cabe lembrar que </w:t>
      </w:r>
      <w:r>
        <w:rPr>
          <w:rFonts w:ascii="Times New Roman" w:hAnsi="Times New Roman" w:cs="Times New Roman"/>
          <w:sz w:val="24"/>
          <w:szCs w:val="24"/>
        </w:rPr>
        <w:t>Marx concebeu essas páginas no momento em que a crise de 1857 produzia seus efeitos mais agudos. Seriam necessárias outras crises ainda para que essa correlação entre taxa de lucro e derrubada fosse abandonada.</w:t>
      </w:r>
    </w:p>
    <w:p w:rsidR="00687348" w:rsidRPr="006C2BC4" w:rsidRDefault="00687348" w:rsidP="00497064">
      <w:pPr>
        <w:spacing w:after="0" w:line="240" w:lineRule="auto"/>
        <w:jc w:val="both"/>
        <w:rPr>
          <w:rFonts w:ascii="Times New Roman" w:hAnsi="Times New Roman" w:cs="Times New Roman"/>
          <w:sz w:val="24"/>
          <w:szCs w:val="24"/>
        </w:rPr>
      </w:pPr>
    </w:p>
    <w:p w:rsidR="00687348" w:rsidRPr="00090E28" w:rsidRDefault="00687348" w:rsidP="00497064">
      <w:pPr>
        <w:spacing w:after="0" w:line="240" w:lineRule="auto"/>
        <w:jc w:val="both"/>
        <w:rPr>
          <w:rFonts w:ascii="Times New Roman" w:hAnsi="Times New Roman" w:cs="Times New Roman"/>
          <w:b/>
          <w:sz w:val="24"/>
          <w:szCs w:val="24"/>
        </w:rPr>
      </w:pPr>
      <w:r w:rsidRPr="00090E28">
        <w:rPr>
          <w:rFonts w:ascii="Times New Roman" w:hAnsi="Times New Roman" w:cs="Times New Roman"/>
          <w:b/>
          <w:sz w:val="24"/>
          <w:szCs w:val="24"/>
        </w:rPr>
        <w:t xml:space="preserve">II. </w:t>
      </w:r>
      <w:r w:rsidR="00090E28" w:rsidRPr="00090E28">
        <w:rPr>
          <w:rFonts w:ascii="Times New Roman" w:hAnsi="Times New Roman" w:cs="Times New Roman"/>
          <w:b/>
          <w:sz w:val="24"/>
          <w:szCs w:val="24"/>
        </w:rPr>
        <w:t xml:space="preserve">Manuscrito de 1861-1863: </w:t>
      </w:r>
      <w:r w:rsidR="00CD2B90">
        <w:rPr>
          <w:rFonts w:ascii="Times New Roman" w:hAnsi="Times New Roman" w:cs="Times New Roman"/>
          <w:b/>
          <w:sz w:val="24"/>
          <w:szCs w:val="24"/>
        </w:rPr>
        <w:t>a agenda para futuras investigações</w:t>
      </w:r>
    </w:p>
    <w:p w:rsidR="00090E28" w:rsidRPr="00CE2C99" w:rsidRDefault="00090E28" w:rsidP="004970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Vencidas as primeiras dificuldades de pesquisa e exposição, e depois de um ano imerso na polêmica contra Karl Vogt, Marx retoma em</w:t>
      </w:r>
      <w:r w:rsidR="000A62BD">
        <w:rPr>
          <w:rFonts w:ascii="Times New Roman" w:hAnsi="Times New Roman" w:cs="Times New Roman"/>
          <w:sz w:val="24"/>
          <w:szCs w:val="24"/>
        </w:rPr>
        <w:t xml:space="preserve"> agosto de </w:t>
      </w:r>
      <w:r>
        <w:rPr>
          <w:rFonts w:ascii="Times New Roman" w:hAnsi="Times New Roman" w:cs="Times New Roman"/>
          <w:sz w:val="24"/>
          <w:szCs w:val="24"/>
        </w:rPr>
        <w:t xml:space="preserve">1861 o processo de redação de sua crítica. Contava continuar exatamente de onde havia parado em </w:t>
      </w:r>
      <w:r>
        <w:rPr>
          <w:rFonts w:ascii="Times New Roman" w:hAnsi="Times New Roman" w:cs="Times New Roman"/>
          <w:i/>
          <w:sz w:val="24"/>
          <w:szCs w:val="24"/>
        </w:rPr>
        <w:t xml:space="preserve">Para a Crítica da Economia Política, </w:t>
      </w:r>
      <w:r>
        <w:rPr>
          <w:rFonts w:ascii="Times New Roman" w:hAnsi="Times New Roman" w:cs="Times New Roman"/>
          <w:sz w:val="24"/>
          <w:szCs w:val="24"/>
        </w:rPr>
        <w:t>ou seja, pensava escrever então o terceiro capítulo de sua crítica, que corresponderia ao capital</w:t>
      </w:r>
      <w:r w:rsidR="00532283">
        <w:rPr>
          <w:rFonts w:ascii="Times New Roman" w:hAnsi="Times New Roman" w:cs="Times New Roman"/>
          <w:sz w:val="24"/>
          <w:szCs w:val="24"/>
        </w:rPr>
        <w:t>, em continuidade aos capítulos sobre “mercadoria” e “dinheiro” de 1859</w:t>
      </w:r>
      <w:r>
        <w:rPr>
          <w:rFonts w:ascii="Times New Roman" w:hAnsi="Times New Roman" w:cs="Times New Roman"/>
          <w:sz w:val="24"/>
          <w:szCs w:val="24"/>
        </w:rPr>
        <w:t>. Trabalhava ainda com o plano dos seis livros, plano possivelmente abandonado em 1863.</w:t>
      </w:r>
      <w:r>
        <w:rPr>
          <w:rFonts w:ascii="Times New Roman" w:hAnsi="Times New Roman" w:cs="Times New Roman"/>
          <w:i/>
          <w:sz w:val="24"/>
          <w:szCs w:val="24"/>
        </w:rPr>
        <w:t xml:space="preserve"> </w:t>
      </w:r>
      <w:r>
        <w:rPr>
          <w:rFonts w:ascii="Times New Roman" w:hAnsi="Times New Roman" w:cs="Times New Roman"/>
          <w:sz w:val="24"/>
          <w:szCs w:val="24"/>
        </w:rPr>
        <w:t xml:space="preserve">Naturalmente, o processo de redação se tornou </w:t>
      </w:r>
      <w:r w:rsidR="004F34D7">
        <w:rPr>
          <w:rFonts w:ascii="Times New Roman" w:hAnsi="Times New Roman" w:cs="Times New Roman"/>
          <w:sz w:val="24"/>
          <w:szCs w:val="24"/>
        </w:rPr>
        <w:t xml:space="preserve">novamente </w:t>
      </w:r>
      <w:r>
        <w:rPr>
          <w:rFonts w:ascii="Times New Roman" w:hAnsi="Times New Roman" w:cs="Times New Roman"/>
          <w:sz w:val="24"/>
          <w:szCs w:val="24"/>
        </w:rPr>
        <w:t>processo de pesquisa, a demandar novos esforços que adiarão, uma vez mais a publicação d</w:t>
      </w:r>
      <w:r w:rsidR="004F34D7">
        <w:rPr>
          <w:rFonts w:ascii="Times New Roman" w:hAnsi="Times New Roman" w:cs="Times New Roman"/>
          <w:sz w:val="24"/>
          <w:szCs w:val="24"/>
        </w:rPr>
        <w:t xml:space="preserve">efinitiva. </w:t>
      </w:r>
      <w:r w:rsidR="006835D3">
        <w:rPr>
          <w:rFonts w:ascii="Times New Roman" w:hAnsi="Times New Roman" w:cs="Times New Roman"/>
          <w:sz w:val="24"/>
          <w:szCs w:val="24"/>
        </w:rPr>
        <w:t xml:space="preserve">O </w:t>
      </w:r>
      <w:r w:rsidR="006835D3">
        <w:rPr>
          <w:rFonts w:ascii="Times New Roman" w:hAnsi="Times New Roman" w:cs="Times New Roman"/>
          <w:i/>
          <w:sz w:val="24"/>
          <w:szCs w:val="24"/>
        </w:rPr>
        <w:t>Manuscrito de 1861-1863</w:t>
      </w:r>
      <w:r w:rsidR="006835D3">
        <w:rPr>
          <w:rFonts w:ascii="Times New Roman" w:hAnsi="Times New Roman" w:cs="Times New Roman"/>
          <w:sz w:val="24"/>
          <w:szCs w:val="24"/>
        </w:rPr>
        <w:t xml:space="preserve">, ao longo de seus vinte e três cadernos, retoma vários temas desenvolvidos nos </w:t>
      </w:r>
      <w:r w:rsidR="006835D3">
        <w:rPr>
          <w:rFonts w:ascii="Times New Roman" w:hAnsi="Times New Roman" w:cs="Times New Roman"/>
          <w:i/>
          <w:sz w:val="24"/>
          <w:szCs w:val="24"/>
        </w:rPr>
        <w:t xml:space="preserve">Grundrisse </w:t>
      </w:r>
      <w:r w:rsidR="006835D3">
        <w:rPr>
          <w:rFonts w:ascii="Times New Roman" w:hAnsi="Times New Roman" w:cs="Times New Roman"/>
          <w:sz w:val="24"/>
          <w:szCs w:val="24"/>
        </w:rPr>
        <w:t xml:space="preserve">e expande consideravelmente a matéria. </w:t>
      </w:r>
      <w:r w:rsidR="00CE2C99">
        <w:rPr>
          <w:rFonts w:ascii="Times New Roman" w:hAnsi="Times New Roman" w:cs="Times New Roman"/>
          <w:sz w:val="24"/>
          <w:szCs w:val="24"/>
        </w:rPr>
        <w:t xml:space="preserve">Conquanto seja texto menos exuberante do que os </w:t>
      </w:r>
      <w:r w:rsidR="00CE2C99">
        <w:rPr>
          <w:rFonts w:ascii="Times New Roman" w:hAnsi="Times New Roman" w:cs="Times New Roman"/>
          <w:i/>
          <w:sz w:val="24"/>
          <w:szCs w:val="24"/>
        </w:rPr>
        <w:t>Grundrisse</w:t>
      </w:r>
      <w:r w:rsidR="00CE2C99">
        <w:rPr>
          <w:rFonts w:ascii="Times New Roman" w:hAnsi="Times New Roman" w:cs="Times New Roman"/>
          <w:sz w:val="24"/>
          <w:szCs w:val="24"/>
        </w:rPr>
        <w:t xml:space="preserve">, as aquisições dessa obra são definitivas. Basta indicar que, ao final de pouco mais de dois anos de trabalho, segundo a orientação mais aceitável, de Rosdolsky (2001) e Grossmann (1929), </w:t>
      </w:r>
      <w:r w:rsidR="00CE2C99">
        <w:rPr>
          <w:rFonts w:ascii="Times New Roman" w:hAnsi="Times New Roman" w:cs="Times New Roman"/>
          <w:i/>
          <w:sz w:val="24"/>
          <w:szCs w:val="24"/>
        </w:rPr>
        <w:t>v.g.</w:t>
      </w:r>
      <w:r w:rsidR="00CE2C99">
        <w:rPr>
          <w:rFonts w:ascii="Times New Roman" w:hAnsi="Times New Roman" w:cs="Times New Roman"/>
          <w:sz w:val="24"/>
          <w:szCs w:val="24"/>
        </w:rPr>
        <w:t xml:space="preserve">, Marx alcança um plano consistente de redação para os três livros de </w:t>
      </w:r>
      <w:r w:rsidR="00CE2C99">
        <w:rPr>
          <w:rFonts w:ascii="Times New Roman" w:hAnsi="Times New Roman" w:cs="Times New Roman"/>
          <w:i/>
          <w:sz w:val="24"/>
          <w:szCs w:val="24"/>
        </w:rPr>
        <w:t>O Capital</w:t>
      </w:r>
      <w:r w:rsidR="00735A2F">
        <w:rPr>
          <w:rFonts w:ascii="Times New Roman" w:hAnsi="Times New Roman" w:cs="Times New Roman"/>
          <w:sz w:val="24"/>
          <w:szCs w:val="24"/>
        </w:rPr>
        <w:t>, tendo abandonado, possivelmente, o plano dos seis livros.</w:t>
      </w:r>
      <w:r w:rsidR="00CE2C99">
        <w:rPr>
          <w:rFonts w:ascii="Times New Roman" w:hAnsi="Times New Roman" w:cs="Times New Roman"/>
          <w:sz w:val="24"/>
          <w:szCs w:val="24"/>
        </w:rPr>
        <w:t xml:space="preserve"> As etapas de redação passam pelo capítulo do “capital” propriamente, em que são desenvolvidas as categorias de mais-valor absoluto e mais-valor relativo, </w:t>
      </w:r>
      <w:r w:rsidR="00CB60C9">
        <w:rPr>
          <w:rFonts w:ascii="Times New Roman" w:hAnsi="Times New Roman" w:cs="Times New Roman"/>
          <w:sz w:val="24"/>
          <w:szCs w:val="24"/>
        </w:rPr>
        <w:t>e</w:t>
      </w:r>
      <w:r w:rsidR="00CE2C99">
        <w:rPr>
          <w:rFonts w:ascii="Times New Roman" w:hAnsi="Times New Roman" w:cs="Times New Roman"/>
          <w:sz w:val="24"/>
          <w:szCs w:val="24"/>
        </w:rPr>
        <w:t xml:space="preserve"> pelas chamadas </w:t>
      </w:r>
      <w:r w:rsidR="00CE2C99">
        <w:rPr>
          <w:rFonts w:ascii="Times New Roman" w:hAnsi="Times New Roman" w:cs="Times New Roman"/>
          <w:i/>
          <w:sz w:val="24"/>
          <w:szCs w:val="24"/>
        </w:rPr>
        <w:t>Teorias do Mais-Valor</w:t>
      </w:r>
      <w:r w:rsidR="00B7684F">
        <w:rPr>
          <w:rFonts w:ascii="Times New Roman" w:hAnsi="Times New Roman" w:cs="Times New Roman"/>
          <w:sz w:val="24"/>
          <w:szCs w:val="24"/>
        </w:rPr>
        <w:t xml:space="preserve">, única parte do manuscrito publicada antes de 1975, sob o enganoso subtítulo de </w:t>
      </w:r>
      <w:r w:rsidR="00EE7C0F">
        <w:rPr>
          <w:rFonts w:ascii="Times New Roman" w:hAnsi="Times New Roman" w:cs="Times New Roman"/>
          <w:sz w:val="24"/>
          <w:szCs w:val="24"/>
        </w:rPr>
        <w:t>“</w:t>
      </w:r>
      <w:r w:rsidR="00B7684F">
        <w:rPr>
          <w:rFonts w:ascii="Times New Roman" w:hAnsi="Times New Roman" w:cs="Times New Roman"/>
          <w:sz w:val="24"/>
          <w:szCs w:val="24"/>
        </w:rPr>
        <w:t xml:space="preserve">livro quarto de </w:t>
      </w:r>
      <w:r w:rsidR="00B7684F">
        <w:rPr>
          <w:rFonts w:ascii="Times New Roman" w:hAnsi="Times New Roman" w:cs="Times New Roman"/>
          <w:i/>
          <w:sz w:val="24"/>
          <w:szCs w:val="24"/>
        </w:rPr>
        <w:t>O Capital</w:t>
      </w:r>
      <w:r w:rsidR="00EE7C0F" w:rsidRPr="00EE7C0F">
        <w:rPr>
          <w:rFonts w:ascii="Times New Roman" w:hAnsi="Times New Roman" w:cs="Times New Roman"/>
          <w:sz w:val="24"/>
          <w:szCs w:val="24"/>
        </w:rPr>
        <w:t>”</w:t>
      </w:r>
      <w:r w:rsidR="00CE2C99">
        <w:rPr>
          <w:rFonts w:ascii="Times New Roman" w:hAnsi="Times New Roman" w:cs="Times New Roman"/>
          <w:sz w:val="24"/>
          <w:szCs w:val="24"/>
        </w:rPr>
        <w:t>. Entre dezembro de 1862 e janeiro de 1863, Marx redige os cadernos XVI e XVIII, que tratam especificamente dos temas posteriormente abordados no livro terceiro</w:t>
      </w:r>
      <w:r w:rsidR="00A47ADD">
        <w:rPr>
          <w:rFonts w:ascii="Times New Roman" w:hAnsi="Times New Roman" w:cs="Times New Roman"/>
          <w:sz w:val="24"/>
          <w:szCs w:val="24"/>
        </w:rPr>
        <w:t>, a serem analisados aqui. Além disso, haveria ainda dois cadernos sobre maquinaria e outros três sobre mais-valor relativo, em que são desenvolvidas as categorias de subsunção formal e real, dentre outras.</w:t>
      </w:r>
    </w:p>
    <w:p w:rsidR="00DF3B6A" w:rsidRPr="00DF3B6A" w:rsidRDefault="00185453" w:rsidP="004970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Desenvolvida e consolidada a tematização sobre mais-valor, e depois de uma detida análise dos autores que dela trataram na Economia Política Clássica, Marx p</w:t>
      </w:r>
      <w:r w:rsidR="00B71CE1">
        <w:rPr>
          <w:rFonts w:ascii="Times New Roman" w:hAnsi="Times New Roman" w:cs="Times New Roman"/>
          <w:sz w:val="24"/>
          <w:szCs w:val="24"/>
        </w:rPr>
        <w:t>ô</w:t>
      </w:r>
      <w:r>
        <w:rPr>
          <w:rFonts w:ascii="Times New Roman" w:hAnsi="Times New Roman" w:cs="Times New Roman"/>
          <w:sz w:val="24"/>
          <w:szCs w:val="24"/>
        </w:rPr>
        <w:t>de</w:t>
      </w:r>
      <w:r w:rsidR="007A1C0B">
        <w:rPr>
          <w:rFonts w:ascii="Times New Roman" w:hAnsi="Times New Roman" w:cs="Times New Roman"/>
          <w:sz w:val="24"/>
          <w:szCs w:val="24"/>
        </w:rPr>
        <w:t>-</w:t>
      </w:r>
      <w:r>
        <w:rPr>
          <w:rFonts w:ascii="Times New Roman" w:hAnsi="Times New Roman" w:cs="Times New Roman"/>
          <w:sz w:val="24"/>
          <w:szCs w:val="24"/>
        </w:rPr>
        <w:t xml:space="preserve">se dedicar às especificidades </w:t>
      </w:r>
      <w:r w:rsidR="00844DD9">
        <w:rPr>
          <w:rFonts w:ascii="Times New Roman" w:hAnsi="Times New Roman" w:cs="Times New Roman"/>
          <w:sz w:val="24"/>
          <w:szCs w:val="24"/>
        </w:rPr>
        <w:t>fenomênicas</w:t>
      </w:r>
      <w:r w:rsidR="00C3170A">
        <w:rPr>
          <w:rFonts w:ascii="Times New Roman" w:hAnsi="Times New Roman" w:cs="Times New Roman"/>
          <w:sz w:val="24"/>
          <w:szCs w:val="24"/>
        </w:rPr>
        <w:t xml:space="preserve">, especialmente lucro e renda. </w:t>
      </w:r>
      <w:r w:rsidR="007A1C0B">
        <w:rPr>
          <w:rFonts w:ascii="Times New Roman" w:hAnsi="Times New Roman" w:cs="Times New Roman"/>
          <w:sz w:val="24"/>
          <w:szCs w:val="24"/>
        </w:rPr>
        <w:t xml:space="preserve">O plano inicial do manuscrito em questão era fazer para a categoria “capital” o mesmo que fora feito para “mercadoria” e “dinheiro” no livro de 1859, ou seja, uma exposição seguida de uma crítica dos principais autores. Ocorre que, durante a redação, Marx se dá conta </w:t>
      </w:r>
      <w:r w:rsidR="00EE7C0F">
        <w:rPr>
          <w:rFonts w:ascii="Times New Roman" w:hAnsi="Times New Roman" w:cs="Times New Roman"/>
          <w:sz w:val="24"/>
          <w:szCs w:val="24"/>
        </w:rPr>
        <w:t xml:space="preserve">de </w:t>
      </w:r>
      <w:r w:rsidR="007A1C0B">
        <w:rPr>
          <w:rFonts w:ascii="Times New Roman" w:hAnsi="Times New Roman" w:cs="Times New Roman"/>
          <w:sz w:val="24"/>
          <w:szCs w:val="24"/>
        </w:rPr>
        <w:t xml:space="preserve">que, para tratar de capital, teria que percorrer exatamente toda a </w:t>
      </w:r>
      <w:r w:rsidR="00B71CE1">
        <w:rPr>
          <w:rFonts w:ascii="Times New Roman" w:hAnsi="Times New Roman" w:cs="Times New Roman"/>
          <w:sz w:val="24"/>
          <w:szCs w:val="24"/>
        </w:rPr>
        <w:t>E</w:t>
      </w:r>
      <w:r w:rsidR="007A1C0B">
        <w:rPr>
          <w:rFonts w:ascii="Times New Roman" w:hAnsi="Times New Roman" w:cs="Times New Roman"/>
          <w:sz w:val="24"/>
          <w:szCs w:val="24"/>
        </w:rPr>
        <w:t xml:space="preserve">conomia </w:t>
      </w:r>
      <w:r w:rsidR="00B71CE1">
        <w:rPr>
          <w:rFonts w:ascii="Times New Roman" w:hAnsi="Times New Roman" w:cs="Times New Roman"/>
          <w:sz w:val="24"/>
          <w:szCs w:val="24"/>
        </w:rPr>
        <w:t>P</w:t>
      </w:r>
      <w:r w:rsidR="007A1C0B">
        <w:rPr>
          <w:rFonts w:ascii="Times New Roman" w:hAnsi="Times New Roman" w:cs="Times New Roman"/>
          <w:sz w:val="24"/>
          <w:szCs w:val="24"/>
        </w:rPr>
        <w:t xml:space="preserve">olítica que o precedeu, razão pela qual o </w:t>
      </w:r>
      <w:r w:rsidR="007A1C0B">
        <w:rPr>
          <w:rFonts w:ascii="Times New Roman" w:hAnsi="Times New Roman" w:cs="Times New Roman"/>
          <w:i/>
          <w:sz w:val="24"/>
          <w:szCs w:val="24"/>
        </w:rPr>
        <w:t xml:space="preserve">Manuscrito de 1861-1863 </w:t>
      </w:r>
      <w:r w:rsidR="007A1C0B">
        <w:rPr>
          <w:rFonts w:ascii="Times New Roman" w:hAnsi="Times New Roman" w:cs="Times New Roman"/>
          <w:sz w:val="24"/>
          <w:szCs w:val="24"/>
        </w:rPr>
        <w:t xml:space="preserve">encerra uma extensa análise de autores da Economia Política Clássica. </w:t>
      </w:r>
      <w:r w:rsidR="00486DD5">
        <w:rPr>
          <w:rFonts w:ascii="Times New Roman" w:hAnsi="Times New Roman" w:cs="Times New Roman"/>
          <w:sz w:val="24"/>
          <w:szCs w:val="24"/>
        </w:rPr>
        <w:t xml:space="preserve">O manuscrito, além disso, acabou por deixar claro para seu autor que sua abordagem de mais-valor e excedente acabaria por absorver os três livros inicias que planejara, quais sejam, os livros sobre trabalho assalariado, capital e propriedade da terra. </w:t>
      </w:r>
      <w:r w:rsidR="00F254B0">
        <w:rPr>
          <w:rFonts w:ascii="Times New Roman" w:hAnsi="Times New Roman" w:cs="Times New Roman"/>
          <w:sz w:val="24"/>
          <w:szCs w:val="24"/>
        </w:rPr>
        <w:t xml:space="preserve">Essa perspectiva parece emergir ao longo da análise das “teorias do mais-valor”, notadamente o embate com a obra de David Ricardo, </w:t>
      </w:r>
      <w:r w:rsidR="00EC04EC">
        <w:rPr>
          <w:rFonts w:ascii="Times New Roman" w:hAnsi="Times New Roman" w:cs="Times New Roman"/>
          <w:sz w:val="24"/>
          <w:szCs w:val="24"/>
        </w:rPr>
        <w:t xml:space="preserve">desenvolvido no caderno XII do manuscrito. </w:t>
      </w:r>
      <w:r w:rsidR="007605DF">
        <w:rPr>
          <w:rFonts w:ascii="Times New Roman" w:hAnsi="Times New Roman" w:cs="Times New Roman"/>
          <w:sz w:val="24"/>
          <w:szCs w:val="24"/>
        </w:rPr>
        <w:t xml:space="preserve">No caderno XVI, </w:t>
      </w:r>
      <w:r w:rsidR="004F227F">
        <w:rPr>
          <w:rFonts w:ascii="Times New Roman" w:hAnsi="Times New Roman" w:cs="Times New Roman"/>
          <w:sz w:val="24"/>
          <w:szCs w:val="24"/>
        </w:rPr>
        <w:t xml:space="preserve">escrito em dezembro de 1862, </w:t>
      </w:r>
      <w:r w:rsidR="007605DF">
        <w:rPr>
          <w:rFonts w:ascii="Times New Roman" w:hAnsi="Times New Roman" w:cs="Times New Roman"/>
          <w:sz w:val="24"/>
          <w:szCs w:val="24"/>
        </w:rPr>
        <w:t>Marx se volta para as questões deixadas em aberto durante o exame da obra ricardiana</w:t>
      </w:r>
      <w:r w:rsidR="00DF3B6A">
        <w:rPr>
          <w:rFonts w:ascii="Times New Roman" w:hAnsi="Times New Roman" w:cs="Times New Roman"/>
          <w:sz w:val="24"/>
          <w:szCs w:val="24"/>
        </w:rPr>
        <w:t>, ou seja, redige um adendo ao capítulo sobre o capital que escrevera no início do manuscrito.</w:t>
      </w:r>
      <w:r w:rsidR="007605DF">
        <w:rPr>
          <w:rFonts w:ascii="Times New Roman" w:hAnsi="Times New Roman" w:cs="Times New Roman"/>
          <w:sz w:val="24"/>
          <w:szCs w:val="24"/>
        </w:rPr>
        <w:t xml:space="preserve"> </w:t>
      </w:r>
      <w:r w:rsidR="00DF3B6A">
        <w:rPr>
          <w:rFonts w:ascii="Times New Roman" w:hAnsi="Times New Roman" w:cs="Times New Roman"/>
          <w:sz w:val="24"/>
          <w:szCs w:val="24"/>
        </w:rPr>
        <w:t xml:space="preserve">Os temas abordados são: a relação entre mais-valor e lucro, algumas leis relativas a essa relação, </w:t>
      </w:r>
      <w:r w:rsidR="00DF3B6A">
        <w:rPr>
          <w:rFonts w:ascii="Times New Roman" w:hAnsi="Times New Roman" w:cs="Times New Roman"/>
          <w:sz w:val="24"/>
          <w:szCs w:val="24"/>
        </w:rPr>
        <w:lastRenderedPageBreak/>
        <w:t xml:space="preserve">ou seja, uma retomada dos </w:t>
      </w:r>
      <w:r w:rsidR="00DF3B6A">
        <w:rPr>
          <w:rFonts w:ascii="Times New Roman" w:hAnsi="Times New Roman" w:cs="Times New Roman"/>
          <w:i/>
          <w:sz w:val="24"/>
          <w:szCs w:val="24"/>
        </w:rPr>
        <w:t>Grundrisse</w:t>
      </w:r>
      <w:r w:rsidR="00DF3B6A">
        <w:rPr>
          <w:rFonts w:ascii="Times New Roman" w:hAnsi="Times New Roman" w:cs="Times New Roman"/>
          <w:sz w:val="24"/>
          <w:szCs w:val="24"/>
        </w:rPr>
        <w:t xml:space="preserve">, </w:t>
      </w:r>
      <w:r w:rsidR="008A7BE8">
        <w:rPr>
          <w:rFonts w:ascii="Times New Roman" w:hAnsi="Times New Roman" w:cs="Times New Roman"/>
          <w:sz w:val="24"/>
          <w:szCs w:val="24"/>
        </w:rPr>
        <w:t>a questão dos custos de produção e, finalmente, a lei geral de queda da taxa de lucro</w:t>
      </w:r>
      <w:r w:rsidR="002527D6">
        <w:rPr>
          <w:rFonts w:ascii="Times New Roman" w:hAnsi="Times New Roman" w:cs="Times New Roman"/>
          <w:sz w:val="24"/>
          <w:szCs w:val="24"/>
        </w:rPr>
        <w:t xml:space="preserve">, assim chamada no curso do texto. </w:t>
      </w:r>
    </w:p>
    <w:p w:rsidR="00DF3B6A" w:rsidRDefault="00D97E47" w:rsidP="004970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parte do texto dedicada à lei tem início com o argumento marxiano de que, dado que a lei decorre diretamente do processo de produção capitalista, não é necessário abordar os múltiplos capitais em concorrência para enunciá-la, isto é, ela vale para o capital da sociedade. </w:t>
      </w:r>
      <w:r w:rsidR="008E74D0">
        <w:rPr>
          <w:rFonts w:ascii="Times New Roman" w:hAnsi="Times New Roman" w:cs="Times New Roman"/>
          <w:sz w:val="24"/>
          <w:szCs w:val="24"/>
        </w:rPr>
        <w:t xml:space="preserve">Marx diz que “Essa lei é, e é a lei mais importante da Economia Política, que </w:t>
      </w:r>
      <w:r w:rsidR="008E74D0">
        <w:rPr>
          <w:rFonts w:ascii="Times New Roman" w:hAnsi="Times New Roman" w:cs="Times New Roman"/>
          <w:i/>
          <w:sz w:val="24"/>
          <w:szCs w:val="24"/>
        </w:rPr>
        <w:t>a taxa de lucro</w:t>
      </w:r>
      <w:r w:rsidR="008E74D0" w:rsidRPr="008E74D0">
        <w:rPr>
          <w:rFonts w:ascii="Times New Roman" w:hAnsi="Times New Roman" w:cs="Times New Roman"/>
          <w:i/>
          <w:sz w:val="24"/>
          <w:szCs w:val="24"/>
        </w:rPr>
        <w:t>, com o progresso da produção capitalista, tem uma tendência a cair</w:t>
      </w:r>
      <w:r w:rsidR="008E74D0">
        <w:rPr>
          <w:rFonts w:ascii="Times New Roman" w:hAnsi="Times New Roman" w:cs="Times New Roman"/>
          <w:sz w:val="24"/>
          <w:szCs w:val="24"/>
        </w:rPr>
        <w:t>.” (</w:t>
      </w:r>
      <w:r w:rsidR="008E74D0">
        <w:rPr>
          <w:rFonts w:ascii="Times New Roman" w:hAnsi="Times New Roman" w:cs="Times New Roman"/>
          <w:i/>
          <w:sz w:val="24"/>
          <w:szCs w:val="24"/>
        </w:rPr>
        <w:t>Manuscrito de 1861-1863</w:t>
      </w:r>
      <w:r w:rsidR="008E74D0">
        <w:rPr>
          <w:rFonts w:ascii="Times New Roman" w:hAnsi="Times New Roman" w:cs="Times New Roman"/>
          <w:sz w:val="24"/>
          <w:szCs w:val="24"/>
        </w:rPr>
        <w:t>, p. 1632). Além das flutuações circunstanciais no valor do capital adiantado, que impactam a taxa de lucro, só se podem pensar em duas hipóteses de queda da taxa de lucro: queda na magnitude do mais-valor e queda na proporção entre capital variável e capital constante</w:t>
      </w:r>
      <w:r w:rsidR="009F6AA2">
        <w:rPr>
          <w:rFonts w:ascii="Times New Roman" w:hAnsi="Times New Roman" w:cs="Times New Roman"/>
          <w:sz w:val="24"/>
          <w:szCs w:val="24"/>
        </w:rPr>
        <w:t xml:space="preserve"> (</w:t>
      </w:r>
      <w:r w:rsidR="009F6AA2">
        <w:rPr>
          <w:rFonts w:ascii="Times New Roman" w:hAnsi="Times New Roman" w:cs="Times New Roman"/>
          <w:i/>
          <w:sz w:val="24"/>
          <w:szCs w:val="24"/>
        </w:rPr>
        <w:t>Ibid.</w:t>
      </w:r>
      <w:r w:rsidR="009F6AA2">
        <w:rPr>
          <w:rFonts w:ascii="Times New Roman" w:hAnsi="Times New Roman" w:cs="Times New Roman"/>
          <w:sz w:val="24"/>
          <w:szCs w:val="24"/>
        </w:rPr>
        <w:t xml:space="preserve">, p. 1634). Para Marx, o desenvolvimento da produção capitalista consiste precisamente na permanente modificação dessa proporção, isto é, </w:t>
      </w:r>
      <w:r w:rsidR="00317EB5">
        <w:rPr>
          <w:rFonts w:ascii="Times New Roman" w:hAnsi="Times New Roman" w:cs="Times New Roman"/>
          <w:sz w:val="24"/>
          <w:szCs w:val="24"/>
        </w:rPr>
        <w:t>no declínio permanente do capital variável</w:t>
      </w:r>
      <w:r w:rsidR="00103407">
        <w:rPr>
          <w:rFonts w:ascii="Times New Roman" w:hAnsi="Times New Roman" w:cs="Times New Roman"/>
          <w:sz w:val="24"/>
          <w:szCs w:val="24"/>
        </w:rPr>
        <w:t>, a constante produção de mais-valor relativo.</w:t>
      </w:r>
      <w:r w:rsidR="001019D9">
        <w:rPr>
          <w:rFonts w:ascii="Times New Roman" w:hAnsi="Times New Roman" w:cs="Times New Roman"/>
          <w:sz w:val="24"/>
          <w:szCs w:val="24"/>
        </w:rPr>
        <w:t xml:space="preserve"> Marx diz: “Portanto, em geral: a queda da taxa de lucro médio expressa o aumento da força produtiva do trabalho ou do capital e, com isso, por um lado, elevada exploração do trabalho vivo empregado e, por outro lado, </w:t>
      </w:r>
      <w:r w:rsidR="001019D9">
        <w:rPr>
          <w:rFonts w:ascii="Times New Roman" w:hAnsi="Times New Roman" w:cs="Times New Roman"/>
          <w:i/>
          <w:sz w:val="24"/>
          <w:szCs w:val="24"/>
        </w:rPr>
        <w:t xml:space="preserve">massa relativamente diminuída de trabalho vivo, </w:t>
      </w:r>
      <w:r w:rsidR="001019D9">
        <w:rPr>
          <w:rFonts w:ascii="Times New Roman" w:hAnsi="Times New Roman" w:cs="Times New Roman"/>
          <w:sz w:val="24"/>
          <w:szCs w:val="24"/>
        </w:rPr>
        <w:t>com a taxa mais elevada de exploração, calculada em relação a magnitude determinada de capital.” (</w:t>
      </w:r>
      <w:r w:rsidR="001019D9">
        <w:rPr>
          <w:rFonts w:ascii="Times New Roman" w:hAnsi="Times New Roman" w:cs="Times New Roman"/>
          <w:i/>
          <w:sz w:val="24"/>
          <w:szCs w:val="24"/>
        </w:rPr>
        <w:t>Ibid.</w:t>
      </w:r>
      <w:r w:rsidR="001019D9">
        <w:rPr>
          <w:rFonts w:ascii="Times New Roman" w:hAnsi="Times New Roman" w:cs="Times New Roman"/>
          <w:sz w:val="24"/>
          <w:szCs w:val="24"/>
        </w:rPr>
        <w:t>, p. 1639).</w:t>
      </w:r>
      <w:r w:rsidR="00317EB5">
        <w:rPr>
          <w:rFonts w:ascii="Times New Roman" w:hAnsi="Times New Roman" w:cs="Times New Roman"/>
          <w:sz w:val="24"/>
          <w:szCs w:val="24"/>
        </w:rPr>
        <w:t xml:space="preserve"> </w:t>
      </w:r>
      <w:r w:rsidR="002C7ABD">
        <w:rPr>
          <w:rFonts w:ascii="Times New Roman" w:hAnsi="Times New Roman" w:cs="Times New Roman"/>
          <w:sz w:val="24"/>
          <w:szCs w:val="24"/>
        </w:rPr>
        <w:t>O efeito da queda na taxa de lucro, dentre outros, será a elevação do valor mínimo de capital, como uma barreira à entrada, além da concentração de capitais, já que é mais fácil obter determinada lucratividade para capitais maiores. Isso porém, não impede nova queda da taxa de lucro e, portanto, crises</w:t>
      </w:r>
      <w:r w:rsidR="004503F5">
        <w:rPr>
          <w:rFonts w:ascii="Times New Roman" w:hAnsi="Times New Roman" w:cs="Times New Roman"/>
          <w:sz w:val="24"/>
          <w:szCs w:val="24"/>
        </w:rPr>
        <w:t xml:space="preserve"> violentas, “a cura para a pletora de capitais” (</w:t>
      </w:r>
      <w:r w:rsidR="004503F5">
        <w:rPr>
          <w:rFonts w:ascii="Times New Roman" w:hAnsi="Times New Roman" w:cs="Times New Roman"/>
          <w:i/>
          <w:sz w:val="24"/>
          <w:szCs w:val="24"/>
        </w:rPr>
        <w:t>ibid.</w:t>
      </w:r>
      <w:r w:rsidR="004503F5">
        <w:rPr>
          <w:rFonts w:ascii="Times New Roman" w:hAnsi="Times New Roman" w:cs="Times New Roman"/>
          <w:sz w:val="24"/>
          <w:szCs w:val="24"/>
        </w:rPr>
        <w:t>, p. 1633)</w:t>
      </w:r>
      <w:r w:rsidR="002C7ABD">
        <w:rPr>
          <w:rFonts w:ascii="Times New Roman" w:hAnsi="Times New Roman" w:cs="Times New Roman"/>
          <w:sz w:val="24"/>
          <w:szCs w:val="24"/>
        </w:rPr>
        <w:t>.</w:t>
      </w:r>
    </w:p>
    <w:p w:rsidR="002532FC" w:rsidRDefault="002532FC" w:rsidP="004970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 capítulo sobre o capital, o </w:t>
      </w:r>
      <w:r>
        <w:rPr>
          <w:rFonts w:ascii="Times New Roman" w:hAnsi="Times New Roman" w:cs="Times New Roman"/>
          <w:i/>
          <w:sz w:val="24"/>
          <w:szCs w:val="24"/>
        </w:rPr>
        <w:t xml:space="preserve">Manuscrito de 1861-1863 </w:t>
      </w:r>
      <w:r>
        <w:rPr>
          <w:rFonts w:ascii="Times New Roman" w:hAnsi="Times New Roman" w:cs="Times New Roman"/>
          <w:sz w:val="24"/>
          <w:szCs w:val="24"/>
        </w:rPr>
        <w:t xml:space="preserve">é marcado por longos exemplos numéricos, que serão retomados anos depois por Marx. Seu objetivo é mostrar os diversos componentes da taxa de lucro e como eles a influenciam, como a massa de lucro e o capital podem continuar </w:t>
      </w:r>
      <w:r w:rsidR="000260CA">
        <w:rPr>
          <w:rFonts w:ascii="Times New Roman" w:hAnsi="Times New Roman" w:cs="Times New Roman"/>
          <w:sz w:val="24"/>
          <w:szCs w:val="24"/>
        </w:rPr>
        <w:t xml:space="preserve">a </w:t>
      </w:r>
      <w:r>
        <w:rPr>
          <w:rFonts w:ascii="Times New Roman" w:hAnsi="Times New Roman" w:cs="Times New Roman"/>
          <w:sz w:val="24"/>
          <w:szCs w:val="24"/>
        </w:rPr>
        <w:t xml:space="preserve">aumentar, mesmo com a taxa de lucro a declinar. No manuscrito em tela, portanto, o objetivo do autor ainda é determinar o impacto das mudanças entre capital constante e variável sobre a taxa de lucro, em suma, determinar as leis sobre o </w:t>
      </w:r>
      <w:r w:rsidR="004503F5">
        <w:rPr>
          <w:rFonts w:ascii="Times New Roman" w:hAnsi="Times New Roman" w:cs="Times New Roman"/>
          <w:sz w:val="24"/>
          <w:szCs w:val="24"/>
        </w:rPr>
        <w:t>avanço da produção capitalista: “A tendência de queda da taxa geral de lucro, portanto = o desenvolvimento da força produtiva do capital, i. e., o aumento da proporção em que trabalho objetivado se troca com trabalho vivo.” (</w:t>
      </w:r>
      <w:r w:rsidR="004503F5">
        <w:rPr>
          <w:rFonts w:ascii="Times New Roman" w:hAnsi="Times New Roman" w:cs="Times New Roman"/>
          <w:i/>
          <w:sz w:val="24"/>
          <w:szCs w:val="24"/>
        </w:rPr>
        <w:t>ibid.</w:t>
      </w:r>
      <w:r w:rsidR="004503F5">
        <w:rPr>
          <w:rFonts w:ascii="Times New Roman" w:hAnsi="Times New Roman" w:cs="Times New Roman"/>
          <w:sz w:val="24"/>
          <w:szCs w:val="24"/>
        </w:rPr>
        <w:t xml:space="preserve">¸1636). </w:t>
      </w:r>
      <w:r w:rsidR="009E23E2">
        <w:rPr>
          <w:rFonts w:ascii="Times New Roman" w:hAnsi="Times New Roman" w:cs="Times New Roman"/>
          <w:sz w:val="24"/>
          <w:szCs w:val="24"/>
        </w:rPr>
        <w:t>Esse gênero de asserção reaparece algumas vezes no manuscrito.</w:t>
      </w:r>
    </w:p>
    <w:p w:rsidR="00C77331" w:rsidRPr="000877D7" w:rsidRDefault="009E23E2" w:rsidP="004970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Cabe destacar que, embora tenha a mesma natureza inacabada dos </w:t>
      </w:r>
      <w:r>
        <w:rPr>
          <w:rFonts w:ascii="Times New Roman" w:hAnsi="Times New Roman" w:cs="Times New Roman"/>
          <w:i/>
          <w:sz w:val="24"/>
          <w:szCs w:val="24"/>
        </w:rPr>
        <w:t>Grundrisse</w:t>
      </w:r>
      <w:r>
        <w:rPr>
          <w:rFonts w:ascii="Times New Roman" w:hAnsi="Times New Roman" w:cs="Times New Roman"/>
          <w:sz w:val="24"/>
          <w:szCs w:val="24"/>
        </w:rPr>
        <w:t xml:space="preserve">, o </w:t>
      </w:r>
      <w:r>
        <w:rPr>
          <w:rFonts w:ascii="Times New Roman" w:hAnsi="Times New Roman" w:cs="Times New Roman"/>
          <w:i/>
          <w:sz w:val="24"/>
          <w:szCs w:val="24"/>
        </w:rPr>
        <w:t xml:space="preserve">Manuscrito de 1861-1863 </w:t>
      </w:r>
      <w:r>
        <w:rPr>
          <w:rFonts w:ascii="Times New Roman" w:hAnsi="Times New Roman" w:cs="Times New Roman"/>
          <w:sz w:val="24"/>
          <w:szCs w:val="24"/>
        </w:rPr>
        <w:t xml:space="preserve">é muito mais prudente tanto no enunciado da lei, quanto nas consequências que dela se podem extrair. </w:t>
      </w:r>
      <w:r w:rsidR="007B2755">
        <w:rPr>
          <w:rFonts w:ascii="Times New Roman" w:hAnsi="Times New Roman" w:cs="Times New Roman"/>
          <w:sz w:val="24"/>
          <w:szCs w:val="24"/>
        </w:rPr>
        <w:t>Em outras palavras, Marx adota aqui uma perspectiva segundo a qual a “derrubada do capitalismo” não tem uma imediata relação com a tendência de queda da taxa de lucro</w:t>
      </w:r>
      <w:r w:rsidR="002958FC">
        <w:rPr>
          <w:rFonts w:ascii="Times New Roman" w:hAnsi="Times New Roman" w:cs="Times New Roman"/>
          <w:sz w:val="24"/>
          <w:szCs w:val="24"/>
        </w:rPr>
        <w:t>,</w:t>
      </w:r>
      <w:r w:rsidR="007B2755">
        <w:rPr>
          <w:rFonts w:ascii="Times New Roman" w:hAnsi="Times New Roman" w:cs="Times New Roman"/>
          <w:sz w:val="24"/>
          <w:szCs w:val="24"/>
        </w:rPr>
        <w:t xml:space="preserve"> </w:t>
      </w:r>
      <w:r w:rsidR="002958FC">
        <w:rPr>
          <w:rFonts w:ascii="Times New Roman" w:hAnsi="Times New Roman" w:cs="Times New Roman"/>
          <w:sz w:val="24"/>
          <w:szCs w:val="24"/>
        </w:rPr>
        <w:t>n</w:t>
      </w:r>
      <w:r w:rsidR="0087225C">
        <w:rPr>
          <w:rFonts w:ascii="Times New Roman" w:hAnsi="Times New Roman" w:cs="Times New Roman"/>
          <w:sz w:val="24"/>
          <w:szCs w:val="24"/>
        </w:rPr>
        <w:t xml:space="preserve">ão nesse manuscrito. Naturalmente, as páginas finais do livro primeiro, sobre a acumulação primitiva e a contradição entre força produtiva do trabalho e forma de intercâmbio pode indicar o contrário. </w:t>
      </w:r>
      <w:r w:rsidR="00DA1503">
        <w:rPr>
          <w:rFonts w:ascii="Times New Roman" w:hAnsi="Times New Roman" w:cs="Times New Roman"/>
          <w:sz w:val="24"/>
          <w:szCs w:val="24"/>
        </w:rPr>
        <w:t xml:space="preserve">No caso de 1862, entretanto, tal asserção é descabida. Aqui, a tendência de queda da taxa de lucro não é um elemento essencial da derrubada do capitalismo, muito menos nos moldes em que aparecia no </w:t>
      </w:r>
      <w:r w:rsidR="00DA1503">
        <w:rPr>
          <w:rFonts w:ascii="Times New Roman" w:hAnsi="Times New Roman" w:cs="Times New Roman"/>
          <w:i/>
          <w:sz w:val="24"/>
          <w:szCs w:val="24"/>
        </w:rPr>
        <w:t>Manifesto</w:t>
      </w:r>
      <w:r w:rsidR="00DA1503">
        <w:rPr>
          <w:rFonts w:ascii="Times New Roman" w:hAnsi="Times New Roman" w:cs="Times New Roman"/>
          <w:sz w:val="24"/>
          <w:szCs w:val="24"/>
        </w:rPr>
        <w:t xml:space="preserve"> ou nos </w:t>
      </w:r>
      <w:r w:rsidR="00DA1503">
        <w:rPr>
          <w:rFonts w:ascii="Times New Roman" w:hAnsi="Times New Roman" w:cs="Times New Roman"/>
          <w:i/>
          <w:sz w:val="24"/>
          <w:szCs w:val="24"/>
        </w:rPr>
        <w:t>Grundrisse</w:t>
      </w:r>
      <w:r w:rsidR="00DA1503">
        <w:rPr>
          <w:rFonts w:ascii="Times New Roman" w:hAnsi="Times New Roman" w:cs="Times New Roman"/>
          <w:sz w:val="24"/>
          <w:szCs w:val="24"/>
        </w:rPr>
        <w:t xml:space="preserve">. </w:t>
      </w:r>
      <w:r w:rsidR="00B62CB7">
        <w:rPr>
          <w:rFonts w:ascii="Times New Roman" w:hAnsi="Times New Roman" w:cs="Times New Roman"/>
          <w:sz w:val="24"/>
          <w:szCs w:val="24"/>
        </w:rPr>
        <w:t xml:space="preserve">Em várias passagens do texto (p. 1638, </w:t>
      </w:r>
      <w:r w:rsidR="00B62CB7">
        <w:rPr>
          <w:rFonts w:ascii="Times New Roman" w:hAnsi="Times New Roman" w:cs="Times New Roman"/>
          <w:i/>
          <w:sz w:val="24"/>
          <w:szCs w:val="24"/>
        </w:rPr>
        <w:t>v. g.</w:t>
      </w:r>
      <w:r w:rsidR="00B62CB7">
        <w:rPr>
          <w:rFonts w:ascii="Times New Roman" w:hAnsi="Times New Roman" w:cs="Times New Roman"/>
          <w:sz w:val="24"/>
          <w:szCs w:val="24"/>
        </w:rPr>
        <w:t xml:space="preserve">), Marx chega a pensar em situações que, no manuscrito seguinte, aparecerão como as contratendências propriamente ditas. Ademais, no texto em tela, a forma de redação é determinada pelo constante diálogo com os autores canônicos da Economia Política. Por isso, em verdade, a lei tendencial de queda da taxa de lucro aparece ali como um elemento crucial da crítica da economia política, a ser devidamente depurado nos anos seguintes. </w:t>
      </w:r>
      <w:r w:rsidR="00C77331">
        <w:rPr>
          <w:rFonts w:ascii="Times New Roman" w:hAnsi="Times New Roman" w:cs="Times New Roman"/>
          <w:sz w:val="24"/>
          <w:szCs w:val="24"/>
        </w:rPr>
        <w:t xml:space="preserve">De fato, Marx aborda o problema no interior de sua análise da obra ricardiana, no caderno </w:t>
      </w:r>
      <w:r w:rsidR="00C77331">
        <w:rPr>
          <w:rFonts w:ascii="Times New Roman" w:hAnsi="Times New Roman" w:cs="Times New Roman"/>
          <w:sz w:val="24"/>
          <w:szCs w:val="24"/>
        </w:rPr>
        <w:lastRenderedPageBreak/>
        <w:t xml:space="preserve">XIII do manuscrito: </w:t>
      </w:r>
      <w:r w:rsidR="00937F91">
        <w:rPr>
          <w:rFonts w:ascii="Times New Roman" w:hAnsi="Times New Roman" w:cs="Times New Roman"/>
          <w:sz w:val="24"/>
          <w:szCs w:val="24"/>
        </w:rPr>
        <w:t xml:space="preserve">“Taxa de lucro tem tendência a cair. </w:t>
      </w:r>
      <w:r w:rsidR="00937F91" w:rsidRPr="007957B5">
        <w:rPr>
          <w:rFonts w:ascii="Times New Roman" w:hAnsi="Times New Roman" w:cs="Times New Roman"/>
          <w:sz w:val="24"/>
          <w:szCs w:val="24"/>
        </w:rPr>
        <w:t xml:space="preserve">De onde? </w:t>
      </w:r>
      <w:r w:rsidR="00937F91" w:rsidRPr="00937F91">
        <w:rPr>
          <w:rFonts w:ascii="Times New Roman" w:hAnsi="Times New Roman" w:cs="Times New Roman"/>
          <w:sz w:val="24"/>
          <w:szCs w:val="24"/>
        </w:rPr>
        <w:t>A. Smith diz, em consequência da crescent acumulação e da concomitante</w:t>
      </w:r>
      <w:r w:rsidR="00937F91">
        <w:rPr>
          <w:rFonts w:ascii="Times New Roman" w:hAnsi="Times New Roman" w:cs="Times New Roman"/>
          <w:sz w:val="24"/>
          <w:szCs w:val="24"/>
        </w:rPr>
        <w:t xml:space="preserve"> concorrência crescente dos capitais. R. responde: a concorrência pode balancear os lucros (vimos acima que ele não é consequente nisso) nos diferentes mercados; mas ela não pode fazer a taxa de lucro cair. Isso só seria possível, se, em consequência da acumulação do capital, os capitais aumentassem mais rápido do que a população, de modo que a demanda por trabalho fosse </w:t>
      </w:r>
      <w:r w:rsidR="00937F91">
        <w:rPr>
          <w:rFonts w:ascii="Times New Roman" w:hAnsi="Times New Roman" w:cs="Times New Roman"/>
          <w:i/>
          <w:sz w:val="24"/>
          <w:szCs w:val="24"/>
        </w:rPr>
        <w:t xml:space="preserve">constantemente </w:t>
      </w:r>
      <w:r w:rsidR="00937F91">
        <w:rPr>
          <w:rFonts w:ascii="Times New Roman" w:hAnsi="Times New Roman" w:cs="Times New Roman"/>
          <w:sz w:val="24"/>
          <w:szCs w:val="24"/>
        </w:rPr>
        <w:t>maior que sua oferta, portanto, que o salário nominal, real e segundo seu valor de uso – em valor e valor de uso – aumentasse constantemente.” (</w:t>
      </w:r>
      <w:r w:rsidR="00937F91">
        <w:rPr>
          <w:rFonts w:ascii="Times New Roman" w:hAnsi="Times New Roman" w:cs="Times New Roman"/>
          <w:i/>
          <w:sz w:val="24"/>
          <w:szCs w:val="24"/>
        </w:rPr>
        <w:t>Ibid.</w:t>
      </w:r>
      <w:r w:rsidR="00937F91">
        <w:rPr>
          <w:rFonts w:ascii="Times New Roman" w:hAnsi="Times New Roman" w:cs="Times New Roman"/>
          <w:sz w:val="24"/>
          <w:szCs w:val="24"/>
        </w:rPr>
        <w:t>, p. 1063). Segundo Marx, a tematização ricardiana opera “abstrações violentas</w:t>
      </w:r>
      <w:r w:rsidR="000877D7">
        <w:rPr>
          <w:rFonts w:ascii="Times New Roman" w:hAnsi="Times New Roman" w:cs="Times New Roman"/>
          <w:sz w:val="24"/>
          <w:szCs w:val="24"/>
        </w:rPr>
        <w:t xml:space="preserve">”, </w:t>
      </w:r>
      <w:r w:rsidR="000877D7">
        <w:rPr>
          <w:rFonts w:ascii="Times New Roman" w:hAnsi="Times New Roman" w:cs="Times New Roman"/>
          <w:i/>
          <w:sz w:val="24"/>
          <w:szCs w:val="24"/>
        </w:rPr>
        <w:t>in casu</w:t>
      </w:r>
      <w:r w:rsidR="000877D7">
        <w:rPr>
          <w:rFonts w:ascii="Times New Roman" w:hAnsi="Times New Roman" w:cs="Times New Roman"/>
          <w:sz w:val="24"/>
          <w:szCs w:val="24"/>
        </w:rPr>
        <w:t xml:space="preserve">, ele estabelece arbitrariamente a identidade entre lucro e mais-valor, entre taxa de lucro e taxa de mais-valor, o que faz com que a única explicação plausível para a tendência de queda da taxa de lucro esteja situada no âmbito da própria queda do mais-valor, isto é, o lucro só pode cair se aumentar a parte da jornada de trabalho em que o trabalhador trabalha para si mesmo. </w:t>
      </w:r>
      <w:r w:rsidR="0035759B">
        <w:rPr>
          <w:rFonts w:ascii="Times New Roman" w:hAnsi="Times New Roman" w:cs="Times New Roman"/>
          <w:sz w:val="24"/>
          <w:szCs w:val="24"/>
        </w:rPr>
        <w:t xml:space="preserve">Isso, por sua vez, é explicado pelo aumento no preço dos alimentos, ou seja, aumento na renda da terra. </w:t>
      </w:r>
      <w:r w:rsidR="0017704D">
        <w:rPr>
          <w:rFonts w:ascii="Times New Roman" w:hAnsi="Times New Roman" w:cs="Times New Roman"/>
          <w:sz w:val="24"/>
          <w:szCs w:val="24"/>
        </w:rPr>
        <w:t>Com isso, a única explicação para a tendência de queda da taxa de lucro, permanece a deterioração da agricultura.</w:t>
      </w:r>
    </w:p>
    <w:p w:rsidR="009E23E2" w:rsidRPr="00DA1503" w:rsidRDefault="0017704D" w:rsidP="004970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abordagem da Economia Política, para Marx, não leva em conta precisamente os elementos específicos de mais-valor e lucro, não lhes capta a diferença específica, circunscrevendo-se a arbitrariedades metodológicas que impedem a compreensão de determinados fenômenos. Tomar a aparência pela essência, aqui, é o mote da crítica de Marx e, ao mesmo tempo, o motor de sua própria construção teórica. </w:t>
      </w:r>
      <w:r w:rsidR="00EE1794">
        <w:rPr>
          <w:rFonts w:ascii="Times New Roman" w:hAnsi="Times New Roman" w:cs="Times New Roman"/>
          <w:sz w:val="24"/>
          <w:szCs w:val="24"/>
        </w:rPr>
        <w:t xml:space="preserve">Seja como for, os elementos para uma nova rodada de pesquisa e redação foram fornecidos pelo manuscrito de 1863. Ali, Marx determinou um plano de redação, que põe em execução imediatamente. </w:t>
      </w:r>
      <w:r w:rsidR="00E13376">
        <w:rPr>
          <w:rFonts w:ascii="Times New Roman" w:hAnsi="Times New Roman" w:cs="Times New Roman"/>
          <w:sz w:val="24"/>
          <w:szCs w:val="24"/>
        </w:rPr>
        <w:t xml:space="preserve">No caso da queda da taxa de lucro, tratava-se de articular a tematização do lucro com uma abordagem da formação do lucro médio e, em segundo lugar, tornar compatível a tendência com suas contratendências, o que fará no manuscrito seguinte. </w:t>
      </w:r>
    </w:p>
    <w:p w:rsidR="001019D9" w:rsidRPr="009E23E2" w:rsidRDefault="001019D9" w:rsidP="00497064">
      <w:pPr>
        <w:spacing w:after="0" w:line="240" w:lineRule="auto"/>
        <w:jc w:val="both"/>
        <w:rPr>
          <w:rFonts w:ascii="Times New Roman" w:hAnsi="Times New Roman" w:cs="Times New Roman"/>
          <w:sz w:val="24"/>
          <w:szCs w:val="24"/>
        </w:rPr>
      </w:pPr>
    </w:p>
    <w:p w:rsidR="00057A6A" w:rsidRPr="00233576" w:rsidRDefault="00233576" w:rsidP="00497064">
      <w:pPr>
        <w:spacing w:after="0" w:line="240" w:lineRule="auto"/>
        <w:jc w:val="both"/>
        <w:rPr>
          <w:rFonts w:ascii="Times New Roman" w:hAnsi="Times New Roman" w:cs="Times New Roman"/>
          <w:b/>
          <w:sz w:val="24"/>
          <w:szCs w:val="24"/>
        </w:rPr>
      </w:pPr>
      <w:r w:rsidRPr="00233576">
        <w:rPr>
          <w:rFonts w:ascii="Times New Roman" w:hAnsi="Times New Roman" w:cs="Times New Roman"/>
          <w:b/>
          <w:sz w:val="24"/>
          <w:szCs w:val="24"/>
        </w:rPr>
        <w:t>III. Manuscrito de 1864-1865</w:t>
      </w:r>
      <w:r>
        <w:rPr>
          <w:rFonts w:ascii="Times New Roman" w:hAnsi="Times New Roman" w:cs="Times New Roman"/>
          <w:b/>
          <w:sz w:val="24"/>
          <w:szCs w:val="24"/>
        </w:rPr>
        <w:t xml:space="preserve">: </w:t>
      </w:r>
      <w:r w:rsidR="008F1F2A">
        <w:rPr>
          <w:rFonts w:ascii="Times New Roman" w:hAnsi="Times New Roman" w:cs="Times New Roman"/>
          <w:b/>
          <w:sz w:val="24"/>
          <w:szCs w:val="24"/>
        </w:rPr>
        <w:t>re</w:t>
      </w:r>
      <w:r>
        <w:rPr>
          <w:rFonts w:ascii="Times New Roman" w:hAnsi="Times New Roman" w:cs="Times New Roman"/>
          <w:b/>
          <w:sz w:val="24"/>
          <w:szCs w:val="24"/>
        </w:rPr>
        <w:t xml:space="preserve">formulação </w:t>
      </w:r>
      <w:r w:rsidR="00F10432">
        <w:rPr>
          <w:rFonts w:ascii="Times New Roman" w:hAnsi="Times New Roman" w:cs="Times New Roman"/>
          <w:b/>
          <w:sz w:val="24"/>
          <w:szCs w:val="24"/>
        </w:rPr>
        <w:t xml:space="preserve">e sistematização </w:t>
      </w:r>
      <w:r>
        <w:rPr>
          <w:rFonts w:ascii="Times New Roman" w:hAnsi="Times New Roman" w:cs="Times New Roman"/>
          <w:b/>
          <w:sz w:val="24"/>
          <w:szCs w:val="24"/>
        </w:rPr>
        <w:t>do problema</w:t>
      </w:r>
    </w:p>
    <w:p w:rsidR="00057A6A" w:rsidRDefault="002937FD" w:rsidP="00786B1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conclusão do </w:t>
      </w:r>
      <w:r>
        <w:rPr>
          <w:rFonts w:ascii="Times New Roman" w:hAnsi="Times New Roman" w:cs="Times New Roman"/>
          <w:i/>
          <w:sz w:val="24"/>
          <w:szCs w:val="24"/>
        </w:rPr>
        <w:t>Manuscrito de 1861-1863</w:t>
      </w:r>
      <w:r>
        <w:rPr>
          <w:rFonts w:ascii="Times New Roman" w:hAnsi="Times New Roman" w:cs="Times New Roman"/>
          <w:sz w:val="24"/>
          <w:szCs w:val="24"/>
        </w:rPr>
        <w:t xml:space="preserve"> se deu, segundo hipótese aceitável, no momento em que Marx </w:t>
      </w:r>
      <w:r w:rsidR="00516ADE">
        <w:rPr>
          <w:rFonts w:ascii="Times New Roman" w:hAnsi="Times New Roman" w:cs="Times New Roman"/>
          <w:sz w:val="24"/>
          <w:szCs w:val="24"/>
        </w:rPr>
        <w:t>acreditava ter</w:t>
      </w:r>
      <w:r>
        <w:rPr>
          <w:rFonts w:ascii="Times New Roman" w:hAnsi="Times New Roman" w:cs="Times New Roman"/>
          <w:sz w:val="24"/>
          <w:szCs w:val="24"/>
        </w:rPr>
        <w:t xml:space="preserve"> diante de si material suficiente para iniciar a redação de sua crítica. O resultado desses anos está consignado nas páginas finais do manuscrito, quando Marx formula, de modo explícito</w:t>
      </w:r>
      <w:r w:rsidR="00516ADE">
        <w:rPr>
          <w:rFonts w:ascii="Times New Roman" w:hAnsi="Times New Roman" w:cs="Times New Roman"/>
          <w:sz w:val="24"/>
          <w:szCs w:val="24"/>
        </w:rPr>
        <w:t>,</w:t>
      </w:r>
      <w:r>
        <w:rPr>
          <w:rFonts w:ascii="Times New Roman" w:hAnsi="Times New Roman" w:cs="Times New Roman"/>
          <w:sz w:val="24"/>
          <w:szCs w:val="24"/>
        </w:rPr>
        <w:t xml:space="preserve"> um plano para sua obra, não cabendo aqui a discussão a respeito do possível abandono do plano original de seis livros</w:t>
      </w:r>
      <w:r w:rsidR="00942875">
        <w:rPr>
          <w:rFonts w:ascii="Times New Roman" w:hAnsi="Times New Roman" w:cs="Times New Roman"/>
          <w:sz w:val="24"/>
          <w:szCs w:val="24"/>
        </w:rPr>
        <w:t xml:space="preserve"> (</w:t>
      </w:r>
      <w:r w:rsidR="00942875">
        <w:rPr>
          <w:rFonts w:ascii="Times New Roman" w:hAnsi="Times New Roman" w:cs="Times New Roman"/>
          <w:i/>
          <w:sz w:val="24"/>
          <w:szCs w:val="24"/>
        </w:rPr>
        <w:t>Manuscrito de 1861-1863</w:t>
      </w:r>
      <w:r w:rsidR="00D808DA">
        <w:rPr>
          <w:rFonts w:ascii="Times New Roman" w:hAnsi="Times New Roman" w:cs="Times New Roman"/>
          <w:sz w:val="24"/>
          <w:szCs w:val="24"/>
        </w:rPr>
        <w:t>, p. 1861</w:t>
      </w:r>
      <w:r w:rsidR="00942875">
        <w:rPr>
          <w:rFonts w:ascii="Times New Roman" w:hAnsi="Times New Roman" w:cs="Times New Roman"/>
          <w:sz w:val="24"/>
          <w:szCs w:val="24"/>
        </w:rPr>
        <w:t>)</w:t>
      </w:r>
      <w:r>
        <w:rPr>
          <w:rFonts w:ascii="Times New Roman" w:hAnsi="Times New Roman" w:cs="Times New Roman"/>
          <w:sz w:val="24"/>
          <w:szCs w:val="24"/>
        </w:rPr>
        <w:t xml:space="preserve">. </w:t>
      </w:r>
      <w:r w:rsidR="00556233">
        <w:rPr>
          <w:rFonts w:ascii="Times New Roman" w:hAnsi="Times New Roman" w:cs="Times New Roman"/>
          <w:sz w:val="24"/>
          <w:szCs w:val="24"/>
        </w:rPr>
        <w:t>Há</w:t>
      </w:r>
      <w:r>
        <w:rPr>
          <w:rFonts w:ascii="Times New Roman" w:hAnsi="Times New Roman" w:cs="Times New Roman"/>
          <w:sz w:val="24"/>
          <w:szCs w:val="24"/>
        </w:rPr>
        <w:t xml:space="preserve"> apenas </w:t>
      </w:r>
      <w:r w:rsidR="00556233">
        <w:rPr>
          <w:rFonts w:ascii="Times New Roman" w:hAnsi="Times New Roman" w:cs="Times New Roman"/>
          <w:sz w:val="24"/>
          <w:szCs w:val="24"/>
        </w:rPr>
        <w:t xml:space="preserve">que se </w:t>
      </w:r>
      <w:r>
        <w:rPr>
          <w:rFonts w:ascii="Times New Roman" w:hAnsi="Times New Roman" w:cs="Times New Roman"/>
          <w:sz w:val="24"/>
          <w:szCs w:val="24"/>
        </w:rPr>
        <w:t xml:space="preserve">consignar que, em 1863, Marx formula um plano inicial para sua obra, a partir de então, centrada na análise categorial do capital, desde sua produção, passando por sua </w:t>
      </w:r>
      <w:r w:rsidR="00D21D6C">
        <w:rPr>
          <w:rFonts w:ascii="Times New Roman" w:hAnsi="Times New Roman" w:cs="Times New Roman"/>
          <w:sz w:val="24"/>
          <w:szCs w:val="24"/>
        </w:rPr>
        <w:t>circulação</w:t>
      </w:r>
      <w:r>
        <w:rPr>
          <w:rFonts w:ascii="Times New Roman" w:hAnsi="Times New Roman" w:cs="Times New Roman"/>
          <w:sz w:val="24"/>
          <w:szCs w:val="24"/>
        </w:rPr>
        <w:t xml:space="preserve">, até </w:t>
      </w:r>
      <w:r w:rsidR="00556233">
        <w:rPr>
          <w:rFonts w:ascii="Times New Roman" w:hAnsi="Times New Roman" w:cs="Times New Roman"/>
          <w:sz w:val="24"/>
          <w:szCs w:val="24"/>
        </w:rPr>
        <w:t xml:space="preserve">o </w:t>
      </w:r>
      <w:r>
        <w:rPr>
          <w:rFonts w:ascii="Times New Roman" w:hAnsi="Times New Roman" w:cs="Times New Roman"/>
          <w:sz w:val="24"/>
          <w:szCs w:val="24"/>
        </w:rPr>
        <w:t xml:space="preserve">somatório, </w:t>
      </w:r>
      <w:r w:rsidR="00D21D6C">
        <w:rPr>
          <w:rFonts w:ascii="Times New Roman" w:hAnsi="Times New Roman" w:cs="Times New Roman"/>
          <w:sz w:val="24"/>
          <w:szCs w:val="24"/>
        </w:rPr>
        <w:t>o processo capitalista completo</w:t>
      </w:r>
      <w:r>
        <w:rPr>
          <w:rFonts w:ascii="Times New Roman" w:hAnsi="Times New Roman" w:cs="Times New Roman"/>
          <w:sz w:val="24"/>
          <w:szCs w:val="24"/>
        </w:rPr>
        <w:t xml:space="preserve">. </w:t>
      </w:r>
      <w:r w:rsidR="00D21D6C">
        <w:rPr>
          <w:rFonts w:ascii="Times New Roman" w:hAnsi="Times New Roman" w:cs="Times New Roman"/>
          <w:sz w:val="24"/>
          <w:szCs w:val="24"/>
        </w:rPr>
        <w:t>Embora tivesse minimamente claro o cerne do livro segundo, qual seja, o processo de circulação do capital, como bem o atesta a carta a Engels de 6 de julho de 1863, a carta em que reformula o “quadro econômico” como crítica a Smith</w:t>
      </w:r>
      <w:r w:rsidR="00556233">
        <w:rPr>
          <w:rFonts w:ascii="Times New Roman" w:hAnsi="Times New Roman" w:cs="Times New Roman"/>
          <w:sz w:val="24"/>
          <w:szCs w:val="24"/>
        </w:rPr>
        <w:t xml:space="preserve"> (</w:t>
      </w:r>
      <w:r w:rsidR="00556233">
        <w:rPr>
          <w:rFonts w:ascii="Times New Roman" w:hAnsi="Times New Roman" w:cs="Times New Roman"/>
          <w:i/>
          <w:sz w:val="24"/>
          <w:szCs w:val="24"/>
        </w:rPr>
        <w:t>Cartas sobre “O Capital”</w:t>
      </w:r>
      <w:r w:rsidR="00556233">
        <w:rPr>
          <w:rFonts w:ascii="Times New Roman" w:hAnsi="Times New Roman" w:cs="Times New Roman"/>
          <w:sz w:val="24"/>
          <w:szCs w:val="24"/>
        </w:rPr>
        <w:t>, p. 99)</w:t>
      </w:r>
      <w:r w:rsidR="00D21D6C">
        <w:rPr>
          <w:rFonts w:ascii="Times New Roman" w:hAnsi="Times New Roman" w:cs="Times New Roman"/>
          <w:sz w:val="24"/>
          <w:szCs w:val="24"/>
        </w:rPr>
        <w:t xml:space="preserve">, em 1864, a redação de Marx se inicia de modo incerto, com idas e vindas. Com efeito, naquele momento redige </w:t>
      </w:r>
      <w:r w:rsidR="00786B1F">
        <w:rPr>
          <w:rFonts w:ascii="Times New Roman" w:hAnsi="Times New Roman" w:cs="Times New Roman"/>
          <w:sz w:val="24"/>
          <w:szCs w:val="24"/>
        </w:rPr>
        <w:t xml:space="preserve">uma série de textos </w:t>
      </w:r>
      <w:r w:rsidR="008F1F2A">
        <w:rPr>
          <w:rFonts w:ascii="Times New Roman" w:hAnsi="Times New Roman" w:cs="Times New Roman"/>
          <w:sz w:val="24"/>
          <w:szCs w:val="24"/>
        </w:rPr>
        <w:t>para os livros primeiro e segundo. No caso do livro primeiro, restaram apenas as páginas conhecidas como “Capítulo Seis”</w:t>
      </w:r>
      <w:r w:rsidR="00351FCF">
        <w:rPr>
          <w:rFonts w:ascii="Times New Roman" w:hAnsi="Times New Roman" w:cs="Times New Roman"/>
          <w:sz w:val="24"/>
          <w:szCs w:val="24"/>
        </w:rPr>
        <w:t xml:space="preserve">, provavelmente de 1864. </w:t>
      </w:r>
      <w:r w:rsidR="00543B6C">
        <w:rPr>
          <w:rFonts w:ascii="Times New Roman" w:hAnsi="Times New Roman" w:cs="Times New Roman"/>
          <w:sz w:val="24"/>
          <w:szCs w:val="24"/>
        </w:rPr>
        <w:t xml:space="preserve">Marx tinha o hábito de destruir manuscritos publicados, o que ocorreria em 1867, </w:t>
      </w:r>
      <w:r w:rsidR="00543B6C">
        <w:rPr>
          <w:rFonts w:ascii="Times New Roman" w:hAnsi="Times New Roman" w:cs="Times New Roman"/>
          <w:i/>
          <w:sz w:val="24"/>
          <w:szCs w:val="24"/>
        </w:rPr>
        <w:t>in casu</w:t>
      </w:r>
      <w:r w:rsidR="00543B6C">
        <w:rPr>
          <w:rFonts w:ascii="Times New Roman" w:hAnsi="Times New Roman" w:cs="Times New Roman"/>
          <w:sz w:val="24"/>
          <w:szCs w:val="24"/>
        </w:rPr>
        <w:t xml:space="preserve">. A parte restante só foi aproveitada parcialmente na primeira edição. </w:t>
      </w:r>
    </w:p>
    <w:p w:rsidR="00543B6C" w:rsidRDefault="00543B6C" w:rsidP="00786B1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Além desse capítulo, n</w:t>
      </w:r>
      <w:r w:rsidR="000A374C">
        <w:rPr>
          <w:rFonts w:ascii="Times New Roman" w:hAnsi="Times New Roman" w:cs="Times New Roman"/>
          <w:sz w:val="24"/>
          <w:szCs w:val="24"/>
        </w:rPr>
        <w:t>a</w:t>
      </w:r>
      <w:r>
        <w:rPr>
          <w:rFonts w:ascii="Times New Roman" w:hAnsi="Times New Roman" w:cs="Times New Roman"/>
          <w:sz w:val="24"/>
          <w:szCs w:val="24"/>
        </w:rPr>
        <w:t xml:space="preserve"> </w:t>
      </w:r>
      <w:r w:rsidR="000A374C">
        <w:rPr>
          <w:rFonts w:ascii="Times New Roman" w:hAnsi="Times New Roman" w:cs="Times New Roman"/>
          <w:sz w:val="24"/>
          <w:szCs w:val="24"/>
        </w:rPr>
        <w:t>primeira metade</w:t>
      </w:r>
      <w:r>
        <w:rPr>
          <w:rFonts w:ascii="Times New Roman" w:hAnsi="Times New Roman" w:cs="Times New Roman"/>
          <w:sz w:val="24"/>
          <w:szCs w:val="24"/>
        </w:rPr>
        <w:t xml:space="preserve"> de 186</w:t>
      </w:r>
      <w:r w:rsidR="000A374C">
        <w:rPr>
          <w:rFonts w:ascii="Times New Roman" w:hAnsi="Times New Roman" w:cs="Times New Roman"/>
          <w:sz w:val="24"/>
          <w:szCs w:val="24"/>
        </w:rPr>
        <w:t>5</w:t>
      </w:r>
      <w:r>
        <w:rPr>
          <w:rFonts w:ascii="Times New Roman" w:hAnsi="Times New Roman" w:cs="Times New Roman"/>
          <w:sz w:val="24"/>
          <w:szCs w:val="24"/>
        </w:rPr>
        <w:t xml:space="preserve">, Marx redige o chamado </w:t>
      </w:r>
      <w:r>
        <w:rPr>
          <w:rFonts w:ascii="Times New Roman" w:hAnsi="Times New Roman" w:cs="Times New Roman"/>
          <w:i/>
          <w:sz w:val="24"/>
          <w:szCs w:val="24"/>
        </w:rPr>
        <w:t>Manuscrito I</w:t>
      </w:r>
      <w:r>
        <w:rPr>
          <w:rFonts w:ascii="Times New Roman" w:hAnsi="Times New Roman" w:cs="Times New Roman"/>
          <w:sz w:val="24"/>
          <w:szCs w:val="24"/>
        </w:rPr>
        <w:t>, primeiro de uma série voltada para os temas do livro segundo</w:t>
      </w:r>
      <w:r w:rsidR="002714AF">
        <w:rPr>
          <w:rFonts w:ascii="Times New Roman" w:hAnsi="Times New Roman" w:cs="Times New Roman"/>
          <w:sz w:val="24"/>
          <w:szCs w:val="24"/>
        </w:rPr>
        <w:t xml:space="preserve">. Esse manuscrito, entretanto, só foi redigido </w:t>
      </w:r>
      <w:r w:rsidR="009B5299">
        <w:rPr>
          <w:rFonts w:ascii="Times New Roman" w:hAnsi="Times New Roman" w:cs="Times New Roman"/>
          <w:sz w:val="24"/>
          <w:szCs w:val="24"/>
        </w:rPr>
        <w:t>durante a</w:t>
      </w:r>
      <w:r w:rsidR="002714AF">
        <w:rPr>
          <w:rFonts w:ascii="Times New Roman" w:hAnsi="Times New Roman" w:cs="Times New Roman"/>
          <w:sz w:val="24"/>
          <w:szCs w:val="24"/>
        </w:rPr>
        <w:t xml:space="preserve"> redação do próprio </w:t>
      </w:r>
      <w:r w:rsidR="002714AF">
        <w:rPr>
          <w:rFonts w:ascii="Times New Roman" w:hAnsi="Times New Roman" w:cs="Times New Roman"/>
          <w:i/>
          <w:sz w:val="24"/>
          <w:szCs w:val="24"/>
        </w:rPr>
        <w:t>Manuscrito de 1864-1865</w:t>
      </w:r>
      <w:r w:rsidR="002714AF">
        <w:rPr>
          <w:rFonts w:ascii="Times New Roman" w:hAnsi="Times New Roman" w:cs="Times New Roman"/>
          <w:sz w:val="24"/>
          <w:szCs w:val="24"/>
        </w:rPr>
        <w:t xml:space="preserve">. De </w:t>
      </w:r>
      <w:r w:rsidR="002714AF">
        <w:rPr>
          <w:rFonts w:ascii="Times New Roman" w:hAnsi="Times New Roman" w:cs="Times New Roman"/>
          <w:sz w:val="24"/>
          <w:szCs w:val="24"/>
        </w:rPr>
        <w:lastRenderedPageBreak/>
        <w:t>fato, Marx inicia a redação do livro terceiro antes de iniciar a redação do livro segundo. Os problemas do livro segundo só se lhe impõem a partir do manuscrito do livro terceiro, conforme afirma para si mesmo: “O quanto o tempo de circulação influencia a taxa de lucro, são questões em que não queremos entrar em detalhe [pois ainda não foi escrito</w:t>
      </w:r>
      <w:r w:rsidR="002714AF" w:rsidRPr="002714AF">
        <w:rPr>
          <w:rFonts w:ascii="Times New Roman" w:hAnsi="Times New Roman" w:cs="Times New Roman"/>
          <w:sz w:val="24"/>
          <w:szCs w:val="24"/>
        </w:rPr>
        <w:t xml:space="preserve"> </w:t>
      </w:r>
      <w:r w:rsidR="002714AF">
        <w:rPr>
          <w:rFonts w:ascii="Times New Roman" w:hAnsi="Times New Roman" w:cs="Times New Roman"/>
          <w:sz w:val="24"/>
          <w:szCs w:val="24"/>
        </w:rPr>
        <w:t xml:space="preserve">o livro II, onde isso é discutido </w:t>
      </w:r>
      <w:r w:rsidR="002714AF">
        <w:rPr>
          <w:rFonts w:ascii="Times New Roman" w:hAnsi="Times New Roman" w:cs="Times New Roman"/>
          <w:i/>
          <w:sz w:val="24"/>
          <w:szCs w:val="24"/>
        </w:rPr>
        <w:t>ex professo</w:t>
      </w:r>
      <w:r w:rsidR="002714AF">
        <w:rPr>
          <w:rFonts w:ascii="Times New Roman" w:hAnsi="Times New Roman" w:cs="Times New Roman"/>
          <w:sz w:val="24"/>
          <w:szCs w:val="24"/>
        </w:rPr>
        <w:t>].” (</w:t>
      </w:r>
      <w:r w:rsidR="002714AF">
        <w:rPr>
          <w:rFonts w:ascii="Times New Roman" w:hAnsi="Times New Roman" w:cs="Times New Roman"/>
          <w:i/>
          <w:sz w:val="24"/>
          <w:szCs w:val="24"/>
        </w:rPr>
        <w:t>Manuscrito de 1864-1865</w:t>
      </w:r>
      <w:r w:rsidR="002714AF">
        <w:rPr>
          <w:rFonts w:ascii="Times New Roman" w:hAnsi="Times New Roman" w:cs="Times New Roman"/>
          <w:sz w:val="24"/>
          <w:szCs w:val="24"/>
        </w:rPr>
        <w:t xml:space="preserve">, p. 225). Essa observação está consignada na segunda parte do manuscrito, cuja redação teria sido interrompida para que o </w:t>
      </w:r>
      <w:r w:rsidR="002714AF">
        <w:rPr>
          <w:rFonts w:ascii="Times New Roman" w:hAnsi="Times New Roman" w:cs="Times New Roman"/>
          <w:i/>
          <w:sz w:val="24"/>
          <w:szCs w:val="24"/>
        </w:rPr>
        <w:t xml:space="preserve">Manuscrito I </w:t>
      </w:r>
      <w:r w:rsidR="002714AF">
        <w:rPr>
          <w:rFonts w:ascii="Times New Roman" w:hAnsi="Times New Roman" w:cs="Times New Roman"/>
          <w:sz w:val="24"/>
          <w:szCs w:val="24"/>
        </w:rPr>
        <w:t xml:space="preserve">fosse </w:t>
      </w:r>
      <w:r w:rsidR="009B5299">
        <w:rPr>
          <w:rFonts w:ascii="Times New Roman" w:hAnsi="Times New Roman" w:cs="Times New Roman"/>
          <w:sz w:val="24"/>
          <w:szCs w:val="24"/>
        </w:rPr>
        <w:t>escrito</w:t>
      </w:r>
      <w:r w:rsidR="002714AF">
        <w:rPr>
          <w:rFonts w:ascii="Times New Roman" w:hAnsi="Times New Roman" w:cs="Times New Roman"/>
          <w:sz w:val="24"/>
          <w:szCs w:val="24"/>
        </w:rPr>
        <w:t xml:space="preserve">. Isso posto, Marx retoma a redação do livro terceiro, que perdura até dezembro de 1865, segundo os editores da MEGA. Portanto, se em 1863 Marx possuía um plano para sua obra, no início de 1866, já havia esboçado os três livros, podendo-se lançar à redação definitiva, com a primeira edição do livro primeiro publicada no ano seguinte. </w:t>
      </w:r>
      <w:r w:rsidR="0006243E">
        <w:rPr>
          <w:rFonts w:ascii="Times New Roman" w:hAnsi="Times New Roman" w:cs="Times New Roman"/>
          <w:sz w:val="24"/>
          <w:szCs w:val="24"/>
        </w:rPr>
        <w:t>A redação do livro segundo seria retomada, com sucessivas interrupções, até 1881</w:t>
      </w:r>
      <w:r w:rsidR="00EE3825">
        <w:rPr>
          <w:rFonts w:ascii="Times New Roman" w:hAnsi="Times New Roman" w:cs="Times New Roman"/>
          <w:sz w:val="24"/>
          <w:szCs w:val="24"/>
        </w:rPr>
        <w:t>, em meio a alterações no livro primeiro, publicadas em sucessivas edições</w:t>
      </w:r>
      <w:r w:rsidR="0006243E">
        <w:rPr>
          <w:rFonts w:ascii="Times New Roman" w:hAnsi="Times New Roman" w:cs="Times New Roman"/>
          <w:sz w:val="24"/>
          <w:szCs w:val="24"/>
        </w:rPr>
        <w:t xml:space="preserve">. </w:t>
      </w:r>
      <w:r w:rsidR="009B5299">
        <w:rPr>
          <w:rFonts w:ascii="Times New Roman" w:hAnsi="Times New Roman" w:cs="Times New Roman"/>
          <w:sz w:val="24"/>
          <w:szCs w:val="24"/>
        </w:rPr>
        <w:t>No caso d</w:t>
      </w:r>
      <w:r w:rsidR="0006243E">
        <w:rPr>
          <w:rFonts w:ascii="Times New Roman" w:hAnsi="Times New Roman" w:cs="Times New Roman"/>
          <w:sz w:val="24"/>
          <w:szCs w:val="24"/>
        </w:rPr>
        <w:t xml:space="preserve">o livro terceiro, o manuscrito concluído em 1865 </w:t>
      </w:r>
      <w:r w:rsidR="009B5299">
        <w:rPr>
          <w:rFonts w:ascii="Times New Roman" w:hAnsi="Times New Roman" w:cs="Times New Roman"/>
          <w:sz w:val="24"/>
          <w:szCs w:val="24"/>
        </w:rPr>
        <w:t xml:space="preserve">restaria </w:t>
      </w:r>
      <w:r w:rsidR="0006243E">
        <w:rPr>
          <w:rFonts w:ascii="Times New Roman" w:hAnsi="Times New Roman" w:cs="Times New Roman"/>
          <w:sz w:val="24"/>
          <w:szCs w:val="24"/>
        </w:rPr>
        <w:t xml:space="preserve">como texto fundamental. </w:t>
      </w:r>
      <w:r w:rsidR="009B5299">
        <w:rPr>
          <w:rFonts w:ascii="Times New Roman" w:hAnsi="Times New Roman" w:cs="Times New Roman"/>
          <w:sz w:val="24"/>
          <w:szCs w:val="24"/>
        </w:rPr>
        <w:t>Ele</w:t>
      </w:r>
      <w:r w:rsidR="0006243E">
        <w:rPr>
          <w:rFonts w:ascii="Times New Roman" w:hAnsi="Times New Roman" w:cs="Times New Roman"/>
          <w:sz w:val="24"/>
          <w:szCs w:val="24"/>
        </w:rPr>
        <w:t xml:space="preserve"> só seria publicado em 1993, iniciando vários debates</w:t>
      </w:r>
      <w:r w:rsidR="009B5299">
        <w:rPr>
          <w:rFonts w:ascii="Times New Roman" w:hAnsi="Times New Roman" w:cs="Times New Roman"/>
          <w:sz w:val="24"/>
          <w:szCs w:val="24"/>
        </w:rPr>
        <w:t xml:space="preserve"> a serem referidos a seguir</w:t>
      </w:r>
      <w:r w:rsidR="0006243E">
        <w:rPr>
          <w:rFonts w:ascii="Times New Roman" w:hAnsi="Times New Roman" w:cs="Times New Roman"/>
          <w:sz w:val="24"/>
          <w:szCs w:val="24"/>
        </w:rPr>
        <w:t>.</w:t>
      </w:r>
    </w:p>
    <w:p w:rsidR="009B5299" w:rsidRDefault="009B5299" w:rsidP="00786B1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 </w:t>
      </w:r>
      <w:r>
        <w:rPr>
          <w:rFonts w:ascii="Times New Roman" w:hAnsi="Times New Roman" w:cs="Times New Roman"/>
          <w:i/>
          <w:sz w:val="24"/>
          <w:szCs w:val="24"/>
        </w:rPr>
        <w:t xml:space="preserve">Manuscrito de 1864-1865 </w:t>
      </w:r>
      <w:r>
        <w:rPr>
          <w:rFonts w:ascii="Times New Roman" w:hAnsi="Times New Roman" w:cs="Times New Roman"/>
          <w:sz w:val="24"/>
          <w:szCs w:val="24"/>
        </w:rPr>
        <w:t xml:space="preserve">se subdivide em sete capítulos, transformados posteriormente em </w:t>
      </w:r>
      <w:r w:rsidR="006659DE">
        <w:rPr>
          <w:rFonts w:ascii="Times New Roman" w:hAnsi="Times New Roman" w:cs="Times New Roman"/>
          <w:sz w:val="24"/>
          <w:szCs w:val="24"/>
        </w:rPr>
        <w:t>seções</w:t>
      </w:r>
      <w:r>
        <w:rPr>
          <w:rFonts w:ascii="Times New Roman" w:hAnsi="Times New Roman" w:cs="Times New Roman"/>
          <w:sz w:val="24"/>
          <w:szCs w:val="24"/>
        </w:rPr>
        <w:t xml:space="preserve"> por Engels</w:t>
      </w:r>
      <w:r w:rsidR="005B2E9E">
        <w:rPr>
          <w:rFonts w:ascii="Times New Roman" w:hAnsi="Times New Roman" w:cs="Times New Roman"/>
          <w:sz w:val="24"/>
          <w:szCs w:val="24"/>
        </w:rPr>
        <w:t xml:space="preserve">: 1) Transformação de mais-valor em lucro; 2) A transformação do lucro em lucro médio; 3) Lei da queda tendencial da taxa geral de lucro com o avanço da produção capitalista; </w:t>
      </w:r>
      <w:r w:rsidR="00714731">
        <w:rPr>
          <w:rFonts w:ascii="Times New Roman" w:hAnsi="Times New Roman" w:cs="Times New Roman"/>
          <w:sz w:val="24"/>
          <w:szCs w:val="24"/>
        </w:rPr>
        <w:t>4</w:t>
      </w:r>
      <w:r w:rsidR="005B2E9E">
        <w:rPr>
          <w:rFonts w:ascii="Times New Roman" w:hAnsi="Times New Roman" w:cs="Times New Roman"/>
          <w:sz w:val="24"/>
          <w:szCs w:val="24"/>
        </w:rPr>
        <w:t xml:space="preserve">) Transformação do capital-mercadoria e do capital-dinheiro em capital </w:t>
      </w:r>
      <w:r w:rsidR="000E479C">
        <w:rPr>
          <w:rFonts w:ascii="Times New Roman" w:hAnsi="Times New Roman" w:cs="Times New Roman"/>
          <w:sz w:val="24"/>
          <w:szCs w:val="24"/>
        </w:rPr>
        <w:t xml:space="preserve">comercial e capital </w:t>
      </w:r>
      <w:r w:rsidR="00714731">
        <w:rPr>
          <w:rFonts w:ascii="Times New Roman" w:hAnsi="Times New Roman" w:cs="Times New Roman"/>
          <w:sz w:val="24"/>
          <w:szCs w:val="24"/>
        </w:rPr>
        <w:t>monetário ou em capital mercantil; 5) Divisão do lucro em juro e ganho da empresa. (Lucro industrial ou comercial.) O capital portador de juros; 6) Transformação do lucro excedente em renda da terra; 7) Os rendimentos e suas fontes.</w:t>
      </w:r>
      <w:r w:rsidR="00D718F3">
        <w:rPr>
          <w:rFonts w:ascii="Times New Roman" w:hAnsi="Times New Roman" w:cs="Times New Roman"/>
          <w:sz w:val="24"/>
          <w:szCs w:val="24"/>
        </w:rPr>
        <w:t xml:space="preserve"> </w:t>
      </w:r>
      <w:r w:rsidR="001C2C9D">
        <w:rPr>
          <w:rFonts w:ascii="Times New Roman" w:hAnsi="Times New Roman" w:cs="Times New Roman"/>
          <w:sz w:val="24"/>
          <w:szCs w:val="24"/>
        </w:rPr>
        <w:t xml:space="preserve">As semelhanças estruturais e temáticas do manuscrito com o texto efetivamente publicado por Engels são evidentes. Para os propósitos deste </w:t>
      </w:r>
      <w:r w:rsidR="00D01CF7">
        <w:rPr>
          <w:rFonts w:ascii="Times New Roman" w:hAnsi="Times New Roman" w:cs="Times New Roman"/>
          <w:sz w:val="24"/>
          <w:szCs w:val="24"/>
        </w:rPr>
        <w:t>artigo</w:t>
      </w:r>
      <w:r w:rsidR="001C2C9D">
        <w:rPr>
          <w:rFonts w:ascii="Times New Roman" w:hAnsi="Times New Roman" w:cs="Times New Roman"/>
          <w:sz w:val="24"/>
          <w:szCs w:val="24"/>
        </w:rPr>
        <w:t>, cabe analisar precisamente algumas descontinuidades, especialmente no capítulo três do manuscrito, objeto de modificações significativas por Engels. O que importa aqui, além disso, são os passos dados por Marx na construção de sua abordagem sobre taxa de lucro e sua tendência de queda, como aparecem em 1865</w:t>
      </w:r>
      <w:r w:rsidR="005D3585">
        <w:rPr>
          <w:rFonts w:ascii="Times New Roman" w:hAnsi="Times New Roman" w:cs="Times New Roman"/>
          <w:sz w:val="24"/>
          <w:szCs w:val="24"/>
        </w:rPr>
        <w:t xml:space="preserve"> e no livro efetivamente publicado em 1894.</w:t>
      </w:r>
    </w:p>
    <w:p w:rsidR="002C6FBA" w:rsidRDefault="006659DE" w:rsidP="0038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Para abordar o tema do artigo, cabe antes indicar brevemente algumas questões relativas </w:t>
      </w:r>
      <w:r w:rsidR="004A6328">
        <w:rPr>
          <w:rFonts w:ascii="Times New Roman" w:hAnsi="Times New Roman" w:cs="Times New Roman"/>
          <w:sz w:val="24"/>
          <w:szCs w:val="24"/>
        </w:rPr>
        <w:t>aos</w:t>
      </w:r>
      <w:r>
        <w:rPr>
          <w:rFonts w:ascii="Times New Roman" w:hAnsi="Times New Roman" w:cs="Times New Roman"/>
          <w:sz w:val="24"/>
          <w:szCs w:val="24"/>
        </w:rPr>
        <w:t xml:space="preserve"> d</w:t>
      </w:r>
      <w:r w:rsidR="004A6328">
        <w:rPr>
          <w:rFonts w:ascii="Times New Roman" w:hAnsi="Times New Roman" w:cs="Times New Roman"/>
          <w:sz w:val="24"/>
          <w:szCs w:val="24"/>
        </w:rPr>
        <w:t>ois</w:t>
      </w:r>
      <w:r>
        <w:rPr>
          <w:rFonts w:ascii="Times New Roman" w:hAnsi="Times New Roman" w:cs="Times New Roman"/>
          <w:sz w:val="24"/>
          <w:szCs w:val="24"/>
        </w:rPr>
        <w:t xml:space="preserve"> primeir</w:t>
      </w:r>
      <w:r w:rsidR="004A6328">
        <w:rPr>
          <w:rFonts w:ascii="Times New Roman" w:hAnsi="Times New Roman" w:cs="Times New Roman"/>
          <w:sz w:val="24"/>
          <w:szCs w:val="24"/>
        </w:rPr>
        <w:t>o</w:t>
      </w:r>
      <w:r>
        <w:rPr>
          <w:rFonts w:ascii="Times New Roman" w:hAnsi="Times New Roman" w:cs="Times New Roman"/>
          <w:sz w:val="24"/>
          <w:szCs w:val="24"/>
        </w:rPr>
        <w:t xml:space="preserve">s </w:t>
      </w:r>
      <w:r w:rsidR="004A6328">
        <w:rPr>
          <w:rFonts w:ascii="Times New Roman" w:hAnsi="Times New Roman" w:cs="Times New Roman"/>
          <w:sz w:val="24"/>
          <w:szCs w:val="24"/>
        </w:rPr>
        <w:t>capítulos</w:t>
      </w:r>
      <w:r>
        <w:rPr>
          <w:rFonts w:ascii="Times New Roman" w:hAnsi="Times New Roman" w:cs="Times New Roman"/>
          <w:sz w:val="24"/>
          <w:szCs w:val="24"/>
        </w:rPr>
        <w:t xml:space="preserve"> do manuscrito. O trabalho editorial de Engels implicou um corte de trinta por cento do material. No caso d</w:t>
      </w:r>
      <w:r w:rsidR="004A6328">
        <w:rPr>
          <w:rFonts w:ascii="Times New Roman" w:hAnsi="Times New Roman" w:cs="Times New Roman"/>
          <w:sz w:val="24"/>
          <w:szCs w:val="24"/>
        </w:rPr>
        <w:t>o</w:t>
      </w:r>
      <w:r>
        <w:rPr>
          <w:rFonts w:ascii="Times New Roman" w:hAnsi="Times New Roman" w:cs="Times New Roman"/>
          <w:sz w:val="24"/>
          <w:szCs w:val="24"/>
        </w:rPr>
        <w:t xml:space="preserve"> segund</w:t>
      </w:r>
      <w:r w:rsidR="004A6328">
        <w:rPr>
          <w:rFonts w:ascii="Times New Roman" w:hAnsi="Times New Roman" w:cs="Times New Roman"/>
          <w:sz w:val="24"/>
          <w:szCs w:val="24"/>
        </w:rPr>
        <w:t>o</w:t>
      </w:r>
      <w:r>
        <w:rPr>
          <w:rFonts w:ascii="Times New Roman" w:hAnsi="Times New Roman" w:cs="Times New Roman"/>
          <w:sz w:val="24"/>
          <w:szCs w:val="24"/>
        </w:rPr>
        <w:t xml:space="preserve"> </w:t>
      </w:r>
      <w:r w:rsidR="004A6328">
        <w:rPr>
          <w:rFonts w:ascii="Times New Roman" w:hAnsi="Times New Roman" w:cs="Times New Roman"/>
          <w:sz w:val="24"/>
          <w:szCs w:val="24"/>
        </w:rPr>
        <w:t>capítulo</w:t>
      </w:r>
      <w:r>
        <w:rPr>
          <w:rFonts w:ascii="Times New Roman" w:hAnsi="Times New Roman" w:cs="Times New Roman"/>
          <w:sz w:val="24"/>
          <w:szCs w:val="24"/>
        </w:rPr>
        <w:t>, as diferenças são de natureza estilística, não havendo cortes ou acréscimos substanciais.</w:t>
      </w:r>
      <w:r w:rsidR="00980F8A">
        <w:rPr>
          <w:rFonts w:ascii="Times New Roman" w:hAnsi="Times New Roman" w:cs="Times New Roman"/>
          <w:sz w:val="24"/>
          <w:szCs w:val="24"/>
        </w:rPr>
        <w:t xml:space="preserve"> O caso do primeiro capítulo, transformação de mais-valor em lucro representa o tema mais complexo. </w:t>
      </w:r>
      <w:r w:rsidR="00982A31">
        <w:rPr>
          <w:rFonts w:ascii="Times New Roman" w:hAnsi="Times New Roman" w:cs="Times New Roman"/>
          <w:sz w:val="24"/>
          <w:szCs w:val="24"/>
        </w:rPr>
        <w:t>Para editar essa seção, Engels efetivamente editou o texto, combinando várias fontes, como bem atesta a edição MEGA do terceiro livro (MEGA II.15, p. 946 e ss.)</w:t>
      </w:r>
      <w:r w:rsidR="004A6328">
        <w:rPr>
          <w:rFonts w:ascii="Times New Roman" w:hAnsi="Times New Roman" w:cs="Times New Roman"/>
          <w:sz w:val="24"/>
          <w:szCs w:val="24"/>
        </w:rPr>
        <w:t xml:space="preserve"> e como ele mesmo afirmou no prefácio ao livro terceiro (</w:t>
      </w:r>
      <w:r w:rsidR="00376C29">
        <w:rPr>
          <w:rFonts w:ascii="Times New Roman" w:hAnsi="Times New Roman" w:cs="Times New Roman"/>
          <w:i/>
          <w:sz w:val="24"/>
          <w:szCs w:val="24"/>
        </w:rPr>
        <w:t>O Capital</w:t>
      </w:r>
      <w:r w:rsidR="00376C29">
        <w:rPr>
          <w:rFonts w:ascii="Times New Roman" w:hAnsi="Times New Roman" w:cs="Times New Roman"/>
          <w:sz w:val="24"/>
          <w:szCs w:val="24"/>
        </w:rPr>
        <w:t>, livro III,</w:t>
      </w:r>
      <w:r w:rsidR="004A6328">
        <w:rPr>
          <w:rFonts w:ascii="Times New Roman" w:hAnsi="Times New Roman" w:cs="Times New Roman"/>
          <w:sz w:val="24"/>
          <w:szCs w:val="24"/>
        </w:rPr>
        <w:t xml:space="preserve"> p. 7)</w:t>
      </w:r>
      <w:r w:rsidR="00982A31">
        <w:rPr>
          <w:rFonts w:ascii="Times New Roman" w:hAnsi="Times New Roman" w:cs="Times New Roman"/>
          <w:sz w:val="24"/>
          <w:szCs w:val="24"/>
        </w:rPr>
        <w:t xml:space="preserve">. Isso se deveu à própria natureza do </w:t>
      </w:r>
      <w:r w:rsidR="00982A31">
        <w:rPr>
          <w:rFonts w:ascii="Times New Roman" w:hAnsi="Times New Roman" w:cs="Times New Roman"/>
          <w:i/>
          <w:sz w:val="24"/>
          <w:szCs w:val="24"/>
        </w:rPr>
        <w:t>Manuscrito de 1864-1865</w:t>
      </w:r>
      <w:r w:rsidR="00982A31">
        <w:rPr>
          <w:rFonts w:ascii="Times New Roman" w:hAnsi="Times New Roman" w:cs="Times New Roman"/>
          <w:sz w:val="24"/>
          <w:szCs w:val="24"/>
        </w:rPr>
        <w:t>, que retoma a</w:t>
      </w:r>
      <w:r w:rsidR="004A6328">
        <w:rPr>
          <w:rFonts w:ascii="Times New Roman" w:hAnsi="Times New Roman" w:cs="Times New Roman"/>
          <w:sz w:val="24"/>
          <w:szCs w:val="24"/>
        </w:rPr>
        <w:t>s</w:t>
      </w:r>
      <w:r w:rsidR="00982A31">
        <w:rPr>
          <w:rFonts w:ascii="Times New Roman" w:hAnsi="Times New Roman" w:cs="Times New Roman"/>
          <w:sz w:val="24"/>
          <w:szCs w:val="24"/>
        </w:rPr>
        <w:t xml:space="preserve"> </w:t>
      </w:r>
      <w:r w:rsidR="00C620D8">
        <w:rPr>
          <w:rFonts w:ascii="Times New Roman" w:hAnsi="Times New Roman" w:cs="Times New Roman"/>
          <w:sz w:val="24"/>
          <w:szCs w:val="24"/>
        </w:rPr>
        <w:t>intuições</w:t>
      </w:r>
      <w:r w:rsidR="00982A31">
        <w:rPr>
          <w:rFonts w:ascii="Times New Roman" w:hAnsi="Times New Roman" w:cs="Times New Roman"/>
          <w:sz w:val="24"/>
          <w:szCs w:val="24"/>
        </w:rPr>
        <w:t xml:space="preserve"> dos </w:t>
      </w:r>
      <w:r w:rsidR="00982A31">
        <w:rPr>
          <w:rFonts w:ascii="Times New Roman" w:hAnsi="Times New Roman" w:cs="Times New Roman"/>
          <w:i/>
          <w:sz w:val="24"/>
          <w:szCs w:val="24"/>
        </w:rPr>
        <w:t xml:space="preserve">Grundrisse </w:t>
      </w:r>
      <w:r w:rsidR="00982A31">
        <w:rPr>
          <w:rFonts w:ascii="Times New Roman" w:hAnsi="Times New Roman" w:cs="Times New Roman"/>
          <w:sz w:val="24"/>
          <w:szCs w:val="24"/>
        </w:rPr>
        <w:t xml:space="preserve">e do </w:t>
      </w:r>
      <w:r w:rsidR="00982A31">
        <w:rPr>
          <w:rFonts w:ascii="Times New Roman" w:hAnsi="Times New Roman" w:cs="Times New Roman"/>
          <w:i/>
          <w:sz w:val="24"/>
          <w:szCs w:val="24"/>
        </w:rPr>
        <w:t>Manuscrito 186</w:t>
      </w:r>
      <w:r w:rsidR="0011102A">
        <w:rPr>
          <w:rFonts w:ascii="Times New Roman" w:hAnsi="Times New Roman" w:cs="Times New Roman"/>
          <w:i/>
          <w:sz w:val="24"/>
          <w:szCs w:val="24"/>
        </w:rPr>
        <w:t>1</w:t>
      </w:r>
      <w:r w:rsidR="00982A31">
        <w:rPr>
          <w:rFonts w:ascii="Times New Roman" w:hAnsi="Times New Roman" w:cs="Times New Roman"/>
          <w:i/>
          <w:sz w:val="24"/>
          <w:szCs w:val="24"/>
        </w:rPr>
        <w:t>-186</w:t>
      </w:r>
      <w:r w:rsidR="0011102A">
        <w:rPr>
          <w:rFonts w:ascii="Times New Roman" w:hAnsi="Times New Roman" w:cs="Times New Roman"/>
          <w:i/>
          <w:sz w:val="24"/>
          <w:szCs w:val="24"/>
        </w:rPr>
        <w:t>3</w:t>
      </w:r>
      <w:r w:rsidR="00982A31">
        <w:rPr>
          <w:rFonts w:ascii="Times New Roman" w:hAnsi="Times New Roman" w:cs="Times New Roman"/>
          <w:i/>
          <w:sz w:val="24"/>
          <w:szCs w:val="24"/>
        </w:rPr>
        <w:t xml:space="preserve"> </w:t>
      </w:r>
      <w:r w:rsidR="00982A31">
        <w:rPr>
          <w:rFonts w:ascii="Times New Roman" w:hAnsi="Times New Roman" w:cs="Times New Roman"/>
          <w:sz w:val="24"/>
          <w:szCs w:val="24"/>
        </w:rPr>
        <w:t xml:space="preserve">(MEGA II.4.2, p. </w:t>
      </w:r>
      <w:r w:rsidR="00385BF5">
        <w:rPr>
          <w:rFonts w:ascii="Times New Roman" w:hAnsi="Times New Roman" w:cs="Times New Roman"/>
          <w:sz w:val="24"/>
          <w:szCs w:val="24"/>
        </w:rPr>
        <w:t>1205 e ss.), tentando sistematiz</w:t>
      </w:r>
      <w:r w:rsidR="006510FA">
        <w:rPr>
          <w:rFonts w:ascii="Times New Roman" w:hAnsi="Times New Roman" w:cs="Times New Roman"/>
          <w:sz w:val="24"/>
          <w:szCs w:val="24"/>
        </w:rPr>
        <w:t>á</w:t>
      </w:r>
      <w:r w:rsidR="00385BF5">
        <w:rPr>
          <w:rFonts w:ascii="Times New Roman" w:hAnsi="Times New Roman" w:cs="Times New Roman"/>
          <w:sz w:val="24"/>
          <w:szCs w:val="24"/>
        </w:rPr>
        <w:t>-la</w:t>
      </w:r>
      <w:r w:rsidR="006510FA">
        <w:rPr>
          <w:rFonts w:ascii="Times New Roman" w:hAnsi="Times New Roman" w:cs="Times New Roman"/>
          <w:sz w:val="24"/>
          <w:szCs w:val="24"/>
        </w:rPr>
        <w:t>s</w:t>
      </w:r>
      <w:r w:rsidR="00385BF5">
        <w:rPr>
          <w:rFonts w:ascii="Times New Roman" w:hAnsi="Times New Roman" w:cs="Times New Roman"/>
          <w:sz w:val="24"/>
          <w:szCs w:val="24"/>
        </w:rPr>
        <w:t xml:space="preserve"> por meio da dedução de leis a respeito da relação entre taxa de mais-valor e taxa de lucro</w:t>
      </w:r>
      <w:r w:rsidR="0011102A">
        <w:rPr>
          <w:rFonts w:ascii="Times New Roman" w:hAnsi="Times New Roman" w:cs="Times New Roman"/>
          <w:sz w:val="24"/>
          <w:szCs w:val="24"/>
        </w:rPr>
        <w:t>, algo que fizera de modo indicativo nos manuscritos anteriores</w:t>
      </w:r>
      <w:r w:rsidR="00385BF5">
        <w:rPr>
          <w:rFonts w:ascii="Times New Roman" w:hAnsi="Times New Roman" w:cs="Times New Roman"/>
          <w:sz w:val="24"/>
          <w:szCs w:val="24"/>
        </w:rPr>
        <w:t xml:space="preserve">. No início do manuscrito (pp. 14 a 42), as tentativas de Marx resultaram em </w:t>
      </w:r>
      <w:r w:rsidR="006510FA">
        <w:rPr>
          <w:rFonts w:ascii="Times New Roman" w:hAnsi="Times New Roman" w:cs="Times New Roman"/>
          <w:sz w:val="24"/>
          <w:szCs w:val="24"/>
        </w:rPr>
        <w:t xml:space="preserve">muito </w:t>
      </w:r>
      <w:r w:rsidR="00385BF5">
        <w:rPr>
          <w:rFonts w:ascii="Times New Roman" w:hAnsi="Times New Roman" w:cs="Times New Roman"/>
          <w:sz w:val="24"/>
          <w:szCs w:val="24"/>
        </w:rPr>
        <w:t xml:space="preserve">pouco, já que partiu das diferenças entre as duas taxas, em lugar de buscar estabelecer-lhes a relações matemáticas, coisa que faria ao longo das páginas subsequentes, bem como nos manuscritos posteriores, também aproveitados por Engels. </w:t>
      </w:r>
      <w:r w:rsidR="0011102A">
        <w:rPr>
          <w:rFonts w:ascii="Times New Roman" w:hAnsi="Times New Roman" w:cs="Times New Roman"/>
          <w:sz w:val="24"/>
          <w:szCs w:val="24"/>
        </w:rPr>
        <w:t>De todo modo</w:t>
      </w:r>
      <w:r w:rsidR="00385BF5">
        <w:rPr>
          <w:rFonts w:ascii="Times New Roman" w:hAnsi="Times New Roman" w:cs="Times New Roman"/>
          <w:sz w:val="24"/>
          <w:szCs w:val="24"/>
        </w:rPr>
        <w:t>, o primeiro capítulo do manuscrito e sua correlata seção no livro editado apresentam as maiores diferenças</w:t>
      </w:r>
      <w:r w:rsidR="002C6FBA">
        <w:rPr>
          <w:rFonts w:ascii="Times New Roman" w:hAnsi="Times New Roman" w:cs="Times New Roman"/>
          <w:sz w:val="24"/>
          <w:szCs w:val="24"/>
        </w:rPr>
        <w:t>, notadamente naquilo que, na edição engelsiana, apareceu como os dois primeiro</w:t>
      </w:r>
      <w:r w:rsidR="00A35361">
        <w:rPr>
          <w:rFonts w:ascii="Times New Roman" w:hAnsi="Times New Roman" w:cs="Times New Roman"/>
          <w:sz w:val="24"/>
          <w:szCs w:val="24"/>
        </w:rPr>
        <w:t>s</w:t>
      </w:r>
      <w:r w:rsidR="002C6FBA">
        <w:rPr>
          <w:rFonts w:ascii="Times New Roman" w:hAnsi="Times New Roman" w:cs="Times New Roman"/>
          <w:sz w:val="24"/>
          <w:szCs w:val="24"/>
        </w:rPr>
        <w:t xml:space="preserve"> capítulos do livro</w:t>
      </w:r>
      <w:r w:rsidR="00392B2E">
        <w:rPr>
          <w:rFonts w:ascii="Times New Roman" w:hAnsi="Times New Roman" w:cs="Times New Roman"/>
          <w:sz w:val="24"/>
          <w:szCs w:val="24"/>
        </w:rPr>
        <w:t xml:space="preserve"> (</w:t>
      </w:r>
      <w:r w:rsidR="002C6FBA">
        <w:rPr>
          <w:rFonts w:ascii="Times New Roman" w:hAnsi="Times New Roman" w:cs="Times New Roman"/>
          <w:sz w:val="24"/>
          <w:szCs w:val="24"/>
        </w:rPr>
        <w:t>“Preço de custo e lucro” e “A taxa de lucro”</w:t>
      </w:r>
      <w:r w:rsidR="00392B2E">
        <w:rPr>
          <w:rFonts w:ascii="Times New Roman" w:hAnsi="Times New Roman" w:cs="Times New Roman"/>
          <w:sz w:val="24"/>
          <w:szCs w:val="24"/>
        </w:rPr>
        <w:t>),</w:t>
      </w:r>
      <w:r w:rsidR="002C6FBA">
        <w:rPr>
          <w:rFonts w:ascii="Times New Roman" w:hAnsi="Times New Roman" w:cs="Times New Roman"/>
          <w:sz w:val="24"/>
          <w:szCs w:val="24"/>
        </w:rPr>
        <w:t xml:space="preserve"> ou seja, antes da entrada propriamente nas leis da relação </w:t>
      </w:r>
      <w:r w:rsidR="002C6FBA">
        <w:rPr>
          <w:rFonts w:ascii="Times New Roman" w:hAnsi="Times New Roman" w:cs="Times New Roman"/>
          <w:sz w:val="24"/>
          <w:szCs w:val="24"/>
        </w:rPr>
        <w:lastRenderedPageBreak/>
        <w:t>entre taxa de lucro e taxa de mais-valor.</w:t>
      </w:r>
      <w:r w:rsidR="006510FA">
        <w:rPr>
          <w:rFonts w:ascii="Times New Roman" w:hAnsi="Times New Roman" w:cs="Times New Roman"/>
          <w:sz w:val="24"/>
          <w:szCs w:val="24"/>
        </w:rPr>
        <w:t xml:space="preserve"> Além disso, a</w:t>
      </w:r>
      <w:r w:rsidR="002C6FBA">
        <w:rPr>
          <w:rFonts w:ascii="Times New Roman" w:hAnsi="Times New Roman" w:cs="Times New Roman"/>
          <w:sz w:val="24"/>
          <w:szCs w:val="24"/>
        </w:rPr>
        <w:t xml:space="preserve">o contrário do que se aceitou comumente, a segunda seção engelsiana seguiu de modo bastante linear o texto marxiano de 1865, isto é, o chamado “problema da transformação” esteve longe de ser um problema para Marx ou </w:t>
      </w:r>
      <w:r w:rsidR="006510FA">
        <w:rPr>
          <w:rFonts w:ascii="Times New Roman" w:hAnsi="Times New Roman" w:cs="Times New Roman"/>
          <w:sz w:val="24"/>
          <w:szCs w:val="24"/>
        </w:rPr>
        <w:t xml:space="preserve">para o </w:t>
      </w:r>
      <w:r w:rsidR="002C6FBA">
        <w:rPr>
          <w:rFonts w:ascii="Times New Roman" w:hAnsi="Times New Roman" w:cs="Times New Roman"/>
          <w:sz w:val="24"/>
          <w:szCs w:val="24"/>
        </w:rPr>
        <w:t>Engels</w:t>
      </w:r>
      <w:r w:rsidR="006510FA">
        <w:rPr>
          <w:rFonts w:ascii="Times New Roman" w:hAnsi="Times New Roman" w:cs="Times New Roman"/>
          <w:sz w:val="24"/>
          <w:szCs w:val="24"/>
        </w:rPr>
        <w:t xml:space="preserve"> de</w:t>
      </w:r>
      <w:r w:rsidR="002C6FBA">
        <w:rPr>
          <w:rFonts w:ascii="Times New Roman" w:hAnsi="Times New Roman" w:cs="Times New Roman"/>
          <w:sz w:val="24"/>
          <w:szCs w:val="24"/>
        </w:rPr>
        <w:t xml:space="preserve"> trinta anos depois</w:t>
      </w:r>
      <w:r w:rsidR="00A35361">
        <w:rPr>
          <w:rFonts w:ascii="Times New Roman" w:hAnsi="Times New Roman" w:cs="Times New Roman"/>
          <w:sz w:val="24"/>
          <w:szCs w:val="24"/>
        </w:rPr>
        <w:t xml:space="preserve"> (MEGA II.4.2, p. 958 e ss.). </w:t>
      </w:r>
      <w:r w:rsidR="002A462E">
        <w:rPr>
          <w:rFonts w:ascii="Times New Roman" w:hAnsi="Times New Roman" w:cs="Times New Roman"/>
          <w:sz w:val="24"/>
          <w:szCs w:val="24"/>
        </w:rPr>
        <w:t>O próprio Engels o admitiu no já citado prefácio (p. 8).</w:t>
      </w:r>
      <w:r w:rsidR="00CF2C82">
        <w:rPr>
          <w:rFonts w:ascii="Times New Roman" w:hAnsi="Times New Roman" w:cs="Times New Roman"/>
          <w:sz w:val="24"/>
          <w:szCs w:val="24"/>
        </w:rPr>
        <w:t xml:space="preserve"> Tais comparações, para os propósitos aqui estabelecidos, importam pouco, a merecer estudo específico. O que importa é afirmar que, ao iniciar a redação do terceiro capítulo de seu manuscrito, e tendo em vista todo o material já redigido nos anos anteriores, Marx atinge um ponto de síntese e, ao mesmo tempo, de novas possibilidades teóricas a serem exploradas.</w:t>
      </w:r>
    </w:p>
    <w:p w:rsidR="00555277" w:rsidRDefault="00875FD8" w:rsidP="0038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Como sempre fez na fase de redação de </w:t>
      </w:r>
      <w:r>
        <w:rPr>
          <w:rFonts w:ascii="Times New Roman" w:hAnsi="Times New Roman" w:cs="Times New Roman"/>
          <w:i/>
          <w:sz w:val="24"/>
          <w:szCs w:val="24"/>
        </w:rPr>
        <w:t>O Capital</w:t>
      </w:r>
      <w:r>
        <w:rPr>
          <w:rFonts w:ascii="Times New Roman" w:hAnsi="Times New Roman" w:cs="Times New Roman"/>
          <w:sz w:val="24"/>
          <w:szCs w:val="24"/>
        </w:rPr>
        <w:t xml:space="preserve">, Marx retoma, inicialmente, o material que possuía diante de si, notadamente, o </w:t>
      </w:r>
      <w:r>
        <w:rPr>
          <w:rFonts w:ascii="Times New Roman" w:hAnsi="Times New Roman" w:cs="Times New Roman"/>
          <w:i/>
          <w:sz w:val="24"/>
          <w:szCs w:val="24"/>
        </w:rPr>
        <w:t>Manuscrito de 1861-1863.</w:t>
      </w:r>
      <w:r w:rsidR="00C020AA">
        <w:rPr>
          <w:rFonts w:ascii="Times New Roman" w:hAnsi="Times New Roman" w:cs="Times New Roman"/>
          <w:sz w:val="24"/>
          <w:szCs w:val="24"/>
        </w:rPr>
        <w:t xml:space="preserve"> Com a formulação do plano de 1863, </w:t>
      </w:r>
      <w:r w:rsidR="00753811">
        <w:rPr>
          <w:rFonts w:ascii="Times New Roman" w:hAnsi="Times New Roman" w:cs="Times New Roman"/>
          <w:sz w:val="24"/>
          <w:szCs w:val="24"/>
        </w:rPr>
        <w:t>o autor</w:t>
      </w:r>
      <w:r w:rsidR="00C020AA">
        <w:rPr>
          <w:rFonts w:ascii="Times New Roman" w:hAnsi="Times New Roman" w:cs="Times New Roman"/>
          <w:sz w:val="24"/>
          <w:szCs w:val="24"/>
        </w:rPr>
        <w:t xml:space="preserve"> situa a lei de tendência de queda da taxa de lucro precisamente depois de abordar o processo de formação do lucro médio e sua taxa</w:t>
      </w:r>
      <w:r w:rsidR="00DF7768">
        <w:rPr>
          <w:rFonts w:ascii="Times New Roman" w:hAnsi="Times New Roman" w:cs="Times New Roman"/>
          <w:sz w:val="24"/>
          <w:szCs w:val="24"/>
        </w:rPr>
        <w:t xml:space="preserve">, seus pressupostos metodológicos. Tal qual aparecerá no terceiro livro, o enunciado da “lei como tal” é </w:t>
      </w:r>
      <w:r w:rsidR="00FF68BB">
        <w:rPr>
          <w:rFonts w:ascii="Times New Roman" w:hAnsi="Times New Roman" w:cs="Times New Roman"/>
          <w:sz w:val="24"/>
          <w:szCs w:val="24"/>
        </w:rPr>
        <w:t>feito de modo simples e direto: “</w:t>
      </w:r>
      <w:r w:rsidR="008824D9">
        <w:rPr>
          <w:rFonts w:ascii="Times New Roman" w:hAnsi="Times New Roman" w:cs="Times New Roman"/>
          <w:sz w:val="24"/>
          <w:szCs w:val="24"/>
        </w:rPr>
        <w:t>Com taxa constante de exploração do trabalho, a</w:t>
      </w:r>
      <w:r w:rsidR="00FF68BB">
        <w:rPr>
          <w:rFonts w:ascii="Times New Roman" w:hAnsi="Times New Roman" w:cs="Times New Roman"/>
          <w:sz w:val="24"/>
          <w:szCs w:val="24"/>
        </w:rPr>
        <w:t xml:space="preserve"> mesma taxa de mais-valor</w:t>
      </w:r>
      <w:r w:rsidR="008824D9">
        <w:rPr>
          <w:rFonts w:ascii="Times New Roman" w:hAnsi="Times New Roman" w:cs="Times New Roman"/>
          <w:sz w:val="24"/>
          <w:szCs w:val="24"/>
        </w:rPr>
        <w:t xml:space="preserve"> se</w:t>
      </w:r>
      <w:r w:rsidR="00FF68BB">
        <w:rPr>
          <w:rFonts w:ascii="Times New Roman" w:hAnsi="Times New Roman" w:cs="Times New Roman"/>
          <w:sz w:val="24"/>
          <w:szCs w:val="24"/>
        </w:rPr>
        <w:t xml:space="preserve"> expressaria então numa </w:t>
      </w:r>
      <w:r w:rsidR="00FF68BB">
        <w:rPr>
          <w:rFonts w:ascii="Times New Roman" w:hAnsi="Times New Roman" w:cs="Times New Roman"/>
          <w:i/>
          <w:sz w:val="24"/>
          <w:szCs w:val="24"/>
        </w:rPr>
        <w:t>taxa de lucro decrescente</w:t>
      </w:r>
      <w:r w:rsidR="00FF68BB">
        <w:rPr>
          <w:rFonts w:ascii="Times New Roman" w:hAnsi="Times New Roman" w:cs="Times New Roman"/>
          <w:sz w:val="24"/>
          <w:szCs w:val="24"/>
        </w:rPr>
        <w:t xml:space="preserve">, em consequência da crescente </w:t>
      </w:r>
      <w:r w:rsidR="008824D9">
        <w:rPr>
          <w:rFonts w:ascii="Times New Roman" w:hAnsi="Times New Roman" w:cs="Times New Roman"/>
          <w:sz w:val="24"/>
          <w:szCs w:val="24"/>
        </w:rPr>
        <w:t>magnitude</w:t>
      </w:r>
      <w:r w:rsidR="00FF68BB">
        <w:rPr>
          <w:rFonts w:ascii="Times New Roman" w:hAnsi="Times New Roman" w:cs="Times New Roman"/>
          <w:sz w:val="24"/>
          <w:szCs w:val="24"/>
        </w:rPr>
        <w:t xml:space="preserve"> de valor do capital constante e, com isso, do </w:t>
      </w:r>
      <w:r w:rsidR="00FF68BB">
        <w:rPr>
          <w:rFonts w:ascii="Times New Roman" w:hAnsi="Times New Roman" w:cs="Times New Roman"/>
          <w:i/>
          <w:sz w:val="24"/>
          <w:szCs w:val="24"/>
        </w:rPr>
        <w:t>capital total</w:t>
      </w:r>
      <w:r w:rsidR="00FF68BB">
        <w:rPr>
          <w:rFonts w:ascii="Times New Roman" w:hAnsi="Times New Roman" w:cs="Times New Roman"/>
          <w:sz w:val="24"/>
          <w:szCs w:val="24"/>
        </w:rPr>
        <w:t xml:space="preserve">, com o aumento de sua escala material </w:t>
      </w:r>
      <w:r w:rsidR="00C04AD5">
        <w:rPr>
          <w:rFonts w:ascii="Times New Roman" w:hAnsi="Times New Roman" w:cs="Times New Roman"/>
          <w:sz w:val="24"/>
          <w:szCs w:val="24"/>
        </w:rPr>
        <w:t>(quando não na mesma magnitude crescente em que se expressa maior massa meios de trabalho).” (</w:t>
      </w:r>
      <w:r w:rsidR="00C04AD5">
        <w:rPr>
          <w:rFonts w:ascii="Times New Roman" w:hAnsi="Times New Roman" w:cs="Times New Roman"/>
          <w:i/>
          <w:sz w:val="24"/>
          <w:szCs w:val="24"/>
        </w:rPr>
        <w:t>Manuscrito de 1864-65</w:t>
      </w:r>
      <w:r w:rsidR="00C04AD5">
        <w:rPr>
          <w:rFonts w:ascii="Times New Roman" w:hAnsi="Times New Roman" w:cs="Times New Roman"/>
          <w:sz w:val="24"/>
          <w:szCs w:val="24"/>
        </w:rPr>
        <w:t xml:space="preserve">, p. 286). </w:t>
      </w:r>
      <w:r w:rsidR="00694D3F">
        <w:rPr>
          <w:rFonts w:ascii="Times New Roman" w:hAnsi="Times New Roman" w:cs="Times New Roman"/>
          <w:sz w:val="24"/>
          <w:szCs w:val="24"/>
        </w:rPr>
        <w:t xml:space="preserve">Marx explicita em seguida que, embora se trate de corolário da “lei do modo de produção capitalista” de aumentar a composição orgânica do capital, a queda da taxa de lucro </w:t>
      </w:r>
      <w:r w:rsidR="00B43CA5">
        <w:rPr>
          <w:rFonts w:ascii="Times New Roman" w:hAnsi="Times New Roman" w:cs="Times New Roman"/>
          <w:sz w:val="24"/>
          <w:szCs w:val="24"/>
        </w:rPr>
        <w:t>“não apareça nessa forma absoluta, mas antes nu</w:t>
      </w:r>
      <w:r w:rsidR="009F6DA3">
        <w:rPr>
          <w:rFonts w:ascii="Times New Roman" w:hAnsi="Times New Roman" w:cs="Times New Roman"/>
          <w:sz w:val="24"/>
          <w:szCs w:val="24"/>
        </w:rPr>
        <w:t>m</w:t>
      </w:r>
      <w:r w:rsidR="00B43CA5">
        <w:rPr>
          <w:rFonts w:ascii="Times New Roman" w:hAnsi="Times New Roman" w:cs="Times New Roman"/>
          <w:sz w:val="24"/>
          <w:szCs w:val="24"/>
        </w:rPr>
        <w:t xml:space="preserve">a </w:t>
      </w:r>
      <w:r w:rsidR="00B43CA5">
        <w:rPr>
          <w:rFonts w:ascii="Times New Roman" w:hAnsi="Times New Roman" w:cs="Times New Roman"/>
          <w:i/>
          <w:sz w:val="24"/>
          <w:szCs w:val="24"/>
        </w:rPr>
        <w:t xml:space="preserve">tendência </w:t>
      </w:r>
      <w:r w:rsidR="00B43CA5">
        <w:rPr>
          <w:rFonts w:ascii="Times New Roman" w:hAnsi="Times New Roman" w:cs="Times New Roman"/>
          <w:sz w:val="24"/>
          <w:szCs w:val="24"/>
        </w:rPr>
        <w:t>à queda progressiva</w:t>
      </w:r>
      <w:r w:rsidR="001D6492">
        <w:rPr>
          <w:rFonts w:ascii="Times New Roman" w:hAnsi="Times New Roman" w:cs="Times New Roman"/>
          <w:sz w:val="24"/>
          <w:szCs w:val="24"/>
        </w:rPr>
        <w:t>.</w:t>
      </w:r>
      <w:r w:rsidR="00B43CA5">
        <w:rPr>
          <w:rFonts w:ascii="Times New Roman" w:hAnsi="Times New Roman" w:cs="Times New Roman"/>
          <w:sz w:val="24"/>
          <w:szCs w:val="24"/>
        </w:rPr>
        <w:t>” (</w:t>
      </w:r>
      <w:r w:rsidR="00B43CA5">
        <w:rPr>
          <w:rFonts w:ascii="Times New Roman" w:hAnsi="Times New Roman" w:cs="Times New Roman"/>
          <w:i/>
          <w:sz w:val="24"/>
          <w:szCs w:val="24"/>
        </w:rPr>
        <w:t>Ib</w:t>
      </w:r>
      <w:r w:rsidR="009F6DA3">
        <w:rPr>
          <w:rFonts w:ascii="Times New Roman" w:hAnsi="Times New Roman" w:cs="Times New Roman"/>
          <w:i/>
          <w:sz w:val="24"/>
          <w:szCs w:val="24"/>
        </w:rPr>
        <w:t>id</w:t>
      </w:r>
      <w:r w:rsidR="00B43CA5">
        <w:rPr>
          <w:rFonts w:ascii="Times New Roman" w:hAnsi="Times New Roman" w:cs="Times New Roman"/>
          <w:i/>
          <w:sz w:val="24"/>
          <w:szCs w:val="24"/>
        </w:rPr>
        <w:t>.</w:t>
      </w:r>
      <w:r w:rsidR="00B43CA5">
        <w:rPr>
          <w:rFonts w:ascii="Times New Roman" w:hAnsi="Times New Roman" w:cs="Times New Roman"/>
          <w:sz w:val="24"/>
          <w:szCs w:val="24"/>
        </w:rPr>
        <w:t>, p. 287)</w:t>
      </w:r>
      <w:r w:rsidR="009F6DA3">
        <w:rPr>
          <w:rFonts w:ascii="Times New Roman" w:hAnsi="Times New Roman" w:cs="Times New Roman"/>
          <w:sz w:val="24"/>
          <w:szCs w:val="24"/>
        </w:rPr>
        <w:t>. Trata-se, portanto, de tendência, decorrente do aumento de produtividade do capital médio. Para Marx, no manuscrito em questão, a tendência de queda faz parte da essência d</w:t>
      </w:r>
      <w:r w:rsidR="00830D98">
        <w:rPr>
          <w:rFonts w:ascii="Times New Roman" w:hAnsi="Times New Roman" w:cs="Times New Roman"/>
          <w:sz w:val="24"/>
          <w:szCs w:val="24"/>
        </w:rPr>
        <w:t>a</w:t>
      </w:r>
      <w:r w:rsidR="009F6DA3">
        <w:rPr>
          <w:rFonts w:ascii="Times New Roman" w:hAnsi="Times New Roman" w:cs="Times New Roman"/>
          <w:sz w:val="24"/>
          <w:szCs w:val="24"/>
        </w:rPr>
        <w:t xml:space="preserve"> produção capitalista</w:t>
      </w:r>
      <w:r w:rsidR="00830D98">
        <w:rPr>
          <w:rFonts w:ascii="Times New Roman" w:hAnsi="Times New Roman" w:cs="Times New Roman"/>
          <w:sz w:val="24"/>
          <w:szCs w:val="24"/>
        </w:rPr>
        <w:t xml:space="preserve">: “[A lei] é </w:t>
      </w:r>
      <w:r w:rsidR="00830D98" w:rsidRPr="00830D98">
        <w:rPr>
          <w:rFonts w:ascii="Times New Roman" w:hAnsi="Times New Roman" w:cs="Times New Roman"/>
          <w:i/>
          <w:sz w:val="24"/>
          <w:szCs w:val="24"/>
        </w:rPr>
        <w:t>demonstrada</w:t>
      </w:r>
      <w:r w:rsidR="00830D98">
        <w:rPr>
          <w:rFonts w:ascii="Times New Roman" w:hAnsi="Times New Roman" w:cs="Times New Roman"/>
          <w:sz w:val="24"/>
          <w:szCs w:val="24"/>
        </w:rPr>
        <w:t xml:space="preserve">, </w:t>
      </w:r>
      <w:r w:rsidR="00830D98" w:rsidRPr="00830D98">
        <w:rPr>
          <w:rFonts w:ascii="Times New Roman" w:hAnsi="Times New Roman" w:cs="Times New Roman"/>
          <w:sz w:val="24"/>
          <w:szCs w:val="24"/>
        </w:rPr>
        <w:t>deduzida</w:t>
      </w:r>
      <w:r w:rsidR="00830D98">
        <w:rPr>
          <w:rFonts w:ascii="Times New Roman" w:hAnsi="Times New Roman" w:cs="Times New Roman"/>
          <w:sz w:val="24"/>
          <w:szCs w:val="24"/>
        </w:rPr>
        <w:t xml:space="preserve"> da essência do modo de produção capitalista, como uma necessidade evidente</w:t>
      </w:r>
      <w:r w:rsidR="003B7A6E">
        <w:rPr>
          <w:rFonts w:ascii="Times New Roman" w:hAnsi="Times New Roman" w:cs="Times New Roman"/>
          <w:sz w:val="24"/>
          <w:szCs w:val="24"/>
        </w:rPr>
        <w:t>, que</w:t>
      </w:r>
      <w:r w:rsidR="001D6492">
        <w:rPr>
          <w:rFonts w:ascii="Times New Roman" w:hAnsi="Times New Roman" w:cs="Times New Roman"/>
          <w:sz w:val="24"/>
          <w:szCs w:val="24"/>
        </w:rPr>
        <w:t>, em seu desenvolvimento,</w:t>
      </w:r>
      <w:r w:rsidR="003B7A6E">
        <w:rPr>
          <w:rFonts w:ascii="Times New Roman" w:hAnsi="Times New Roman" w:cs="Times New Roman"/>
          <w:sz w:val="24"/>
          <w:szCs w:val="24"/>
        </w:rPr>
        <w:t xml:space="preserve"> deve expressar</w:t>
      </w:r>
      <w:r w:rsidR="001D6492">
        <w:rPr>
          <w:rFonts w:ascii="Times New Roman" w:hAnsi="Times New Roman" w:cs="Times New Roman"/>
          <w:sz w:val="24"/>
          <w:szCs w:val="24"/>
        </w:rPr>
        <w:t xml:space="preserve"> a taxa geral de mais-valor numa </w:t>
      </w:r>
      <w:r w:rsidR="001D6492">
        <w:rPr>
          <w:rFonts w:ascii="Times New Roman" w:hAnsi="Times New Roman" w:cs="Times New Roman"/>
          <w:i/>
          <w:sz w:val="24"/>
          <w:szCs w:val="24"/>
        </w:rPr>
        <w:t>taxa de lucro geral em queda.</w:t>
      </w:r>
      <w:r w:rsidR="001D6492">
        <w:rPr>
          <w:rFonts w:ascii="Times New Roman" w:hAnsi="Times New Roman" w:cs="Times New Roman"/>
          <w:sz w:val="24"/>
          <w:szCs w:val="24"/>
        </w:rPr>
        <w:t>” (</w:t>
      </w:r>
      <w:r w:rsidR="001D6492">
        <w:rPr>
          <w:rFonts w:ascii="Times New Roman" w:hAnsi="Times New Roman" w:cs="Times New Roman"/>
          <w:i/>
          <w:sz w:val="24"/>
          <w:szCs w:val="24"/>
        </w:rPr>
        <w:t>Id</w:t>
      </w:r>
      <w:r w:rsidR="001D6492">
        <w:rPr>
          <w:rFonts w:ascii="Times New Roman" w:hAnsi="Times New Roman" w:cs="Times New Roman"/>
          <w:sz w:val="24"/>
          <w:szCs w:val="24"/>
        </w:rPr>
        <w:t xml:space="preserve">.) A natureza do valor do capital e do mais-valor que consegue extrair, isto é, a proporção entre valor adiantado e mais-valor produzido é a causa da tendência. E Marx afirma que essa tendência é inevitável: “Mas essa proporção de mais-valor e valor do capital total empregado constitui a </w:t>
      </w:r>
      <w:r w:rsidR="001D6492">
        <w:rPr>
          <w:rFonts w:ascii="Times New Roman" w:hAnsi="Times New Roman" w:cs="Times New Roman"/>
          <w:i/>
          <w:sz w:val="24"/>
          <w:szCs w:val="24"/>
        </w:rPr>
        <w:t>taxa de lucro</w:t>
      </w:r>
      <w:r w:rsidR="001D6492">
        <w:rPr>
          <w:rFonts w:ascii="Times New Roman" w:hAnsi="Times New Roman" w:cs="Times New Roman"/>
          <w:sz w:val="24"/>
          <w:szCs w:val="24"/>
        </w:rPr>
        <w:t>, que, portanto, tem de cair constantemente.”(</w:t>
      </w:r>
      <w:r w:rsidR="001D6492">
        <w:rPr>
          <w:rFonts w:ascii="Times New Roman" w:hAnsi="Times New Roman" w:cs="Times New Roman"/>
          <w:i/>
          <w:sz w:val="24"/>
          <w:szCs w:val="24"/>
        </w:rPr>
        <w:t>Id.</w:t>
      </w:r>
      <w:r w:rsidR="001D6492">
        <w:rPr>
          <w:rFonts w:ascii="Times New Roman" w:hAnsi="Times New Roman" w:cs="Times New Roman"/>
          <w:sz w:val="24"/>
          <w:szCs w:val="24"/>
        </w:rPr>
        <w:t>). A tendência de ganhos da produtividade do capital social, com a constante diminuição do valor relativo do capital variável, implica necessariamente a tendência de queda da taxa de lucro</w:t>
      </w:r>
      <w:r w:rsidR="00B56D2C">
        <w:rPr>
          <w:rFonts w:ascii="Times New Roman" w:hAnsi="Times New Roman" w:cs="Times New Roman"/>
          <w:sz w:val="24"/>
          <w:szCs w:val="24"/>
        </w:rPr>
        <w:t>, a queda da taxa de lucro é a contrapartida do processo de acumulação</w:t>
      </w:r>
      <w:r w:rsidR="001D6492">
        <w:rPr>
          <w:rFonts w:ascii="Times New Roman" w:hAnsi="Times New Roman" w:cs="Times New Roman"/>
          <w:sz w:val="24"/>
          <w:szCs w:val="24"/>
        </w:rPr>
        <w:t xml:space="preserve">. </w:t>
      </w:r>
      <w:r w:rsidR="000A6A3D">
        <w:rPr>
          <w:rFonts w:ascii="Times New Roman" w:hAnsi="Times New Roman" w:cs="Times New Roman"/>
          <w:sz w:val="24"/>
          <w:szCs w:val="24"/>
        </w:rPr>
        <w:t xml:space="preserve">Essas passagens serão úteis aqui, quando se discutirem alguns pontos de vista a respeito da edição </w:t>
      </w:r>
      <w:r w:rsidR="000B2C43">
        <w:rPr>
          <w:rFonts w:ascii="Times New Roman" w:hAnsi="Times New Roman" w:cs="Times New Roman"/>
          <w:sz w:val="24"/>
          <w:szCs w:val="24"/>
        </w:rPr>
        <w:t>feita</w:t>
      </w:r>
      <w:r w:rsidR="000A6A3D">
        <w:rPr>
          <w:rFonts w:ascii="Times New Roman" w:hAnsi="Times New Roman" w:cs="Times New Roman"/>
          <w:sz w:val="24"/>
          <w:szCs w:val="24"/>
        </w:rPr>
        <w:t xml:space="preserve"> por Engels. </w:t>
      </w:r>
    </w:p>
    <w:p w:rsidR="000B2C43" w:rsidRDefault="002A34E2" w:rsidP="0038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Nas páginas seguintes Marx aborda as questões relativas a taxa de lucro em diversos países e, sobretudo, a questão do aumento da massa de lucro simultânea à queda da taxa de lucro. </w:t>
      </w:r>
      <w:r w:rsidR="00BE1D34">
        <w:rPr>
          <w:rFonts w:ascii="Times New Roman" w:hAnsi="Times New Roman" w:cs="Times New Roman"/>
          <w:sz w:val="24"/>
          <w:szCs w:val="24"/>
        </w:rPr>
        <w:t xml:space="preserve">Em grande medida, retoma </w:t>
      </w:r>
      <w:r w:rsidR="00FC06FC">
        <w:rPr>
          <w:rFonts w:ascii="Times New Roman" w:hAnsi="Times New Roman" w:cs="Times New Roman"/>
          <w:sz w:val="24"/>
          <w:szCs w:val="24"/>
        </w:rPr>
        <w:t xml:space="preserve">a argumentação desenvolvida no </w:t>
      </w:r>
      <w:r w:rsidR="00FC06FC">
        <w:rPr>
          <w:rFonts w:ascii="Times New Roman" w:hAnsi="Times New Roman" w:cs="Times New Roman"/>
          <w:i/>
          <w:sz w:val="24"/>
          <w:szCs w:val="24"/>
        </w:rPr>
        <w:t>Manuscrito de 1861-1863.</w:t>
      </w:r>
      <w:r w:rsidR="00FC06FC">
        <w:rPr>
          <w:rFonts w:ascii="Times New Roman" w:hAnsi="Times New Roman" w:cs="Times New Roman"/>
          <w:sz w:val="24"/>
          <w:szCs w:val="24"/>
        </w:rPr>
        <w:t xml:space="preserve"> No desenvolvimento dessa argumentação, fica evidente a indeterminação que o problema assumiria nos anos seguintes, </w:t>
      </w:r>
      <w:r w:rsidR="00170D7D">
        <w:rPr>
          <w:rFonts w:ascii="Times New Roman" w:hAnsi="Times New Roman" w:cs="Times New Roman"/>
          <w:sz w:val="24"/>
          <w:szCs w:val="24"/>
        </w:rPr>
        <w:t>conforme se indicará no próximo item.</w:t>
      </w:r>
      <w:r w:rsidR="00BC0CEE">
        <w:rPr>
          <w:rFonts w:ascii="Times New Roman" w:hAnsi="Times New Roman" w:cs="Times New Roman"/>
          <w:sz w:val="24"/>
          <w:szCs w:val="24"/>
        </w:rPr>
        <w:t xml:space="preserve"> Nas páginas iniciais do capítulo, portanto, Marx aponta para o duplo fenômeno relativo à lei, qual seja, a tendência de queda da taxa de lucro e, por outro lado, o correlato aumento da massa de mais-valor, de lucro, isto é, a produtividade crescente do trabalho social tem um duplo efeito, com a diminuição do valor em geral, mas com sua distribuição numa crescente massa de valores de uso</w:t>
      </w:r>
      <w:r w:rsidR="002C08B0">
        <w:rPr>
          <w:rFonts w:ascii="Times New Roman" w:hAnsi="Times New Roman" w:cs="Times New Roman"/>
          <w:sz w:val="24"/>
          <w:szCs w:val="24"/>
        </w:rPr>
        <w:t xml:space="preserve"> (</w:t>
      </w:r>
      <w:r w:rsidR="00996569">
        <w:rPr>
          <w:rFonts w:ascii="Times New Roman" w:hAnsi="Times New Roman" w:cs="Times New Roman"/>
          <w:i/>
          <w:sz w:val="24"/>
          <w:szCs w:val="24"/>
        </w:rPr>
        <w:t>Ib.</w:t>
      </w:r>
      <w:r w:rsidR="002C08B0">
        <w:rPr>
          <w:rFonts w:ascii="Times New Roman" w:hAnsi="Times New Roman" w:cs="Times New Roman"/>
          <w:sz w:val="24"/>
          <w:szCs w:val="24"/>
        </w:rPr>
        <w:t>, p. 297 e ss.)</w:t>
      </w:r>
      <w:r w:rsidR="00BC0CEE">
        <w:rPr>
          <w:rFonts w:ascii="Times New Roman" w:hAnsi="Times New Roman" w:cs="Times New Roman"/>
          <w:sz w:val="24"/>
          <w:szCs w:val="24"/>
        </w:rPr>
        <w:t xml:space="preserve">. </w:t>
      </w:r>
      <w:r w:rsidR="00FE5BB5">
        <w:rPr>
          <w:rFonts w:ascii="Times New Roman" w:hAnsi="Times New Roman" w:cs="Times New Roman"/>
          <w:sz w:val="24"/>
          <w:szCs w:val="24"/>
        </w:rPr>
        <w:t xml:space="preserve">A queda tendencial da taxa de lucro, com isso, pode ser minorada se o aumento da dotação de capital for mais acelerado, isto é, se o aumento da massa de mais-valor for superior à taxa de substituição de capital </w:t>
      </w:r>
      <w:r w:rsidR="00FE5BB5">
        <w:rPr>
          <w:rFonts w:ascii="Times New Roman" w:hAnsi="Times New Roman" w:cs="Times New Roman"/>
          <w:sz w:val="24"/>
          <w:szCs w:val="24"/>
        </w:rPr>
        <w:lastRenderedPageBreak/>
        <w:t xml:space="preserve">variável por capital constante. </w:t>
      </w:r>
      <w:r w:rsidR="00074728">
        <w:rPr>
          <w:rFonts w:ascii="Times New Roman" w:hAnsi="Times New Roman" w:cs="Times New Roman"/>
          <w:sz w:val="24"/>
          <w:szCs w:val="24"/>
        </w:rPr>
        <w:t>Essa distinção, segundo Marx, nem sempre foi feita pelos economistas que o precederam, razão de confusões intermináveis</w:t>
      </w:r>
      <w:r w:rsidR="003B0A0A">
        <w:rPr>
          <w:rFonts w:ascii="Times New Roman" w:hAnsi="Times New Roman" w:cs="Times New Roman"/>
          <w:sz w:val="24"/>
          <w:szCs w:val="24"/>
        </w:rPr>
        <w:t>, notadamente no caso de David Ricardo</w:t>
      </w:r>
      <w:r w:rsidR="00074728">
        <w:rPr>
          <w:rFonts w:ascii="Times New Roman" w:hAnsi="Times New Roman" w:cs="Times New Roman"/>
          <w:sz w:val="24"/>
          <w:szCs w:val="24"/>
        </w:rPr>
        <w:t xml:space="preserve">. </w:t>
      </w:r>
    </w:p>
    <w:p w:rsidR="00B16742" w:rsidRDefault="00557A97" w:rsidP="0038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 esboço de 1865, Marx passa dessa discussão diretamente para a abordagem</w:t>
      </w:r>
      <w:r w:rsidR="005E28E7">
        <w:rPr>
          <w:rFonts w:ascii="Times New Roman" w:hAnsi="Times New Roman" w:cs="Times New Roman"/>
          <w:sz w:val="24"/>
          <w:szCs w:val="24"/>
        </w:rPr>
        <w:t xml:space="preserve"> das contratendências. Ele diz, depois de constatar que o lucro não caíra nos últimos trinta anos na velocidade esperada: “Deve haver influências contrárias a atuar, que detêm o efeito da lei geral, </w:t>
      </w:r>
      <w:r w:rsidR="00DC0471">
        <w:rPr>
          <w:rFonts w:ascii="Times New Roman" w:hAnsi="Times New Roman" w:cs="Times New Roman"/>
          <w:sz w:val="24"/>
          <w:szCs w:val="24"/>
        </w:rPr>
        <w:t>impedem</w:t>
      </w:r>
      <w:r w:rsidR="00090EA7">
        <w:rPr>
          <w:rFonts w:ascii="Times New Roman" w:hAnsi="Times New Roman" w:cs="Times New Roman"/>
          <w:sz w:val="24"/>
          <w:szCs w:val="24"/>
        </w:rPr>
        <w:t xml:space="preserve">-na e lhe dão apenas o caráter de uma </w:t>
      </w:r>
      <w:r w:rsidR="00090EA7">
        <w:rPr>
          <w:rFonts w:ascii="Times New Roman" w:hAnsi="Times New Roman" w:cs="Times New Roman"/>
          <w:i/>
          <w:sz w:val="24"/>
          <w:szCs w:val="24"/>
        </w:rPr>
        <w:t>tendência</w:t>
      </w:r>
      <w:r w:rsidR="00090EA7">
        <w:rPr>
          <w:rFonts w:ascii="Times New Roman" w:hAnsi="Times New Roman" w:cs="Times New Roman"/>
          <w:sz w:val="24"/>
          <w:szCs w:val="24"/>
        </w:rPr>
        <w:t xml:space="preserve">, razão pela qual também designamos a queda da taxa geral de lucro como uma </w:t>
      </w:r>
      <w:r w:rsidR="00090EA7">
        <w:rPr>
          <w:rFonts w:ascii="Times New Roman" w:hAnsi="Times New Roman" w:cs="Times New Roman"/>
          <w:i/>
          <w:sz w:val="24"/>
          <w:szCs w:val="24"/>
        </w:rPr>
        <w:t>queda tendencial.</w:t>
      </w:r>
      <w:r w:rsidR="00090EA7">
        <w:rPr>
          <w:rFonts w:ascii="Times New Roman" w:hAnsi="Times New Roman" w:cs="Times New Roman"/>
          <w:sz w:val="24"/>
          <w:szCs w:val="24"/>
        </w:rPr>
        <w:t>” (</w:t>
      </w:r>
      <w:r w:rsidR="00090EA7">
        <w:rPr>
          <w:rFonts w:ascii="Times New Roman" w:hAnsi="Times New Roman" w:cs="Times New Roman"/>
          <w:i/>
          <w:sz w:val="24"/>
          <w:szCs w:val="24"/>
        </w:rPr>
        <w:t>Manuscrito de 1863-1864</w:t>
      </w:r>
      <w:r w:rsidR="00090EA7">
        <w:rPr>
          <w:rFonts w:ascii="Times New Roman" w:hAnsi="Times New Roman" w:cs="Times New Roman"/>
          <w:sz w:val="24"/>
          <w:szCs w:val="24"/>
        </w:rPr>
        <w:t xml:space="preserve">). O caráter prudencial aqui se intensifica, em relação ao manuscrito anterior. As contratendências fazem parte imediata do argumento, a lei, por isso, trata de tendência e não de um comportamento </w:t>
      </w:r>
      <w:r w:rsidR="00051BE0">
        <w:rPr>
          <w:rFonts w:ascii="Times New Roman" w:hAnsi="Times New Roman" w:cs="Times New Roman"/>
          <w:sz w:val="24"/>
          <w:szCs w:val="24"/>
        </w:rPr>
        <w:t>necessariamente observável</w:t>
      </w:r>
      <w:r w:rsidR="00090EA7">
        <w:rPr>
          <w:rFonts w:ascii="Times New Roman" w:hAnsi="Times New Roman" w:cs="Times New Roman"/>
          <w:sz w:val="24"/>
          <w:szCs w:val="24"/>
        </w:rPr>
        <w:t xml:space="preserve">. </w:t>
      </w:r>
      <w:r w:rsidR="004922D1">
        <w:rPr>
          <w:rFonts w:ascii="Times New Roman" w:hAnsi="Times New Roman" w:cs="Times New Roman"/>
          <w:sz w:val="24"/>
          <w:szCs w:val="24"/>
        </w:rPr>
        <w:t>Trata-se, com isso, de aquisição fundamental, a lei sobre a tendência traz em seu enunciado os elementos de sua contradição, as contratendências. Marx as enuncia aqui tal qual aparecerão no terceiro livro: 1) exploração mais intensa do trabalho (</w:t>
      </w:r>
      <w:r w:rsidR="00B03DA3">
        <w:rPr>
          <w:rFonts w:ascii="Times New Roman" w:hAnsi="Times New Roman" w:cs="Times New Roman"/>
          <w:sz w:val="24"/>
          <w:szCs w:val="24"/>
        </w:rPr>
        <w:t xml:space="preserve">p. 302); 2) pagamento de salários abaixo do valor da força de trabalho (p. 305); 3) causas de elevação da taxa de lucro enquanto a taxa de mais-valor permanece constante, que Engels denominará de barateamento dos elementos do capital constante (p. 305); 4) superpopulação relativa (p. 305); 5) comércio exterior (p. 306). </w:t>
      </w:r>
      <w:r w:rsidR="0036076A">
        <w:rPr>
          <w:rFonts w:ascii="Times New Roman" w:hAnsi="Times New Roman" w:cs="Times New Roman"/>
          <w:sz w:val="24"/>
          <w:szCs w:val="24"/>
        </w:rPr>
        <w:t xml:space="preserve">Páginas adiante, Marx acrescentará ainda o capital produtor de juros à enumeração (p. 309). </w:t>
      </w:r>
      <w:r w:rsidR="00016336">
        <w:rPr>
          <w:rFonts w:ascii="Times New Roman" w:hAnsi="Times New Roman" w:cs="Times New Roman"/>
          <w:sz w:val="24"/>
          <w:szCs w:val="24"/>
        </w:rPr>
        <w:t xml:space="preserve">Com a atuação desses efeitos, a lei não é anulada, mas seus efeitos são inibidos, adiados, ou seja, “A lei atua apenas como tendência, </w:t>
      </w:r>
      <w:r w:rsidR="00996569">
        <w:rPr>
          <w:rFonts w:ascii="Times New Roman" w:hAnsi="Times New Roman" w:cs="Times New Roman"/>
          <w:sz w:val="24"/>
          <w:szCs w:val="24"/>
        </w:rPr>
        <w:t>cujos</w:t>
      </w:r>
      <w:r w:rsidR="00016336">
        <w:rPr>
          <w:rFonts w:ascii="Times New Roman" w:hAnsi="Times New Roman" w:cs="Times New Roman"/>
          <w:sz w:val="24"/>
          <w:szCs w:val="24"/>
        </w:rPr>
        <w:t xml:space="preserve"> efeitos </w:t>
      </w:r>
      <w:r w:rsidR="00D44D42">
        <w:rPr>
          <w:rFonts w:ascii="Times New Roman" w:hAnsi="Times New Roman" w:cs="Times New Roman"/>
          <w:sz w:val="24"/>
          <w:szCs w:val="24"/>
        </w:rPr>
        <w:t>aparecem</w:t>
      </w:r>
      <w:r w:rsidR="00996569">
        <w:rPr>
          <w:rFonts w:ascii="Times New Roman" w:hAnsi="Times New Roman" w:cs="Times New Roman"/>
          <w:sz w:val="24"/>
          <w:szCs w:val="24"/>
        </w:rPr>
        <w:t xml:space="preserve"> </w:t>
      </w:r>
      <w:r w:rsidR="00732A8E">
        <w:rPr>
          <w:rFonts w:ascii="Times New Roman" w:hAnsi="Times New Roman" w:cs="Times New Roman"/>
          <w:sz w:val="24"/>
          <w:szCs w:val="24"/>
        </w:rPr>
        <w:t>ampla</w:t>
      </w:r>
      <w:r w:rsidR="00D44D42">
        <w:rPr>
          <w:rFonts w:ascii="Times New Roman" w:hAnsi="Times New Roman" w:cs="Times New Roman"/>
          <w:sz w:val="24"/>
          <w:szCs w:val="24"/>
        </w:rPr>
        <w:t>mente contundentes</w:t>
      </w:r>
      <w:r w:rsidR="002151A3">
        <w:rPr>
          <w:rFonts w:ascii="Times New Roman" w:hAnsi="Times New Roman" w:cs="Times New Roman"/>
          <w:sz w:val="24"/>
          <w:szCs w:val="24"/>
        </w:rPr>
        <w:t xml:space="preserve"> </w:t>
      </w:r>
      <w:r w:rsidR="00016336">
        <w:rPr>
          <w:rFonts w:ascii="Times New Roman" w:hAnsi="Times New Roman" w:cs="Times New Roman"/>
          <w:sz w:val="24"/>
          <w:szCs w:val="24"/>
        </w:rPr>
        <w:t>a</w:t>
      </w:r>
      <w:r w:rsidR="002151A3">
        <w:rPr>
          <w:rFonts w:ascii="Times New Roman" w:hAnsi="Times New Roman" w:cs="Times New Roman"/>
          <w:sz w:val="24"/>
          <w:szCs w:val="24"/>
        </w:rPr>
        <w:t xml:space="preserve">penas sob circunstâncias determinadas e </w:t>
      </w:r>
      <w:r w:rsidR="00996569">
        <w:rPr>
          <w:rFonts w:ascii="Times New Roman" w:hAnsi="Times New Roman" w:cs="Times New Roman"/>
          <w:sz w:val="24"/>
          <w:szCs w:val="24"/>
        </w:rPr>
        <w:t>em</w:t>
      </w:r>
      <w:r w:rsidR="002151A3">
        <w:rPr>
          <w:rFonts w:ascii="Times New Roman" w:hAnsi="Times New Roman" w:cs="Times New Roman"/>
          <w:sz w:val="24"/>
          <w:szCs w:val="24"/>
        </w:rPr>
        <w:t xml:space="preserve"> longos períodos</w:t>
      </w:r>
      <w:r w:rsidR="00996569">
        <w:rPr>
          <w:rFonts w:ascii="Times New Roman" w:hAnsi="Times New Roman" w:cs="Times New Roman"/>
          <w:sz w:val="24"/>
          <w:szCs w:val="24"/>
        </w:rPr>
        <w:t>.”</w:t>
      </w:r>
      <w:r w:rsidR="002151A3">
        <w:rPr>
          <w:rFonts w:ascii="Times New Roman" w:hAnsi="Times New Roman" w:cs="Times New Roman"/>
          <w:sz w:val="24"/>
          <w:szCs w:val="24"/>
        </w:rPr>
        <w:t xml:space="preserve"> </w:t>
      </w:r>
      <w:r w:rsidR="00996569">
        <w:rPr>
          <w:rFonts w:ascii="Times New Roman" w:hAnsi="Times New Roman" w:cs="Times New Roman"/>
          <w:sz w:val="24"/>
          <w:szCs w:val="24"/>
        </w:rPr>
        <w:t>(</w:t>
      </w:r>
      <w:r w:rsidR="00996569">
        <w:rPr>
          <w:rFonts w:ascii="Times New Roman" w:hAnsi="Times New Roman" w:cs="Times New Roman"/>
          <w:i/>
          <w:sz w:val="24"/>
          <w:szCs w:val="24"/>
        </w:rPr>
        <w:t>Ib.</w:t>
      </w:r>
      <w:r w:rsidR="00996569">
        <w:rPr>
          <w:rFonts w:ascii="Times New Roman" w:hAnsi="Times New Roman" w:cs="Times New Roman"/>
          <w:sz w:val="24"/>
          <w:szCs w:val="24"/>
        </w:rPr>
        <w:t>, p. 308).</w:t>
      </w:r>
      <w:r w:rsidR="00D44D42">
        <w:rPr>
          <w:rFonts w:ascii="Times New Roman" w:hAnsi="Times New Roman" w:cs="Times New Roman"/>
          <w:sz w:val="24"/>
          <w:szCs w:val="24"/>
        </w:rPr>
        <w:t xml:space="preserve"> </w:t>
      </w:r>
    </w:p>
    <w:p w:rsidR="0008372B" w:rsidRDefault="00E87261" w:rsidP="0038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partir dessa constatação, Marx explora uma série de aspectos da lei previamente descrita, sempre a reiterar que queda da taxa de lucro e acumulação acelerada são duas faces do mesmo fenômeno. Essa </w:t>
      </w:r>
      <w:r w:rsidR="00B16742">
        <w:rPr>
          <w:rFonts w:ascii="Times New Roman" w:hAnsi="Times New Roman" w:cs="Times New Roman"/>
          <w:sz w:val="24"/>
          <w:szCs w:val="24"/>
        </w:rPr>
        <w:t>tematiza</w:t>
      </w:r>
      <w:r>
        <w:rPr>
          <w:rFonts w:ascii="Times New Roman" w:hAnsi="Times New Roman" w:cs="Times New Roman"/>
          <w:sz w:val="24"/>
          <w:szCs w:val="24"/>
        </w:rPr>
        <w:t>ção, dois anos depois</w:t>
      </w:r>
      <w:r w:rsidR="00150A27">
        <w:rPr>
          <w:rFonts w:ascii="Times New Roman" w:hAnsi="Times New Roman" w:cs="Times New Roman"/>
          <w:sz w:val="24"/>
          <w:szCs w:val="24"/>
        </w:rPr>
        <w:t>,</w:t>
      </w:r>
      <w:r>
        <w:rPr>
          <w:rFonts w:ascii="Times New Roman" w:hAnsi="Times New Roman" w:cs="Times New Roman"/>
          <w:sz w:val="24"/>
          <w:szCs w:val="24"/>
        </w:rPr>
        <w:t xml:space="preserve"> aparecerá de modo explícito na primeira edição do livro primeiro</w:t>
      </w:r>
      <w:r w:rsidR="00B575B6">
        <w:rPr>
          <w:rFonts w:ascii="Times New Roman" w:hAnsi="Times New Roman" w:cs="Times New Roman"/>
          <w:sz w:val="24"/>
          <w:szCs w:val="24"/>
        </w:rPr>
        <w:t>, quando Marx enuncia a “lei geral da acumulação”</w:t>
      </w:r>
      <w:r>
        <w:rPr>
          <w:rFonts w:ascii="Times New Roman" w:hAnsi="Times New Roman" w:cs="Times New Roman"/>
          <w:sz w:val="24"/>
          <w:szCs w:val="24"/>
        </w:rPr>
        <w:t xml:space="preserve">. </w:t>
      </w:r>
      <w:r w:rsidR="00B16742">
        <w:rPr>
          <w:rFonts w:ascii="Times New Roman" w:hAnsi="Times New Roman" w:cs="Times New Roman"/>
          <w:sz w:val="24"/>
          <w:szCs w:val="24"/>
        </w:rPr>
        <w:t xml:space="preserve">O cerne da abordagem marxiana, na parte final de seu terceiro capítulo, são os efeitos recíprocos de acumulação e tendência de queda da taxa de lucro. Não se trata, como ocorria em Ricardo, de uma tendência à derrubada do sistema, mas simplesmente um retardo, imposto pela tendência de queda, na acumulação. Com efeito, conforme Marx reitera várias vezes, a tendência de queda não anula a acumulação, ou seja, uma taxa menor de lucratividade não significa uma massa menor de lucros, antes ao contrário. </w:t>
      </w:r>
      <w:r w:rsidR="000E263D">
        <w:rPr>
          <w:rFonts w:ascii="Times New Roman" w:hAnsi="Times New Roman" w:cs="Times New Roman"/>
          <w:sz w:val="24"/>
          <w:szCs w:val="24"/>
        </w:rPr>
        <w:t>Assim, contraditoriamente, com o aumento da produtividade, o valor das mercadorias diminui, mas a massa, quantidade delas aumenta, ou seja, a massa de lucro aumenta (</w:t>
      </w:r>
      <w:r w:rsidR="000E263D">
        <w:rPr>
          <w:rFonts w:ascii="Times New Roman" w:hAnsi="Times New Roman" w:cs="Times New Roman"/>
          <w:i/>
          <w:sz w:val="24"/>
          <w:szCs w:val="24"/>
        </w:rPr>
        <w:t>ib.</w:t>
      </w:r>
      <w:r w:rsidR="000E263D">
        <w:rPr>
          <w:rFonts w:ascii="Times New Roman" w:hAnsi="Times New Roman" w:cs="Times New Roman"/>
          <w:sz w:val="24"/>
          <w:szCs w:val="24"/>
        </w:rPr>
        <w:t xml:space="preserve">, p. 316). </w:t>
      </w:r>
      <w:r w:rsidR="00F46119">
        <w:rPr>
          <w:rFonts w:ascii="Times New Roman" w:hAnsi="Times New Roman" w:cs="Times New Roman"/>
          <w:sz w:val="24"/>
          <w:szCs w:val="24"/>
        </w:rPr>
        <w:t xml:space="preserve">Marx analisa, então, uma série de situações em que o lucro ora permanece o mesmo, ora diminui ou até mesmo aumenta. </w:t>
      </w:r>
      <w:r w:rsidR="004B3465">
        <w:rPr>
          <w:rFonts w:ascii="Times New Roman" w:hAnsi="Times New Roman" w:cs="Times New Roman"/>
          <w:sz w:val="24"/>
          <w:szCs w:val="24"/>
        </w:rPr>
        <w:t>Ele diz:</w:t>
      </w:r>
      <w:r w:rsidR="009B2343">
        <w:rPr>
          <w:rFonts w:ascii="Times New Roman" w:hAnsi="Times New Roman" w:cs="Times New Roman"/>
          <w:sz w:val="24"/>
          <w:szCs w:val="24"/>
        </w:rPr>
        <w:t xml:space="preserve"> </w:t>
      </w:r>
      <w:r w:rsidR="004B3465">
        <w:rPr>
          <w:rFonts w:ascii="Times New Roman" w:hAnsi="Times New Roman" w:cs="Times New Roman"/>
          <w:sz w:val="24"/>
          <w:szCs w:val="24"/>
        </w:rPr>
        <w:t xml:space="preserve">“Considerando abstratamente, a taxa de lucro pode permanecer </w:t>
      </w:r>
      <w:r w:rsidR="004B3465">
        <w:rPr>
          <w:rFonts w:ascii="Times New Roman" w:hAnsi="Times New Roman" w:cs="Times New Roman"/>
          <w:i/>
          <w:sz w:val="24"/>
          <w:szCs w:val="24"/>
        </w:rPr>
        <w:t>a mesma</w:t>
      </w:r>
      <w:r w:rsidR="004B3465">
        <w:rPr>
          <w:rFonts w:ascii="Times New Roman" w:hAnsi="Times New Roman" w:cs="Times New Roman"/>
          <w:sz w:val="24"/>
          <w:szCs w:val="24"/>
        </w:rPr>
        <w:t xml:space="preserve">, no caso de queda do </w:t>
      </w:r>
      <w:r w:rsidR="004B3465">
        <w:rPr>
          <w:rFonts w:ascii="Times New Roman" w:hAnsi="Times New Roman" w:cs="Times New Roman"/>
          <w:i/>
          <w:sz w:val="24"/>
          <w:szCs w:val="24"/>
        </w:rPr>
        <w:t xml:space="preserve">preço da mercadoria individual </w:t>
      </w:r>
      <w:r w:rsidR="004B3465">
        <w:rPr>
          <w:rFonts w:ascii="Times New Roman" w:hAnsi="Times New Roman" w:cs="Times New Roman"/>
          <w:sz w:val="24"/>
          <w:szCs w:val="24"/>
        </w:rPr>
        <w:t xml:space="preserve">em consequência do aumento da força produtiva do trabalho e, por isso, </w:t>
      </w:r>
      <w:r w:rsidR="005A0B32">
        <w:rPr>
          <w:rFonts w:ascii="Times New Roman" w:hAnsi="Times New Roman" w:cs="Times New Roman"/>
          <w:sz w:val="24"/>
          <w:szCs w:val="24"/>
        </w:rPr>
        <w:t xml:space="preserve">do simultâneo aumento do </w:t>
      </w:r>
      <w:r w:rsidR="005A0B32">
        <w:rPr>
          <w:rFonts w:ascii="Times New Roman" w:hAnsi="Times New Roman" w:cs="Times New Roman"/>
          <w:i/>
          <w:sz w:val="24"/>
          <w:szCs w:val="24"/>
        </w:rPr>
        <w:t xml:space="preserve">número </w:t>
      </w:r>
      <w:r w:rsidR="005A0B32">
        <w:rPr>
          <w:rFonts w:ascii="Times New Roman" w:hAnsi="Times New Roman" w:cs="Times New Roman"/>
          <w:sz w:val="24"/>
          <w:szCs w:val="24"/>
        </w:rPr>
        <w:t>dessas mercadorias de preço mais baixo. Por exemplo, se o aumento da força produtiva do trabalho atua</w:t>
      </w:r>
      <w:r w:rsidR="0008372B">
        <w:rPr>
          <w:rFonts w:ascii="Times New Roman" w:hAnsi="Times New Roman" w:cs="Times New Roman"/>
          <w:sz w:val="24"/>
          <w:szCs w:val="24"/>
        </w:rPr>
        <w:t>sse</w:t>
      </w:r>
      <w:r w:rsidR="005A0B32">
        <w:rPr>
          <w:rFonts w:ascii="Times New Roman" w:hAnsi="Times New Roman" w:cs="Times New Roman"/>
          <w:sz w:val="24"/>
          <w:szCs w:val="24"/>
        </w:rPr>
        <w:t xml:space="preserve"> </w:t>
      </w:r>
      <w:r w:rsidR="005A0B32">
        <w:rPr>
          <w:rFonts w:ascii="Times New Roman" w:hAnsi="Times New Roman" w:cs="Times New Roman"/>
          <w:i/>
          <w:sz w:val="24"/>
          <w:szCs w:val="24"/>
        </w:rPr>
        <w:t xml:space="preserve">proporcional </w:t>
      </w:r>
      <w:r w:rsidR="005A0B32">
        <w:rPr>
          <w:rFonts w:ascii="Times New Roman" w:hAnsi="Times New Roman" w:cs="Times New Roman"/>
          <w:sz w:val="24"/>
          <w:szCs w:val="24"/>
        </w:rPr>
        <w:t xml:space="preserve">e </w:t>
      </w:r>
      <w:r w:rsidR="005A0B32">
        <w:rPr>
          <w:rFonts w:ascii="Times New Roman" w:hAnsi="Times New Roman" w:cs="Times New Roman"/>
          <w:i/>
          <w:sz w:val="24"/>
          <w:szCs w:val="24"/>
        </w:rPr>
        <w:t xml:space="preserve">simultaneamente </w:t>
      </w:r>
      <w:r w:rsidR="005A0B32">
        <w:rPr>
          <w:rFonts w:ascii="Times New Roman" w:hAnsi="Times New Roman" w:cs="Times New Roman"/>
          <w:sz w:val="24"/>
          <w:szCs w:val="24"/>
        </w:rPr>
        <w:t xml:space="preserve">em </w:t>
      </w:r>
      <w:r w:rsidR="005A0B32">
        <w:rPr>
          <w:rFonts w:ascii="Times New Roman" w:hAnsi="Times New Roman" w:cs="Times New Roman"/>
          <w:i/>
          <w:sz w:val="24"/>
          <w:szCs w:val="24"/>
        </w:rPr>
        <w:t xml:space="preserve">todos </w:t>
      </w:r>
      <w:r w:rsidR="005A0B32">
        <w:rPr>
          <w:rFonts w:ascii="Times New Roman" w:hAnsi="Times New Roman" w:cs="Times New Roman"/>
          <w:sz w:val="24"/>
          <w:szCs w:val="24"/>
        </w:rPr>
        <w:t xml:space="preserve">os componentes das mercadorias, de tal modo que o </w:t>
      </w:r>
      <w:r w:rsidR="005A0B32">
        <w:rPr>
          <w:rFonts w:ascii="Times New Roman" w:hAnsi="Times New Roman" w:cs="Times New Roman"/>
          <w:i/>
          <w:sz w:val="24"/>
          <w:szCs w:val="24"/>
        </w:rPr>
        <w:t xml:space="preserve">preço total </w:t>
      </w:r>
      <w:r w:rsidR="005A0B32">
        <w:rPr>
          <w:rFonts w:ascii="Times New Roman" w:hAnsi="Times New Roman" w:cs="Times New Roman"/>
          <w:sz w:val="24"/>
          <w:szCs w:val="24"/>
        </w:rPr>
        <w:t xml:space="preserve">das mercadorias </w:t>
      </w:r>
      <w:r w:rsidR="0008372B">
        <w:rPr>
          <w:rFonts w:ascii="Times New Roman" w:hAnsi="Times New Roman" w:cs="Times New Roman"/>
          <w:sz w:val="24"/>
          <w:szCs w:val="24"/>
        </w:rPr>
        <w:t xml:space="preserve">caísse </w:t>
      </w:r>
      <w:r w:rsidR="005A0B32">
        <w:rPr>
          <w:rFonts w:ascii="Times New Roman" w:hAnsi="Times New Roman" w:cs="Times New Roman"/>
          <w:sz w:val="24"/>
          <w:szCs w:val="24"/>
        </w:rPr>
        <w:t>na mesma proporção em que aumenta</w:t>
      </w:r>
      <w:r w:rsidR="0008372B">
        <w:rPr>
          <w:rFonts w:ascii="Times New Roman" w:hAnsi="Times New Roman" w:cs="Times New Roman"/>
          <w:sz w:val="24"/>
          <w:szCs w:val="24"/>
        </w:rPr>
        <w:t>sse</w:t>
      </w:r>
      <w:r w:rsidR="005A0B32">
        <w:rPr>
          <w:rFonts w:ascii="Times New Roman" w:hAnsi="Times New Roman" w:cs="Times New Roman"/>
          <w:sz w:val="24"/>
          <w:szCs w:val="24"/>
        </w:rPr>
        <w:t xml:space="preserve"> a produtividade do trabalho, </w:t>
      </w:r>
      <w:r w:rsidR="0008372B">
        <w:rPr>
          <w:rFonts w:ascii="Times New Roman" w:hAnsi="Times New Roman" w:cs="Times New Roman"/>
          <w:sz w:val="24"/>
          <w:szCs w:val="24"/>
        </w:rPr>
        <w:t>por outro lado,</w:t>
      </w:r>
      <w:r w:rsidR="005A0B32">
        <w:rPr>
          <w:rFonts w:ascii="Times New Roman" w:hAnsi="Times New Roman" w:cs="Times New Roman"/>
          <w:sz w:val="24"/>
          <w:szCs w:val="24"/>
        </w:rPr>
        <w:t xml:space="preserve"> a </w:t>
      </w:r>
      <w:r w:rsidR="005A0B32">
        <w:rPr>
          <w:rFonts w:ascii="Times New Roman" w:hAnsi="Times New Roman" w:cs="Times New Roman"/>
          <w:i/>
          <w:sz w:val="24"/>
          <w:szCs w:val="24"/>
        </w:rPr>
        <w:t xml:space="preserve">proporção </w:t>
      </w:r>
      <w:r w:rsidR="005A0B32">
        <w:rPr>
          <w:rFonts w:ascii="Times New Roman" w:hAnsi="Times New Roman" w:cs="Times New Roman"/>
          <w:sz w:val="24"/>
          <w:szCs w:val="24"/>
        </w:rPr>
        <w:t>dos diversos componentes do preço da mercadoria</w:t>
      </w:r>
      <w:r w:rsidR="0008372B">
        <w:rPr>
          <w:rFonts w:ascii="Times New Roman" w:hAnsi="Times New Roman" w:cs="Times New Roman"/>
          <w:sz w:val="24"/>
          <w:szCs w:val="24"/>
        </w:rPr>
        <w:t xml:space="preserve"> permaneceria </w:t>
      </w:r>
      <w:r w:rsidR="0008372B" w:rsidRPr="005A0B32">
        <w:rPr>
          <w:rFonts w:ascii="Times New Roman" w:hAnsi="Times New Roman" w:cs="Times New Roman"/>
          <w:i/>
          <w:sz w:val="24"/>
          <w:szCs w:val="24"/>
        </w:rPr>
        <w:t>a</w:t>
      </w:r>
      <w:r w:rsidR="0008372B">
        <w:rPr>
          <w:rFonts w:ascii="Times New Roman" w:hAnsi="Times New Roman" w:cs="Times New Roman"/>
          <w:sz w:val="24"/>
          <w:szCs w:val="24"/>
        </w:rPr>
        <w:t xml:space="preserve"> </w:t>
      </w:r>
      <w:r w:rsidR="0008372B" w:rsidRPr="005A0B32">
        <w:rPr>
          <w:rFonts w:ascii="Times New Roman" w:hAnsi="Times New Roman" w:cs="Times New Roman"/>
          <w:i/>
          <w:sz w:val="24"/>
          <w:szCs w:val="24"/>
        </w:rPr>
        <w:t>mesma</w:t>
      </w:r>
      <w:r w:rsidR="0008372B">
        <w:rPr>
          <w:rFonts w:ascii="Times New Roman" w:hAnsi="Times New Roman" w:cs="Times New Roman"/>
          <w:sz w:val="24"/>
          <w:szCs w:val="24"/>
        </w:rPr>
        <w:t xml:space="preserve"> (constante)</w:t>
      </w:r>
      <w:r w:rsidR="005A0B32">
        <w:rPr>
          <w:rFonts w:ascii="Times New Roman" w:hAnsi="Times New Roman" w:cs="Times New Roman"/>
          <w:sz w:val="24"/>
          <w:szCs w:val="24"/>
        </w:rPr>
        <w:t xml:space="preserve">, </w:t>
      </w:r>
      <w:r w:rsidR="0008372B">
        <w:rPr>
          <w:rFonts w:ascii="Times New Roman" w:hAnsi="Times New Roman" w:cs="Times New Roman"/>
          <w:i/>
          <w:sz w:val="24"/>
          <w:szCs w:val="24"/>
        </w:rPr>
        <w:t>cairia</w:t>
      </w:r>
      <w:r w:rsidR="0008372B">
        <w:rPr>
          <w:rFonts w:ascii="Times New Roman" w:hAnsi="Times New Roman" w:cs="Times New Roman"/>
          <w:sz w:val="24"/>
          <w:szCs w:val="24"/>
        </w:rPr>
        <w:t>¸ conforme investigações anteriores, aumentaria, se à elevação da taxa de mais-valor se ligasse uma significativa depreciação da parte constante do capital”. (</w:t>
      </w:r>
      <w:r w:rsidR="0008372B">
        <w:rPr>
          <w:rFonts w:ascii="Times New Roman" w:hAnsi="Times New Roman" w:cs="Times New Roman"/>
          <w:i/>
          <w:sz w:val="24"/>
          <w:szCs w:val="24"/>
        </w:rPr>
        <w:t>Ib.</w:t>
      </w:r>
      <w:r w:rsidR="0008372B">
        <w:rPr>
          <w:rFonts w:ascii="Times New Roman" w:hAnsi="Times New Roman" w:cs="Times New Roman"/>
          <w:sz w:val="24"/>
          <w:szCs w:val="24"/>
        </w:rPr>
        <w:t>, p. 319).</w:t>
      </w:r>
      <w:r w:rsidR="009B2343">
        <w:rPr>
          <w:rFonts w:ascii="Times New Roman" w:hAnsi="Times New Roman" w:cs="Times New Roman"/>
          <w:sz w:val="24"/>
          <w:szCs w:val="24"/>
        </w:rPr>
        <w:t xml:space="preserve"> </w:t>
      </w:r>
      <w:r w:rsidR="00EF6282">
        <w:rPr>
          <w:rFonts w:ascii="Times New Roman" w:hAnsi="Times New Roman" w:cs="Times New Roman"/>
          <w:sz w:val="24"/>
          <w:szCs w:val="24"/>
        </w:rPr>
        <w:t>Essa citação é exemplar</w:t>
      </w:r>
      <w:r w:rsidR="0008372B">
        <w:rPr>
          <w:rFonts w:ascii="Times New Roman" w:hAnsi="Times New Roman" w:cs="Times New Roman"/>
          <w:sz w:val="24"/>
          <w:szCs w:val="24"/>
        </w:rPr>
        <w:t xml:space="preserve"> </w:t>
      </w:r>
      <w:r w:rsidR="00EF6282">
        <w:rPr>
          <w:rFonts w:ascii="Times New Roman" w:hAnsi="Times New Roman" w:cs="Times New Roman"/>
          <w:sz w:val="24"/>
          <w:szCs w:val="24"/>
        </w:rPr>
        <w:t>d</w:t>
      </w:r>
      <w:r w:rsidR="0008372B">
        <w:rPr>
          <w:rFonts w:ascii="Times New Roman" w:hAnsi="Times New Roman" w:cs="Times New Roman"/>
          <w:sz w:val="24"/>
          <w:szCs w:val="24"/>
        </w:rPr>
        <w:t xml:space="preserve">a maneira como Marx, no processo de redação de 1865, aproximou-se do tema, com toda a cautela necessária, a enfatizar tendência, contratendências e os seus efeitos recíprocos na vida econômica. </w:t>
      </w:r>
      <w:r w:rsidR="007D58DF">
        <w:rPr>
          <w:rFonts w:ascii="Times New Roman" w:hAnsi="Times New Roman" w:cs="Times New Roman"/>
          <w:sz w:val="24"/>
          <w:szCs w:val="24"/>
        </w:rPr>
        <w:t xml:space="preserve">Esse fenômeno consiste </w:t>
      </w:r>
      <w:r w:rsidR="007D58DF">
        <w:rPr>
          <w:rFonts w:ascii="Times New Roman" w:hAnsi="Times New Roman" w:cs="Times New Roman"/>
          <w:sz w:val="24"/>
          <w:szCs w:val="24"/>
        </w:rPr>
        <w:lastRenderedPageBreak/>
        <w:t xml:space="preserve">precisamente na essência do modo de produção capitalista, o permanente aumento da produtividade do trabalho, </w:t>
      </w:r>
      <w:r w:rsidR="00D04360">
        <w:rPr>
          <w:rFonts w:ascii="Times New Roman" w:hAnsi="Times New Roman" w:cs="Times New Roman"/>
          <w:sz w:val="24"/>
          <w:szCs w:val="24"/>
        </w:rPr>
        <w:t xml:space="preserve">com </w:t>
      </w:r>
      <w:r w:rsidR="007D58DF">
        <w:rPr>
          <w:rFonts w:ascii="Times New Roman" w:hAnsi="Times New Roman" w:cs="Times New Roman"/>
          <w:sz w:val="24"/>
          <w:szCs w:val="24"/>
        </w:rPr>
        <w:t xml:space="preserve">o aumento do número da imensa coleção de mercadorias, a massa de lucros e a taxa de lucro </w:t>
      </w:r>
      <w:r w:rsidR="00D04360">
        <w:rPr>
          <w:rFonts w:ascii="Times New Roman" w:hAnsi="Times New Roman" w:cs="Times New Roman"/>
          <w:sz w:val="24"/>
          <w:szCs w:val="24"/>
        </w:rPr>
        <w:t>de cada</w:t>
      </w:r>
      <w:r w:rsidR="007D58DF">
        <w:rPr>
          <w:rFonts w:ascii="Times New Roman" w:hAnsi="Times New Roman" w:cs="Times New Roman"/>
          <w:sz w:val="24"/>
          <w:szCs w:val="24"/>
        </w:rPr>
        <w:t xml:space="preserve"> mercadoria individual </w:t>
      </w:r>
      <w:r w:rsidR="00E71A8C">
        <w:rPr>
          <w:rFonts w:ascii="Times New Roman" w:hAnsi="Times New Roman" w:cs="Times New Roman"/>
          <w:sz w:val="24"/>
          <w:szCs w:val="24"/>
        </w:rPr>
        <w:t>geralmente caem</w:t>
      </w:r>
      <w:r w:rsidR="007D58DF">
        <w:rPr>
          <w:rFonts w:ascii="Times New Roman" w:hAnsi="Times New Roman" w:cs="Times New Roman"/>
          <w:sz w:val="24"/>
          <w:szCs w:val="24"/>
        </w:rPr>
        <w:t xml:space="preserve">, </w:t>
      </w:r>
      <w:r w:rsidR="00E71A8C">
        <w:rPr>
          <w:rFonts w:ascii="Times New Roman" w:hAnsi="Times New Roman" w:cs="Times New Roman"/>
          <w:sz w:val="24"/>
          <w:szCs w:val="24"/>
        </w:rPr>
        <w:t>“</w:t>
      </w:r>
      <w:r w:rsidR="007D58DF">
        <w:rPr>
          <w:rFonts w:ascii="Times New Roman" w:hAnsi="Times New Roman" w:cs="Times New Roman"/>
          <w:sz w:val="24"/>
          <w:szCs w:val="24"/>
        </w:rPr>
        <w:t>mas</w:t>
      </w:r>
      <w:r w:rsidR="00E71A8C">
        <w:rPr>
          <w:rFonts w:ascii="Times New Roman" w:hAnsi="Times New Roman" w:cs="Times New Roman"/>
          <w:sz w:val="24"/>
          <w:szCs w:val="24"/>
        </w:rPr>
        <w:t xml:space="preserve"> a massa de lucro decorrente da soma das mercadorias aumenta” (</w:t>
      </w:r>
      <w:r w:rsidR="009B773C">
        <w:rPr>
          <w:rFonts w:ascii="Times New Roman" w:hAnsi="Times New Roman" w:cs="Times New Roman"/>
          <w:i/>
          <w:sz w:val="24"/>
          <w:szCs w:val="24"/>
        </w:rPr>
        <w:t>I</w:t>
      </w:r>
      <w:r w:rsidR="00E71A8C">
        <w:rPr>
          <w:rFonts w:ascii="Times New Roman" w:hAnsi="Times New Roman" w:cs="Times New Roman"/>
          <w:i/>
          <w:sz w:val="24"/>
          <w:szCs w:val="24"/>
        </w:rPr>
        <w:t>d.</w:t>
      </w:r>
      <w:r w:rsidR="00E71A8C">
        <w:rPr>
          <w:rFonts w:ascii="Times New Roman" w:hAnsi="Times New Roman" w:cs="Times New Roman"/>
          <w:sz w:val="24"/>
          <w:szCs w:val="24"/>
        </w:rPr>
        <w:t>). Durante a própria redação de seu manuscrito, Marx constata, de modo explícito, que o desenvolvimento da força produtiva do trabalho, no regime de acumulação capitalista, produz fenômenos contraditórios: o aumento da produtividade diminui a taxa de lucro, mas, ao mesmo tempo, promove a depreciação do estoque de capital e, com isso, impede que a taxa de lucro continue a cair, abrindo nova rodada de acumulação acelerada (</w:t>
      </w:r>
      <w:r w:rsidR="009B773C">
        <w:rPr>
          <w:rFonts w:ascii="Times New Roman" w:hAnsi="Times New Roman" w:cs="Times New Roman"/>
          <w:i/>
          <w:sz w:val="24"/>
          <w:szCs w:val="24"/>
        </w:rPr>
        <w:t>I</w:t>
      </w:r>
      <w:r w:rsidR="00E71A8C">
        <w:rPr>
          <w:rFonts w:ascii="Times New Roman" w:hAnsi="Times New Roman" w:cs="Times New Roman"/>
          <w:i/>
          <w:sz w:val="24"/>
          <w:szCs w:val="24"/>
        </w:rPr>
        <w:t>bid.</w:t>
      </w:r>
      <w:r w:rsidR="00E71A8C">
        <w:rPr>
          <w:rFonts w:ascii="Times New Roman" w:hAnsi="Times New Roman" w:cs="Times New Roman"/>
          <w:sz w:val="24"/>
          <w:szCs w:val="24"/>
        </w:rPr>
        <w:t xml:space="preserve">, p. </w:t>
      </w:r>
      <w:r w:rsidR="009150E0">
        <w:rPr>
          <w:rFonts w:ascii="Times New Roman" w:hAnsi="Times New Roman" w:cs="Times New Roman"/>
          <w:sz w:val="24"/>
          <w:szCs w:val="24"/>
        </w:rPr>
        <w:t>323). Uma das soluções para a tendência de queda, portanto, é a própria crise econômica</w:t>
      </w:r>
      <w:r w:rsidR="00FE1BDC">
        <w:rPr>
          <w:rFonts w:ascii="Times New Roman" w:hAnsi="Times New Roman" w:cs="Times New Roman"/>
          <w:sz w:val="24"/>
          <w:szCs w:val="24"/>
        </w:rPr>
        <w:t>, ou seja, o capitalismo parece propor as barreiras que ele mesmo supera, frase retomada no livro prim</w:t>
      </w:r>
      <w:r w:rsidR="006A60CE">
        <w:rPr>
          <w:rFonts w:ascii="Times New Roman" w:hAnsi="Times New Roman" w:cs="Times New Roman"/>
          <w:sz w:val="24"/>
          <w:szCs w:val="24"/>
        </w:rPr>
        <w:t>e</w:t>
      </w:r>
      <w:r w:rsidR="00FE1BDC">
        <w:rPr>
          <w:rFonts w:ascii="Times New Roman" w:hAnsi="Times New Roman" w:cs="Times New Roman"/>
          <w:sz w:val="24"/>
          <w:szCs w:val="24"/>
        </w:rPr>
        <w:t>iro</w:t>
      </w:r>
      <w:r w:rsidR="00804FEB">
        <w:rPr>
          <w:rFonts w:ascii="Times New Roman" w:hAnsi="Times New Roman" w:cs="Times New Roman"/>
          <w:sz w:val="24"/>
          <w:szCs w:val="24"/>
        </w:rPr>
        <w:t xml:space="preserve"> (</w:t>
      </w:r>
      <w:r w:rsidR="009B773C">
        <w:rPr>
          <w:rFonts w:ascii="Times New Roman" w:hAnsi="Times New Roman" w:cs="Times New Roman"/>
          <w:i/>
          <w:sz w:val="24"/>
          <w:szCs w:val="24"/>
        </w:rPr>
        <w:t>I</w:t>
      </w:r>
      <w:r w:rsidR="00804FEB">
        <w:rPr>
          <w:rFonts w:ascii="Times New Roman" w:hAnsi="Times New Roman" w:cs="Times New Roman"/>
          <w:i/>
          <w:sz w:val="24"/>
          <w:szCs w:val="24"/>
        </w:rPr>
        <w:t>bid</w:t>
      </w:r>
      <w:r w:rsidR="00804FEB">
        <w:rPr>
          <w:rFonts w:ascii="Times New Roman" w:hAnsi="Times New Roman" w:cs="Times New Roman"/>
          <w:sz w:val="24"/>
          <w:szCs w:val="24"/>
        </w:rPr>
        <w:t>., p. 324)</w:t>
      </w:r>
      <w:r w:rsidR="00FE1BDC">
        <w:rPr>
          <w:rFonts w:ascii="Times New Roman" w:hAnsi="Times New Roman" w:cs="Times New Roman"/>
          <w:sz w:val="24"/>
          <w:szCs w:val="24"/>
        </w:rPr>
        <w:t>.</w:t>
      </w:r>
    </w:p>
    <w:p w:rsidR="00A26E86" w:rsidRDefault="00896D4B" w:rsidP="0038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 leitor familiarizado com o livro terceiro perceberá que todos os elementos previamente apresentados apareceram na edição engelsiana. </w:t>
      </w:r>
      <w:r w:rsidR="00D81E6E">
        <w:rPr>
          <w:rFonts w:ascii="Times New Roman" w:hAnsi="Times New Roman" w:cs="Times New Roman"/>
          <w:sz w:val="24"/>
          <w:szCs w:val="24"/>
        </w:rPr>
        <w:t xml:space="preserve">Entretanto, a diferença crucial entre um e outro texto reside no caráter impreciso, aproximativo da tematização marxiana. Ao dividir o capítulo do </w:t>
      </w:r>
      <w:r w:rsidR="00D81E6E">
        <w:rPr>
          <w:rFonts w:ascii="Times New Roman" w:hAnsi="Times New Roman" w:cs="Times New Roman"/>
          <w:i/>
          <w:sz w:val="24"/>
          <w:szCs w:val="24"/>
        </w:rPr>
        <w:t xml:space="preserve">Manuscrito de 1864-1865 </w:t>
      </w:r>
      <w:r w:rsidR="00D81E6E">
        <w:rPr>
          <w:rFonts w:ascii="Times New Roman" w:hAnsi="Times New Roman" w:cs="Times New Roman"/>
          <w:sz w:val="24"/>
          <w:szCs w:val="24"/>
        </w:rPr>
        <w:t>em três capítulos, com alterações de localização</w:t>
      </w:r>
      <w:r w:rsidR="00240188">
        <w:rPr>
          <w:rFonts w:ascii="Times New Roman" w:hAnsi="Times New Roman" w:cs="Times New Roman"/>
          <w:sz w:val="24"/>
          <w:szCs w:val="24"/>
        </w:rPr>
        <w:t xml:space="preserve"> de várias passagens</w:t>
      </w:r>
      <w:r w:rsidR="00D81E6E">
        <w:rPr>
          <w:rFonts w:ascii="Times New Roman" w:hAnsi="Times New Roman" w:cs="Times New Roman"/>
          <w:sz w:val="24"/>
          <w:szCs w:val="24"/>
        </w:rPr>
        <w:t xml:space="preserve">, Engels transformou em sistema algo que estava longe de ser sistemático. Em segundo lugar, decompôs algo que, possivelmente, não poderia ser decomposto, a saber, a atuação das forças que promovem e aquelas que atenuam a queda da taxa de lucro. Engels separou tendência de queda de contratendências, depois, avançou em direção à resultante dos dois conjuntos de forças. </w:t>
      </w:r>
      <w:r w:rsidR="00240188">
        <w:rPr>
          <w:rFonts w:ascii="Times New Roman" w:hAnsi="Times New Roman" w:cs="Times New Roman"/>
          <w:sz w:val="24"/>
          <w:szCs w:val="24"/>
        </w:rPr>
        <w:t>Esse procedimento não é efetivamente correto do ponto de vista de Marx. Não se pode, por outro lado, responsabilizar Engels pela recepção que essas páginas tiveram no século passado e contemporaneamente. Por outro lado, alguns reparos merecem ser feitos em relação à literatura contemporânea.</w:t>
      </w:r>
      <w:r w:rsidR="001E0631">
        <w:rPr>
          <w:rFonts w:ascii="Times New Roman" w:hAnsi="Times New Roman" w:cs="Times New Roman"/>
          <w:sz w:val="24"/>
          <w:szCs w:val="24"/>
        </w:rPr>
        <w:t xml:space="preserve"> </w:t>
      </w:r>
      <w:r w:rsidR="00A26E86">
        <w:rPr>
          <w:rFonts w:ascii="Times New Roman" w:hAnsi="Times New Roman" w:cs="Times New Roman"/>
          <w:sz w:val="24"/>
          <w:szCs w:val="24"/>
        </w:rPr>
        <w:t>Antes disso, diante do que foi exposto, cabe ao menos consignar que, em 1865, Marx não mais trabalhava com uma teoria da derrubada do capitalismo a partir das crises e, muito menos, a partir da formulação de uma lei tendencial</w:t>
      </w:r>
      <w:r w:rsidR="00DD746E">
        <w:rPr>
          <w:rFonts w:ascii="Times New Roman" w:hAnsi="Times New Roman" w:cs="Times New Roman"/>
          <w:sz w:val="24"/>
          <w:szCs w:val="24"/>
        </w:rPr>
        <w:t>. Em oito anos</w:t>
      </w:r>
      <w:r w:rsidR="001E0631">
        <w:rPr>
          <w:rFonts w:ascii="Times New Roman" w:hAnsi="Times New Roman" w:cs="Times New Roman"/>
          <w:sz w:val="24"/>
          <w:szCs w:val="24"/>
        </w:rPr>
        <w:t xml:space="preserve">, abandonou sua perspectiva das crises intermináveis e, ironicamente, pareceu retomar alguns aspectos desenvolvidos no </w:t>
      </w:r>
      <w:r w:rsidR="001E0631">
        <w:rPr>
          <w:rFonts w:ascii="Times New Roman" w:hAnsi="Times New Roman" w:cs="Times New Roman"/>
          <w:i/>
          <w:sz w:val="24"/>
          <w:szCs w:val="24"/>
        </w:rPr>
        <w:t>Manifesto Comunista</w:t>
      </w:r>
      <w:r w:rsidR="001E0631">
        <w:rPr>
          <w:rFonts w:ascii="Times New Roman" w:hAnsi="Times New Roman" w:cs="Times New Roman"/>
          <w:sz w:val="24"/>
          <w:szCs w:val="24"/>
        </w:rPr>
        <w:t>, isto é, o desenvolvimento capitalista é contraditório, essencialmente permeado de crises, mas essas mesmas crises são antes um modo de o sistema se reinventar e retomar a produção e a acumulação, ou seja, são interrupções necessárias, mas que jamais condenariam o sistema à queda e derrubada.</w:t>
      </w:r>
      <w:r w:rsidR="00174E34">
        <w:rPr>
          <w:rFonts w:ascii="Times New Roman" w:hAnsi="Times New Roman" w:cs="Times New Roman"/>
          <w:sz w:val="24"/>
          <w:szCs w:val="24"/>
        </w:rPr>
        <w:t xml:space="preserve"> Esse aspecto pode ser mais bem compreendido ainda com o exame do chamado quinto capítulo, transformado na quinta seção por Engels, em que Marx aborda as questões do crédito, flutuações econômicas e crises, o que não pode ser feito neste artigo.</w:t>
      </w:r>
    </w:p>
    <w:p w:rsidR="0028638E" w:rsidRDefault="0028638E" w:rsidP="00385BF5">
      <w:pPr>
        <w:spacing w:after="0" w:line="240" w:lineRule="auto"/>
        <w:jc w:val="both"/>
        <w:rPr>
          <w:rFonts w:ascii="Times New Roman" w:hAnsi="Times New Roman" w:cs="Times New Roman"/>
          <w:sz w:val="24"/>
          <w:szCs w:val="24"/>
        </w:rPr>
      </w:pPr>
    </w:p>
    <w:p w:rsidR="00625679" w:rsidRPr="00233576" w:rsidRDefault="00625679" w:rsidP="0062567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IV</w:t>
      </w:r>
      <w:r w:rsidRPr="00233576">
        <w:rPr>
          <w:rFonts w:ascii="Times New Roman" w:hAnsi="Times New Roman" w:cs="Times New Roman"/>
          <w:b/>
          <w:sz w:val="24"/>
          <w:szCs w:val="24"/>
        </w:rPr>
        <w:t>. Manuscrito</w:t>
      </w:r>
      <w:r>
        <w:rPr>
          <w:rFonts w:ascii="Times New Roman" w:hAnsi="Times New Roman" w:cs="Times New Roman"/>
          <w:b/>
          <w:sz w:val="24"/>
          <w:szCs w:val="24"/>
        </w:rPr>
        <w:t>s</w:t>
      </w:r>
      <w:r w:rsidRPr="00233576">
        <w:rPr>
          <w:rFonts w:ascii="Times New Roman" w:hAnsi="Times New Roman" w:cs="Times New Roman"/>
          <w:b/>
          <w:sz w:val="24"/>
          <w:szCs w:val="24"/>
        </w:rPr>
        <w:t xml:space="preserve"> </w:t>
      </w:r>
      <w:r>
        <w:rPr>
          <w:rFonts w:ascii="Times New Roman" w:hAnsi="Times New Roman" w:cs="Times New Roman"/>
          <w:b/>
          <w:sz w:val="24"/>
          <w:szCs w:val="24"/>
        </w:rPr>
        <w:t>finais</w:t>
      </w:r>
      <w:r w:rsidR="00750E89">
        <w:rPr>
          <w:rFonts w:ascii="Times New Roman" w:hAnsi="Times New Roman" w:cs="Times New Roman"/>
          <w:b/>
          <w:sz w:val="24"/>
          <w:szCs w:val="24"/>
        </w:rPr>
        <w:t>: as leis do movimento</w:t>
      </w:r>
    </w:p>
    <w:p w:rsidR="00A26E86" w:rsidRDefault="00C76F19" w:rsidP="0038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 processo de redação de </w:t>
      </w:r>
      <w:r>
        <w:rPr>
          <w:rFonts w:ascii="Times New Roman" w:hAnsi="Times New Roman" w:cs="Times New Roman"/>
          <w:i/>
          <w:sz w:val="24"/>
          <w:szCs w:val="24"/>
        </w:rPr>
        <w:t>O Capital</w:t>
      </w:r>
      <w:r>
        <w:rPr>
          <w:rFonts w:ascii="Times New Roman" w:hAnsi="Times New Roman" w:cs="Times New Roman"/>
          <w:sz w:val="24"/>
          <w:szCs w:val="24"/>
        </w:rPr>
        <w:t xml:space="preserve"> não se encerrou em 1865, antes começou ali. O livro primeiro foi redigido nos dois anos seguintes, publicada a primeira edição em 1867, com mais duas em vida de Marx, sem falar da </w:t>
      </w:r>
      <w:r w:rsidR="00A7775A">
        <w:rPr>
          <w:rFonts w:ascii="Times New Roman" w:hAnsi="Times New Roman" w:cs="Times New Roman"/>
          <w:sz w:val="24"/>
          <w:szCs w:val="24"/>
        </w:rPr>
        <w:t>muito significativa</w:t>
      </w:r>
      <w:r>
        <w:rPr>
          <w:rFonts w:ascii="Times New Roman" w:hAnsi="Times New Roman" w:cs="Times New Roman"/>
          <w:sz w:val="24"/>
          <w:szCs w:val="24"/>
        </w:rPr>
        <w:t xml:space="preserve"> edição francesa. Depois de 1868, Marx se lançou a um longo processo de redação do livro segundo, deixando vários manuscritos, sistematizados por Engels e lançados como </w:t>
      </w:r>
      <w:r w:rsidR="00084EA0">
        <w:rPr>
          <w:rFonts w:ascii="Times New Roman" w:hAnsi="Times New Roman" w:cs="Times New Roman"/>
          <w:sz w:val="24"/>
          <w:szCs w:val="24"/>
        </w:rPr>
        <w:t xml:space="preserve">o </w:t>
      </w:r>
      <w:r>
        <w:rPr>
          <w:rFonts w:ascii="Times New Roman" w:hAnsi="Times New Roman" w:cs="Times New Roman"/>
          <w:sz w:val="24"/>
          <w:szCs w:val="24"/>
        </w:rPr>
        <w:t>livro segundo em 1885.</w:t>
      </w:r>
      <w:r w:rsidR="00FF5FD1">
        <w:rPr>
          <w:rFonts w:ascii="Times New Roman" w:hAnsi="Times New Roman" w:cs="Times New Roman"/>
          <w:sz w:val="24"/>
          <w:szCs w:val="24"/>
        </w:rPr>
        <w:t xml:space="preserve"> O processo de redação do livro terceiro, entretanto, deveu sua parte mais importante ao </w:t>
      </w:r>
      <w:r w:rsidR="00084EA0">
        <w:rPr>
          <w:rFonts w:ascii="Times New Roman" w:hAnsi="Times New Roman" w:cs="Times New Roman"/>
          <w:sz w:val="24"/>
          <w:szCs w:val="24"/>
        </w:rPr>
        <w:t xml:space="preserve">próprio </w:t>
      </w:r>
      <w:r w:rsidR="00FF5FD1">
        <w:rPr>
          <w:rFonts w:ascii="Times New Roman" w:hAnsi="Times New Roman" w:cs="Times New Roman"/>
          <w:i/>
          <w:sz w:val="24"/>
          <w:szCs w:val="24"/>
        </w:rPr>
        <w:t>Manuscrito de 1864-1865</w:t>
      </w:r>
      <w:r w:rsidR="00084EA0">
        <w:rPr>
          <w:rFonts w:ascii="Times New Roman" w:hAnsi="Times New Roman" w:cs="Times New Roman"/>
          <w:sz w:val="24"/>
          <w:szCs w:val="24"/>
        </w:rPr>
        <w:t>, tendo Marx se dedicado aos temas ali tratados apenas de modo esporádico (MEGA II.4.3 e MEGA II.14).</w:t>
      </w:r>
      <w:r w:rsidR="00FF5FD1">
        <w:rPr>
          <w:rFonts w:ascii="Times New Roman" w:hAnsi="Times New Roman" w:cs="Times New Roman"/>
          <w:sz w:val="24"/>
          <w:szCs w:val="24"/>
        </w:rPr>
        <w:t xml:space="preserve"> </w:t>
      </w:r>
      <w:r w:rsidR="007D667D">
        <w:rPr>
          <w:rFonts w:ascii="Times New Roman" w:hAnsi="Times New Roman" w:cs="Times New Roman"/>
          <w:sz w:val="24"/>
          <w:szCs w:val="24"/>
        </w:rPr>
        <w:t>Poucos materiais foram deixados por Marx fora desse texto, mas o</w:t>
      </w:r>
      <w:r w:rsidR="00084EA0">
        <w:rPr>
          <w:rFonts w:ascii="Times New Roman" w:hAnsi="Times New Roman" w:cs="Times New Roman"/>
          <w:sz w:val="24"/>
          <w:szCs w:val="24"/>
        </w:rPr>
        <w:t>s</w:t>
      </w:r>
      <w:r w:rsidR="007D667D">
        <w:rPr>
          <w:rFonts w:ascii="Times New Roman" w:hAnsi="Times New Roman" w:cs="Times New Roman"/>
          <w:sz w:val="24"/>
          <w:szCs w:val="24"/>
        </w:rPr>
        <w:t xml:space="preserve"> </w:t>
      </w:r>
      <w:r w:rsidR="00084EA0">
        <w:rPr>
          <w:rFonts w:ascii="Times New Roman" w:hAnsi="Times New Roman" w:cs="Times New Roman"/>
          <w:sz w:val="24"/>
          <w:szCs w:val="24"/>
        </w:rPr>
        <w:t>textos</w:t>
      </w:r>
      <w:r w:rsidR="007D667D">
        <w:rPr>
          <w:rFonts w:ascii="Times New Roman" w:hAnsi="Times New Roman" w:cs="Times New Roman"/>
          <w:sz w:val="24"/>
          <w:szCs w:val="24"/>
        </w:rPr>
        <w:t xml:space="preserve"> d</w:t>
      </w:r>
      <w:r w:rsidR="00084EA0">
        <w:rPr>
          <w:rFonts w:ascii="Times New Roman" w:hAnsi="Times New Roman" w:cs="Times New Roman"/>
          <w:sz w:val="24"/>
          <w:szCs w:val="24"/>
        </w:rPr>
        <w:t>isponíveis</w:t>
      </w:r>
      <w:r w:rsidR="007D667D">
        <w:rPr>
          <w:rFonts w:ascii="Times New Roman" w:hAnsi="Times New Roman" w:cs="Times New Roman"/>
          <w:sz w:val="24"/>
          <w:szCs w:val="24"/>
        </w:rPr>
        <w:t xml:space="preserve"> permite</w:t>
      </w:r>
      <w:r w:rsidR="00084EA0">
        <w:rPr>
          <w:rFonts w:ascii="Times New Roman" w:hAnsi="Times New Roman" w:cs="Times New Roman"/>
          <w:sz w:val="24"/>
          <w:szCs w:val="24"/>
        </w:rPr>
        <w:t>m</w:t>
      </w:r>
      <w:r w:rsidR="007D667D">
        <w:rPr>
          <w:rFonts w:ascii="Times New Roman" w:hAnsi="Times New Roman" w:cs="Times New Roman"/>
          <w:sz w:val="24"/>
          <w:szCs w:val="24"/>
        </w:rPr>
        <w:t xml:space="preserve"> a formulação de algumas hipóteses</w:t>
      </w:r>
      <w:r w:rsidR="00084EA0">
        <w:rPr>
          <w:rFonts w:ascii="Times New Roman" w:hAnsi="Times New Roman" w:cs="Times New Roman"/>
          <w:sz w:val="24"/>
          <w:szCs w:val="24"/>
        </w:rPr>
        <w:t>.</w:t>
      </w:r>
      <w:r w:rsidR="007D667D">
        <w:rPr>
          <w:rFonts w:ascii="Times New Roman" w:hAnsi="Times New Roman" w:cs="Times New Roman"/>
          <w:sz w:val="24"/>
          <w:szCs w:val="24"/>
        </w:rPr>
        <w:t xml:space="preserve"> </w:t>
      </w:r>
      <w:r w:rsidR="00084EA0">
        <w:rPr>
          <w:rFonts w:ascii="Times New Roman" w:hAnsi="Times New Roman" w:cs="Times New Roman"/>
          <w:sz w:val="24"/>
          <w:szCs w:val="24"/>
        </w:rPr>
        <w:t>Em verdade, as questões suscitadas pelos manuscritos para o livro terceiro</w:t>
      </w:r>
      <w:r w:rsidR="007D667D">
        <w:rPr>
          <w:rFonts w:ascii="Times New Roman" w:hAnsi="Times New Roman" w:cs="Times New Roman"/>
          <w:sz w:val="24"/>
          <w:szCs w:val="24"/>
        </w:rPr>
        <w:t xml:space="preserve"> t</w:t>
      </w:r>
      <w:r w:rsidR="00084EA0">
        <w:rPr>
          <w:rFonts w:ascii="Times New Roman" w:hAnsi="Times New Roman" w:cs="Times New Roman"/>
          <w:sz w:val="24"/>
          <w:szCs w:val="24"/>
        </w:rPr>
        <w:t>ê</w:t>
      </w:r>
      <w:r w:rsidR="007D667D">
        <w:rPr>
          <w:rFonts w:ascii="Times New Roman" w:hAnsi="Times New Roman" w:cs="Times New Roman"/>
          <w:sz w:val="24"/>
          <w:szCs w:val="24"/>
        </w:rPr>
        <w:t xml:space="preserve">m </w:t>
      </w:r>
      <w:r w:rsidR="007D667D">
        <w:rPr>
          <w:rFonts w:ascii="Times New Roman" w:hAnsi="Times New Roman" w:cs="Times New Roman"/>
          <w:sz w:val="24"/>
          <w:szCs w:val="24"/>
        </w:rPr>
        <w:lastRenderedPageBreak/>
        <w:t xml:space="preserve">sido </w:t>
      </w:r>
      <w:r w:rsidR="00084EA0">
        <w:rPr>
          <w:rFonts w:ascii="Times New Roman" w:hAnsi="Times New Roman" w:cs="Times New Roman"/>
          <w:sz w:val="24"/>
          <w:szCs w:val="24"/>
        </w:rPr>
        <w:t>objeto de debate intenso</w:t>
      </w:r>
      <w:r w:rsidR="007D667D">
        <w:rPr>
          <w:rFonts w:ascii="Times New Roman" w:hAnsi="Times New Roman" w:cs="Times New Roman"/>
          <w:sz w:val="24"/>
          <w:szCs w:val="24"/>
        </w:rPr>
        <w:t xml:space="preserve"> nos anos recentes. </w:t>
      </w:r>
      <w:r w:rsidR="00C76D3B">
        <w:rPr>
          <w:rFonts w:ascii="Times New Roman" w:hAnsi="Times New Roman" w:cs="Times New Roman"/>
          <w:sz w:val="24"/>
          <w:szCs w:val="24"/>
        </w:rPr>
        <w:t>No caso da lei de tendência de queda da taxa de lucro, o problema é ainda mais complicado, uma vez que Marx parece não ter retomado o tema em absoluto nos anos posteriores a 1865.</w:t>
      </w:r>
    </w:p>
    <w:p w:rsidR="00625679" w:rsidRDefault="00A71C57" w:rsidP="0038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Conforme se disse, a diferença do manuscrito marxiano para o texto editado por Engels é seu caráter indicativo, seu caráter não sistemático. Depois da abordagem bastante delimitada do </w:t>
      </w:r>
      <w:r>
        <w:rPr>
          <w:rFonts w:ascii="Times New Roman" w:hAnsi="Times New Roman" w:cs="Times New Roman"/>
          <w:i/>
          <w:sz w:val="24"/>
          <w:szCs w:val="24"/>
        </w:rPr>
        <w:t>Manuscrito de 1861-1863</w:t>
      </w:r>
      <w:r>
        <w:rPr>
          <w:rFonts w:ascii="Times New Roman" w:hAnsi="Times New Roman" w:cs="Times New Roman"/>
          <w:sz w:val="24"/>
          <w:szCs w:val="24"/>
        </w:rPr>
        <w:t>, o manuscrito seguinte, de 1865, apresenta uma maior abertura a respeito do tema. Existe uma tendência de queda, confrontada permanentemente com contratendências, dentre as quais, a própria crise econômica, com barateamento e destruição de capital, por um lado, e desemprego e aumento da extração de mais-valor absoluto, de outro.</w:t>
      </w:r>
      <w:r w:rsidR="008A6773">
        <w:rPr>
          <w:rFonts w:ascii="Times New Roman" w:hAnsi="Times New Roman" w:cs="Times New Roman"/>
          <w:sz w:val="24"/>
          <w:szCs w:val="24"/>
        </w:rPr>
        <w:t xml:space="preserve"> Nos manuscritos seguintes, Marx parece dar um passo atrás a respeito. Com efeito, os manuscritos </w:t>
      </w:r>
      <w:r w:rsidR="00084EA0">
        <w:rPr>
          <w:rFonts w:ascii="Times New Roman" w:hAnsi="Times New Roman" w:cs="Times New Roman"/>
          <w:sz w:val="24"/>
          <w:szCs w:val="24"/>
        </w:rPr>
        <w:t xml:space="preserve">posteriores ao </w:t>
      </w:r>
      <w:r w:rsidR="00084EA0">
        <w:rPr>
          <w:rFonts w:ascii="Times New Roman" w:hAnsi="Times New Roman" w:cs="Times New Roman"/>
          <w:i/>
          <w:sz w:val="24"/>
          <w:szCs w:val="24"/>
        </w:rPr>
        <w:t>Manuscrito de 1864-1865</w:t>
      </w:r>
      <w:r w:rsidR="008A6773">
        <w:rPr>
          <w:rFonts w:ascii="Times New Roman" w:hAnsi="Times New Roman" w:cs="Times New Roman"/>
          <w:sz w:val="24"/>
          <w:szCs w:val="24"/>
        </w:rPr>
        <w:t xml:space="preserve"> trazem nova rodada de investigações acerca dos diversos componentes de lucro, taxa de lucro e, consequentemente, podem indicar nova necessidade de reflexão sobre as leis tendenciais envolvidas nessas categorias.</w:t>
      </w:r>
      <w:r w:rsidR="00084EA0">
        <w:rPr>
          <w:rFonts w:ascii="Times New Roman" w:hAnsi="Times New Roman" w:cs="Times New Roman"/>
          <w:sz w:val="24"/>
          <w:szCs w:val="24"/>
        </w:rPr>
        <w:t xml:space="preserve"> Cabe indicar aqui alguns passos analíticos fornecidos por esses manuscritos.</w:t>
      </w:r>
    </w:p>
    <w:p w:rsidR="00084EA0" w:rsidRDefault="002B3B4B" w:rsidP="0038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Em 1867, Marx redige três pequenos esboços para o início do livro terceiro (MEGA II.4.3, pp. 7–3</w:t>
      </w:r>
      <w:r w:rsidR="00174E34">
        <w:rPr>
          <w:rFonts w:ascii="Times New Roman" w:hAnsi="Times New Roman" w:cs="Times New Roman"/>
          <w:sz w:val="24"/>
          <w:szCs w:val="24"/>
        </w:rPr>
        <w:t>1</w:t>
      </w:r>
      <w:r>
        <w:rPr>
          <w:rFonts w:ascii="Times New Roman" w:hAnsi="Times New Roman" w:cs="Times New Roman"/>
          <w:sz w:val="24"/>
          <w:szCs w:val="24"/>
        </w:rPr>
        <w:t>). Entre outubro e dezembro do mesmo ano, redige o pequeno texto “Leis da taxa de lucro”, em que, conforme se disse, dá um passo</w:t>
      </w:r>
      <w:r w:rsidR="00174E34">
        <w:rPr>
          <w:rFonts w:ascii="Times New Roman" w:hAnsi="Times New Roman" w:cs="Times New Roman"/>
          <w:sz w:val="24"/>
          <w:szCs w:val="24"/>
        </w:rPr>
        <w:t xml:space="preserve"> atrás</w:t>
      </w:r>
      <w:r>
        <w:rPr>
          <w:rFonts w:ascii="Times New Roman" w:hAnsi="Times New Roman" w:cs="Times New Roman"/>
          <w:sz w:val="24"/>
          <w:szCs w:val="24"/>
        </w:rPr>
        <w:t xml:space="preserve"> em seu procedimento analítico, para investigar os diversos determinantes da taxa de lucro e como ela varia conforme eles se modificam. </w:t>
      </w:r>
      <w:r w:rsidR="0074137F">
        <w:rPr>
          <w:rFonts w:ascii="Times New Roman" w:hAnsi="Times New Roman" w:cs="Times New Roman"/>
          <w:sz w:val="24"/>
          <w:szCs w:val="24"/>
        </w:rPr>
        <w:t xml:space="preserve">Podem-se enunciar as leis como segue: 1) A taxa de lucro é sempre menor do que a taxa de mais-valor (MEGA II.4.3, p. 57); 2) </w:t>
      </w:r>
      <w:r w:rsidR="009B773C">
        <w:rPr>
          <w:rFonts w:ascii="Times New Roman" w:hAnsi="Times New Roman" w:cs="Times New Roman"/>
          <w:sz w:val="24"/>
          <w:szCs w:val="24"/>
        </w:rPr>
        <w:t>se o capital adiantado é constante, então a taxa de lucro aumenta ou cai conforme o mais-valor aumente ou diminua (</w:t>
      </w:r>
      <w:r w:rsidR="009B773C">
        <w:rPr>
          <w:rFonts w:ascii="Times New Roman" w:hAnsi="Times New Roman" w:cs="Times New Roman"/>
          <w:i/>
          <w:sz w:val="24"/>
          <w:szCs w:val="24"/>
        </w:rPr>
        <w:t>id.)</w:t>
      </w:r>
      <w:r w:rsidR="009B773C">
        <w:rPr>
          <w:rFonts w:ascii="Times New Roman" w:hAnsi="Times New Roman" w:cs="Times New Roman"/>
          <w:sz w:val="24"/>
          <w:szCs w:val="24"/>
        </w:rPr>
        <w:t>; 3) a mesma taxa de mais-valor pode-se expressar nas mais variadas taxas de lucro e também o contrário: as mais variadas taxas de lucro podem expressar a mesma taxa de mais-valor (</w:t>
      </w:r>
      <w:r w:rsidR="009B773C">
        <w:rPr>
          <w:rFonts w:ascii="Times New Roman" w:hAnsi="Times New Roman" w:cs="Times New Roman"/>
          <w:i/>
          <w:sz w:val="24"/>
          <w:szCs w:val="24"/>
        </w:rPr>
        <w:t>ibid.</w:t>
      </w:r>
      <w:r w:rsidR="009B773C">
        <w:rPr>
          <w:rFonts w:ascii="Times New Roman" w:hAnsi="Times New Roman" w:cs="Times New Roman"/>
          <w:sz w:val="24"/>
          <w:szCs w:val="24"/>
        </w:rPr>
        <w:t>, p. 58); 4) diferentes taxas de mais-valor podem-se expressar na mesma taxa de lucro e, ao contrário, a mesma taxa de lucro se pode expressar diferentes taxas de mais-valor (</w:t>
      </w:r>
      <w:r w:rsidR="009B773C">
        <w:rPr>
          <w:rFonts w:ascii="Times New Roman" w:hAnsi="Times New Roman" w:cs="Times New Roman"/>
          <w:i/>
          <w:sz w:val="24"/>
          <w:szCs w:val="24"/>
        </w:rPr>
        <w:t>ibid.</w:t>
      </w:r>
      <w:r w:rsidR="009B773C">
        <w:rPr>
          <w:rFonts w:ascii="Times New Roman" w:hAnsi="Times New Roman" w:cs="Times New Roman"/>
          <w:sz w:val="24"/>
          <w:szCs w:val="24"/>
        </w:rPr>
        <w:t>, p. 61). As páginas finais do curto manuscrito tratam de explicitar essas leis, extrair-lhes as consequências e, principalmente, relacioná-las com os demais componentes da taxa de mais-valor, capital constante, capital variável etc.</w:t>
      </w:r>
    </w:p>
    <w:p w:rsidR="002F32B7" w:rsidRDefault="00886BED" w:rsidP="0038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Entre o outono e o inverno de 1868, o tema reaparece em texto mais extenso, setenta e nove páginas manuscritas</w:t>
      </w:r>
      <w:r w:rsidR="00CE3278">
        <w:rPr>
          <w:rFonts w:ascii="Times New Roman" w:hAnsi="Times New Roman" w:cs="Times New Roman"/>
          <w:sz w:val="24"/>
          <w:szCs w:val="24"/>
        </w:rPr>
        <w:t xml:space="preserve">, “Sobre taxa de mais-valor e taxa de lucro. Leis da taxa de lucro, preço de custo e </w:t>
      </w:r>
      <w:r w:rsidR="00942BD9">
        <w:rPr>
          <w:rFonts w:ascii="Times New Roman" w:hAnsi="Times New Roman" w:cs="Times New Roman"/>
          <w:sz w:val="24"/>
          <w:szCs w:val="24"/>
        </w:rPr>
        <w:t>rotação do capital”, título atribuído pelos editores da MEGA</w:t>
      </w:r>
      <w:r>
        <w:rPr>
          <w:rFonts w:ascii="Times New Roman" w:hAnsi="Times New Roman" w:cs="Times New Roman"/>
          <w:sz w:val="24"/>
          <w:szCs w:val="24"/>
        </w:rPr>
        <w:t>. O primeiro ponto investigado, novamente, é a relação entre taxa de mais-valor e taxa de lucro</w:t>
      </w:r>
      <w:r w:rsidR="00174E34">
        <w:rPr>
          <w:rFonts w:ascii="Times New Roman" w:hAnsi="Times New Roman" w:cs="Times New Roman"/>
          <w:sz w:val="24"/>
          <w:szCs w:val="24"/>
        </w:rPr>
        <w:t xml:space="preserve"> e</w:t>
      </w:r>
      <w:r>
        <w:rPr>
          <w:rFonts w:ascii="Times New Roman" w:hAnsi="Times New Roman" w:cs="Times New Roman"/>
          <w:sz w:val="24"/>
          <w:szCs w:val="24"/>
        </w:rPr>
        <w:t xml:space="preserve"> Marx analisa várias situações, quais sejam: a) aumento do capital aplicado por meio do aumento do capital constante, permanecendo iguais a taxa e a massa de mais-valor (</w:t>
      </w:r>
      <w:r>
        <w:rPr>
          <w:rFonts w:ascii="Times New Roman" w:hAnsi="Times New Roman" w:cs="Times New Roman"/>
          <w:i/>
          <w:sz w:val="24"/>
          <w:szCs w:val="24"/>
        </w:rPr>
        <w:t>ibid.</w:t>
      </w:r>
      <w:r>
        <w:rPr>
          <w:rFonts w:ascii="Times New Roman" w:hAnsi="Times New Roman" w:cs="Times New Roman"/>
          <w:sz w:val="24"/>
          <w:szCs w:val="24"/>
        </w:rPr>
        <w:t xml:space="preserve">, p. 78); b) capital aplicado constante, com variação no mais-valor </w:t>
      </w:r>
      <w:r w:rsidR="00A54A0C">
        <w:rPr>
          <w:rFonts w:ascii="Times New Roman" w:hAnsi="Times New Roman" w:cs="Times New Roman"/>
          <w:sz w:val="24"/>
          <w:szCs w:val="24"/>
        </w:rPr>
        <w:t>(</w:t>
      </w:r>
      <w:r w:rsidR="00A54A0C">
        <w:rPr>
          <w:rFonts w:ascii="Times New Roman" w:hAnsi="Times New Roman" w:cs="Times New Roman"/>
          <w:i/>
          <w:sz w:val="24"/>
          <w:szCs w:val="24"/>
        </w:rPr>
        <w:t>ibid.</w:t>
      </w:r>
      <w:r w:rsidR="00A54A0C">
        <w:rPr>
          <w:rFonts w:ascii="Times New Roman" w:hAnsi="Times New Roman" w:cs="Times New Roman"/>
          <w:sz w:val="24"/>
          <w:szCs w:val="24"/>
        </w:rPr>
        <w:t>, p. 81)</w:t>
      </w:r>
      <w:r>
        <w:rPr>
          <w:rFonts w:ascii="Times New Roman" w:hAnsi="Times New Roman" w:cs="Times New Roman"/>
          <w:sz w:val="24"/>
          <w:szCs w:val="24"/>
        </w:rPr>
        <w:t xml:space="preserve">; </w:t>
      </w:r>
      <w:r w:rsidR="00A54A0C">
        <w:rPr>
          <w:rFonts w:ascii="Times New Roman" w:hAnsi="Times New Roman" w:cs="Times New Roman"/>
          <w:sz w:val="24"/>
          <w:szCs w:val="24"/>
        </w:rPr>
        <w:t>c) aumento da magnitude do capital aplicado em consequência do aumento de magnitude do capital variável, com capital constante inalterado (</w:t>
      </w:r>
      <w:r w:rsidR="00A54A0C">
        <w:rPr>
          <w:rFonts w:ascii="Times New Roman" w:hAnsi="Times New Roman" w:cs="Times New Roman"/>
          <w:i/>
          <w:sz w:val="24"/>
          <w:szCs w:val="24"/>
        </w:rPr>
        <w:t>ibid.</w:t>
      </w:r>
      <w:r w:rsidR="00A54A0C">
        <w:rPr>
          <w:rFonts w:ascii="Times New Roman" w:hAnsi="Times New Roman" w:cs="Times New Roman"/>
          <w:sz w:val="24"/>
          <w:szCs w:val="24"/>
        </w:rPr>
        <w:t xml:space="preserve">, p. 87). O quarto item discute possibilidades de a taxa de lucro permanecer a mesma, embora varie a taxa de mais-valor. Depois de vários exemplos numéricos, Marx conclui: “A </w:t>
      </w:r>
      <w:r w:rsidR="00A54A0C">
        <w:rPr>
          <w:rFonts w:ascii="Times New Roman" w:hAnsi="Times New Roman" w:cs="Times New Roman"/>
          <w:i/>
          <w:sz w:val="24"/>
          <w:szCs w:val="24"/>
        </w:rPr>
        <w:t>taxa de lucro aqui permanece constante</w:t>
      </w:r>
      <w:r w:rsidR="00A54A0C">
        <w:rPr>
          <w:rFonts w:ascii="Times New Roman" w:hAnsi="Times New Roman" w:cs="Times New Roman"/>
          <w:sz w:val="24"/>
          <w:szCs w:val="24"/>
        </w:rPr>
        <w:t xml:space="preserve">, embora a taxa de mais-valor caia ou aumente, com capital variável </w:t>
      </w:r>
      <w:r w:rsidR="00CE3278">
        <w:rPr>
          <w:rFonts w:ascii="Times New Roman" w:hAnsi="Times New Roman" w:cs="Times New Roman"/>
          <w:sz w:val="24"/>
          <w:szCs w:val="24"/>
        </w:rPr>
        <w:t>inalterado</w:t>
      </w:r>
      <w:r w:rsidR="00A54A0C">
        <w:rPr>
          <w:rFonts w:ascii="Times New Roman" w:hAnsi="Times New Roman" w:cs="Times New Roman"/>
          <w:sz w:val="24"/>
          <w:szCs w:val="24"/>
        </w:rPr>
        <w:t xml:space="preserve">, portanto, a </w:t>
      </w:r>
      <w:r w:rsidR="00A54A0C">
        <w:rPr>
          <w:rFonts w:ascii="Times New Roman" w:hAnsi="Times New Roman" w:cs="Times New Roman"/>
          <w:i/>
          <w:sz w:val="24"/>
          <w:szCs w:val="24"/>
        </w:rPr>
        <w:t xml:space="preserve">massa de mais-valor </w:t>
      </w:r>
      <w:r w:rsidR="00A54A0C">
        <w:rPr>
          <w:rFonts w:ascii="Times New Roman" w:hAnsi="Times New Roman" w:cs="Times New Roman"/>
          <w:sz w:val="24"/>
          <w:szCs w:val="24"/>
        </w:rPr>
        <w:t xml:space="preserve">aumenta ou cai </w:t>
      </w:r>
      <w:r w:rsidR="00A54A0C">
        <w:rPr>
          <w:rFonts w:ascii="Times New Roman" w:hAnsi="Times New Roman" w:cs="Times New Roman"/>
          <w:i/>
          <w:sz w:val="24"/>
          <w:szCs w:val="24"/>
        </w:rPr>
        <w:t>com a taxa de lucro.</w:t>
      </w:r>
      <w:r w:rsidR="00A54A0C">
        <w:rPr>
          <w:rFonts w:ascii="Times New Roman" w:hAnsi="Times New Roman" w:cs="Times New Roman"/>
          <w:sz w:val="24"/>
          <w:szCs w:val="24"/>
        </w:rPr>
        <w:t>” (</w:t>
      </w:r>
      <w:r w:rsidR="00A54A0C">
        <w:rPr>
          <w:rFonts w:ascii="Times New Roman" w:hAnsi="Times New Roman" w:cs="Times New Roman"/>
          <w:i/>
          <w:sz w:val="24"/>
          <w:szCs w:val="24"/>
        </w:rPr>
        <w:t>Ibid.</w:t>
      </w:r>
      <w:r w:rsidR="00A54A0C">
        <w:rPr>
          <w:rFonts w:ascii="Times New Roman" w:hAnsi="Times New Roman" w:cs="Times New Roman"/>
          <w:sz w:val="24"/>
          <w:szCs w:val="24"/>
        </w:rPr>
        <w:t xml:space="preserve">, p. 97). E mais adiante: “Isso só mostra aqui que, com </w:t>
      </w:r>
      <w:r w:rsidR="00A54A0C">
        <w:rPr>
          <w:rFonts w:ascii="Times New Roman" w:hAnsi="Times New Roman" w:cs="Times New Roman"/>
          <w:i/>
          <w:sz w:val="24"/>
          <w:szCs w:val="24"/>
        </w:rPr>
        <w:t xml:space="preserve">crescente </w:t>
      </w:r>
      <w:r w:rsidR="00A54A0C">
        <w:rPr>
          <w:rFonts w:ascii="Times New Roman" w:hAnsi="Times New Roman" w:cs="Times New Roman"/>
          <w:sz w:val="24"/>
          <w:szCs w:val="24"/>
        </w:rPr>
        <w:t xml:space="preserve">ou </w:t>
      </w:r>
      <w:r w:rsidR="00A54A0C">
        <w:rPr>
          <w:rFonts w:ascii="Times New Roman" w:hAnsi="Times New Roman" w:cs="Times New Roman"/>
          <w:i/>
          <w:sz w:val="24"/>
          <w:szCs w:val="24"/>
        </w:rPr>
        <w:t>cadente</w:t>
      </w:r>
      <w:r w:rsidR="00A54A0C">
        <w:rPr>
          <w:rFonts w:ascii="Times New Roman" w:hAnsi="Times New Roman" w:cs="Times New Roman"/>
          <w:sz w:val="24"/>
          <w:szCs w:val="24"/>
        </w:rPr>
        <w:t xml:space="preserve"> taxa de mais-valor, a </w:t>
      </w:r>
      <w:r w:rsidR="00A54A0C">
        <w:rPr>
          <w:rFonts w:ascii="Times New Roman" w:hAnsi="Times New Roman" w:cs="Times New Roman"/>
          <w:i/>
          <w:sz w:val="24"/>
          <w:szCs w:val="24"/>
        </w:rPr>
        <w:t xml:space="preserve">taxa de lucro </w:t>
      </w:r>
      <w:r w:rsidR="00A54A0C">
        <w:rPr>
          <w:rFonts w:ascii="Times New Roman" w:hAnsi="Times New Roman" w:cs="Times New Roman"/>
          <w:sz w:val="24"/>
          <w:szCs w:val="24"/>
        </w:rPr>
        <w:t>pode permanecer inalterada. ” (</w:t>
      </w:r>
      <w:r w:rsidR="00A54A0C">
        <w:rPr>
          <w:rFonts w:ascii="Times New Roman" w:hAnsi="Times New Roman" w:cs="Times New Roman"/>
          <w:i/>
          <w:sz w:val="24"/>
          <w:szCs w:val="24"/>
        </w:rPr>
        <w:t>ibid.</w:t>
      </w:r>
      <w:r w:rsidR="00A54A0C">
        <w:rPr>
          <w:rFonts w:ascii="Times New Roman" w:hAnsi="Times New Roman" w:cs="Times New Roman"/>
          <w:sz w:val="24"/>
          <w:szCs w:val="24"/>
        </w:rPr>
        <w:t xml:space="preserve">, p. 98). </w:t>
      </w:r>
      <w:r w:rsidR="00CE3278">
        <w:rPr>
          <w:rFonts w:ascii="Times New Roman" w:hAnsi="Times New Roman" w:cs="Times New Roman"/>
          <w:sz w:val="24"/>
          <w:szCs w:val="24"/>
        </w:rPr>
        <w:t>Finalmente, o mais importante, Marx afirma em seguida que é possível pensar casos “de taxa de lucro em queda com aumento da taxa de mais</w:t>
      </w:r>
      <w:r w:rsidR="00174E34">
        <w:rPr>
          <w:rFonts w:ascii="Times New Roman" w:hAnsi="Times New Roman" w:cs="Times New Roman"/>
          <w:sz w:val="24"/>
          <w:szCs w:val="24"/>
        </w:rPr>
        <w:t>-</w:t>
      </w:r>
      <w:r w:rsidR="00CE3278">
        <w:rPr>
          <w:rFonts w:ascii="Times New Roman" w:hAnsi="Times New Roman" w:cs="Times New Roman"/>
          <w:sz w:val="24"/>
          <w:szCs w:val="24"/>
        </w:rPr>
        <w:t>valor ou com capital variável inalterado (</w:t>
      </w:r>
      <w:r w:rsidR="00CE3278">
        <w:rPr>
          <w:rFonts w:ascii="Times New Roman" w:hAnsi="Times New Roman" w:cs="Times New Roman"/>
          <w:i/>
          <w:sz w:val="24"/>
          <w:szCs w:val="24"/>
        </w:rPr>
        <w:t>ibid.</w:t>
      </w:r>
      <w:r w:rsidR="00CE3278">
        <w:rPr>
          <w:rFonts w:ascii="Times New Roman" w:hAnsi="Times New Roman" w:cs="Times New Roman"/>
          <w:sz w:val="24"/>
          <w:szCs w:val="24"/>
        </w:rPr>
        <w:t xml:space="preserve">, p. 100). </w:t>
      </w:r>
      <w:r w:rsidR="00C171DA">
        <w:rPr>
          <w:rFonts w:ascii="Times New Roman" w:hAnsi="Times New Roman" w:cs="Times New Roman"/>
          <w:sz w:val="24"/>
          <w:szCs w:val="24"/>
        </w:rPr>
        <w:t>De modo mais decisivo do que no</w:t>
      </w:r>
      <w:r w:rsidR="00CE3278">
        <w:rPr>
          <w:rFonts w:ascii="Times New Roman" w:hAnsi="Times New Roman" w:cs="Times New Roman"/>
          <w:sz w:val="24"/>
          <w:szCs w:val="24"/>
        </w:rPr>
        <w:t xml:space="preserve"> manuscrito </w:t>
      </w:r>
      <w:r w:rsidR="00C171DA">
        <w:rPr>
          <w:rFonts w:ascii="Times New Roman" w:hAnsi="Times New Roman" w:cs="Times New Roman"/>
          <w:sz w:val="24"/>
          <w:szCs w:val="24"/>
        </w:rPr>
        <w:t>escrito poucos meses antes</w:t>
      </w:r>
      <w:r w:rsidR="00CE3278">
        <w:rPr>
          <w:rFonts w:ascii="Times New Roman" w:hAnsi="Times New Roman" w:cs="Times New Roman"/>
          <w:sz w:val="24"/>
          <w:szCs w:val="24"/>
        </w:rPr>
        <w:t xml:space="preserve">, esse </w:t>
      </w:r>
      <w:r w:rsidR="00A05AB3">
        <w:rPr>
          <w:rFonts w:ascii="Times New Roman" w:hAnsi="Times New Roman" w:cs="Times New Roman"/>
          <w:sz w:val="24"/>
          <w:szCs w:val="24"/>
        </w:rPr>
        <w:t>“Sobre taxa de mais-valor e taxa de lucro...”</w:t>
      </w:r>
      <w:r w:rsidR="00C171DA">
        <w:rPr>
          <w:rFonts w:ascii="Times New Roman" w:hAnsi="Times New Roman" w:cs="Times New Roman"/>
          <w:sz w:val="24"/>
          <w:szCs w:val="24"/>
        </w:rPr>
        <w:t xml:space="preserve"> apresenta uma investigação muito mais </w:t>
      </w:r>
      <w:r w:rsidR="00C171DA">
        <w:rPr>
          <w:rFonts w:ascii="Times New Roman" w:hAnsi="Times New Roman" w:cs="Times New Roman"/>
          <w:sz w:val="24"/>
          <w:szCs w:val="24"/>
        </w:rPr>
        <w:lastRenderedPageBreak/>
        <w:t xml:space="preserve">detalhada dos diversos componentes da taxa de lucro – e também do próprio lucro – e seus respectivos impactos sobre ela. </w:t>
      </w:r>
      <w:r w:rsidR="00780C2D">
        <w:rPr>
          <w:rFonts w:ascii="Times New Roman" w:hAnsi="Times New Roman" w:cs="Times New Roman"/>
          <w:sz w:val="24"/>
          <w:szCs w:val="24"/>
        </w:rPr>
        <w:t>No final da primeira seção, Marx chega a investigar como a diferença entre as duas taxas se comporta com variações simultâneas em seus componentes. Logo em seguida, deduz as mesmas leis anteriormente citadas</w:t>
      </w:r>
      <w:r w:rsidR="0082594D">
        <w:rPr>
          <w:rFonts w:ascii="Times New Roman" w:hAnsi="Times New Roman" w:cs="Times New Roman"/>
          <w:sz w:val="24"/>
          <w:szCs w:val="24"/>
        </w:rPr>
        <w:t>, com poucas modificações (</w:t>
      </w:r>
      <w:r w:rsidR="0082594D">
        <w:rPr>
          <w:rFonts w:ascii="Times New Roman" w:hAnsi="Times New Roman" w:cs="Times New Roman"/>
          <w:i/>
          <w:sz w:val="24"/>
          <w:szCs w:val="24"/>
        </w:rPr>
        <w:t>ibid.</w:t>
      </w:r>
      <w:r w:rsidR="0082594D">
        <w:rPr>
          <w:rFonts w:ascii="Times New Roman" w:hAnsi="Times New Roman" w:cs="Times New Roman"/>
          <w:sz w:val="24"/>
          <w:szCs w:val="24"/>
        </w:rPr>
        <w:t xml:space="preserve">, pp. 104–139). A terceira parte do manuscrito é dedicada a preço de custo e rotação do capital, temas do livro segundo, que aparecem até mesmo na primeira edição do livro primeiro. Nessa parte do manuscrito e também num breve manuscrito de junho ou julho de 1868 (MEGA II.4.3, pp. 244–280), os temas aqui descritos se confundem com aqueles do livro segundo, quais sejam, tempo de rotação e decomposição do capital adiantado em capital fixo e circulante. </w:t>
      </w:r>
      <w:r w:rsidR="007E2003">
        <w:rPr>
          <w:rFonts w:ascii="Times New Roman" w:hAnsi="Times New Roman" w:cs="Times New Roman"/>
          <w:sz w:val="24"/>
          <w:szCs w:val="24"/>
        </w:rPr>
        <w:t xml:space="preserve">Não cabe abordar esses temas aqui. </w:t>
      </w:r>
      <w:r w:rsidR="00F76430">
        <w:rPr>
          <w:rFonts w:ascii="Times New Roman" w:hAnsi="Times New Roman" w:cs="Times New Roman"/>
          <w:sz w:val="24"/>
          <w:szCs w:val="24"/>
        </w:rPr>
        <w:t xml:space="preserve">Cabe indicar, </w:t>
      </w:r>
      <w:r w:rsidR="00174E34">
        <w:rPr>
          <w:rFonts w:ascii="Times New Roman" w:hAnsi="Times New Roman" w:cs="Times New Roman"/>
          <w:sz w:val="24"/>
          <w:szCs w:val="24"/>
        </w:rPr>
        <w:t>no entanto</w:t>
      </w:r>
      <w:r w:rsidR="00F76430">
        <w:rPr>
          <w:rFonts w:ascii="Times New Roman" w:hAnsi="Times New Roman" w:cs="Times New Roman"/>
          <w:sz w:val="24"/>
          <w:szCs w:val="24"/>
        </w:rPr>
        <w:t xml:space="preserve">, que Marx pretendia </w:t>
      </w:r>
      <w:r w:rsidR="00174E34">
        <w:rPr>
          <w:rFonts w:ascii="Times New Roman" w:hAnsi="Times New Roman" w:cs="Times New Roman"/>
          <w:sz w:val="24"/>
          <w:szCs w:val="24"/>
        </w:rPr>
        <w:t>se debruçar sobre</w:t>
      </w:r>
      <w:r w:rsidR="00F76430">
        <w:rPr>
          <w:rFonts w:ascii="Times New Roman" w:hAnsi="Times New Roman" w:cs="Times New Roman"/>
          <w:sz w:val="24"/>
          <w:szCs w:val="24"/>
        </w:rPr>
        <w:t xml:space="preserve"> esse tema, tendo anunciado em todas as edições do livro primeiro que </w:t>
      </w:r>
      <w:r w:rsidR="00174E34">
        <w:rPr>
          <w:rFonts w:ascii="Times New Roman" w:hAnsi="Times New Roman" w:cs="Times New Roman"/>
          <w:sz w:val="24"/>
          <w:szCs w:val="24"/>
        </w:rPr>
        <w:t xml:space="preserve">o </w:t>
      </w:r>
      <w:r w:rsidR="002F32B7">
        <w:rPr>
          <w:rFonts w:ascii="Times New Roman" w:hAnsi="Times New Roman" w:cs="Times New Roman"/>
          <w:sz w:val="24"/>
          <w:szCs w:val="24"/>
        </w:rPr>
        <w:t xml:space="preserve">abordaria, isto é, </w:t>
      </w:r>
      <w:r w:rsidR="00174E34">
        <w:rPr>
          <w:rFonts w:ascii="Times New Roman" w:hAnsi="Times New Roman" w:cs="Times New Roman"/>
          <w:sz w:val="24"/>
          <w:szCs w:val="24"/>
        </w:rPr>
        <w:t xml:space="preserve">que </w:t>
      </w:r>
      <w:r w:rsidR="002F32B7">
        <w:rPr>
          <w:rFonts w:ascii="Times New Roman" w:hAnsi="Times New Roman" w:cs="Times New Roman"/>
          <w:sz w:val="24"/>
          <w:szCs w:val="24"/>
        </w:rPr>
        <w:t xml:space="preserve">demonstraria “que a mesma taxa de mais-valor poderia se expressar nas mais diversas taxas de lucro e que taxas diferentes de mais-valor, sob determinadas circunstâncias, </w:t>
      </w:r>
      <w:r w:rsidR="00995EA1">
        <w:rPr>
          <w:rFonts w:ascii="Times New Roman" w:hAnsi="Times New Roman" w:cs="Times New Roman"/>
          <w:sz w:val="24"/>
          <w:szCs w:val="24"/>
        </w:rPr>
        <w:t>poder-se-iam</w:t>
      </w:r>
      <w:r w:rsidR="002F32B7">
        <w:rPr>
          <w:rFonts w:ascii="Times New Roman" w:hAnsi="Times New Roman" w:cs="Times New Roman"/>
          <w:sz w:val="24"/>
          <w:szCs w:val="24"/>
        </w:rPr>
        <w:t xml:space="preserve"> expressar na mesma taxa de lucro” (MEGA II.5, p. 423), conforme enunciado da primeira edição do livro primeiro, a reaparecer nas três edições seguintes (MEGA II.6, p. 488; MEGA II. 8, p. 497, MEGA II.10, p. 470).</w:t>
      </w:r>
      <w:r w:rsidR="00C8746F">
        <w:rPr>
          <w:rFonts w:ascii="Times New Roman" w:hAnsi="Times New Roman" w:cs="Times New Roman"/>
          <w:sz w:val="24"/>
          <w:szCs w:val="24"/>
        </w:rPr>
        <w:t xml:space="preserve"> Essa pretensão, bem como a própria exegese acima, diz muito sobre o momento da pesquisa marxiana e parecem, à primeira vista</w:t>
      </w:r>
      <w:r w:rsidR="00174E34">
        <w:rPr>
          <w:rFonts w:ascii="Times New Roman" w:hAnsi="Times New Roman" w:cs="Times New Roman"/>
          <w:sz w:val="24"/>
          <w:szCs w:val="24"/>
        </w:rPr>
        <w:t>,</w:t>
      </w:r>
      <w:r w:rsidR="00C8746F">
        <w:rPr>
          <w:rFonts w:ascii="Times New Roman" w:hAnsi="Times New Roman" w:cs="Times New Roman"/>
          <w:sz w:val="24"/>
          <w:szCs w:val="24"/>
        </w:rPr>
        <w:t xml:space="preserve"> apontar para uma ausência: Marx não estava plenamente satisfeito com a abordagem desenvolvida no </w:t>
      </w:r>
      <w:r w:rsidR="00C8746F">
        <w:rPr>
          <w:rFonts w:ascii="Times New Roman" w:hAnsi="Times New Roman" w:cs="Times New Roman"/>
          <w:i/>
          <w:sz w:val="24"/>
          <w:szCs w:val="24"/>
        </w:rPr>
        <w:t>Manuscrito de 1864-1865</w:t>
      </w:r>
      <w:r w:rsidR="00C8746F">
        <w:rPr>
          <w:rFonts w:ascii="Times New Roman" w:hAnsi="Times New Roman" w:cs="Times New Roman"/>
          <w:sz w:val="24"/>
          <w:szCs w:val="24"/>
        </w:rPr>
        <w:t xml:space="preserve"> a respeito da questão do lucro médio, isto é, da conversão de mais-valor em lucro. Em segundo lugar, de fato, nada diz sobre a lei de tendência de queda da taxa de lucro. A interpretação do material posterior a 1865 parece indicar o abandono da questão</w:t>
      </w:r>
      <w:r w:rsidR="003414D7">
        <w:rPr>
          <w:rFonts w:ascii="Times New Roman" w:hAnsi="Times New Roman" w:cs="Times New Roman"/>
          <w:sz w:val="24"/>
          <w:szCs w:val="24"/>
        </w:rPr>
        <w:t>, na forma como fora enunciada previamente</w:t>
      </w:r>
      <w:r w:rsidR="000A4BC8">
        <w:rPr>
          <w:rFonts w:ascii="Times New Roman" w:hAnsi="Times New Roman" w:cs="Times New Roman"/>
          <w:sz w:val="24"/>
          <w:szCs w:val="24"/>
        </w:rPr>
        <w:t>. Com efeito, nos manuscritos de 1867 e 1868, Marx se volta novamente para a questão do lucro médio, seus componentes, a comparação entre capitais de composições orgânicas distintas, por exemplo.</w:t>
      </w:r>
    </w:p>
    <w:p w:rsidR="00256FBC" w:rsidRDefault="00FF525B" w:rsidP="00F972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Os mesmos problemas reapareceram </w:t>
      </w:r>
      <w:r w:rsidR="00625951">
        <w:rPr>
          <w:rFonts w:ascii="Times New Roman" w:hAnsi="Times New Roman" w:cs="Times New Roman"/>
          <w:sz w:val="24"/>
          <w:szCs w:val="24"/>
        </w:rPr>
        <w:t xml:space="preserve">nos manuscritos finais em que Marx aborda lucro e taxa de lucro. </w:t>
      </w:r>
      <w:r w:rsidR="00552A22">
        <w:rPr>
          <w:rFonts w:ascii="Times New Roman" w:hAnsi="Times New Roman" w:cs="Times New Roman"/>
          <w:sz w:val="24"/>
          <w:szCs w:val="24"/>
        </w:rPr>
        <w:t xml:space="preserve">No manuscrito “Taxa de mais-valor e taxa de lucro”, concluído entre outubro ou novembro de 1875, Marx tenta analisar a relação entre taxa de lucro e taxa de mais-valor a partir de sua diferença numérica. Tal diferença reaparece aqui em novas tentativas de dedução das leis a respeito da taxa de lucro. </w:t>
      </w:r>
      <w:r w:rsidR="00BE1DAF">
        <w:rPr>
          <w:rFonts w:ascii="Times New Roman" w:hAnsi="Times New Roman" w:cs="Times New Roman"/>
          <w:sz w:val="24"/>
          <w:szCs w:val="24"/>
        </w:rPr>
        <w:t xml:space="preserve">Marx diz: “Como a concorrência entre os capitais (as frações </w:t>
      </w:r>
      <w:r w:rsidR="002E7C82">
        <w:rPr>
          <w:rFonts w:ascii="Times New Roman" w:hAnsi="Times New Roman" w:cs="Times New Roman"/>
          <w:sz w:val="24"/>
          <w:szCs w:val="24"/>
        </w:rPr>
        <w:t xml:space="preserve">do capital total da sociedade </w:t>
      </w:r>
      <w:r w:rsidR="00BE1DAF">
        <w:rPr>
          <w:rFonts w:ascii="Times New Roman" w:hAnsi="Times New Roman" w:cs="Times New Roman"/>
          <w:sz w:val="24"/>
          <w:szCs w:val="24"/>
        </w:rPr>
        <w:t xml:space="preserve">que funcionam autonomamente) não </w:t>
      </w:r>
      <w:r w:rsidR="00F97271">
        <w:rPr>
          <w:rFonts w:ascii="Times New Roman" w:hAnsi="Times New Roman" w:cs="Times New Roman"/>
          <w:sz w:val="24"/>
          <w:szCs w:val="24"/>
        </w:rPr>
        <w:t>produz</w:t>
      </w:r>
      <w:r w:rsidR="00BE1DAF">
        <w:rPr>
          <w:rFonts w:ascii="Times New Roman" w:hAnsi="Times New Roman" w:cs="Times New Roman"/>
          <w:sz w:val="24"/>
          <w:szCs w:val="24"/>
        </w:rPr>
        <w:t xml:space="preserve"> em absoluto distribuição igual do mais-valor social em relação à magnitude dos capitais adiantado</w:t>
      </w:r>
      <w:r w:rsidR="00F97271">
        <w:rPr>
          <w:rFonts w:ascii="Times New Roman" w:hAnsi="Times New Roman" w:cs="Times New Roman"/>
          <w:sz w:val="24"/>
          <w:szCs w:val="24"/>
        </w:rPr>
        <w:t>s</w:t>
      </w:r>
      <w:r w:rsidR="00BE1DAF">
        <w:rPr>
          <w:rFonts w:ascii="Times New Roman" w:hAnsi="Times New Roman" w:cs="Times New Roman"/>
          <w:sz w:val="24"/>
          <w:szCs w:val="24"/>
        </w:rPr>
        <w:t xml:space="preserve">, então é possível que </w:t>
      </w:r>
      <w:r w:rsidR="00C70107">
        <w:rPr>
          <w:rFonts w:ascii="Times New Roman" w:hAnsi="Times New Roman" w:cs="Times New Roman"/>
          <w:sz w:val="24"/>
          <w:szCs w:val="24"/>
        </w:rPr>
        <w:t>diferentes taxas</w:t>
      </w:r>
      <w:r w:rsidR="00C76AD6">
        <w:rPr>
          <w:rFonts w:ascii="Times New Roman" w:hAnsi="Times New Roman" w:cs="Times New Roman"/>
          <w:sz w:val="24"/>
          <w:szCs w:val="24"/>
        </w:rPr>
        <w:t xml:space="preserve"> de mais-valor se consolidem em diferentes ramos de produção, consideradas em relação ao capital total adiantado, </w:t>
      </w:r>
      <w:r w:rsidR="00F97271">
        <w:rPr>
          <w:rFonts w:ascii="Times New Roman" w:hAnsi="Times New Roman" w:cs="Times New Roman"/>
          <w:sz w:val="24"/>
          <w:szCs w:val="24"/>
        </w:rPr>
        <w:t>desde que</w:t>
      </w:r>
      <w:r w:rsidR="001D3582">
        <w:rPr>
          <w:rFonts w:ascii="Times New Roman" w:hAnsi="Times New Roman" w:cs="Times New Roman"/>
          <w:sz w:val="24"/>
          <w:szCs w:val="24"/>
        </w:rPr>
        <w:t xml:space="preserve"> pro</w:t>
      </w:r>
      <w:r w:rsidR="0004387B">
        <w:rPr>
          <w:rFonts w:ascii="Times New Roman" w:hAnsi="Times New Roman" w:cs="Times New Roman"/>
          <w:sz w:val="24"/>
          <w:szCs w:val="24"/>
        </w:rPr>
        <w:t>duz</w:t>
      </w:r>
      <w:r w:rsidR="00F97271">
        <w:rPr>
          <w:rFonts w:ascii="Times New Roman" w:hAnsi="Times New Roman" w:cs="Times New Roman"/>
          <w:sz w:val="24"/>
          <w:szCs w:val="24"/>
        </w:rPr>
        <w:t>am</w:t>
      </w:r>
      <w:r w:rsidR="0004387B">
        <w:rPr>
          <w:rFonts w:ascii="Times New Roman" w:hAnsi="Times New Roman" w:cs="Times New Roman"/>
          <w:sz w:val="24"/>
          <w:szCs w:val="24"/>
        </w:rPr>
        <w:t xml:space="preserve"> a mesma taxa de lucro.</w:t>
      </w:r>
      <w:r w:rsidR="00F97271">
        <w:rPr>
          <w:rFonts w:ascii="Times New Roman" w:hAnsi="Times New Roman" w:cs="Times New Roman"/>
          <w:sz w:val="24"/>
          <w:szCs w:val="24"/>
        </w:rPr>
        <w:t xml:space="preserve">” (MEGA II.14, p. 13). </w:t>
      </w:r>
      <w:r w:rsidR="000027C2">
        <w:rPr>
          <w:rFonts w:ascii="Times New Roman" w:hAnsi="Times New Roman" w:cs="Times New Roman"/>
          <w:sz w:val="24"/>
          <w:szCs w:val="24"/>
        </w:rPr>
        <w:t>Novamente, as preocupações de Marx são os determinantes da taxa de lucro, especialmente sua relação com a taxa de mais-valor. Em verdade, os textos aqui discutidos se situam na discussão de lucro e formação do lucro médio, ou seja, matéria preliminar a qualquer consideração sobre as leis da taxa de lucro.</w:t>
      </w:r>
      <w:r w:rsidR="00256FBC">
        <w:rPr>
          <w:rFonts w:ascii="Times New Roman" w:hAnsi="Times New Roman" w:cs="Times New Roman"/>
          <w:sz w:val="24"/>
          <w:szCs w:val="24"/>
        </w:rPr>
        <w:t xml:space="preserve"> </w:t>
      </w:r>
      <w:r w:rsidR="000027C2">
        <w:rPr>
          <w:rFonts w:ascii="Times New Roman" w:hAnsi="Times New Roman" w:cs="Times New Roman"/>
          <w:sz w:val="24"/>
          <w:szCs w:val="24"/>
        </w:rPr>
        <w:t>Essa parece ser a tônica de outro manuscrito, o mais copioso</w:t>
      </w:r>
      <w:r w:rsidR="006561E8">
        <w:rPr>
          <w:rFonts w:ascii="Times New Roman" w:hAnsi="Times New Roman" w:cs="Times New Roman"/>
          <w:sz w:val="24"/>
          <w:szCs w:val="24"/>
        </w:rPr>
        <w:t xml:space="preserve"> do período</w:t>
      </w:r>
      <w:r w:rsidR="000027C2">
        <w:rPr>
          <w:rFonts w:ascii="Times New Roman" w:hAnsi="Times New Roman" w:cs="Times New Roman"/>
          <w:sz w:val="24"/>
          <w:szCs w:val="24"/>
        </w:rPr>
        <w:t>, “Taxa de mais valor e taxa de lucro matematicamente consideradas”, escrito entre maio e agosto de 1875.</w:t>
      </w:r>
      <w:r w:rsidR="0033212F">
        <w:rPr>
          <w:rFonts w:ascii="Times New Roman" w:hAnsi="Times New Roman" w:cs="Times New Roman"/>
          <w:sz w:val="24"/>
          <w:szCs w:val="24"/>
        </w:rPr>
        <w:t xml:space="preserve"> Tal como o texto anterior, podem-se ver claramente as razões pelas quais, nos anos seguintes, Marx teve de se haver com temas da matemática. </w:t>
      </w:r>
      <w:r w:rsidR="000E28AA">
        <w:rPr>
          <w:rFonts w:ascii="Times New Roman" w:hAnsi="Times New Roman" w:cs="Times New Roman"/>
          <w:sz w:val="24"/>
          <w:szCs w:val="24"/>
        </w:rPr>
        <w:t xml:space="preserve">De fato, um dos elementos centrais dos escritos posteriores a 1865 é a tematização da diferença entre taxa de lucro e taxa de mais-valor. Naquele momento, pareceu a Marx necessário empreender estudos de cálculo, o que resultará nos manuscritos matemáticos, ainda inéditos no âmbito da MEGA, mas publicados em livros </w:t>
      </w:r>
      <w:r w:rsidR="006561E8">
        <w:rPr>
          <w:rFonts w:ascii="Times New Roman" w:hAnsi="Times New Roman" w:cs="Times New Roman"/>
          <w:sz w:val="24"/>
          <w:szCs w:val="24"/>
        </w:rPr>
        <w:t>autônomos</w:t>
      </w:r>
      <w:r w:rsidR="000E28AA">
        <w:rPr>
          <w:rFonts w:ascii="Times New Roman" w:hAnsi="Times New Roman" w:cs="Times New Roman"/>
          <w:sz w:val="24"/>
          <w:szCs w:val="24"/>
        </w:rPr>
        <w:t xml:space="preserve"> nas últimas décadas.</w:t>
      </w:r>
      <w:r w:rsidR="008B4816">
        <w:rPr>
          <w:rFonts w:ascii="Times New Roman" w:hAnsi="Times New Roman" w:cs="Times New Roman"/>
          <w:sz w:val="24"/>
          <w:szCs w:val="24"/>
        </w:rPr>
        <w:t xml:space="preserve"> </w:t>
      </w:r>
      <w:r w:rsidR="00256FBC">
        <w:rPr>
          <w:rFonts w:ascii="Times New Roman" w:hAnsi="Times New Roman" w:cs="Times New Roman"/>
          <w:sz w:val="24"/>
          <w:szCs w:val="24"/>
        </w:rPr>
        <w:t xml:space="preserve">O fato fundamental é que, depois de 1865, as pesquisas de Marx a respeito do livro </w:t>
      </w:r>
      <w:r w:rsidR="00256FBC">
        <w:rPr>
          <w:rFonts w:ascii="Times New Roman" w:hAnsi="Times New Roman" w:cs="Times New Roman"/>
          <w:sz w:val="24"/>
          <w:szCs w:val="24"/>
        </w:rPr>
        <w:lastRenderedPageBreak/>
        <w:t xml:space="preserve">terceiro parecem ter </w:t>
      </w:r>
      <w:r w:rsidR="006561E8">
        <w:rPr>
          <w:rFonts w:ascii="Times New Roman" w:hAnsi="Times New Roman" w:cs="Times New Roman"/>
          <w:sz w:val="24"/>
          <w:szCs w:val="24"/>
        </w:rPr>
        <w:t>resultado</w:t>
      </w:r>
      <w:r w:rsidR="00256FBC">
        <w:rPr>
          <w:rFonts w:ascii="Times New Roman" w:hAnsi="Times New Roman" w:cs="Times New Roman"/>
          <w:sz w:val="24"/>
          <w:szCs w:val="24"/>
        </w:rPr>
        <w:t xml:space="preserve"> em muito pouco em relação ao que havia sido obtido. Com efeito, os manuscritos posteriores a 1865 não avançaram além da questão de preço, lucro e lucro médio. Renda, </w:t>
      </w:r>
      <w:r w:rsidR="00A26DA9">
        <w:rPr>
          <w:rFonts w:ascii="Times New Roman" w:hAnsi="Times New Roman" w:cs="Times New Roman"/>
          <w:sz w:val="24"/>
          <w:szCs w:val="24"/>
        </w:rPr>
        <w:t>crédito ou crise</w:t>
      </w:r>
      <w:r w:rsidR="008B4816">
        <w:rPr>
          <w:rFonts w:ascii="Times New Roman" w:hAnsi="Times New Roman" w:cs="Times New Roman"/>
          <w:sz w:val="24"/>
          <w:szCs w:val="24"/>
        </w:rPr>
        <w:t>, por exemplo,</w:t>
      </w:r>
      <w:r w:rsidR="00A26DA9">
        <w:rPr>
          <w:rFonts w:ascii="Times New Roman" w:hAnsi="Times New Roman" w:cs="Times New Roman"/>
          <w:sz w:val="24"/>
          <w:szCs w:val="24"/>
        </w:rPr>
        <w:t xml:space="preserve"> não foram mais abordados. </w:t>
      </w:r>
    </w:p>
    <w:p w:rsidR="009A114B" w:rsidRDefault="009A114B" w:rsidP="00F972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mudança de gradiente analítico dos textos finais, naquilo que diz respeito às leis tendenciais do lucro é significativa.</w:t>
      </w:r>
      <w:r w:rsidR="00174E34">
        <w:rPr>
          <w:rFonts w:ascii="Times New Roman" w:hAnsi="Times New Roman" w:cs="Times New Roman"/>
          <w:sz w:val="24"/>
          <w:szCs w:val="24"/>
        </w:rPr>
        <w:t xml:space="preserve"> A volta analítica a questões insatisfatórias no manuscrito de 1865 é representada pela necessidade de um estudo mais detalhado de todas as categorias envolvidas. Por isso, a </w:t>
      </w:r>
      <w:r w:rsidR="00CB5461">
        <w:rPr>
          <w:rFonts w:ascii="Times New Roman" w:hAnsi="Times New Roman" w:cs="Times New Roman"/>
          <w:sz w:val="24"/>
          <w:szCs w:val="24"/>
        </w:rPr>
        <w:t xml:space="preserve">pesquisa sobre </w:t>
      </w:r>
      <w:r w:rsidR="00174E34">
        <w:rPr>
          <w:rFonts w:ascii="Times New Roman" w:hAnsi="Times New Roman" w:cs="Times New Roman"/>
          <w:sz w:val="24"/>
          <w:szCs w:val="24"/>
        </w:rPr>
        <w:t xml:space="preserve">as leis que regem a taxa de lucro deveria ser </w:t>
      </w:r>
      <w:r w:rsidR="00CB5461">
        <w:rPr>
          <w:rFonts w:ascii="Times New Roman" w:hAnsi="Times New Roman" w:cs="Times New Roman"/>
          <w:sz w:val="24"/>
          <w:szCs w:val="24"/>
        </w:rPr>
        <w:t>refeita</w:t>
      </w:r>
      <w:r w:rsidR="00174E34">
        <w:rPr>
          <w:rFonts w:ascii="Times New Roman" w:hAnsi="Times New Roman" w:cs="Times New Roman"/>
          <w:sz w:val="24"/>
          <w:szCs w:val="24"/>
        </w:rPr>
        <w:t xml:space="preserve">, </w:t>
      </w:r>
      <w:r w:rsidR="0017451A">
        <w:rPr>
          <w:rFonts w:ascii="Times New Roman" w:hAnsi="Times New Roman" w:cs="Times New Roman"/>
          <w:sz w:val="24"/>
          <w:szCs w:val="24"/>
        </w:rPr>
        <w:t>nos termos</w:t>
      </w:r>
      <w:r w:rsidR="00174E34">
        <w:rPr>
          <w:rFonts w:ascii="Times New Roman" w:hAnsi="Times New Roman" w:cs="Times New Roman"/>
          <w:sz w:val="24"/>
          <w:szCs w:val="24"/>
        </w:rPr>
        <w:t xml:space="preserve"> </w:t>
      </w:r>
      <w:r w:rsidR="00277D2F">
        <w:rPr>
          <w:rFonts w:ascii="Times New Roman" w:hAnsi="Times New Roman" w:cs="Times New Roman"/>
          <w:sz w:val="24"/>
          <w:szCs w:val="24"/>
        </w:rPr>
        <w:t xml:space="preserve">em que </w:t>
      </w:r>
      <w:r w:rsidR="00174E34">
        <w:rPr>
          <w:rFonts w:ascii="Times New Roman" w:hAnsi="Times New Roman" w:cs="Times New Roman"/>
          <w:sz w:val="24"/>
          <w:szCs w:val="24"/>
        </w:rPr>
        <w:t xml:space="preserve">o autor enuncia no final do manuscrito: </w:t>
      </w:r>
      <w:r w:rsidR="00CB5461">
        <w:rPr>
          <w:rFonts w:ascii="Times New Roman" w:hAnsi="Times New Roman" w:cs="Times New Roman"/>
          <w:sz w:val="24"/>
          <w:szCs w:val="24"/>
        </w:rPr>
        <w:t>“Ao abordar a taxa de lucro – à diferença da taxa de mais-valor – partimos de um dado capital, com dada composição e dada taxa de valorização. Então, nós a deixamos passar pala série possível de mudanças que produzem alterações na taxa de lucro, que é, em última análise, função de diferentes variáveis e descobrimos as leis que determinam o aumento, queda ou constância da taxa de lucro, numa palavra, as leis de seu movimento. As leis descobertas desse modo são válidas para o capital social, considerado como um capital, portanto, para a taxa de lucro considerada como a proporção entre o capital social em operação e o mais-valor por ele produzido.” (</w:t>
      </w:r>
      <w:r w:rsidR="00CB5461">
        <w:rPr>
          <w:rFonts w:ascii="Times New Roman" w:hAnsi="Times New Roman" w:cs="Times New Roman"/>
          <w:i/>
          <w:sz w:val="24"/>
          <w:szCs w:val="24"/>
        </w:rPr>
        <w:t>Ib</w:t>
      </w:r>
      <w:r w:rsidR="006D741C">
        <w:rPr>
          <w:rFonts w:ascii="Times New Roman" w:hAnsi="Times New Roman" w:cs="Times New Roman"/>
          <w:i/>
          <w:sz w:val="24"/>
          <w:szCs w:val="24"/>
        </w:rPr>
        <w:t>id.</w:t>
      </w:r>
      <w:r w:rsidR="00CB5461">
        <w:rPr>
          <w:rFonts w:ascii="Times New Roman" w:hAnsi="Times New Roman" w:cs="Times New Roman"/>
          <w:sz w:val="24"/>
          <w:szCs w:val="24"/>
        </w:rPr>
        <w:t xml:space="preserve">, p. 128). </w:t>
      </w:r>
      <w:r w:rsidR="006D2420">
        <w:rPr>
          <w:rFonts w:ascii="Times New Roman" w:hAnsi="Times New Roman" w:cs="Times New Roman"/>
          <w:sz w:val="24"/>
          <w:szCs w:val="24"/>
        </w:rPr>
        <w:t xml:space="preserve">A pretensão, em 1875, como em 1844, era ainda desvendar as </w:t>
      </w:r>
      <w:r w:rsidR="00277D2F">
        <w:rPr>
          <w:rFonts w:ascii="Times New Roman" w:hAnsi="Times New Roman" w:cs="Times New Roman"/>
          <w:sz w:val="24"/>
          <w:szCs w:val="24"/>
        </w:rPr>
        <w:t>“</w:t>
      </w:r>
      <w:r w:rsidR="006D2420">
        <w:rPr>
          <w:rFonts w:ascii="Times New Roman" w:hAnsi="Times New Roman" w:cs="Times New Roman"/>
          <w:sz w:val="24"/>
          <w:szCs w:val="24"/>
        </w:rPr>
        <w:t>leis de movimento</w:t>
      </w:r>
      <w:r w:rsidR="00277D2F">
        <w:rPr>
          <w:rFonts w:ascii="Times New Roman" w:hAnsi="Times New Roman" w:cs="Times New Roman"/>
          <w:sz w:val="24"/>
          <w:szCs w:val="24"/>
        </w:rPr>
        <w:t>”</w:t>
      </w:r>
      <w:r w:rsidR="006D2420">
        <w:rPr>
          <w:rFonts w:ascii="Times New Roman" w:hAnsi="Times New Roman" w:cs="Times New Roman"/>
          <w:sz w:val="24"/>
          <w:szCs w:val="24"/>
        </w:rPr>
        <w:t xml:space="preserve">, isto é, o funcionamento da sociedade capitalista. </w:t>
      </w:r>
      <w:r w:rsidR="00277D2F">
        <w:rPr>
          <w:rFonts w:ascii="Times New Roman" w:hAnsi="Times New Roman" w:cs="Times New Roman"/>
          <w:sz w:val="24"/>
          <w:szCs w:val="24"/>
        </w:rPr>
        <w:t xml:space="preserve">Essas </w:t>
      </w:r>
      <w:r w:rsidR="005F6EA7">
        <w:rPr>
          <w:rFonts w:ascii="Times New Roman" w:hAnsi="Times New Roman" w:cs="Times New Roman"/>
          <w:sz w:val="24"/>
          <w:szCs w:val="24"/>
        </w:rPr>
        <w:t>leis, entretanto, estão muito distantes, em Marx, das leis da física newtoniana, abraçadas pela ciência econômica canônica. Segundo Lukács (</w:t>
      </w:r>
      <w:r w:rsidR="006E6497">
        <w:rPr>
          <w:rFonts w:ascii="Times New Roman" w:hAnsi="Times New Roman" w:cs="Times New Roman"/>
          <w:sz w:val="24"/>
          <w:szCs w:val="24"/>
        </w:rPr>
        <w:t>2012</w:t>
      </w:r>
      <w:r w:rsidR="005F6EA7">
        <w:rPr>
          <w:rFonts w:ascii="Times New Roman" w:hAnsi="Times New Roman" w:cs="Times New Roman"/>
          <w:sz w:val="24"/>
          <w:szCs w:val="24"/>
        </w:rPr>
        <w:t xml:space="preserve">, p. </w:t>
      </w:r>
      <w:r w:rsidR="00921411">
        <w:rPr>
          <w:rFonts w:ascii="Times New Roman" w:hAnsi="Times New Roman" w:cs="Times New Roman"/>
          <w:sz w:val="24"/>
          <w:szCs w:val="24"/>
        </w:rPr>
        <w:t>217</w:t>
      </w:r>
      <w:r w:rsidR="00F529AA">
        <w:rPr>
          <w:rFonts w:ascii="Times New Roman" w:hAnsi="Times New Roman" w:cs="Times New Roman"/>
          <w:sz w:val="24"/>
          <w:szCs w:val="24"/>
        </w:rPr>
        <w:t>)</w:t>
      </w:r>
      <w:r w:rsidR="004B7B99">
        <w:rPr>
          <w:rFonts w:ascii="Times New Roman" w:hAnsi="Times New Roman" w:cs="Times New Roman"/>
          <w:sz w:val="24"/>
          <w:szCs w:val="24"/>
        </w:rPr>
        <w:t>, “Só quando se levam em conta essas contínuas interações entre o econômico, rigidamente submetido a leis, e as relações, forças etc. heterogêneas com relação a esse nível, ou seja, o extraeconômico, é que</w:t>
      </w:r>
      <w:r w:rsidR="00921411">
        <w:rPr>
          <w:rFonts w:ascii="Times New Roman" w:hAnsi="Times New Roman" w:cs="Times New Roman"/>
          <w:sz w:val="24"/>
          <w:szCs w:val="24"/>
        </w:rPr>
        <w:t xml:space="preserve"> a estrutura de O Capital se torna compreensível: nela são colocadas de modo experimental conexões legais puras, homogêneas em sua abstratividade, mas também a ação exercida sobre elas, que por vezes leva até sua supressão, por componentes mais amplos, mais próximos da realidade, inseridos de maneira subsequente, para chegar finalmente à totalidade concreta do ser social.”</w:t>
      </w:r>
      <w:r w:rsidR="007B181C">
        <w:rPr>
          <w:rFonts w:ascii="Times New Roman" w:hAnsi="Times New Roman" w:cs="Times New Roman"/>
          <w:sz w:val="24"/>
          <w:szCs w:val="24"/>
        </w:rPr>
        <w:t xml:space="preserve"> Pode-se afirmar, a partir dessa asserção</w:t>
      </w:r>
      <w:r w:rsidR="00277D2F">
        <w:rPr>
          <w:rFonts w:ascii="Times New Roman" w:hAnsi="Times New Roman" w:cs="Times New Roman"/>
          <w:sz w:val="24"/>
          <w:szCs w:val="24"/>
        </w:rPr>
        <w:t xml:space="preserve">, </w:t>
      </w:r>
      <w:r w:rsidR="007B181C">
        <w:rPr>
          <w:rFonts w:ascii="Times New Roman" w:hAnsi="Times New Roman" w:cs="Times New Roman"/>
          <w:sz w:val="24"/>
          <w:szCs w:val="24"/>
        </w:rPr>
        <w:t xml:space="preserve">ao menos, que existe um elemento de continuidade entre 1863 e 1875: a natureza contraditória, por assim dizer, dialética, do comportamento da taxa de lucro. </w:t>
      </w:r>
      <w:r w:rsidR="002958EE">
        <w:rPr>
          <w:rFonts w:ascii="Times New Roman" w:hAnsi="Times New Roman" w:cs="Times New Roman"/>
          <w:sz w:val="24"/>
          <w:szCs w:val="24"/>
        </w:rPr>
        <w:t xml:space="preserve">Uma vez desvelada a interação entre tendência e contratendências, o comportamento da taxa de lucro deixa </w:t>
      </w:r>
      <w:r w:rsidR="00277D2F">
        <w:rPr>
          <w:rFonts w:ascii="Times New Roman" w:hAnsi="Times New Roman" w:cs="Times New Roman"/>
          <w:sz w:val="24"/>
          <w:szCs w:val="24"/>
        </w:rPr>
        <w:t xml:space="preserve">não pode </w:t>
      </w:r>
      <w:r w:rsidR="002958EE">
        <w:rPr>
          <w:rFonts w:ascii="Times New Roman" w:hAnsi="Times New Roman" w:cs="Times New Roman"/>
          <w:sz w:val="24"/>
          <w:szCs w:val="24"/>
        </w:rPr>
        <w:t xml:space="preserve">ser descrito como </w:t>
      </w:r>
      <w:r w:rsidR="00BC36A9">
        <w:rPr>
          <w:rFonts w:ascii="Times New Roman" w:hAnsi="Times New Roman" w:cs="Times New Roman"/>
          <w:sz w:val="24"/>
          <w:szCs w:val="24"/>
        </w:rPr>
        <w:t>linear, em direção à queda, mas se torna mais complexo. As “conexões legais puras”, portanto, têm de se aproximar de uma causalidade bastante complexa. A abordagem marxiana, com isso, pode-se dizer, evolui das leis de movimento newtonianas para uma espécie de física hegeliana</w:t>
      </w:r>
      <w:r w:rsidR="00A11ABC">
        <w:rPr>
          <w:rFonts w:ascii="Times New Roman" w:hAnsi="Times New Roman" w:cs="Times New Roman"/>
          <w:sz w:val="24"/>
          <w:szCs w:val="24"/>
        </w:rPr>
        <w:t>, isto é, sua filosofia da natureza</w:t>
      </w:r>
      <w:r w:rsidR="00277D2F">
        <w:rPr>
          <w:rFonts w:ascii="Times New Roman" w:hAnsi="Times New Roman" w:cs="Times New Roman"/>
          <w:sz w:val="24"/>
          <w:szCs w:val="24"/>
        </w:rPr>
        <w:t>, que supera as leis lógicas e abstratas, em favor de leis lógico-ontológicas</w:t>
      </w:r>
      <w:r w:rsidR="00A11ABC">
        <w:rPr>
          <w:rFonts w:ascii="Times New Roman" w:hAnsi="Times New Roman" w:cs="Times New Roman"/>
          <w:sz w:val="24"/>
          <w:szCs w:val="24"/>
        </w:rPr>
        <w:t>.</w:t>
      </w:r>
      <w:r w:rsidR="00277D2F">
        <w:rPr>
          <w:rFonts w:ascii="Times New Roman" w:hAnsi="Times New Roman" w:cs="Times New Roman"/>
          <w:sz w:val="24"/>
          <w:szCs w:val="24"/>
        </w:rPr>
        <w:t xml:space="preserve"> </w:t>
      </w:r>
      <w:r w:rsidR="006E7DB6">
        <w:rPr>
          <w:rFonts w:ascii="Times New Roman" w:hAnsi="Times New Roman" w:cs="Times New Roman"/>
          <w:sz w:val="24"/>
          <w:szCs w:val="24"/>
        </w:rPr>
        <w:t>Lamentavelmente, essa investigação restou inacabada.</w:t>
      </w:r>
    </w:p>
    <w:p w:rsidR="00CB5461" w:rsidRPr="007B181C" w:rsidRDefault="00CB5461" w:rsidP="00F97271">
      <w:pPr>
        <w:spacing w:after="0" w:line="240" w:lineRule="auto"/>
        <w:jc w:val="both"/>
        <w:rPr>
          <w:rFonts w:ascii="Times New Roman" w:hAnsi="Times New Roman" w:cs="Times New Roman"/>
          <w:b/>
          <w:sz w:val="24"/>
          <w:szCs w:val="24"/>
        </w:rPr>
      </w:pPr>
    </w:p>
    <w:p w:rsidR="00921411" w:rsidRPr="007B181C" w:rsidRDefault="002D6886" w:rsidP="00F9727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Considerações finais</w:t>
      </w:r>
    </w:p>
    <w:p w:rsidR="00E71A8C" w:rsidRDefault="00A1073C" w:rsidP="00BE0D3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lei de tendência de queda da taxa de lucro tem provocado discussões desde </w:t>
      </w:r>
      <w:r w:rsidR="007B09EA">
        <w:rPr>
          <w:rFonts w:ascii="Times New Roman" w:hAnsi="Times New Roman" w:cs="Times New Roman"/>
          <w:sz w:val="24"/>
          <w:szCs w:val="24"/>
        </w:rPr>
        <w:t xml:space="preserve">a publicação do livro terceiro. A partir de 1993, a nova rodada </w:t>
      </w:r>
      <w:r w:rsidR="002D6886">
        <w:rPr>
          <w:rFonts w:ascii="Times New Roman" w:hAnsi="Times New Roman" w:cs="Times New Roman"/>
          <w:sz w:val="24"/>
          <w:szCs w:val="24"/>
        </w:rPr>
        <w:t xml:space="preserve">de debates </w:t>
      </w:r>
      <w:r w:rsidR="007B09EA">
        <w:rPr>
          <w:rFonts w:ascii="Times New Roman" w:hAnsi="Times New Roman" w:cs="Times New Roman"/>
          <w:sz w:val="24"/>
          <w:szCs w:val="24"/>
        </w:rPr>
        <w:t>se baseia, em grande medida, no cotejamento entre os manuscritos e o material efetivamente publicado. No caso da lei tendencial de queda da taxa de lucro, o problema é duplo: investigar o trabalho engelsiano de edição e, por outro lado, o próprio lugar da lei na teoria marxiana, considerando que, como se viu, os últimos manuscritos pouco ou nada falam a respeito, enquanto outros aspectos são conservados.</w:t>
      </w:r>
      <w:r w:rsidR="00BE0D37">
        <w:rPr>
          <w:rFonts w:ascii="Times New Roman" w:hAnsi="Times New Roman" w:cs="Times New Roman"/>
          <w:sz w:val="24"/>
          <w:szCs w:val="24"/>
        </w:rPr>
        <w:t xml:space="preserve"> </w:t>
      </w:r>
      <w:r w:rsidR="00D866E8">
        <w:rPr>
          <w:rFonts w:ascii="Times New Roman" w:hAnsi="Times New Roman" w:cs="Times New Roman"/>
          <w:sz w:val="24"/>
          <w:szCs w:val="24"/>
        </w:rPr>
        <w:t xml:space="preserve">Dado o uso que se fez, desde o século passado, da lei da tendência de queda da taxa de lucro, não causa surpresa que o tema envolva polêmicas acaloradas. Para simplificar a exposição, cabe indicar relativa divisão nos debates a separar alemães, em geral, ligados à edição da MEGA, e anglo-saxões, muitas vezes, </w:t>
      </w:r>
      <w:r w:rsidR="00D866E8">
        <w:rPr>
          <w:rFonts w:ascii="Times New Roman" w:hAnsi="Times New Roman" w:cs="Times New Roman"/>
          <w:sz w:val="24"/>
          <w:szCs w:val="24"/>
        </w:rPr>
        <w:lastRenderedPageBreak/>
        <w:t>envolvidos em desenvolvimentos das categorias marxianas tal qual apareciam tradicionalmente.</w:t>
      </w:r>
      <w:r w:rsidR="008C7D16">
        <w:rPr>
          <w:rFonts w:ascii="Times New Roman" w:hAnsi="Times New Roman" w:cs="Times New Roman"/>
          <w:sz w:val="24"/>
          <w:szCs w:val="24"/>
        </w:rPr>
        <w:t xml:space="preserve"> Naturalmente, tal divisão é arbitrária e imprecisa.</w:t>
      </w:r>
    </w:p>
    <w:p w:rsidR="00BE0D37" w:rsidRPr="00684F5C" w:rsidRDefault="00BE0D37" w:rsidP="0038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 caso da questão engelsiana, Vollgraf e Jungnickel (2002, p. 47) e Heinrich (1996-97, p. 459), afirmam que, ao dividir o terceiro capítulo d</w:t>
      </w:r>
      <w:r w:rsidR="00684F5C">
        <w:rPr>
          <w:rFonts w:ascii="Times New Roman" w:hAnsi="Times New Roman" w:cs="Times New Roman"/>
          <w:sz w:val="24"/>
          <w:szCs w:val="24"/>
        </w:rPr>
        <w:t>o</w:t>
      </w:r>
      <w:r>
        <w:rPr>
          <w:rFonts w:ascii="Times New Roman" w:hAnsi="Times New Roman" w:cs="Times New Roman"/>
          <w:sz w:val="24"/>
          <w:szCs w:val="24"/>
        </w:rPr>
        <w:t xml:space="preserve"> manuscrito nos três capítulos</w:t>
      </w:r>
      <w:r w:rsidR="00684F5C">
        <w:rPr>
          <w:rFonts w:ascii="Times New Roman" w:hAnsi="Times New Roman" w:cs="Times New Roman"/>
          <w:sz w:val="24"/>
          <w:szCs w:val="24"/>
        </w:rPr>
        <w:t xml:space="preserve"> da terceira seção</w:t>
      </w:r>
      <w:r>
        <w:rPr>
          <w:rFonts w:ascii="Times New Roman" w:hAnsi="Times New Roman" w:cs="Times New Roman"/>
          <w:sz w:val="24"/>
          <w:szCs w:val="24"/>
        </w:rPr>
        <w:t>, fez algumas inserções e inversões no material, fazendo com que o texto adquirisse certa ordem e estrutura que não possuía. Em outras palavras, Engels teria construído uma teoria da crise e da derrubada do capitalismo, como se mostrou aqui, longe dos planos de Marx. Heinrich (2006, p. 327 e ss.) apresenta uma série de inconsistências internas na formulação marxiana da lei, e além disso, indica que a lei não seria essencial para a teoria marxiana e, até mesmo, que não seria investigada em textos posteriores.</w:t>
      </w:r>
      <w:r w:rsidR="00E37A6B">
        <w:rPr>
          <w:rFonts w:ascii="Times New Roman" w:hAnsi="Times New Roman" w:cs="Times New Roman"/>
          <w:sz w:val="24"/>
          <w:szCs w:val="24"/>
        </w:rPr>
        <w:t xml:space="preserve"> </w:t>
      </w:r>
      <w:r w:rsidR="00E15C25">
        <w:rPr>
          <w:rFonts w:ascii="Times New Roman" w:hAnsi="Times New Roman" w:cs="Times New Roman"/>
          <w:sz w:val="24"/>
          <w:szCs w:val="24"/>
        </w:rPr>
        <w:t xml:space="preserve">Para esse autor, </w:t>
      </w:r>
      <w:r w:rsidR="00B30635">
        <w:rPr>
          <w:rFonts w:ascii="Times New Roman" w:hAnsi="Times New Roman" w:cs="Times New Roman"/>
          <w:sz w:val="24"/>
          <w:szCs w:val="24"/>
        </w:rPr>
        <w:t xml:space="preserve">o cerne de uma teoria da crise estaria no quinto capítulo do manuscrito, a quinta seção do livro terceiro. </w:t>
      </w:r>
      <w:r w:rsidR="00C94A9E">
        <w:rPr>
          <w:rFonts w:ascii="Times New Roman" w:hAnsi="Times New Roman" w:cs="Times New Roman"/>
          <w:sz w:val="24"/>
          <w:szCs w:val="24"/>
        </w:rPr>
        <w:t>Reuten (2004, p. 171) acrescenta ainda que a separação que Engels fez entre tendências e contratendências, ao contrár</w:t>
      </w:r>
      <w:r w:rsidR="00F955AD">
        <w:rPr>
          <w:rFonts w:ascii="Times New Roman" w:hAnsi="Times New Roman" w:cs="Times New Roman"/>
          <w:sz w:val="24"/>
          <w:szCs w:val="24"/>
        </w:rPr>
        <w:t>i</w:t>
      </w:r>
      <w:r w:rsidR="00C94A9E">
        <w:rPr>
          <w:rFonts w:ascii="Times New Roman" w:hAnsi="Times New Roman" w:cs="Times New Roman"/>
          <w:sz w:val="24"/>
          <w:szCs w:val="24"/>
        </w:rPr>
        <w:t xml:space="preserve">o do que se apontou aqui, faz com que a ênfase recaia exatamente na tendência de queda. </w:t>
      </w:r>
      <w:r w:rsidR="0076336F" w:rsidRPr="007957B5">
        <w:rPr>
          <w:rFonts w:ascii="Times New Roman" w:hAnsi="Times New Roman" w:cs="Times New Roman"/>
          <w:sz w:val="24"/>
          <w:szCs w:val="24"/>
        </w:rPr>
        <w:t>Todos esses autores apresentam ainda certos acréscimos de Engels</w:t>
      </w:r>
      <w:r w:rsidR="00F97E87">
        <w:rPr>
          <w:rFonts w:ascii="Times New Roman" w:hAnsi="Times New Roman" w:cs="Times New Roman"/>
          <w:sz w:val="24"/>
          <w:szCs w:val="24"/>
        </w:rPr>
        <w:t xml:space="preserve">. Num deles, apontado pelos autores mencionados, Engels teria acrescentado a frase “Entretanto, na realidade, como vimos, a taxa de lucro cairá no longo prazo.” </w:t>
      </w:r>
      <w:r w:rsidR="00F97E87" w:rsidRPr="00F97E87">
        <w:rPr>
          <w:rFonts w:ascii="Times New Roman" w:hAnsi="Times New Roman" w:cs="Times New Roman"/>
          <w:sz w:val="24"/>
          <w:szCs w:val="24"/>
        </w:rPr>
        <w:t>(</w:t>
      </w:r>
      <w:r w:rsidR="00F97E87" w:rsidRPr="00F97E87">
        <w:rPr>
          <w:rFonts w:ascii="Times New Roman" w:hAnsi="Times New Roman" w:cs="Times New Roman"/>
          <w:i/>
          <w:sz w:val="24"/>
          <w:szCs w:val="24"/>
        </w:rPr>
        <w:t>O Capital</w:t>
      </w:r>
      <w:r w:rsidR="00F97E87" w:rsidRPr="00F97E87">
        <w:rPr>
          <w:rFonts w:ascii="Times New Roman" w:hAnsi="Times New Roman" w:cs="Times New Roman"/>
          <w:sz w:val="24"/>
          <w:szCs w:val="24"/>
        </w:rPr>
        <w:t>, livro terceiro, p. 227). Embora enganosa, outras frases no manuscrito indicam a mesma ideia</w:t>
      </w:r>
      <w:r w:rsidR="00684F5C">
        <w:rPr>
          <w:rFonts w:ascii="Times New Roman" w:hAnsi="Times New Roman" w:cs="Times New Roman"/>
          <w:sz w:val="24"/>
          <w:szCs w:val="24"/>
        </w:rPr>
        <w:t xml:space="preserve">, como a já citada frase: “[A lei] é </w:t>
      </w:r>
      <w:r w:rsidR="00684F5C" w:rsidRPr="00830D98">
        <w:rPr>
          <w:rFonts w:ascii="Times New Roman" w:hAnsi="Times New Roman" w:cs="Times New Roman"/>
          <w:i/>
          <w:sz w:val="24"/>
          <w:szCs w:val="24"/>
        </w:rPr>
        <w:t>demonstrada</w:t>
      </w:r>
      <w:r w:rsidR="00684F5C">
        <w:rPr>
          <w:rFonts w:ascii="Times New Roman" w:hAnsi="Times New Roman" w:cs="Times New Roman"/>
          <w:sz w:val="24"/>
          <w:szCs w:val="24"/>
        </w:rPr>
        <w:t xml:space="preserve">, </w:t>
      </w:r>
      <w:r w:rsidR="00684F5C" w:rsidRPr="00830D98">
        <w:rPr>
          <w:rFonts w:ascii="Times New Roman" w:hAnsi="Times New Roman" w:cs="Times New Roman"/>
          <w:sz w:val="24"/>
          <w:szCs w:val="24"/>
        </w:rPr>
        <w:t>deduzida</w:t>
      </w:r>
      <w:r w:rsidR="00684F5C">
        <w:rPr>
          <w:rFonts w:ascii="Times New Roman" w:hAnsi="Times New Roman" w:cs="Times New Roman"/>
          <w:sz w:val="24"/>
          <w:szCs w:val="24"/>
        </w:rPr>
        <w:t xml:space="preserve"> da essência do modo de produção capitalista, como uma necessidade evidente, que, em seu desenvolvimento, deve expressar a taxa geral de mais-valor numa </w:t>
      </w:r>
      <w:r w:rsidR="00684F5C">
        <w:rPr>
          <w:rFonts w:ascii="Times New Roman" w:hAnsi="Times New Roman" w:cs="Times New Roman"/>
          <w:i/>
          <w:sz w:val="24"/>
          <w:szCs w:val="24"/>
        </w:rPr>
        <w:t>taxa de lucro geral em queda.</w:t>
      </w:r>
      <w:r w:rsidR="00684F5C">
        <w:rPr>
          <w:rFonts w:ascii="Times New Roman" w:hAnsi="Times New Roman" w:cs="Times New Roman"/>
          <w:sz w:val="24"/>
          <w:szCs w:val="24"/>
        </w:rPr>
        <w:t>” (</w:t>
      </w:r>
      <w:r w:rsidR="00684F5C">
        <w:rPr>
          <w:rFonts w:ascii="Times New Roman" w:hAnsi="Times New Roman" w:cs="Times New Roman"/>
          <w:i/>
          <w:sz w:val="24"/>
          <w:szCs w:val="24"/>
        </w:rPr>
        <w:t>Manuscrito de 1864-1865</w:t>
      </w:r>
      <w:r w:rsidR="00684F5C">
        <w:rPr>
          <w:rFonts w:ascii="Times New Roman" w:hAnsi="Times New Roman" w:cs="Times New Roman"/>
          <w:sz w:val="24"/>
          <w:szCs w:val="24"/>
        </w:rPr>
        <w:t xml:space="preserve">). Outra inserção criticada pelos autores citados acima, é a substituição “zum Klappen bringen” (chegar a um momento crítico) por “Zusammenbruch” (derrubada) (respectivamente, </w:t>
      </w:r>
      <w:r w:rsidR="00684F5C">
        <w:rPr>
          <w:rFonts w:ascii="Times New Roman" w:hAnsi="Times New Roman" w:cs="Times New Roman"/>
          <w:i/>
          <w:sz w:val="24"/>
          <w:szCs w:val="24"/>
        </w:rPr>
        <w:t xml:space="preserve">Manuscrito de 1864-65, </w:t>
      </w:r>
      <w:r w:rsidR="00684F5C">
        <w:rPr>
          <w:rFonts w:ascii="Times New Roman" w:hAnsi="Times New Roman" w:cs="Times New Roman"/>
          <w:sz w:val="24"/>
          <w:szCs w:val="24"/>
        </w:rPr>
        <w:t xml:space="preserve">p. 315, livro terceiro, p. 243). </w:t>
      </w:r>
    </w:p>
    <w:p w:rsidR="00C66608" w:rsidRDefault="008C7D16" w:rsidP="008C7D16">
      <w:pPr>
        <w:spacing w:after="0" w:line="240" w:lineRule="auto"/>
        <w:jc w:val="both"/>
        <w:rPr>
          <w:rFonts w:ascii="Times New Roman" w:eastAsia="Times New Roman" w:hAnsi="Times New Roman" w:cs="Times New Roman"/>
          <w:sz w:val="24"/>
          <w:szCs w:val="24"/>
          <w:lang w:eastAsia="pt-BR"/>
        </w:rPr>
      </w:pPr>
      <w:r w:rsidRPr="008C7D16">
        <w:rPr>
          <w:rFonts w:ascii="Times New Roman" w:hAnsi="Times New Roman" w:cs="Times New Roman"/>
          <w:sz w:val="24"/>
          <w:szCs w:val="24"/>
        </w:rPr>
        <w:t xml:space="preserve">Dois autores </w:t>
      </w:r>
      <w:r>
        <w:rPr>
          <w:rFonts w:ascii="Times New Roman" w:hAnsi="Times New Roman" w:cs="Times New Roman"/>
          <w:sz w:val="24"/>
          <w:szCs w:val="24"/>
        </w:rPr>
        <w:t xml:space="preserve">dentre outros </w:t>
      </w:r>
      <w:r w:rsidRPr="008C7D16">
        <w:rPr>
          <w:rFonts w:ascii="Times New Roman" w:hAnsi="Times New Roman" w:cs="Times New Roman"/>
          <w:sz w:val="24"/>
          <w:szCs w:val="24"/>
        </w:rPr>
        <w:t>se insurgem contra essa perspectiva. Krätke (2015, p. 202), diz: “</w:t>
      </w:r>
      <w:r w:rsidRPr="008C7D16">
        <w:rPr>
          <w:rFonts w:ascii="Times New Roman" w:eastAsia="Times New Roman" w:hAnsi="Times New Roman" w:cs="Times New Roman"/>
          <w:sz w:val="24"/>
          <w:szCs w:val="24"/>
          <w:lang w:eastAsia="pt-BR"/>
        </w:rPr>
        <w:t>Graças à assim chamada “nova leitura de Marx”, entre os marxistas eruditos e marxólogos, hoje se tornou preconceito popular que Engels teria corrompido O capital. Definitivamente, ele teria encorajado interpretações erradas e conduzido gerações de marxistas e críticos de Marx por pistas falsas, não contra seu melhor juízo, mas antes porque ele não teria compreendido ou teria compreendido mal o método e a teoria de Marx.</w:t>
      </w:r>
      <w:r>
        <w:rPr>
          <w:rFonts w:ascii="Times New Roman" w:eastAsia="Times New Roman" w:hAnsi="Times New Roman" w:cs="Times New Roman"/>
          <w:sz w:val="24"/>
          <w:szCs w:val="24"/>
          <w:lang w:eastAsia="pt-BR"/>
        </w:rPr>
        <w:t>”</w:t>
      </w:r>
      <w:r w:rsidRPr="008C7D16">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Para Krätke, a edição de Engels, no caso da lei de tendência de queda da taxa de lucro, não teve a pretensão de tornar o texto mais sistemático, notadamente, de construir uma teoria das crises. Como argumento, o autor menciona as diversas estações, nos manuscritos todos, em que se constrói não uma teoria das crises, mas uma abordagem que, uma vez concluída a redação explicitaria o caráter contraditório do capitalismo, desde a mercadoria. Essa também é a posição de Callinicos (2014, p. 242 e ss.), para quem uma abordagem das crises perpassa os três livros de </w:t>
      </w:r>
      <w:r>
        <w:rPr>
          <w:rFonts w:ascii="Times New Roman" w:eastAsia="Times New Roman" w:hAnsi="Times New Roman" w:cs="Times New Roman"/>
          <w:i/>
          <w:sz w:val="24"/>
          <w:szCs w:val="24"/>
          <w:lang w:eastAsia="pt-BR"/>
        </w:rPr>
        <w:t>O Capital</w:t>
      </w:r>
      <w:r>
        <w:rPr>
          <w:rFonts w:ascii="Times New Roman" w:eastAsia="Times New Roman" w:hAnsi="Times New Roman" w:cs="Times New Roman"/>
          <w:sz w:val="24"/>
          <w:szCs w:val="24"/>
          <w:lang w:eastAsia="pt-BR"/>
        </w:rPr>
        <w:t>, em diversas instâncias.</w:t>
      </w:r>
    </w:p>
    <w:p w:rsidR="008C7D16" w:rsidRPr="008C7D16" w:rsidRDefault="006579E0" w:rsidP="008C7D16">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avaliação que Moseley (2016, p. 19 e ss.) faz do problema Marx-Engels, por sua vez, é bastante distinta dos autores citados acima. Em primeiro lugar, Moseley considera os deslocamentos de Engels consistentes com o texto marxiano. O autor também aponta diversas frases marxianas que corroboram as inserções engelsianas, isto é, a tendência de longo prazo. Em terceiro lugar, Moseley indica a ação da tendência e de suas contratendências como elemento da abordagem marxiana das crises, especialmente o papel de desvalorização do capital da sociedade. Segundo o autor, muitas das críticas da terceira seção do livro terceiro desconsideram precisamente o seu nexo com a quinta, apontado por Marx e mantido por Engels: a visão da lei e sua compatibilidade com os </w:t>
      </w:r>
      <w:r>
        <w:rPr>
          <w:rFonts w:ascii="Times New Roman" w:eastAsia="Times New Roman" w:hAnsi="Times New Roman" w:cs="Times New Roman"/>
          <w:sz w:val="24"/>
          <w:szCs w:val="24"/>
          <w:lang w:eastAsia="pt-BR"/>
        </w:rPr>
        <w:lastRenderedPageBreak/>
        <w:t xml:space="preserve">elementos apresentados na seção relativa a crédito, capital portador de juros e flutuações econômicas. </w:t>
      </w:r>
    </w:p>
    <w:p w:rsidR="002D6886" w:rsidRPr="002D6886" w:rsidRDefault="002D6886" w:rsidP="0038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Todo o debate contemporâneo, desde o desastre do comunismo soviético e o desaparecimento do movimento de trabalhadores no mundo, em verdade, promoveu um passo atrás na própria recepção da obra marxiana. Com efeito, várias gerações de marxistas tomaram o texto marxiano como completo, ainda que inacabado. As categorias que o animaram, durante décadas, foram utilizadas para ampliar o escopo da teoria, como forma de apropriação do mundo e crítica das formas de pensamento enraizadas no modo de vida capitalista. Nas últimas três décadas isso nem sempre tem sido possível. Assim, com a publicação dos esboços aqui apresentados de modo bastante parcial, a teoria parece ter se tornado, muitas vezes, mais confusa do que afirmativa, mais incompleta do que acabada. Basta que se compare</w:t>
      </w:r>
      <w:r w:rsidR="00752AC2">
        <w:rPr>
          <w:rFonts w:ascii="Times New Roman" w:hAnsi="Times New Roman" w:cs="Times New Roman"/>
          <w:sz w:val="24"/>
          <w:szCs w:val="24"/>
        </w:rPr>
        <w:t>m</w:t>
      </w:r>
      <w:r>
        <w:rPr>
          <w:rFonts w:ascii="Times New Roman" w:hAnsi="Times New Roman" w:cs="Times New Roman"/>
          <w:sz w:val="24"/>
          <w:szCs w:val="24"/>
        </w:rPr>
        <w:t xml:space="preserve">, </w:t>
      </w:r>
      <w:r>
        <w:rPr>
          <w:rFonts w:ascii="Times New Roman" w:hAnsi="Times New Roman" w:cs="Times New Roman"/>
          <w:i/>
          <w:sz w:val="24"/>
          <w:szCs w:val="24"/>
        </w:rPr>
        <w:t>v. g.</w:t>
      </w:r>
      <w:r>
        <w:rPr>
          <w:rFonts w:ascii="Times New Roman" w:hAnsi="Times New Roman" w:cs="Times New Roman"/>
          <w:sz w:val="24"/>
          <w:szCs w:val="24"/>
        </w:rPr>
        <w:t xml:space="preserve">, os usos que se fizeram de obras como os </w:t>
      </w:r>
      <w:r>
        <w:rPr>
          <w:rFonts w:ascii="Times New Roman" w:hAnsi="Times New Roman" w:cs="Times New Roman"/>
          <w:i/>
          <w:sz w:val="24"/>
          <w:szCs w:val="24"/>
        </w:rPr>
        <w:t>Grundrisse</w:t>
      </w:r>
      <w:r>
        <w:rPr>
          <w:rFonts w:ascii="Times New Roman" w:hAnsi="Times New Roman" w:cs="Times New Roman"/>
          <w:sz w:val="24"/>
          <w:szCs w:val="24"/>
        </w:rPr>
        <w:t xml:space="preserve">, a </w:t>
      </w:r>
      <w:r>
        <w:rPr>
          <w:rFonts w:ascii="Times New Roman" w:hAnsi="Times New Roman" w:cs="Times New Roman"/>
          <w:i/>
          <w:sz w:val="24"/>
          <w:szCs w:val="24"/>
        </w:rPr>
        <w:t>Ide</w:t>
      </w:r>
      <w:r w:rsidR="004400FF">
        <w:rPr>
          <w:rFonts w:ascii="Times New Roman" w:hAnsi="Times New Roman" w:cs="Times New Roman"/>
          <w:i/>
          <w:sz w:val="24"/>
          <w:szCs w:val="24"/>
        </w:rPr>
        <w:t>o</w:t>
      </w:r>
      <w:r>
        <w:rPr>
          <w:rFonts w:ascii="Times New Roman" w:hAnsi="Times New Roman" w:cs="Times New Roman"/>
          <w:i/>
          <w:sz w:val="24"/>
          <w:szCs w:val="24"/>
        </w:rPr>
        <w:t>l</w:t>
      </w:r>
      <w:r w:rsidR="004400FF">
        <w:rPr>
          <w:rFonts w:ascii="Times New Roman" w:hAnsi="Times New Roman" w:cs="Times New Roman"/>
          <w:i/>
          <w:sz w:val="24"/>
          <w:szCs w:val="24"/>
        </w:rPr>
        <w:t>o</w:t>
      </w:r>
      <w:r>
        <w:rPr>
          <w:rFonts w:ascii="Times New Roman" w:hAnsi="Times New Roman" w:cs="Times New Roman"/>
          <w:i/>
          <w:sz w:val="24"/>
          <w:szCs w:val="24"/>
        </w:rPr>
        <w:t>gia Alemã</w:t>
      </w:r>
      <w:r>
        <w:rPr>
          <w:rFonts w:ascii="Times New Roman" w:hAnsi="Times New Roman" w:cs="Times New Roman"/>
          <w:sz w:val="24"/>
          <w:szCs w:val="24"/>
        </w:rPr>
        <w:t xml:space="preserve"> ou os </w:t>
      </w:r>
      <w:r>
        <w:rPr>
          <w:rFonts w:ascii="Times New Roman" w:hAnsi="Times New Roman" w:cs="Times New Roman"/>
          <w:i/>
          <w:sz w:val="24"/>
          <w:szCs w:val="24"/>
        </w:rPr>
        <w:t>Manuscritos de 1844</w:t>
      </w:r>
      <w:r w:rsidR="00752AC2">
        <w:rPr>
          <w:rFonts w:ascii="Times New Roman" w:hAnsi="Times New Roman" w:cs="Times New Roman"/>
          <w:sz w:val="24"/>
          <w:szCs w:val="24"/>
        </w:rPr>
        <w:t xml:space="preserve">, com a recepção problemática dos materiais aqui discutidos. Preservado o otimismo ponderado, se ainda não contribuíram para a melhor compreensão da obra de Marx e para o próprio avanço da teoria econômica e do pensamento em geral, cabe dizer que o fim do marxismo oficialista, ao menos, possui a grande vantagem de permitir a livre apropriação desse material, sem preconceitos da moda: </w:t>
      </w:r>
      <w:r w:rsidR="00752AC2" w:rsidRPr="00752AC2">
        <w:rPr>
          <w:rFonts w:ascii="Times New Roman" w:hAnsi="Times New Roman" w:cs="Times New Roman"/>
          <w:i/>
          <w:sz w:val="24"/>
          <w:szCs w:val="24"/>
        </w:rPr>
        <w:t>compel</w:t>
      </w:r>
      <w:r w:rsidR="004400FF">
        <w:rPr>
          <w:rFonts w:ascii="Times New Roman" w:hAnsi="Times New Roman" w:cs="Times New Roman"/>
          <w:i/>
          <w:sz w:val="24"/>
          <w:szCs w:val="24"/>
        </w:rPr>
        <w:t>l</w:t>
      </w:r>
      <w:r w:rsidR="00752AC2" w:rsidRPr="00752AC2">
        <w:rPr>
          <w:rFonts w:ascii="Times New Roman" w:hAnsi="Times New Roman" w:cs="Times New Roman"/>
          <w:i/>
          <w:sz w:val="24"/>
          <w:szCs w:val="24"/>
        </w:rPr>
        <w:t>e intrare</w:t>
      </w:r>
      <w:r w:rsidR="00752AC2">
        <w:rPr>
          <w:rFonts w:ascii="Times New Roman" w:hAnsi="Times New Roman" w:cs="Times New Roman"/>
          <w:sz w:val="24"/>
          <w:szCs w:val="24"/>
        </w:rPr>
        <w:t xml:space="preserve">! </w:t>
      </w:r>
    </w:p>
    <w:p w:rsidR="002C0C97" w:rsidRDefault="00752AC2" w:rsidP="000D48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Cabe dizer, finalmente, que o procedimento deste artigo, conforme se viu, correu o risco de desnaturar a natureza do próprio objeto exposto. A lei tendencial de queda da taxa de lucro não pode ser compreendida plenamente sem a devida consideração à totalidade categorial em que está inserida. Assim, fazemos nossas as palavras de Lukács</w:t>
      </w:r>
      <w:r w:rsidR="000D4830">
        <w:rPr>
          <w:rFonts w:ascii="Times New Roman" w:hAnsi="Times New Roman" w:cs="Times New Roman"/>
          <w:sz w:val="24"/>
          <w:szCs w:val="24"/>
        </w:rPr>
        <w:t xml:space="preserve"> (2012, p. 228)</w:t>
      </w:r>
      <w:r>
        <w:rPr>
          <w:rFonts w:ascii="Times New Roman" w:hAnsi="Times New Roman" w:cs="Times New Roman"/>
          <w:sz w:val="24"/>
          <w:szCs w:val="24"/>
        </w:rPr>
        <w:t xml:space="preserve">: “(...) </w:t>
      </w:r>
      <w:r w:rsidRPr="00752AC2">
        <w:rPr>
          <w:rFonts w:ascii="Times New Roman" w:hAnsi="Times New Roman" w:cs="Times New Roman"/>
          <w:sz w:val="24"/>
          <w:szCs w:val="24"/>
        </w:rPr>
        <w:t>primeiro, que a tendencialidade, enquanto forma fenomênica necessária de uma lei na totalidade concreta do ser social, é consequência inevitável do fato de que nos encontramos diante de complexos reais que interagem de modo complexo, frequentemente passando por amplas mediações com outros complexos reais; a lei tem caráter tendencial porque, por sua própria essência, é resultado desse movimento dinâmico-contraditório entre complexos. Segundo: que a taxa de lucro, em sua queda tendencial, é o resultado final de atos teleológicos individuais, ou seja, de pôres conscientes, mas seu conteúdo, sua direção etc. produzem o exato oposto do que era visado objetiva e subjetivamente por esses atos individuais. Esse fato fundamental, elementar e necessário, da existência e das atividades histórico-sociais dos homens se apresenta, também nesse caso, sob uma forma factual que pode ser verificada de modo exato; quando as relações econômicas são compreendidas em sua totalidade dinâmica e concreta, torna-se evidente, a cada passo, que os homens fazem sua própria história,</w:t>
      </w:r>
      <w:r w:rsidR="000D4830">
        <w:rPr>
          <w:rFonts w:ascii="Times New Roman" w:hAnsi="Times New Roman" w:cs="Times New Roman"/>
          <w:sz w:val="24"/>
          <w:szCs w:val="24"/>
        </w:rPr>
        <w:t xml:space="preserve"> </w:t>
      </w:r>
      <w:r w:rsidR="000D4830" w:rsidRPr="000D4830">
        <w:rPr>
          <w:rFonts w:ascii="Times New Roman" w:hAnsi="Times New Roman" w:cs="Times New Roman"/>
          <w:sz w:val="24"/>
          <w:szCs w:val="24"/>
        </w:rPr>
        <w:t>mas os resultados do decurso histórico são diversos e frequentemente opostos aos objetivos visados pelos inelimináveis atos de vontade dos indivíduos humanos.</w:t>
      </w:r>
      <w:r w:rsidR="000D4830">
        <w:rPr>
          <w:rFonts w:ascii="Times New Roman" w:hAnsi="Times New Roman" w:cs="Times New Roman"/>
          <w:sz w:val="24"/>
          <w:szCs w:val="24"/>
        </w:rPr>
        <w:t xml:space="preserve">” </w:t>
      </w:r>
    </w:p>
    <w:p w:rsidR="00752AC2" w:rsidRPr="000D4830" w:rsidRDefault="000D4830" w:rsidP="000D48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compreensão das leis econômicas, das “leis de movimento” da produção capitalista parte do intercâmbio</w:t>
      </w:r>
      <w:r w:rsidR="002C0C97">
        <w:rPr>
          <w:rFonts w:ascii="Times New Roman" w:hAnsi="Times New Roman" w:cs="Times New Roman"/>
          <w:sz w:val="24"/>
          <w:szCs w:val="24"/>
        </w:rPr>
        <w:t xml:space="preserve"> humano</w:t>
      </w:r>
      <w:r>
        <w:rPr>
          <w:rFonts w:ascii="Times New Roman" w:hAnsi="Times New Roman" w:cs="Times New Roman"/>
          <w:sz w:val="24"/>
          <w:szCs w:val="24"/>
        </w:rPr>
        <w:t xml:space="preserve"> com a natureza e tem resultados distintos das pretensões individuais. No caso das leis relativas ao lucro e sua taxa, essas leis, em última análise, expressam exatamente o ímpeto social de domínio maior da humanidade sobre a natureza, o que implica o aumento da capacidade de produzir, mas em menos tempo. Trata-se, portanto, de desenvolvimento essencialmente contraditório e de difícil compreensão. Os manuscritos aqui apresentados mostram precisamente a tentativa d</w:t>
      </w:r>
      <w:r w:rsidR="002C0C97">
        <w:rPr>
          <w:rFonts w:ascii="Times New Roman" w:hAnsi="Times New Roman" w:cs="Times New Roman"/>
          <w:sz w:val="24"/>
          <w:szCs w:val="24"/>
        </w:rPr>
        <w:t>e</w:t>
      </w:r>
      <w:r>
        <w:rPr>
          <w:rFonts w:ascii="Times New Roman" w:hAnsi="Times New Roman" w:cs="Times New Roman"/>
          <w:sz w:val="24"/>
          <w:szCs w:val="24"/>
        </w:rPr>
        <w:t xml:space="preserve"> seu autor de captar fenômenos complexos e, por isso, cabe ao tempo presente o devido desenvolvimento da teoria e de suas possibilidades prática</w:t>
      </w:r>
      <w:r w:rsidR="002C0C97">
        <w:rPr>
          <w:rFonts w:ascii="Times New Roman" w:hAnsi="Times New Roman" w:cs="Times New Roman"/>
          <w:sz w:val="24"/>
          <w:szCs w:val="24"/>
        </w:rPr>
        <w:t>s</w:t>
      </w:r>
      <w:r>
        <w:rPr>
          <w:rFonts w:ascii="Times New Roman" w:hAnsi="Times New Roman" w:cs="Times New Roman"/>
          <w:sz w:val="24"/>
          <w:szCs w:val="24"/>
        </w:rPr>
        <w:t>.</w:t>
      </w:r>
    </w:p>
    <w:p w:rsidR="00752AC2" w:rsidRDefault="00752AC2" w:rsidP="00385BF5">
      <w:pPr>
        <w:spacing w:after="0" w:line="240" w:lineRule="auto"/>
        <w:jc w:val="both"/>
        <w:rPr>
          <w:rFonts w:ascii="Times New Roman" w:hAnsi="Times New Roman" w:cs="Times New Roman"/>
          <w:sz w:val="24"/>
          <w:szCs w:val="24"/>
        </w:rPr>
      </w:pPr>
    </w:p>
    <w:p w:rsidR="000D4830" w:rsidRPr="008C7D16" w:rsidRDefault="000D4830" w:rsidP="00385BF5">
      <w:pPr>
        <w:spacing w:after="0" w:line="240" w:lineRule="auto"/>
        <w:jc w:val="both"/>
        <w:rPr>
          <w:rFonts w:ascii="Times New Roman" w:hAnsi="Times New Roman" w:cs="Times New Roman"/>
          <w:sz w:val="24"/>
          <w:szCs w:val="24"/>
        </w:rPr>
      </w:pPr>
    </w:p>
    <w:p w:rsidR="00D23C7F" w:rsidRPr="00752AC2" w:rsidRDefault="00D23C7F" w:rsidP="00385BF5">
      <w:pPr>
        <w:spacing w:after="0" w:line="240" w:lineRule="auto"/>
        <w:jc w:val="both"/>
        <w:rPr>
          <w:rFonts w:ascii="Times New Roman" w:hAnsi="Times New Roman" w:cs="Times New Roman"/>
          <w:sz w:val="24"/>
          <w:szCs w:val="24"/>
        </w:rPr>
      </w:pPr>
      <w:r w:rsidRPr="00752AC2">
        <w:rPr>
          <w:rFonts w:ascii="Times New Roman" w:hAnsi="Times New Roman" w:cs="Times New Roman"/>
          <w:b/>
          <w:sz w:val="24"/>
          <w:szCs w:val="24"/>
        </w:rPr>
        <w:lastRenderedPageBreak/>
        <w:t>Bibliografia</w:t>
      </w:r>
    </w:p>
    <w:p w:rsidR="00B30635" w:rsidRDefault="00B30635" w:rsidP="00B30635">
      <w:pPr>
        <w:pStyle w:val="ReferBibl"/>
        <w:spacing w:after="0"/>
        <w:ind w:left="0" w:firstLine="0"/>
        <w:rPr>
          <w:lang w:val="en-GB"/>
        </w:rPr>
      </w:pPr>
      <w:r w:rsidRPr="000619B4">
        <w:rPr>
          <w:lang w:val="en-GB"/>
        </w:rPr>
        <w:t>CALLINICOS, A</w:t>
      </w:r>
      <w:r>
        <w:rPr>
          <w:lang w:val="en-GB"/>
        </w:rPr>
        <w:t>lex</w:t>
      </w:r>
      <w:r w:rsidRPr="000619B4">
        <w:rPr>
          <w:lang w:val="en-GB"/>
        </w:rPr>
        <w:t xml:space="preserve">. </w:t>
      </w:r>
      <w:r w:rsidRPr="00B30635">
        <w:rPr>
          <w:b/>
          <w:iCs/>
          <w:lang w:val="en-GB"/>
        </w:rPr>
        <w:t>Deciphering Capital</w:t>
      </w:r>
      <w:r w:rsidRPr="00B30635">
        <w:rPr>
          <w:b/>
          <w:lang w:val="en-GB"/>
        </w:rPr>
        <w:t>: Marx's Capital and its destiny</w:t>
      </w:r>
      <w:r w:rsidRPr="000619B4">
        <w:rPr>
          <w:lang w:val="en-GB"/>
        </w:rPr>
        <w:t>. Lond</w:t>
      </w:r>
      <w:r>
        <w:rPr>
          <w:lang w:val="en-GB"/>
        </w:rPr>
        <w:t>res</w:t>
      </w:r>
      <w:r w:rsidRPr="000619B4">
        <w:rPr>
          <w:lang w:val="en-GB"/>
        </w:rPr>
        <w:t>: Bookmarks</w:t>
      </w:r>
      <w:r>
        <w:rPr>
          <w:lang w:val="en-GB"/>
        </w:rPr>
        <w:t>, 2014.</w:t>
      </w:r>
    </w:p>
    <w:p w:rsidR="00567505" w:rsidRDefault="000A6503" w:rsidP="00B30635">
      <w:pPr>
        <w:spacing w:after="0" w:line="240" w:lineRule="auto"/>
        <w:jc w:val="both"/>
        <w:rPr>
          <w:rFonts w:ascii="Times New Roman" w:hAnsi="Times New Roman" w:cs="Times New Roman"/>
          <w:sz w:val="24"/>
          <w:szCs w:val="24"/>
          <w:lang w:val="en-US"/>
        </w:rPr>
      </w:pPr>
      <w:r w:rsidRPr="000A6503">
        <w:rPr>
          <w:rFonts w:ascii="Times New Roman" w:hAnsi="Times New Roman" w:cs="Times New Roman"/>
          <w:sz w:val="24"/>
          <w:szCs w:val="24"/>
          <w:lang w:val="en-US"/>
        </w:rPr>
        <w:t xml:space="preserve">HEINRICH, Michael. </w:t>
      </w:r>
      <w:r w:rsidRPr="000A6503">
        <w:rPr>
          <w:rFonts w:ascii="Times New Roman" w:hAnsi="Times New Roman" w:cs="Times New Roman"/>
          <w:b/>
          <w:sz w:val="24"/>
          <w:szCs w:val="24"/>
          <w:lang w:val="en-US"/>
        </w:rPr>
        <w:t>Die Wissenschaft von Wert</w:t>
      </w:r>
      <w:r>
        <w:rPr>
          <w:rFonts w:ascii="Times New Roman" w:hAnsi="Times New Roman" w:cs="Times New Roman"/>
          <w:sz w:val="24"/>
          <w:szCs w:val="24"/>
          <w:lang w:val="en-US"/>
        </w:rPr>
        <w:t xml:space="preserve">. </w:t>
      </w:r>
      <w:r w:rsidR="00567505">
        <w:rPr>
          <w:rFonts w:ascii="Times New Roman" w:hAnsi="Times New Roman" w:cs="Times New Roman"/>
          <w:sz w:val="24"/>
          <w:szCs w:val="24"/>
          <w:lang w:val="en-US"/>
        </w:rPr>
        <w:t>Münster: Westfälisches Dampfboot, 2006.</w:t>
      </w:r>
    </w:p>
    <w:p w:rsidR="00B30635" w:rsidRPr="0065630B" w:rsidRDefault="00B30635" w:rsidP="00B30635">
      <w:pPr>
        <w:pStyle w:val="Default"/>
        <w:jc w:val="both"/>
        <w:rPr>
          <w:rFonts w:ascii="Times New Roman" w:hAnsi="Times New Roman" w:cs="Times New Roman"/>
          <w:lang w:val="en-US"/>
        </w:rPr>
      </w:pPr>
      <w:r w:rsidRPr="0065630B">
        <w:rPr>
          <w:rFonts w:ascii="Times New Roman" w:hAnsi="Times New Roman" w:cs="Times New Roman"/>
          <w:lang w:val="en-GB"/>
        </w:rPr>
        <w:t>HEINRICH, M</w:t>
      </w:r>
      <w:r>
        <w:rPr>
          <w:rFonts w:ascii="Times New Roman" w:hAnsi="Times New Roman" w:cs="Times New Roman"/>
          <w:lang w:val="en-GB"/>
        </w:rPr>
        <w:t>ichael</w:t>
      </w:r>
      <w:r w:rsidRPr="0065630B">
        <w:rPr>
          <w:rFonts w:ascii="Times New Roman" w:hAnsi="Times New Roman" w:cs="Times New Roman"/>
          <w:lang w:val="en-GB"/>
        </w:rPr>
        <w:t xml:space="preserve">. </w:t>
      </w:r>
      <w:r w:rsidRPr="0065630B">
        <w:rPr>
          <w:rFonts w:ascii="Times New Roman" w:hAnsi="Times New Roman" w:cs="Times New Roman"/>
          <w:lang w:val="en-US"/>
        </w:rPr>
        <w:t>Engels' Edition of the Third Volume of "Capital" and Marx's Original Manuscript</w:t>
      </w:r>
      <w:r>
        <w:rPr>
          <w:rFonts w:ascii="Times New Roman" w:hAnsi="Times New Roman" w:cs="Times New Roman"/>
          <w:lang w:val="en-US"/>
        </w:rPr>
        <w:t xml:space="preserve">. </w:t>
      </w:r>
      <w:r w:rsidRPr="00B30635">
        <w:rPr>
          <w:rFonts w:ascii="Times New Roman" w:hAnsi="Times New Roman" w:cs="Times New Roman"/>
          <w:b/>
          <w:lang w:val="en-US"/>
        </w:rPr>
        <w:t>Science &amp; Society</w:t>
      </w:r>
      <w:r>
        <w:rPr>
          <w:rFonts w:ascii="Times New Roman" w:hAnsi="Times New Roman" w:cs="Times New Roman"/>
          <w:lang w:val="en-US"/>
        </w:rPr>
        <w:t xml:space="preserve">, v. 60, n. 4, </w:t>
      </w:r>
      <w:r>
        <w:rPr>
          <w:rFonts w:ascii="Times New Roman" w:hAnsi="Times New Roman" w:cs="Times New Roman"/>
          <w:lang w:val="en-GB"/>
        </w:rPr>
        <w:t>1996/1997</w:t>
      </w:r>
      <w:r w:rsidRPr="0065630B">
        <w:rPr>
          <w:rFonts w:ascii="Times New Roman" w:hAnsi="Times New Roman" w:cs="Times New Roman"/>
          <w:lang w:val="en-GB"/>
        </w:rPr>
        <w:t>.</w:t>
      </w:r>
      <w:r>
        <w:rPr>
          <w:rFonts w:ascii="Times New Roman" w:hAnsi="Times New Roman" w:cs="Times New Roman"/>
          <w:lang w:val="en-US"/>
        </w:rPr>
        <w:t xml:space="preserve"> </w:t>
      </w:r>
    </w:p>
    <w:p w:rsidR="00B30635" w:rsidRDefault="00B30635" w:rsidP="00B30635">
      <w:pPr>
        <w:pStyle w:val="ReferBibl"/>
        <w:spacing w:after="0"/>
        <w:ind w:left="0" w:firstLine="0"/>
        <w:jc w:val="both"/>
        <w:rPr>
          <w:lang w:val="en-US"/>
        </w:rPr>
      </w:pPr>
      <w:r>
        <w:rPr>
          <w:lang w:val="en-GB"/>
        </w:rPr>
        <w:t xml:space="preserve">HEINRICH, M. (2013). </w:t>
      </w:r>
      <w:r w:rsidRPr="0065630B">
        <w:rPr>
          <w:lang w:val="en-US"/>
        </w:rPr>
        <w:t>Crisis Theory, the Law of the Tendency of the Profit Rate to Fall, and Marx’s Studies in the 1870s</w:t>
      </w:r>
      <w:r>
        <w:rPr>
          <w:lang w:val="en-US"/>
        </w:rPr>
        <w:t xml:space="preserve">. </w:t>
      </w:r>
      <w:r w:rsidRPr="00B30635">
        <w:rPr>
          <w:b/>
          <w:lang w:val="en-US"/>
        </w:rPr>
        <w:t>Monthly Review</w:t>
      </w:r>
      <w:r>
        <w:rPr>
          <w:i/>
          <w:lang w:val="en-US"/>
        </w:rPr>
        <w:t xml:space="preserve">, </w:t>
      </w:r>
      <w:r>
        <w:rPr>
          <w:lang w:val="en-US"/>
        </w:rPr>
        <w:t>v. 64, n. 11. (</w:t>
      </w:r>
      <w:r w:rsidRPr="00564BE7">
        <w:rPr>
          <w:lang w:val="en-US"/>
        </w:rPr>
        <w:t>https://monthlyreview.org/2013/04/01/crisis-theory-the-law-of-the-tendency-of-the-profit-rate-to-fall-and-marxs-studies-in-the-1870s/</w:t>
      </w:r>
      <w:r>
        <w:rPr>
          <w:lang w:val="en-US"/>
        </w:rPr>
        <w:t>).</w:t>
      </w:r>
    </w:p>
    <w:p w:rsidR="001E4FB5" w:rsidRPr="008C7D16" w:rsidRDefault="001E4FB5" w:rsidP="001E4FB5">
      <w:pPr>
        <w:pStyle w:val="ReferBibl"/>
        <w:spacing w:after="0"/>
        <w:ind w:left="0" w:firstLine="0"/>
        <w:jc w:val="both"/>
      </w:pPr>
      <w:r>
        <w:rPr>
          <w:lang w:val="en-US"/>
        </w:rPr>
        <w:t xml:space="preserve">KRÄTKE, Michael. </w:t>
      </w:r>
      <w:r w:rsidRPr="001E4FB5">
        <w:rPr>
          <w:bCs/>
          <w:lang w:val="en-US"/>
        </w:rPr>
        <w:t>Kapitalismus und Krisen.</w:t>
      </w:r>
      <w:r>
        <w:rPr>
          <w:bCs/>
          <w:lang w:val="en-US"/>
        </w:rPr>
        <w:t xml:space="preserve"> </w:t>
      </w:r>
      <w:r w:rsidRPr="001E4FB5">
        <w:rPr>
          <w:bCs/>
          <w:lang w:val="en-US"/>
        </w:rPr>
        <w:t>Geschichte und Theorie der zyklischen Krisen</w:t>
      </w:r>
      <w:r>
        <w:rPr>
          <w:bCs/>
          <w:lang w:val="en-US"/>
        </w:rPr>
        <w:t xml:space="preserve"> </w:t>
      </w:r>
      <w:r w:rsidRPr="001E4FB5">
        <w:rPr>
          <w:bCs/>
          <w:lang w:val="en-US"/>
        </w:rPr>
        <w:t xml:space="preserve">in Marx’ ökonomischen Studien 1857/58. </w:t>
      </w:r>
      <w:r w:rsidRPr="00C94A9E">
        <w:rPr>
          <w:b/>
          <w:lang w:val="en-US"/>
        </w:rPr>
        <w:t xml:space="preserve">Beiträge zur Marx-Engels-Forschung. </w:t>
      </w:r>
      <w:r w:rsidRPr="008C7D16">
        <w:rPr>
          <w:b/>
        </w:rPr>
        <w:t>Neue Folge</w:t>
      </w:r>
      <w:r w:rsidRPr="008C7D16">
        <w:t xml:space="preserve">, </w:t>
      </w:r>
      <w:r w:rsidRPr="008C7D16">
        <w:rPr>
          <w:bCs/>
        </w:rPr>
        <w:t>pp. 5-45,</w:t>
      </w:r>
      <w:r w:rsidRPr="008C7D16">
        <w:t xml:space="preserve"> 1998</w:t>
      </w:r>
      <w:r w:rsidR="00F67BAB" w:rsidRPr="008C7D16">
        <w:t>.</w:t>
      </w:r>
    </w:p>
    <w:p w:rsidR="008C7D16" w:rsidRPr="008C7D16" w:rsidRDefault="008C7D16" w:rsidP="001E4FB5">
      <w:pPr>
        <w:pStyle w:val="ReferBibl"/>
        <w:spacing w:after="0"/>
        <w:ind w:left="0" w:firstLine="0"/>
        <w:jc w:val="both"/>
      </w:pPr>
      <w:r w:rsidRPr="008C7D16">
        <w:t>KRÄTKE, Michael. O problema Marx-Eng</w:t>
      </w:r>
      <w:r>
        <w:t xml:space="preserve">els: por que Engels não falseou </w:t>
      </w:r>
      <w:r>
        <w:rPr>
          <w:i/>
        </w:rPr>
        <w:t xml:space="preserve">O capital </w:t>
      </w:r>
      <w:r>
        <w:t xml:space="preserve">marxiano. </w:t>
      </w:r>
      <w:r>
        <w:rPr>
          <w:b/>
        </w:rPr>
        <w:t>Verinotio</w:t>
      </w:r>
      <w:r>
        <w:t>, n. 20, pp. 191-206, 2015</w:t>
      </w:r>
    </w:p>
    <w:p w:rsidR="00B978AD" w:rsidRDefault="00CF1D9F" w:rsidP="00B30635">
      <w:pPr>
        <w:spacing w:after="0" w:line="240" w:lineRule="auto"/>
        <w:jc w:val="both"/>
        <w:rPr>
          <w:rFonts w:ascii="Times New Roman" w:hAnsi="Times New Roman" w:cs="Times New Roman"/>
          <w:sz w:val="24"/>
          <w:szCs w:val="24"/>
        </w:rPr>
      </w:pPr>
      <w:r w:rsidRPr="00567505">
        <w:rPr>
          <w:rFonts w:ascii="Times New Roman" w:hAnsi="Times New Roman" w:cs="Times New Roman"/>
          <w:sz w:val="24"/>
          <w:szCs w:val="24"/>
          <w:lang w:val="en-US"/>
        </w:rPr>
        <w:t xml:space="preserve">LUKÁCS, Georg. </w:t>
      </w:r>
      <w:r w:rsidR="006E6497">
        <w:rPr>
          <w:rFonts w:ascii="Times New Roman" w:hAnsi="Times New Roman" w:cs="Times New Roman"/>
          <w:b/>
          <w:sz w:val="24"/>
          <w:szCs w:val="24"/>
        </w:rPr>
        <w:t xml:space="preserve">Para uma ontologia do ser social </w:t>
      </w:r>
      <w:r w:rsidR="006E6497" w:rsidRPr="006E6497">
        <w:rPr>
          <w:rFonts w:ascii="Times New Roman" w:hAnsi="Times New Roman" w:cs="Times New Roman"/>
          <w:b/>
          <w:sz w:val="24"/>
          <w:szCs w:val="24"/>
        </w:rPr>
        <w:t>I</w:t>
      </w:r>
      <w:r w:rsidR="006E6497">
        <w:rPr>
          <w:rFonts w:ascii="Times New Roman" w:hAnsi="Times New Roman" w:cs="Times New Roman"/>
          <w:sz w:val="24"/>
          <w:szCs w:val="24"/>
        </w:rPr>
        <w:t xml:space="preserve">. </w:t>
      </w:r>
      <w:r w:rsidR="006E6497" w:rsidRPr="006E6497">
        <w:rPr>
          <w:rFonts w:ascii="Times New Roman" w:hAnsi="Times New Roman" w:cs="Times New Roman"/>
          <w:sz w:val="24"/>
          <w:szCs w:val="24"/>
        </w:rPr>
        <w:t>São Paulo: Boitempo, 2012.</w:t>
      </w:r>
    </w:p>
    <w:p w:rsidR="00B978AD" w:rsidRPr="006E6497" w:rsidRDefault="00B978AD" w:rsidP="00B30635">
      <w:pPr>
        <w:spacing w:after="0" w:line="240" w:lineRule="auto"/>
        <w:jc w:val="both"/>
        <w:rPr>
          <w:rFonts w:ascii="Times New Roman" w:hAnsi="Times New Roman" w:cs="Times New Roman"/>
          <w:sz w:val="24"/>
          <w:szCs w:val="24"/>
        </w:rPr>
      </w:pPr>
      <w:r>
        <w:rPr>
          <w:rFonts w:ascii="Times-Roman" w:hAnsi="Times-Roman" w:cs="Times-Roman"/>
          <w:sz w:val="24"/>
          <w:szCs w:val="24"/>
        </w:rPr>
        <w:t>MARX, K</w:t>
      </w:r>
      <w:r w:rsidR="00167E71">
        <w:rPr>
          <w:rFonts w:ascii="Times-Roman" w:hAnsi="Times-Roman" w:cs="Times-Roman"/>
          <w:sz w:val="24"/>
          <w:szCs w:val="24"/>
        </w:rPr>
        <w:t>arl</w:t>
      </w:r>
      <w:r>
        <w:rPr>
          <w:rFonts w:ascii="Times-Roman" w:hAnsi="Times-Roman" w:cs="Times-Roman"/>
          <w:sz w:val="24"/>
          <w:szCs w:val="24"/>
        </w:rPr>
        <w:t xml:space="preserve">. </w:t>
      </w:r>
      <w:r>
        <w:rPr>
          <w:rFonts w:ascii="Times-Bold" w:hAnsi="Times-Bold" w:cs="Times-Bold"/>
          <w:b/>
          <w:bCs/>
          <w:sz w:val="24"/>
          <w:szCs w:val="24"/>
        </w:rPr>
        <w:t xml:space="preserve">Das Kapital 1.3. </w:t>
      </w:r>
      <w:r>
        <w:rPr>
          <w:rFonts w:ascii="Times-Roman" w:hAnsi="Times-Roman" w:cs="Times-Roman"/>
          <w:sz w:val="24"/>
          <w:szCs w:val="24"/>
        </w:rPr>
        <w:t>Briefe über das Kapital. Berlim: Dietz, 2010.</w:t>
      </w:r>
    </w:p>
    <w:p w:rsidR="00A6615A" w:rsidRPr="00684FAA" w:rsidRDefault="00A6615A" w:rsidP="00B30635">
      <w:pPr>
        <w:spacing w:after="0" w:line="240" w:lineRule="auto"/>
        <w:jc w:val="both"/>
        <w:rPr>
          <w:rFonts w:ascii="Times New Roman" w:hAnsi="Times New Roman" w:cs="Times New Roman"/>
          <w:sz w:val="24"/>
          <w:szCs w:val="24"/>
          <w:lang w:val="en-US"/>
        </w:rPr>
      </w:pPr>
      <w:r w:rsidRPr="00C1491B">
        <w:rPr>
          <w:rFonts w:ascii="Times New Roman" w:hAnsi="Times New Roman" w:cs="Times New Roman"/>
          <w:sz w:val="24"/>
          <w:szCs w:val="24"/>
          <w:lang w:val="en-US"/>
        </w:rPr>
        <w:t xml:space="preserve">MARX, Karl. ENGELS, Friedrich. </w:t>
      </w:r>
      <w:r w:rsidRPr="00684FAA">
        <w:rPr>
          <w:rFonts w:ascii="Times New Roman" w:hAnsi="Times New Roman" w:cs="Times New Roman"/>
          <w:b/>
          <w:sz w:val="24"/>
          <w:szCs w:val="24"/>
          <w:lang w:val="en-US"/>
        </w:rPr>
        <w:t>Gesamtausgabe</w:t>
      </w:r>
      <w:r w:rsidRPr="00684FAA">
        <w:rPr>
          <w:rFonts w:ascii="Times New Roman" w:hAnsi="Times New Roman" w:cs="Times New Roman"/>
          <w:sz w:val="24"/>
          <w:szCs w:val="24"/>
          <w:lang w:val="en-US"/>
        </w:rPr>
        <w:t>, v. I.2. Berlim: Dietz, 1982.</w:t>
      </w:r>
    </w:p>
    <w:p w:rsidR="00D23C7F" w:rsidRPr="00684FAA" w:rsidRDefault="00D23C7F" w:rsidP="00B30635">
      <w:pPr>
        <w:spacing w:after="0" w:line="240" w:lineRule="auto"/>
        <w:jc w:val="both"/>
        <w:rPr>
          <w:rFonts w:ascii="Times New Roman" w:hAnsi="Times New Roman" w:cs="Times New Roman"/>
          <w:sz w:val="24"/>
          <w:szCs w:val="24"/>
          <w:lang w:val="en-US"/>
        </w:rPr>
      </w:pPr>
      <w:r w:rsidRPr="00684FAA">
        <w:rPr>
          <w:rFonts w:ascii="Times New Roman" w:hAnsi="Times New Roman" w:cs="Times New Roman"/>
          <w:sz w:val="24"/>
          <w:szCs w:val="24"/>
          <w:lang w:val="en-US"/>
        </w:rPr>
        <w:t xml:space="preserve">MARX, Karl. </w:t>
      </w:r>
      <w:r w:rsidR="00C1491B" w:rsidRPr="00C1491B">
        <w:rPr>
          <w:rFonts w:ascii="Times New Roman" w:hAnsi="Times New Roman" w:cs="Times New Roman"/>
          <w:sz w:val="24"/>
          <w:szCs w:val="24"/>
          <w:lang w:val="en-US"/>
        </w:rPr>
        <w:t xml:space="preserve">ENGELS, Friedrich. </w:t>
      </w:r>
      <w:r w:rsidR="00C1491B" w:rsidRPr="00684FAA">
        <w:rPr>
          <w:rFonts w:ascii="Times New Roman" w:hAnsi="Times New Roman" w:cs="Times New Roman"/>
          <w:b/>
          <w:sz w:val="24"/>
          <w:szCs w:val="24"/>
          <w:lang w:val="en-US"/>
        </w:rPr>
        <w:t>Gesamtausgabe</w:t>
      </w:r>
      <w:r w:rsidR="00C1491B" w:rsidRPr="00684FAA">
        <w:rPr>
          <w:rFonts w:ascii="Times New Roman" w:hAnsi="Times New Roman" w:cs="Times New Roman"/>
          <w:sz w:val="24"/>
          <w:szCs w:val="24"/>
          <w:lang w:val="en-US"/>
        </w:rPr>
        <w:t>, v. II.1. Berlim: Dietz, 1981.</w:t>
      </w:r>
    </w:p>
    <w:p w:rsidR="00C1491B" w:rsidRDefault="00C1491B" w:rsidP="00B30635">
      <w:pPr>
        <w:spacing w:after="0" w:line="240" w:lineRule="auto"/>
        <w:jc w:val="both"/>
        <w:rPr>
          <w:rFonts w:ascii="Times New Roman" w:hAnsi="Times New Roman" w:cs="Times New Roman"/>
          <w:sz w:val="24"/>
          <w:szCs w:val="24"/>
          <w:lang w:val="en-US"/>
        </w:rPr>
      </w:pPr>
      <w:r w:rsidRPr="00C1491B">
        <w:rPr>
          <w:rFonts w:ascii="Times New Roman" w:hAnsi="Times New Roman" w:cs="Times New Roman"/>
          <w:sz w:val="24"/>
          <w:szCs w:val="24"/>
          <w:lang w:val="en-US"/>
        </w:rPr>
        <w:t xml:space="preserve">MARX, Karl. ENGELS, Friedrich. </w:t>
      </w:r>
      <w:r w:rsidRPr="00684FAA">
        <w:rPr>
          <w:rFonts w:ascii="Times New Roman" w:hAnsi="Times New Roman" w:cs="Times New Roman"/>
          <w:b/>
          <w:sz w:val="24"/>
          <w:szCs w:val="24"/>
          <w:lang w:val="en-US"/>
        </w:rPr>
        <w:t>Gesamtausgabe</w:t>
      </w:r>
      <w:r w:rsidRPr="00684FAA">
        <w:rPr>
          <w:rFonts w:ascii="Times New Roman" w:hAnsi="Times New Roman" w:cs="Times New Roman"/>
          <w:sz w:val="24"/>
          <w:szCs w:val="24"/>
          <w:lang w:val="en-US"/>
        </w:rPr>
        <w:t xml:space="preserve">, v. II.3.5. </w:t>
      </w:r>
      <w:r w:rsidRPr="00C1491B">
        <w:rPr>
          <w:rFonts w:ascii="Times New Roman" w:hAnsi="Times New Roman" w:cs="Times New Roman"/>
          <w:sz w:val="24"/>
          <w:szCs w:val="24"/>
          <w:lang w:val="en-US"/>
        </w:rPr>
        <w:t>Berlim: Dietz, 1980.</w:t>
      </w:r>
    </w:p>
    <w:p w:rsidR="00C1491B" w:rsidRPr="00684FAA" w:rsidRDefault="00C1491B" w:rsidP="00B30635">
      <w:pPr>
        <w:spacing w:after="0" w:line="240" w:lineRule="auto"/>
        <w:jc w:val="both"/>
        <w:rPr>
          <w:rFonts w:ascii="Times New Roman" w:hAnsi="Times New Roman" w:cs="Times New Roman"/>
          <w:sz w:val="24"/>
          <w:szCs w:val="24"/>
          <w:lang w:val="en-US"/>
        </w:rPr>
      </w:pPr>
      <w:r w:rsidRPr="00C1491B">
        <w:rPr>
          <w:rFonts w:ascii="Times New Roman" w:hAnsi="Times New Roman" w:cs="Times New Roman"/>
          <w:sz w:val="24"/>
          <w:szCs w:val="24"/>
          <w:lang w:val="en-US"/>
        </w:rPr>
        <w:t xml:space="preserve">MARX, Karl. ENGELS, Friedrich. </w:t>
      </w:r>
      <w:r w:rsidRPr="00684FAA">
        <w:rPr>
          <w:rFonts w:ascii="Times New Roman" w:hAnsi="Times New Roman" w:cs="Times New Roman"/>
          <w:b/>
          <w:sz w:val="24"/>
          <w:szCs w:val="24"/>
          <w:lang w:val="en-US"/>
        </w:rPr>
        <w:t>Gesamtausgabe</w:t>
      </w:r>
      <w:r w:rsidRPr="00684FAA">
        <w:rPr>
          <w:rFonts w:ascii="Times New Roman" w:hAnsi="Times New Roman" w:cs="Times New Roman"/>
          <w:sz w:val="24"/>
          <w:szCs w:val="24"/>
          <w:lang w:val="en-US"/>
        </w:rPr>
        <w:t>, v. II.4.1. Berlim: Dietz, 1988.</w:t>
      </w:r>
    </w:p>
    <w:p w:rsidR="00CF1D9F" w:rsidRPr="00CF1D9F" w:rsidRDefault="00CF1D9F" w:rsidP="00B30635">
      <w:pPr>
        <w:spacing w:after="0" w:line="240" w:lineRule="auto"/>
        <w:jc w:val="both"/>
        <w:rPr>
          <w:rFonts w:ascii="Times New Roman" w:hAnsi="Times New Roman" w:cs="Times New Roman"/>
          <w:sz w:val="24"/>
          <w:szCs w:val="24"/>
          <w:lang w:val="en-US"/>
        </w:rPr>
      </w:pPr>
      <w:r w:rsidRPr="00C1491B">
        <w:rPr>
          <w:rFonts w:ascii="Times New Roman" w:hAnsi="Times New Roman" w:cs="Times New Roman"/>
          <w:sz w:val="24"/>
          <w:szCs w:val="24"/>
          <w:lang w:val="en-US"/>
        </w:rPr>
        <w:t xml:space="preserve">MARX, Karl. ENGELS, Friedrich. </w:t>
      </w:r>
      <w:r w:rsidRPr="00CF1D9F">
        <w:rPr>
          <w:rFonts w:ascii="Times New Roman" w:hAnsi="Times New Roman" w:cs="Times New Roman"/>
          <w:b/>
          <w:sz w:val="24"/>
          <w:szCs w:val="24"/>
          <w:lang w:val="en-US"/>
        </w:rPr>
        <w:t>Gesamtausgabe</w:t>
      </w:r>
      <w:r w:rsidRPr="00CF1D9F">
        <w:rPr>
          <w:rFonts w:ascii="Times New Roman" w:hAnsi="Times New Roman" w:cs="Times New Roman"/>
          <w:sz w:val="24"/>
          <w:szCs w:val="24"/>
          <w:lang w:val="en-US"/>
        </w:rPr>
        <w:t>, v. II.5. Berlim: Dietz, 1983.</w:t>
      </w:r>
    </w:p>
    <w:p w:rsidR="00CF1D9F" w:rsidRPr="00CF1D9F" w:rsidRDefault="00CF1D9F" w:rsidP="00B30635">
      <w:pPr>
        <w:spacing w:after="0" w:line="240" w:lineRule="auto"/>
        <w:jc w:val="both"/>
        <w:rPr>
          <w:rFonts w:ascii="Times New Roman" w:hAnsi="Times New Roman" w:cs="Times New Roman"/>
          <w:sz w:val="24"/>
          <w:szCs w:val="24"/>
          <w:lang w:val="en-US"/>
        </w:rPr>
      </w:pPr>
      <w:r w:rsidRPr="00CF1D9F">
        <w:rPr>
          <w:rFonts w:ascii="Times New Roman" w:hAnsi="Times New Roman" w:cs="Times New Roman"/>
          <w:sz w:val="24"/>
          <w:szCs w:val="24"/>
          <w:lang w:val="en-US"/>
        </w:rPr>
        <w:t xml:space="preserve">MARX, Karl. ENGELS, Friedrich. </w:t>
      </w:r>
      <w:r w:rsidRPr="00CF1D9F">
        <w:rPr>
          <w:rFonts w:ascii="Times New Roman" w:hAnsi="Times New Roman" w:cs="Times New Roman"/>
          <w:b/>
          <w:sz w:val="24"/>
          <w:szCs w:val="24"/>
          <w:lang w:val="en-US"/>
        </w:rPr>
        <w:t>Gesamtausgabe</w:t>
      </w:r>
      <w:r w:rsidRPr="00CF1D9F">
        <w:rPr>
          <w:rFonts w:ascii="Times New Roman" w:hAnsi="Times New Roman" w:cs="Times New Roman"/>
          <w:sz w:val="24"/>
          <w:szCs w:val="24"/>
          <w:lang w:val="en-US"/>
        </w:rPr>
        <w:t>, v. II.6. Berlim: Dietz, 1987.</w:t>
      </w:r>
    </w:p>
    <w:p w:rsidR="00CF1D9F" w:rsidRPr="00CF1D9F" w:rsidRDefault="00CF1D9F" w:rsidP="00B30635">
      <w:pPr>
        <w:spacing w:after="0" w:line="240" w:lineRule="auto"/>
        <w:jc w:val="both"/>
        <w:rPr>
          <w:rFonts w:ascii="Times New Roman" w:hAnsi="Times New Roman" w:cs="Times New Roman"/>
          <w:sz w:val="24"/>
          <w:szCs w:val="24"/>
          <w:lang w:val="en-US"/>
        </w:rPr>
      </w:pPr>
      <w:r w:rsidRPr="00CF1D9F">
        <w:rPr>
          <w:rFonts w:ascii="Times New Roman" w:hAnsi="Times New Roman" w:cs="Times New Roman"/>
          <w:sz w:val="24"/>
          <w:szCs w:val="24"/>
          <w:lang w:val="en-US"/>
        </w:rPr>
        <w:t xml:space="preserve">MARX, Karl. </w:t>
      </w:r>
      <w:r w:rsidRPr="00C1491B">
        <w:rPr>
          <w:rFonts w:ascii="Times New Roman" w:hAnsi="Times New Roman" w:cs="Times New Roman"/>
          <w:sz w:val="24"/>
          <w:szCs w:val="24"/>
          <w:lang w:val="en-US"/>
        </w:rPr>
        <w:t xml:space="preserve">ENGELS, Friedrich. </w:t>
      </w:r>
      <w:r w:rsidRPr="00CF1D9F">
        <w:rPr>
          <w:rFonts w:ascii="Times New Roman" w:hAnsi="Times New Roman" w:cs="Times New Roman"/>
          <w:b/>
          <w:sz w:val="24"/>
          <w:szCs w:val="24"/>
          <w:lang w:val="en-US"/>
        </w:rPr>
        <w:t>Gesamtausgabe</w:t>
      </w:r>
      <w:r w:rsidRPr="00CF1D9F">
        <w:rPr>
          <w:rFonts w:ascii="Times New Roman" w:hAnsi="Times New Roman" w:cs="Times New Roman"/>
          <w:sz w:val="24"/>
          <w:szCs w:val="24"/>
          <w:lang w:val="en-US"/>
        </w:rPr>
        <w:t>, v. II.8. Berlim: Dietz, 1989.</w:t>
      </w:r>
    </w:p>
    <w:p w:rsidR="00CF1D9F" w:rsidRPr="00CF1D9F" w:rsidRDefault="00CF1D9F" w:rsidP="00CF1D9F">
      <w:pPr>
        <w:spacing w:after="0" w:line="240" w:lineRule="auto"/>
        <w:jc w:val="both"/>
        <w:rPr>
          <w:rFonts w:ascii="Times New Roman" w:hAnsi="Times New Roman" w:cs="Times New Roman"/>
          <w:sz w:val="24"/>
          <w:szCs w:val="24"/>
          <w:lang w:val="en-US"/>
        </w:rPr>
      </w:pPr>
      <w:r w:rsidRPr="00C1491B">
        <w:rPr>
          <w:rFonts w:ascii="Times New Roman" w:hAnsi="Times New Roman" w:cs="Times New Roman"/>
          <w:sz w:val="24"/>
          <w:szCs w:val="24"/>
          <w:lang w:val="en-US"/>
        </w:rPr>
        <w:t xml:space="preserve">MARX, Karl. ENGELS, Friedrich. </w:t>
      </w:r>
      <w:r w:rsidRPr="00CF1D9F">
        <w:rPr>
          <w:rFonts w:ascii="Times New Roman" w:hAnsi="Times New Roman" w:cs="Times New Roman"/>
          <w:b/>
          <w:sz w:val="24"/>
          <w:szCs w:val="24"/>
          <w:lang w:val="en-US"/>
        </w:rPr>
        <w:t>Gesamtausgabe</w:t>
      </w:r>
      <w:r w:rsidRPr="00CF1D9F">
        <w:rPr>
          <w:rFonts w:ascii="Times New Roman" w:hAnsi="Times New Roman" w:cs="Times New Roman"/>
          <w:sz w:val="24"/>
          <w:szCs w:val="24"/>
          <w:lang w:val="en-US"/>
        </w:rPr>
        <w:t>, v. II.10. Berlim: Dietz, 1991.</w:t>
      </w:r>
    </w:p>
    <w:p w:rsidR="00C1491B" w:rsidRPr="00C1491B" w:rsidRDefault="00C1491B" w:rsidP="00385BF5">
      <w:pPr>
        <w:spacing w:after="0" w:line="240" w:lineRule="auto"/>
        <w:jc w:val="both"/>
        <w:rPr>
          <w:rFonts w:ascii="Times New Roman" w:hAnsi="Times New Roman" w:cs="Times New Roman"/>
          <w:sz w:val="24"/>
          <w:szCs w:val="24"/>
          <w:lang w:val="en-US"/>
        </w:rPr>
      </w:pPr>
      <w:r w:rsidRPr="00C1491B">
        <w:rPr>
          <w:rFonts w:ascii="Times New Roman" w:hAnsi="Times New Roman" w:cs="Times New Roman"/>
          <w:sz w:val="24"/>
          <w:szCs w:val="24"/>
          <w:lang w:val="en-US"/>
        </w:rPr>
        <w:t xml:space="preserve">MARX, Karl. ENGELS, Friedrich. </w:t>
      </w:r>
      <w:r w:rsidRPr="00684FAA">
        <w:rPr>
          <w:rFonts w:ascii="Times New Roman" w:hAnsi="Times New Roman" w:cs="Times New Roman"/>
          <w:b/>
          <w:sz w:val="24"/>
          <w:szCs w:val="24"/>
          <w:lang w:val="en-US"/>
        </w:rPr>
        <w:t>Gesamtausgabe</w:t>
      </w:r>
      <w:r w:rsidRPr="00684FAA">
        <w:rPr>
          <w:rFonts w:ascii="Times New Roman" w:hAnsi="Times New Roman" w:cs="Times New Roman"/>
          <w:sz w:val="24"/>
          <w:szCs w:val="24"/>
          <w:lang w:val="en-US"/>
        </w:rPr>
        <w:t xml:space="preserve">, v. II.4.2. </w:t>
      </w:r>
      <w:r w:rsidRPr="00C1491B">
        <w:rPr>
          <w:rFonts w:ascii="Times New Roman" w:hAnsi="Times New Roman" w:cs="Times New Roman"/>
          <w:sz w:val="24"/>
          <w:szCs w:val="24"/>
          <w:lang w:val="en-US"/>
        </w:rPr>
        <w:t>Berlim: Akademie, 2012.</w:t>
      </w:r>
    </w:p>
    <w:p w:rsidR="00C1491B" w:rsidRPr="00684FAA" w:rsidRDefault="00C1491B" w:rsidP="00385BF5">
      <w:pPr>
        <w:spacing w:after="0" w:line="240" w:lineRule="auto"/>
        <w:jc w:val="both"/>
        <w:rPr>
          <w:rFonts w:ascii="Times New Roman" w:hAnsi="Times New Roman" w:cs="Times New Roman"/>
          <w:sz w:val="24"/>
          <w:szCs w:val="24"/>
          <w:lang w:val="en-US"/>
        </w:rPr>
      </w:pPr>
      <w:r w:rsidRPr="00C1491B">
        <w:rPr>
          <w:rFonts w:ascii="Times New Roman" w:hAnsi="Times New Roman" w:cs="Times New Roman"/>
          <w:sz w:val="24"/>
          <w:szCs w:val="24"/>
          <w:lang w:val="en-US"/>
        </w:rPr>
        <w:t xml:space="preserve">MARX, Karl. ENGELS, Friedrich. </w:t>
      </w:r>
      <w:r w:rsidRPr="00684FAA">
        <w:rPr>
          <w:rFonts w:ascii="Times New Roman" w:hAnsi="Times New Roman" w:cs="Times New Roman"/>
          <w:b/>
          <w:sz w:val="24"/>
          <w:szCs w:val="24"/>
          <w:lang w:val="en-US"/>
        </w:rPr>
        <w:t>Gesamtausgabe</w:t>
      </w:r>
      <w:r w:rsidRPr="00684FAA">
        <w:rPr>
          <w:rFonts w:ascii="Times New Roman" w:hAnsi="Times New Roman" w:cs="Times New Roman"/>
          <w:sz w:val="24"/>
          <w:szCs w:val="24"/>
          <w:lang w:val="en-US"/>
        </w:rPr>
        <w:t>, v. II.4.3. Berlim: Akademie, 2012.</w:t>
      </w:r>
    </w:p>
    <w:p w:rsidR="00CF1D9F" w:rsidRDefault="00CF1D9F" w:rsidP="00CF1D9F">
      <w:pPr>
        <w:spacing w:after="0" w:line="240" w:lineRule="auto"/>
        <w:jc w:val="both"/>
        <w:rPr>
          <w:rFonts w:ascii="Times New Roman" w:hAnsi="Times New Roman" w:cs="Times New Roman"/>
          <w:sz w:val="24"/>
          <w:szCs w:val="24"/>
          <w:lang w:val="en-US"/>
        </w:rPr>
      </w:pPr>
      <w:r w:rsidRPr="00C1491B">
        <w:rPr>
          <w:rFonts w:ascii="Times New Roman" w:hAnsi="Times New Roman" w:cs="Times New Roman"/>
          <w:sz w:val="24"/>
          <w:szCs w:val="24"/>
          <w:lang w:val="en-US"/>
        </w:rPr>
        <w:t xml:space="preserve">MARX, Karl. ENGELS, Friedrich. </w:t>
      </w:r>
      <w:r w:rsidRPr="00CF1D9F">
        <w:rPr>
          <w:rFonts w:ascii="Times New Roman" w:hAnsi="Times New Roman" w:cs="Times New Roman"/>
          <w:b/>
          <w:sz w:val="24"/>
          <w:szCs w:val="24"/>
          <w:lang w:val="en-US"/>
        </w:rPr>
        <w:t>Gesamtausgabe</w:t>
      </w:r>
      <w:r w:rsidRPr="00CF1D9F">
        <w:rPr>
          <w:rFonts w:ascii="Times New Roman" w:hAnsi="Times New Roman" w:cs="Times New Roman"/>
          <w:sz w:val="24"/>
          <w:szCs w:val="24"/>
          <w:lang w:val="en-US"/>
        </w:rPr>
        <w:t>, v. II.</w:t>
      </w:r>
      <w:r>
        <w:rPr>
          <w:rFonts w:ascii="Times New Roman" w:hAnsi="Times New Roman" w:cs="Times New Roman"/>
          <w:sz w:val="24"/>
          <w:szCs w:val="24"/>
          <w:lang w:val="en-US"/>
        </w:rPr>
        <w:t>13</w:t>
      </w:r>
      <w:r w:rsidRPr="00CF1D9F">
        <w:rPr>
          <w:rFonts w:ascii="Times New Roman" w:hAnsi="Times New Roman" w:cs="Times New Roman"/>
          <w:sz w:val="24"/>
          <w:szCs w:val="24"/>
          <w:lang w:val="en-US"/>
        </w:rPr>
        <w:t xml:space="preserve">. </w:t>
      </w:r>
      <w:r w:rsidRPr="00C1491B">
        <w:rPr>
          <w:rFonts w:ascii="Times New Roman" w:hAnsi="Times New Roman" w:cs="Times New Roman"/>
          <w:sz w:val="24"/>
          <w:szCs w:val="24"/>
          <w:lang w:val="en-US"/>
        </w:rPr>
        <w:t xml:space="preserve">Berlim: </w:t>
      </w:r>
      <w:r>
        <w:rPr>
          <w:rFonts w:ascii="Times New Roman" w:hAnsi="Times New Roman" w:cs="Times New Roman"/>
          <w:sz w:val="24"/>
          <w:szCs w:val="24"/>
          <w:lang w:val="en-US"/>
        </w:rPr>
        <w:t>Akademie</w:t>
      </w:r>
      <w:r w:rsidRPr="00C1491B">
        <w:rPr>
          <w:rFonts w:ascii="Times New Roman" w:hAnsi="Times New Roman" w:cs="Times New Roman"/>
          <w:sz w:val="24"/>
          <w:szCs w:val="24"/>
          <w:lang w:val="en-US"/>
        </w:rPr>
        <w:t>, 1980.</w:t>
      </w:r>
    </w:p>
    <w:p w:rsidR="00C1491B" w:rsidRPr="00C1491B" w:rsidRDefault="00C1491B" w:rsidP="00385BF5">
      <w:pPr>
        <w:spacing w:after="0" w:line="240" w:lineRule="auto"/>
        <w:jc w:val="both"/>
        <w:rPr>
          <w:rFonts w:ascii="Times New Roman" w:hAnsi="Times New Roman" w:cs="Times New Roman"/>
          <w:sz w:val="24"/>
          <w:szCs w:val="24"/>
          <w:lang w:val="en-US"/>
        </w:rPr>
      </w:pPr>
      <w:r w:rsidRPr="00C1491B">
        <w:rPr>
          <w:rFonts w:ascii="Times New Roman" w:hAnsi="Times New Roman" w:cs="Times New Roman"/>
          <w:sz w:val="24"/>
          <w:szCs w:val="24"/>
          <w:lang w:val="en-US"/>
        </w:rPr>
        <w:t xml:space="preserve">MARX, Karl. ENGELS, Friedrich. </w:t>
      </w:r>
      <w:r w:rsidRPr="00C1491B">
        <w:rPr>
          <w:rFonts w:ascii="Times New Roman" w:hAnsi="Times New Roman" w:cs="Times New Roman"/>
          <w:b/>
          <w:sz w:val="24"/>
          <w:szCs w:val="24"/>
          <w:lang w:val="en-US"/>
        </w:rPr>
        <w:t>Gesamtausgabe</w:t>
      </w:r>
      <w:r w:rsidRPr="00C1491B">
        <w:rPr>
          <w:rFonts w:ascii="Times New Roman" w:hAnsi="Times New Roman" w:cs="Times New Roman"/>
          <w:sz w:val="24"/>
          <w:szCs w:val="24"/>
          <w:lang w:val="en-US"/>
        </w:rPr>
        <w:t>, v. II.</w:t>
      </w:r>
      <w:r>
        <w:rPr>
          <w:rFonts w:ascii="Times New Roman" w:hAnsi="Times New Roman" w:cs="Times New Roman"/>
          <w:sz w:val="24"/>
          <w:szCs w:val="24"/>
          <w:lang w:val="en-US"/>
        </w:rPr>
        <w:t>14</w:t>
      </w:r>
      <w:r w:rsidRPr="00C1491B">
        <w:rPr>
          <w:rFonts w:ascii="Times New Roman" w:hAnsi="Times New Roman" w:cs="Times New Roman"/>
          <w:sz w:val="24"/>
          <w:szCs w:val="24"/>
          <w:lang w:val="en-US"/>
        </w:rPr>
        <w:t>. Berlim: Akademie, 2003.</w:t>
      </w:r>
    </w:p>
    <w:p w:rsidR="00C1491B" w:rsidRPr="00684FAA" w:rsidRDefault="00C1491B" w:rsidP="00385BF5">
      <w:pPr>
        <w:spacing w:after="0" w:line="240" w:lineRule="auto"/>
        <w:jc w:val="both"/>
        <w:rPr>
          <w:rFonts w:ascii="Times New Roman" w:hAnsi="Times New Roman" w:cs="Times New Roman"/>
          <w:sz w:val="24"/>
          <w:szCs w:val="24"/>
          <w:lang w:val="en-US"/>
        </w:rPr>
      </w:pPr>
      <w:r w:rsidRPr="00C1491B">
        <w:rPr>
          <w:rFonts w:ascii="Times New Roman" w:hAnsi="Times New Roman" w:cs="Times New Roman"/>
          <w:sz w:val="24"/>
          <w:szCs w:val="24"/>
          <w:lang w:val="en-US"/>
        </w:rPr>
        <w:t xml:space="preserve">MARX, Karl. ENGELS, Friedrich. </w:t>
      </w:r>
      <w:r w:rsidRPr="00C1491B">
        <w:rPr>
          <w:rFonts w:ascii="Times New Roman" w:hAnsi="Times New Roman" w:cs="Times New Roman"/>
          <w:b/>
          <w:sz w:val="24"/>
          <w:szCs w:val="24"/>
          <w:lang w:val="en-US"/>
        </w:rPr>
        <w:t>Gesamtausgabe</w:t>
      </w:r>
      <w:r w:rsidRPr="00C1491B">
        <w:rPr>
          <w:rFonts w:ascii="Times New Roman" w:hAnsi="Times New Roman" w:cs="Times New Roman"/>
          <w:sz w:val="24"/>
          <w:szCs w:val="24"/>
          <w:lang w:val="en-US"/>
        </w:rPr>
        <w:t>, v. II.</w:t>
      </w:r>
      <w:r>
        <w:rPr>
          <w:rFonts w:ascii="Times New Roman" w:hAnsi="Times New Roman" w:cs="Times New Roman"/>
          <w:sz w:val="24"/>
          <w:szCs w:val="24"/>
          <w:lang w:val="en-US"/>
        </w:rPr>
        <w:t>15</w:t>
      </w:r>
      <w:r w:rsidRPr="00C1491B">
        <w:rPr>
          <w:rFonts w:ascii="Times New Roman" w:hAnsi="Times New Roman" w:cs="Times New Roman"/>
          <w:sz w:val="24"/>
          <w:szCs w:val="24"/>
          <w:lang w:val="en-US"/>
        </w:rPr>
        <w:t xml:space="preserve">. </w:t>
      </w:r>
      <w:r w:rsidRPr="00684FAA">
        <w:rPr>
          <w:rFonts w:ascii="Times New Roman" w:hAnsi="Times New Roman" w:cs="Times New Roman"/>
          <w:sz w:val="24"/>
          <w:szCs w:val="24"/>
          <w:lang w:val="en-US"/>
        </w:rPr>
        <w:t>Berlim: Akademie, 20</w:t>
      </w:r>
      <w:r w:rsidR="00CF1D9F" w:rsidRPr="00684FAA">
        <w:rPr>
          <w:rFonts w:ascii="Times New Roman" w:hAnsi="Times New Roman" w:cs="Times New Roman"/>
          <w:sz w:val="24"/>
          <w:szCs w:val="24"/>
          <w:lang w:val="en-US"/>
        </w:rPr>
        <w:t>04</w:t>
      </w:r>
      <w:r w:rsidRPr="00684FAA">
        <w:rPr>
          <w:rFonts w:ascii="Times New Roman" w:hAnsi="Times New Roman" w:cs="Times New Roman"/>
          <w:sz w:val="24"/>
          <w:szCs w:val="24"/>
          <w:lang w:val="en-US"/>
        </w:rPr>
        <w:t>.</w:t>
      </w:r>
    </w:p>
    <w:p w:rsidR="00911812" w:rsidRDefault="00911812" w:rsidP="00385BF5">
      <w:pPr>
        <w:spacing w:after="0" w:line="240" w:lineRule="auto"/>
        <w:jc w:val="both"/>
        <w:rPr>
          <w:rFonts w:ascii="Times New Roman" w:hAnsi="Times New Roman" w:cs="Times New Roman"/>
          <w:sz w:val="24"/>
          <w:szCs w:val="24"/>
        </w:rPr>
      </w:pPr>
      <w:r w:rsidRPr="00C1491B">
        <w:rPr>
          <w:rFonts w:ascii="Times New Roman" w:hAnsi="Times New Roman" w:cs="Times New Roman"/>
          <w:sz w:val="24"/>
          <w:szCs w:val="24"/>
          <w:lang w:val="en-US"/>
        </w:rPr>
        <w:t xml:space="preserve">MARX, Karl. ENGELS, Friedrich. </w:t>
      </w:r>
      <w:r w:rsidRPr="0073258D">
        <w:rPr>
          <w:rFonts w:ascii="Times New Roman" w:hAnsi="Times New Roman" w:cs="Times New Roman"/>
          <w:b/>
          <w:sz w:val="24"/>
          <w:szCs w:val="24"/>
        </w:rPr>
        <w:t>Gesamtausgabe</w:t>
      </w:r>
      <w:r w:rsidRPr="0073258D">
        <w:rPr>
          <w:rFonts w:ascii="Times New Roman" w:hAnsi="Times New Roman" w:cs="Times New Roman"/>
          <w:sz w:val="24"/>
          <w:szCs w:val="24"/>
        </w:rPr>
        <w:t xml:space="preserve">, v. IV.8. </w:t>
      </w:r>
      <w:r w:rsidRPr="00C1491B">
        <w:rPr>
          <w:rFonts w:ascii="Times New Roman" w:hAnsi="Times New Roman" w:cs="Times New Roman"/>
          <w:sz w:val="24"/>
          <w:szCs w:val="24"/>
        </w:rPr>
        <w:t xml:space="preserve">Berlim: </w:t>
      </w:r>
      <w:r w:rsidR="0073258D">
        <w:rPr>
          <w:rFonts w:ascii="Times New Roman" w:hAnsi="Times New Roman" w:cs="Times New Roman"/>
          <w:sz w:val="24"/>
          <w:szCs w:val="24"/>
        </w:rPr>
        <w:t>Dietz</w:t>
      </w:r>
      <w:r w:rsidRPr="00C1491B">
        <w:rPr>
          <w:rFonts w:ascii="Times New Roman" w:hAnsi="Times New Roman" w:cs="Times New Roman"/>
          <w:sz w:val="24"/>
          <w:szCs w:val="24"/>
        </w:rPr>
        <w:t xml:space="preserve">, </w:t>
      </w:r>
      <w:r w:rsidR="0073258D">
        <w:rPr>
          <w:rFonts w:ascii="Times New Roman" w:hAnsi="Times New Roman" w:cs="Times New Roman"/>
          <w:sz w:val="24"/>
          <w:szCs w:val="24"/>
        </w:rPr>
        <w:t>1986</w:t>
      </w:r>
      <w:r w:rsidRPr="00C1491B">
        <w:rPr>
          <w:rFonts w:ascii="Times New Roman" w:hAnsi="Times New Roman" w:cs="Times New Roman"/>
          <w:sz w:val="24"/>
          <w:szCs w:val="24"/>
        </w:rPr>
        <w:t>.</w:t>
      </w:r>
    </w:p>
    <w:p w:rsidR="00911812" w:rsidRPr="00684FAA" w:rsidRDefault="00911812" w:rsidP="00385BF5">
      <w:pPr>
        <w:spacing w:after="0" w:line="240" w:lineRule="auto"/>
        <w:jc w:val="both"/>
        <w:rPr>
          <w:rFonts w:ascii="Times New Roman" w:hAnsi="Times New Roman" w:cs="Times New Roman"/>
          <w:sz w:val="24"/>
          <w:szCs w:val="24"/>
          <w:lang w:val="en-US"/>
        </w:rPr>
      </w:pPr>
      <w:r w:rsidRPr="00C1491B">
        <w:rPr>
          <w:rFonts w:ascii="Times New Roman" w:hAnsi="Times New Roman" w:cs="Times New Roman"/>
          <w:sz w:val="24"/>
          <w:szCs w:val="24"/>
          <w:lang w:val="en-US"/>
        </w:rPr>
        <w:t xml:space="preserve">MARX, Karl. ENGELS, Friedrich. </w:t>
      </w:r>
      <w:r w:rsidRPr="00684FAA">
        <w:rPr>
          <w:rFonts w:ascii="Times New Roman" w:hAnsi="Times New Roman" w:cs="Times New Roman"/>
          <w:b/>
          <w:sz w:val="24"/>
          <w:szCs w:val="24"/>
          <w:lang w:val="en-US"/>
        </w:rPr>
        <w:t>Werke</w:t>
      </w:r>
      <w:r w:rsidRPr="00684FAA">
        <w:rPr>
          <w:rFonts w:ascii="Times New Roman" w:hAnsi="Times New Roman" w:cs="Times New Roman"/>
          <w:sz w:val="24"/>
          <w:szCs w:val="24"/>
          <w:lang w:val="en-US"/>
        </w:rPr>
        <w:t>, v. 4. Berlim: Dietz, 1977.</w:t>
      </w:r>
    </w:p>
    <w:p w:rsidR="002F619A" w:rsidRPr="000A6503" w:rsidRDefault="002F619A" w:rsidP="002F619A">
      <w:pPr>
        <w:spacing w:after="0" w:line="240" w:lineRule="auto"/>
        <w:jc w:val="both"/>
        <w:rPr>
          <w:rFonts w:ascii="Times New Roman" w:hAnsi="Times New Roman" w:cs="Times New Roman"/>
          <w:sz w:val="24"/>
          <w:szCs w:val="24"/>
          <w:lang w:val="en-US"/>
        </w:rPr>
      </w:pPr>
      <w:r w:rsidRPr="00C1491B">
        <w:rPr>
          <w:rFonts w:ascii="Times New Roman" w:hAnsi="Times New Roman" w:cs="Times New Roman"/>
          <w:sz w:val="24"/>
          <w:szCs w:val="24"/>
          <w:lang w:val="en-US"/>
        </w:rPr>
        <w:t xml:space="preserve">MARX, Karl. ENGELS, Friedrich. </w:t>
      </w:r>
      <w:r w:rsidRPr="002F619A">
        <w:rPr>
          <w:rFonts w:ascii="Times New Roman" w:hAnsi="Times New Roman" w:cs="Times New Roman"/>
          <w:b/>
          <w:sz w:val="24"/>
          <w:szCs w:val="24"/>
          <w:lang w:val="en-US"/>
        </w:rPr>
        <w:t>Werke</w:t>
      </w:r>
      <w:r w:rsidRPr="002F619A">
        <w:rPr>
          <w:rFonts w:ascii="Times New Roman" w:hAnsi="Times New Roman" w:cs="Times New Roman"/>
          <w:sz w:val="24"/>
          <w:szCs w:val="24"/>
          <w:lang w:val="en-US"/>
        </w:rPr>
        <w:t xml:space="preserve">, v. </w:t>
      </w:r>
      <w:r>
        <w:rPr>
          <w:rFonts w:ascii="Times New Roman" w:hAnsi="Times New Roman" w:cs="Times New Roman"/>
          <w:sz w:val="24"/>
          <w:szCs w:val="24"/>
          <w:lang w:val="en-US"/>
        </w:rPr>
        <w:t>6</w:t>
      </w:r>
      <w:r w:rsidRPr="002F619A">
        <w:rPr>
          <w:rFonts w:ascii="Times New Roman" w:hAnsi="Times New Roman" w:cs="Times New Roman"/>
          <w:sz w:val="24"/>
          <w:szCs w:val="24"/>
          <w:lang w:val="en-US"/>
        </w:rPr>
        <w:t xml:space="preserve">. </w:t>
      </w:r>
      <w:r w:rsidRPr="000A6503">
        <w:rPr>
          <w:rFonts w:ascii="Times New Roman" w:hAnsi="Times New Roman" w:cs="Times New Roman"/>
          <w:sz w:val="24"/>
          <w:szCs w:val="24"/>
          <w:lang w:val="en-US"/>
        </w:rPr>
        <w:t>Berlim: Dietz, 1961.</w:t>
      </w:r>
    </w:p>
    <w:p w:rsidR="00911812" w:rsidRDefault="000A6503" w:rsidP="00385BF5">
      <w:pPr>
        <w:spacing w:after="0" w:line="240" w:lineRule="auto"/>
        <w:jc w:val="both"/>
        <w:rPr>
          <w:rFonts w:ascii="Times New Roman" w:hAnsi="Times New Roman" w:cs="Times New Roman"/>
          <w:sz w:val="24"/>
          <w:szCs w:val="24"/>
          <w:lang w:val="en-US"/>
        </w:rPr>
      </w:pPr>
      <w:r w:rsidRPr="000A6503">
        <w:rPr>
          <w:rFonts w:ascii="Times New Roman" w:hAnsi="Times New Roman" w:cs="Times New Roman"/>
          <w:sz w:val="24"/>
          <w:szCs w:val="24"/>
          <w:lang w:val="en-US"/>
        </w:rPr>
        <w:t xml:space="preserve">MOSELEY, Fred. </w:t>
      </w:r>
      <w:r>
        <w:rPr>
          <w:rFonts w:ascii="Times New Roman" w:hAnsi="Times New Roman" w:cs="Times New Roman"/>
          <w:sz w:val="24"/>
          <w:szCs w:val="24"/>
          <w:lang w:val="en-US"/>
        </w:rPr>
        <w:t xml:space="preserve">Introduction. In: MARX, Karl. </w:t>
      </w:r>
      <w:r>
        <w:rPr>
          <w:rFonts w:ascii="Times New Roman" w:hAnsi="Times New Roman" w:cs="Times New Roman"/>
          <w:b/>
          <w:sz w:val="24"/>
          <w:szCs w:val="24"/>
          <w:lang w:val="en-US"/>
        </w:rPr>
        <w:t>Economic Manuscript of 1864-1865</w:t>
      </w:r>
      <w:r>
        <w:rPr>
          <w:rFonts w:ascii="Times New Roman" w:hAnsi="Times New Roman" w:cs="Times New Roman"/>
          <w:sz w:val="24"/>
          <w:szCs w:val="24"/>
          <w:lang w:val="en-US"/>
        </w:rPr>
        <w:t>. Leiden: Brill, 201</w:t>
      </w:r>
      <w:r w:rsidR="006579E0">
        <w:rPr>
          <w:rFonts w:ascii="Times New Roman" w:hAnsi="Times New Roman" w:cs="Times New Roman"/>
          <w:sz w:val="24"/>
          <w:szCs w:val="24"/>
          <w:lang w:val="en-US"/>
        </w:rPr>
        <w:t>6</w:t>
      </w:r>
      <w:r>
        <w:rPr>
          <w:rFonts w:ascii="Times New Roman" w:hAnsi="Times New Roman" w:cs="Times New Roman"/>
          <w:sz w:val="24"/>
          <w:szCs w:val="24"/>
          <w:lang w:val="en-US"/>
        </w:rPr>
        <w:t>.</w:t>
      </w:r>
    </w:p>
    <w:p w:rsidR="00B30635" w:rsidRDefault="00B30635" w:rsidP="00B30635">
      <w:pPr>
        <w:pStyle w:val="ReferBibl"/>
        <w:spacing w:after="0"/>
        <w:ind w:left="0" w:firstLine="0"/>
        <w:jc w:val="both"/>
        <w:rPr>
          <w:noProof w:val="0"/>
          <w:lang w:val="en-US"/>
        </w:rPr>
      </w:pPr>
      <w:r>
        <w:rPr>
          <w:noProof w:val="0"/>
          <w:lang w:val="en-US"/>
        </w:rPr>
        <w:t xml:space="preserve">REUTEN, Geert. “Zirkel vicieux” of trend fall? The course of the profit rate in Marx’s </w:t>
      </w:r>
      <w:r>
        <w:rPr>
          <w:i/>
          <w:noProof w:val="0"/>
          <w:lang w:val="en-US"/>
        </w:rPr>
        <w:t>Capital III.</w:t>
      </w:r>
      <w:r>
        <w:rPr>
          <w:noProof w:val="0"/>
          <w:lang w:val="en-US"/>
        </w:rPr>
        <w:t xml:space="preserve"> </w:t>
      </w:r>
      <w:r w:rsidRPr="00B30635">
        <w:rPr>
          <w:b/>
          <w:noProof w:val="0"/>
          <w:lang w:val="en-US"/>
        </w:rPr>
        <w:t>History of Political Economy,</w:t>
      </w:r>
      <w:r>
        <w:rPr>
          <w:noProof w:val="0"/>
          <w:lang w:val="en-US"/>
        </w:rPr>
        <w:t xml:space="preserve"> v. 36, n. 1, pp. 163-186, 2004.</w:t>
      </w:r>
    </w:p>
    <w:p w:rsidR="00B30635" w:rsidRPr="00B30635" w:rsidRDefault="00B30635" w:rsidP="001E4FB5">
      <w:pPr>
        <w:autoSpaceDE w:val="0"/>
        <w:autoSpaceDN w:val="0"/>
        <w:adjustRightInd w:val="0"/>
        <w:spacing w:after="0" w:line="240" w:lineRule="auto"/>
        <w:jc w:val="both"/>
        <w:rPr>
          <w:rFonts w:ascii="Times New Roman" w:hAnsi="Times New Roman" w:cs="Times New Roman"/>
          <w:sz w:val="24"/>
          <w:szCs w:val="24"/>
          <w:lang w:val="en-US"/>
        </w:rPr>
      </w:pPr>
      <w:r w:rsidRPr="00B30635">
        <w:rPr>
          <w:rFonts w:ascii="Times New Roman" w:hAnsi="Times New Roman" w:cs="Times New Roman"/>
          <w:sz w:val="24"/>
          <w:szCs w:val="24"/>
          <w:lang w:val="en-US"/>
        </w:rPr>
        <w:t>VOLLGRAF, C</w:t>
      </w:r>
      <w:r>
        <w:rPr>
          <w:rFonts w:ascii="Times New Roman" w:hAnsi="Times New Roman" w:cs="Times New Roman"/>
          <w:sz w:val="24"/>
          <w:szCs w:val="24"/>
          <w:lang w:val="en-US"/>
        </w:rPr>
        <w:t>arl-</w:t>
      </w:r>
      <w:r w:rsidRPr="00B30635">
        <w:rPr>
          <w:rFonts w:ascii="Times New Roman" w:hAnsi="Times New Roman" w:cs="Times New Roman"/>
          <w:sz w:val="24"/>
          <w:szCs w:val="24"/>
          <w:lang w:val="en-US"/>
        </w:rPr>
        <w:t>E</w:t>
      </w:r>
      <w:r>
        <w:rPr>
          <w:rFonts w:ascii="Times New Roman" w:hAnsi="Times New Roman" w:cs="Times New Roman"/>
          <w:sz w:val="24"/>
          <w:szCs w:val="24"/>
          <w:lang w:val="en-US"/>
        </w:rPr>
        <w:t>rich</w:t>
      </w:r>
      <w:r w:rsidRPr="00B30635">
        <w:rPr>
          <w:rFonts w:ascii="Times New Roman" w:hAnsi="Times New Roman" w:cs="Times New Roman"/>
          <w:sz w:val="24"/>
          <w:szCs w:val="24"/>
          <w:lang w:val="en-US"/>
        </w:rPr>
        <w:t>. JUNGNICKEL, J</w:t>
      </w:r>
      <w:r w:rsidR="00AC0D59">
        <w:rPr>
          <w:rFonts w:ascii="Times New Roman" w:hAnsi="Times New Roman" w:cs="Times New Roman"/>
          <w:sz w:val="24"/>
          <w:szCs w:val="24"/>
          <w:lang w:val="en-US"/>
        </w:rPr>
        <w:t>ürgen</w:t>
      </w:r>
      <w:r w:rsidRPr="00B30635">
        <w:rPr>
          <w:rFonts w:ascii="Times New Roman" w:hAnsi="Times New Roman" w:cs="Times New Roman"/>
          <w:sz w:val="24"/>
          <w:szCs w:val="24"/>
          <w:lang w:val="en-US"/>
        </w:rPr>
        <w:t xml:space="preserve">. </w:t>
      </w:r>
      <w:r w:rsidRPr="00B30635">
        <w:rPr>
          <w:rFonts w:ascii="Times New Roman" w:hAnsi="Times New Roman" w:cs="Times New Roman"/>
          <w:bCs/>
          <w:sz w:val="24"/>
          <w:szCs w:val="24"/>
          <w:lang w:val="en-US"/>
        </w:rPr>
        <w:t xml:space="preserve">“Marx in Marx's Words”? : On Engels's Edition of the Main Manuscript of Book 3 of Capital. </w:t>
      </w:r>
      <w:r w:rsidRPr="00AC0D59">
        <w:rPr>
          <w:rFonts w:ascii="Times New Roman" w:hAnsi="Times New Roman" w:cs="Times New Roman"/>
          <w:b/>
          <w:bCs/>
          <w:sz w:val="24"/>
          <w:szCs w:val="24"/>
          <w:lang w:val="en-US"/>
        </w:rPr>
        <w:t>Journal of Political Economy</w:t>
      </w:r>
      <w:r w:rsidRPr="00B30635">
        <w:rPr>
          <w:rFonts w:ascii="Times New Roman" w:hAnsi="Times New Roman" w:cs="Times New Roman"/>
          <w:bCs/>
          <w:sz w:val="24"/>
          <w:szCs w:val="24"/>
          <w:lang w:val="en-US"/>
        </w:rPr>
        <w:t>, v. 32, n. 1, pp. 35-78</w:t>
      </w:r>
      <w:r w:rsidR="00AC0D59">
        <w:rPr>
          <w:rFonts w:ascii="Times New Roman" w:hAnsi="Times New Roman" w:cs="Times New Roman"/>
          <w:bCs/>
          <w:sz w:val="24"/>
          <w:szCs w:val="24"/>
          <w:lang w:val="en-US"/>
        </w:rPr>
        <w:t xml:space="preserve">, </w:t>
      </w:r>
      <w:r w:rsidR="00AC0D59" w:rsidRPr="00B30635">
        <w:rPr>
          <w:rFonts w:ascii="Times New Roman" w:hAnsi="Times New Roman" w:cs="Times New Roman"/>
          <w:sz w:val="24"/>
          <w:szCs w:val="24"/>
          <w:lang w:val="en-US"/>
        </w:rPr>
        <w:t>2002</w:t>
      </w:r>
    </w:p>
    <w:p w:rsidR="00B30635" w:rsidRDefault="00B30635" w:rsidP="00B30635">
      <w:pPr>
        <w:pStyle w:val="ReferBibl"/>
        <w:spacing w:after="0"/>
        <w:ind w:left="0" w:firstLine="0"/>
        <w:jc w:val="both"/>
        <w:rPr>
          <w:noProof w:val="0"/>
          <w:lang w:val="en-US"/>
        </w:rPr>
      </w:pPr>
    </w:p>
    <w:sectPr w:rsidR="00B30635" w:rsidSect="00BB4AF1">
      <w:headerReference w:type="default" r:id="rId8"/>
      <w:pgSz w:w="11906" w:h="16838" w:code="9"/>
      <w:pgMar w:top="1985"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737" w:rsidRDefault="004F2737" w:rsidP="00503C1D">
      <w:pPr>
        <w:spacing w:after="0" w:line="240" w:lineRule="auto"/>
      </w:pPr>
      <w:r>
        <w:separator/>
      </w:r>
    </w:p>
  </w:endnote>
  <w:endnote w:type="continuationSeparator" w:id="0">
    <w:p w:rsidR="004F2737" w:rsidRDefault="004F2737" w:rsidP="00503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de">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ras Md BT">
    <w:altName w:val="Calibri"/>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737" w:rsidRDefault="004F2737" w:rsidP="00503C1D">
      <w:pPr>
        <w:spacing w:after="0" w:line="240" w:lineRule="auto"/>
      </w:pPr>
      <w:r>
        <w:separator/>
      </w:r>
    </w:p>
  </w:footnote>
  <w:footnote w:type="continuationSeparator" w:id="0">
    <w:p w:rsidR="004F2737" w:rsidRDefault="004F2737" w:rsidP="00503C1D">
      <w:pPr>
        <w:spacing w:after="0" w:line="240" w:lineRule="auto"/>
      </w:pPr>
      <w:r>
        <w:continuationSeparator/>
      </w:r>
    </w:p>
  </w:footnote>
  <w:footnote w:id="1">
    <w:p w:rsidR="004F2737" w:rsidRDefault="004F2737" w:rsidP="004F2737">
      <w:pPr>
        <w:pStyle w:val="Textodenotaderodap"/>
        <w:jc w:val="both"/>
      </w:pPr>
      <w:r>
        <w:rPr>
          <w:rStyle w:val="Refdenotaderodap"/>
        </w:rPr>
        <w:footnoteRef/>
      </w:r>
      <w:r>
        <w:t xml:space="preserve"> Os autores agradecem os comentários feitos pelos membros do Grupo de Economia Política Contemporânea/CEDEPLAR, especialmente Eduardo da Motta e Albuquerque, Leonardo Costa Ribeiro e Pedro Mendes Loureiro. Agradecimentos também ao CNPq e à Pró-Reitoria de Pesquisa pelo financiamento da pesquisa.  </w:t>
      </w:r>
    </w:p>
  </w:footnote>
  <w:footnote w:id="2">
    <w:p w:rsidR="004F2737" w:rsidRDefault="004F2737">
      <w:pPr>
        <w:pStyle w:val="Textodenotaderodap"/>
      </w:pPr>
      <w:r>
        <w:rPr>
          <w:rStyle w:val="Refdenotaderodap"/>
        </w:rPr>
        <w:footnoteRef/>
      </w:r>
      <w:r>
        <w:t xml:space="preserve"> Professor no Departamento de Ciências Econômicas da UFMG (leodedeus@cedepla.ufmg.br). </w:t>
      </w:r>
    </w:p>
  </w:footnote>
  <w:footnote w:id="3">
    <w:p w:rsidR="004F2737" w:rsidRDefault="004F2737">
      <w:pPr>
        <w:pStyle w:val="Textodenotaderodap"/>
      </w:pPr>
      <w:r>
        <w:rPr>
          <w:rStyle w:val="Refdenotaderodap"/>
        </w:rPr>
        <w:footnoteRef/>
      </w:r>
      <w:r>
        <w:t xml:space="preserve"> Bolsista da Pró-Reitoria de Pesquisa da UFMG (bovickw@yahoo.fr)</w:t>
      </w:r>
      <w:r>
        <w:rPr>
          <w:sz w:val="24"/>
          <w:szCs w:val="24"/>
        </w:rPr>
        <w:t>.</w:t>
      </w:r>
    </w:p>
  </w:footnote>
  <w:footnote w:id="4">
    <w:p w:rsidR="004F2737" w:rsidRDefault="004F2737">
      <w:pPr>
        <w:pStyle w:val="Textodenotaderodap"/>
      </w:pPr>
      <w:r>
        <w:rPr>
          <w:rStyle w:val="Refdenotaderodap"/>
        </w:rPr>
        <w:footnoteRef/>
      </w:r>
      <w:r>
        <w:t xml:space="preserve"> Bolsista da Pró-Reitoria de Pesquisa da UFMG (lucienrmarques@gmail.com).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052868"/>
      <w:docPartObj>
        <w:docPartGallery w:val="Page Numbers (Top of Page)"/>
        <w:docPartUnique/>
      </w:docPartObj>
    </w:sdtPr>
    <w:sdtContent>
      <w:p w:rsidR="004F2737" w:rsidRDefault="004F2737">
        <w:pPr>
          <w:pStyle w:val="Cabealho"/>
          <w:jc w:val="right"/>
        </w:pPr>
        <w:r>
          <w:fldChar w:fldCharType="begin"/>
        </w:r>
        <w:r>
          <w:instrText>PAGE   \* MERGEFORMAT</w:instrText>
        </w:r>
        <w:r>
          <w:fldChar w:fldCharType="separate"/>
        </w:r>
        <w:r w:rsidR="004907B3">
          <w:rPr>
            <w:noProof/>
          </w:rPr>
          <w:t>1</w:t>
        </w:r>
        <w:r>
          <w:fldChar w:fldCharType="end"/>
        </w:r>
      </w:p>
    </w:sdtContent>
  </w:sdt>
  <w:p w:rsidR="004F2737" w:rsidRDefault="004F273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22674E"/>
    <w:lvl w:ilvl="0">
      <w:start w:val="1"/>
      <w:numFmt w:val="bullet"/>
      <w:pStyle w:val="Commarcador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D0"/>
    <w:rsid w:val="00000158"/>
    <w:rsid w:val="000027C2"/>
    <w:rsid w:val="00016336"/>
    <w:rsid w:val="000164EF"/>
    <w:rsid w:val="000260CA"/>
    <w:rsid w:val="00031814"/>
    <w:rsid w:val="00032ECC"/>
    <w:rsid w:val="0004387B"/>
    <w:rsid w:val="00051BE0"/>
    <w:rsid w:val="0005209D"/>
    <w:rsid w:val="00057A6A"/>
    <w:rsid w:val="0006243E"/>
    <w:rsid w:val="00074728"/>
    <w:rsid w:val="0008372B"/>
    <w:rsid w:val="00084EA0"/>
    <w:rsid w:val="000877D7"/>
    <w:rsid w:val="00090E28"/>
    <w:rsid w:val="00090EA7"/>
    <w:rsid w:val="00094E7E"/>
    <w:rsid w:val="000A374C"/>
    <w:rsid w:val="000A4BC8"/>
    <w:rsid w:val="000A5175"/>
    <w:rsid w:val="000A62BD"/>
    <w:rsid w:val="000A6503"/>
    <w:rsid w:val="000A6A3D"/>
    <w:rsid w:val="000B2C43"/>
    <w:rsid w:val="000D4830"/>
    <w:rsid w:val="000E263D"/>
    <w:rsid w:val="000E28AA"/>
    <w:rsid w:val="000E479C"/>
    <w:rsid w:val="001019D9"/>
    <w:rsid w:val="00103407"/>
    <w:rsid w:val="0011102A"/>
    <w:rsid w:val="00117492"/>
    <w:rsid w:val="00141A5A"/>
    <w:rsid w:val="00150A27"/>
    <w:rsid w:val="001565FE"/>
    <w:rsid w:val="00157FD8"/>
    <w:rsid w:val="001666B6"/>
    <w:rsid w:val="00167E71"/>
    <w:rsid w:val="00170D7D"/>
    <w:rsid w:val="0017451A"/>
    <w:rsid w:val="00174E34"/>
    <w:rsid w:val="001751A5"/>
    <w:rsid w:val="001767B4"/>
    <w:rsid w:val="0017704D"/>
    <w:rsid w:val="00180432"/>
    <w:rsid w:val="00185453"/>
    <w:rsid w:val="001942E8"/>
    <w:rsid w:val="001B15D4"/>
    <w:rsid w:val="001B2C01"/>
    <w:rsid w:val="001C24FC"/>
    <w:rsid w:val="001C2C9D"/>
    <w:rsid w:val="001C3D06"/>
    <w:rsid w:val="001D3582"/>
    <w:rsid w:val="001D5AE2"/>
    <w:rsid w:val="001D6492"/>
    <w:rsid w:val="001E0631"/>
    <w:rsid w:val="001E3D9C"/>
    <w:rsid w:val="001E4FB5"/>
    <w:rsid w:val="001E71EC"/>
    <w:rsid w:val="001F168F"/>
    <w:rsid w:val="001F35A4"/>
    <w:rsid w:val="001F4350"/>
    <w:rsid w:val="0020417C"/>
    <w:rsid w:val="002151A3"/>
    <w:rsid w:val="002170E0"/>
    <w:rsid w:val="00233576"/>
    <w:rsid w:val="00237C23"/>
    <w:rsid w:val="00240188"/>
    <w:rsid w:val="002527D6"/>
    <w:rsid w:val="002532FC"/>
    <w:rsid w:val="00256FBC"/>
    <w:rsid w:val="002714AF"/>
    <w:rsid w:val="0027335D"/>
    <w:rsid w:val="00277D2F"/>
    <w:rsid w:val="0028638E"/>
    <w:rsid w:val="002937FD"/>
    <w:rsid w:val="002958EE"/>
    <w:rsid w:val="002958FC"/>
    <w:rsid w:val="002A26EC"/>
    <w:rsid w:val="002A34E2"/>
    <w:rsid w:val="002A462E"/>
    <w:rsid w:val="002B3B4B"/>
    <w:rsid w:val="002C08B0"/>
    <w:rsid w:val="002C0C97"/>
    <w:rsid w:val="002C6421"/>
    <w:rsid w:val="002C6FBA"/>
    <w:rsid w:val="002C7ABD"/>
    <w:rsid w:val="002D6886"/>
    <w:rsid w:val="002E7C82"/>
    <w:rsid w:val="002F26C8"/>
    <w:rsid w:val="002F32B7"/>
    <w:rsid w:val="002F619A"/>
    <w:rsid w:val="003110EB"/>
    <w:rsid w:val="00313A41"/>
    <w:rsid w:val="00316F7C"/>
    <w:rsid w:val="00317EB5"/>
    <w:rsid w:val="0033212F"/>
    <w:rsid w:val="003414D7"/>
    <w:rsid w:val="003500A7"/>
    <w:rsid w:val="00351FCF"/>
    <w:rsid w:val="0035759B"/>
    <w:rsid w:val="0036076A"/>
    <w:rsid w:val="00376C29"/>
    <w:rsid w:val="00377271"/>
    <w:rsid w:val="00380D21"/>
    <w:rsid w:val="00380E9A"/>
    <w:rsid w:val="00385BF5"/>
    <w:rsid w:val="00392B2E"/>
    <w:rsid w:val="003B05E5"/>
    <w:rsid w:val="003B0A0A"/>
    <w:rsid w:val="003B700C"/>
    <w:rsid w:val="003B7876"/>
    <w:rsid w:val="003B7A6E"/>
    <w:rsid w:val="00401339"/>
    <w:rsid w:val="00404DF3"/>
    <w:rsid w:val="004165F0"/>
    <w:rsid w:val="004230BF"/>
    <w:rsid w:val="00423A1B"/>
    <w:rsid w:val="004271C7"/>
    <w:rsid w:val="004316DE"/>
    <w:rsid w:val="00435048"/>
    <w:rsid w:val="004400FF"/>
    <w:rsid w:val="00440C63"/>
    <w:rsid w:val="004503F5"/>
    <w:rsid w:val="00451921"/>
    <w:rsid w:val="00452750"/>
    <w:rsid w:val="004717C2"/>
    <w:rsid w:val="00480909"/>
    <w:rsid w:val="00486DD5"/>
    <w:rsid w:val="004907B3"/>
    <w:rsid w:val="004922D1"/>
    <w:rsid w:val="00497064"/>
    <w:rsid w:val="004A6328"/>
    <w:rsid w:val="004A799F"/>
    <w:rsid w:val="004B2F6A"/>
    <w:rsid w:val="004B3465"/>
    <w:rsid w:val="004B7B99"/>
    <w:rsid w:val="004D5A3E"/>
    <w:rsid w:val="004E3670"/>
    <w:rsid w:val="004E5F0B"/>
    <w:rsid w:val="004F227F"/>
    <w:rsid w:val="004F2737"/>
    <w:rsid w:val="004F34D7"/>
    <w:rsid w:val="004F5A59"/>
    <w:rsid w:val="00500AD0"/>
    <w:rsid w:val="00503C1D"/>
    <w:rsid w:val="00510D34"/>
    <w:rsid w:val="00516ADE"/>
    <w:rsid w:val="00526230"/>
    <w:rsid w:val="00526F37"/>
    <w:rsid w:val="00532283"/>
    <w:rsid w:val="00532898"/>
    <w:rsid w:val="00543138"/>
    <w:rsid w:val="00543B6C"/>
    <w:rsid w:val="00552A22"/>
    <w:rsid w:val="00555277"/>
    <w:rsid w:val="00556233"/>
    <w:rsid w:val="00557A97"/>
    <w:rsid w:val="00567505"/>
    <w:rsid w:val="00575AF9"/>
    <w:rsid w:val="00595AB8"/>
    <w:rsid w:val="005A0B32"/>
    <w:rsid w:val="005A15CD"/>
    <w:rsid w:val="005B2596"/>
    <w:rsid w:val="005B2E9E"/>
    <w:rsid w:val="005C5F84"/>
    <w:rsid w:val="005D3585"/>
    <w:rsid w:val="005D76E4"/>
    <w:rsid w:val="005E1941"/>
    <w:rsid w:val="005E28E7"/>
    <w:rsid w:val="005F6EA7"/>
    <w:rsid w:val="00605579"/>
    <w:rsid w:val="0061069D"/>
    <w:rsid w:val="006249F3"/>
    <w:rsid w:val="00625679"/>
    <w:rsid w:val="00625951"/>
    <w:rsid w:val="006446C4"/>
    <w:rsid w:val="006510FA"/>
    <w:rsid w:val="006561E8"/>
    <w:rsid w:val="006579E0"/>
    <w:rsid w:val="006659DE"/>
    <w:rsid w:val="00666356"/>
    <w:rsid w:val="006835D3"/>
    <w:rsid w:val="00684F5C"/>
    <w:rsid w:val="00684FAA"/>
    <w:rsid w:val="00687348"/>
    <w:rsid w:val="00690630"/>
    <w:rsid w:val="00694D3F"/>
    <w:rsid w:val="006954AB"/>
    <w:rsid w:val="006A05AA"/>
    <w:rsid w:val="006A3123"/>
    <w:rsid w:val="006A60CE"/>
    <w:rsid w:val="006B61D4"/>
    <w:rsid w:val="006C2BC4"/>
    <w:rsid w:val="006C7933"/>
    <w:rsid w:val="006D2420"/>
    <w:rsid w:val="006D49AC"/>
    <w:rsid w:val="006D741C"/>
    <w:rsid w:val="006E6497"/>
    <w:rsid w:val="006E7DB6"/>
    <w:rsid w:val="006F1F6C"/>
    <w:rsid w:val="00700436"/>
    <w:rsid w:val="00714731"/>
    <w:rsid w:val="00731511"/>
    <w:rsid w:val="0073258D"/>
    <w:rsid w:val="00732A8E"/>
    <w:rsid w:val="00735A2F"/>
    <w:rsid w:val="0074137F"/>
    <w:rsid w:val="00742B8E"/>
    <w:rsid w:val="00750E89"/>
    <w:rsid w:val="00752AC2"/>
    <w:rsid w:val="00753811"/>
    <w:rsid w:val="007605DF"/>
    <w:rsid w:val="0076336F"/>
    <w:rsid w:val="0076533B"/>
    <w:rsid w:val="007769BD"/>
    <w:rsid w:val="007772D0"/>
    <w:rsid w:val="00777D86"/>
    <w:rsid w:val="00780C2D"/>
    <w:rsid w:val="00786B1F"/>
    <w:rsid w:val="0079028F"/>
    <w:rsid w:val="007957B5"/>
    <w:rsid w:val="007A1C0B"/>
    <w:rsid w:val="007B09EA"/>
    <w:rsid w:val="007B181C"/>
    <w:rsid w:val="007B2755"/>
    <w:rsid w:val="007D350B"/>
    <w:rsid w:val="007D58DF"/>
    <w:rsid w:val="007D667D"/>
    <w:rsid w:val="007E2003"/>
    <w:rsid w:val="007F1887"/>
    <w:rsid w:val="00802C0F"/>
    <w:rsid w:val="00804FEB"/>
    <w:rsid w:val="0082594D"/>
    <w:rsid w:val="00830D98"/>
    <w:rsid w:val="00844DD9"/>
    <w:rsid w:val="00857B2E"/>
    <w:rsid w:val="00861858"/>
    <w:rsid w:val="0087225C"/>
    <w:rsid w:val="00875FD8"/>
    <w:rsid w:val="008824D9"/>
    <w:rsid w:val="00882675"/>
    <w:rsid w:val="00885716"/>
    <w:rsid w:val="00886BED"/>
    <w:rsid w:val="0089319A"/>
    <w:rsid w:val="00896D4B"/>
    <w:rsid w:val="008A6773"/>
    <w:rsid w:val="008A7BE8"/>
    <w:rsid w:val="008B4816"/>
    <w:rsid w:val="008C7D16"/>
    <w:rsid w:val="008D5991"/>
    <w:rsid w:val="008E5509"/>
    <w:rsid w:val="008E74D0"/>
    <w:rsid w:val="008F1F2A"/>
    <w:rsid w:val="00905621"/>
    <w:rsid w:val="0090767D"/>
    <w:rsid w:val="00911812"/>
    <w:rsid w:val="009150E0"/>
    <w:rsid w:val="00921411"/>
    <w:rsid w:val="00924FB9"/>
    <w:rsid w:val="00937F91"/>
    <w:rsid w:val="00942875"/>
    <w:rsid w:val="00942BD9"/>
    <w:rsid w:val="009546DC"/>
    <w:rsid w:val="00964DE3"/>
    <w:rsid w:val="00972866"/>
    <w:rsid w:val="00980F8A"/>
    <w:rsid w:val="00982A31"/>
    <w:rsid w:val="009852D0"/>
    <w:rsid w:val="00995EA1"/>
    <w:rsid w:val="00996569"/>
    <w:rsid w:val="009A023C"/>
    <w:rsid w:val="009A114B"/>
    <w:rsid w:val="009B2343"/>
    <w:rsid w:val="009B3667"/>
    <w:rsid w:val="009B3C79"/>
    <w:rsid w:val="009B501D"/>
    <w:rsid w:val="009B5299"/>
    <w:rsid w:val="009B773C"/>
    <w:rsid w:val="009E0C6E"/>
    <w:rsid w:val="009E23E2"/>
    <w:rsid w:val="009E50F9"/>
    <w:rsid w:val="009E5888"/>
    <w:rsid w:val="009F0D59"/>
    <w:rsid w:val="009F6AA2"/>
    <w:rsid w:val="009F6DA3"/>
    <w:rsid w:val="00A05AB3"/>
    <w:rsid w:val="00A1073C"/>
    <w:rsid w:val="00A11ABC"/>
    <w:rsid w:val="00A2464E"/>
    <w:rsid w:val="00A257AD"/>
    <w:rsid w:val="00A26DA9"/>
    <w:rsid w:val="00A26E86"/>
    <w:rsid w:val="00A35361"/>
    <w:rsid w:val="00A47ADD"/>
    <w:rsid w:val="00A5223F"/>
    <w:rsid w:val="00A54282"/>
    <w:rsid w:val="00A54A0C"/>
    <w:rsid w:val="00A6615A"/>
    <w:rsid w:val="00A67C34"/>
    <w:rsid w:val="00A71C57"/>
    <w:rsid w:val="00A7213F"/>
    <w:rsid w:val="00A722DD"/>
    <w:rsid w:val="00A7775A"/>
    <w:rsid w:val="00AA5ABC"/>
    <w:rsid w:val="00AC0BA4"/>
    <w:rsid w:val="00AC0D59"/>
    <w:rsid w:val="00AC7402"/>
    <w:rsid w:val="00AE1B5C"/>
    <w:rsid w:val="00AE216B"/>
    <w:rsid w:val="00AE3564"/>
    <w:rsid w:val="00AF2865"/>
    <w:rsid w:val="00B03DA3"/>
    <w:rsid w:val="00B15E29"/>
    <w:rsid w:val="00B16742"/>
    <w:rsid w:val="00B23957"/>
    <w:rsid w:val="00B305F7"/>
    <w:rsid w:val="00B30635"/>
    <w:rsid w:val="00B417F1"/>
    <w:rsid w:val="00B43CA5"/>
    <w:rsid w:val="00B56D2C"/>
    <w:rsid w:val="00B575B6"/>
    <w:rsid w:val="00B62CB7"/>
    <w:rsid w:val="00B710D1"/>
    <w:rsid w:val="00B71CE1"/>
    <w:rsid w:val="00B74400"/>
    <w:rsid w:val="00B7684F"/>
    <w:rsid w:val="00B7725A"/>
    <w:rsid w:val="00B978AD"/>
    <w:rsid w:val="00BB4AF1"/>
    <w:rsid w:val="00BC0CEE"/>
    <w:rsid w:val="00BC36A9"/>
    <w:rsid w:val="00BC65A2"/>
    <w:rsid w:val="00BC743E"/>
    <w:rsid w:val="00BE0D37"/>
    <w:rsid w:val="00BE1D34"/>
    <w:rsid w:val="00BE1DAF"/>
    <w:rsid w:val="00BE3EC3"/>
    <w:rsid w:val="00BF0405"/>
    <w:rsid w:val="00C020AA"/>
    <w:rsid w:val="00C04AD5"/>
    <w:rsid w:val="00C1491B"/>
    <w:rsid w:val="00C171DA"/>
    <w:rsid w:val="00C3170A"/>
    <w:rsid w:val="00C3428F"/>
    <w:rsid w:val="00C406D2"/>
    <w:rsid w:val="00C4406B"/>
    <w:rsid w:val="00C620D8"/>
    <w:rsid w:val="00C66608"/>
    <w:rsid w:val="00C70107"/>
    <w:rsid w:val="00C76AD6"/>
    <w:rsid w:val="00C76D3B"/>
    <w:rsid w:val="00C76F19"/>
    <w:rsid w:val="00C77331"/>
    <w:rsid w:val="00C77992"/>
    <w:rsid w:val="00C8746F"/>
    <w:rsid w:val="00C94A9E"/>
    <w:rsid w:val="00CA5026"/>
    <w:rsid w:val="00CB243C"/>
    <w:rsid w:val="00CB5266"/>
    <w:rsid w:val="00CB5461"/>
    <w:rsid w:val="00CB60C9"/>
    <w:rsid w:val="00CB7B57"/>
    <w:rsid w:val="00CC0232"/>
    <w:rsid w:val="00CC7CF3"/>
    <w:rsid w:val="00CD2B90"/>
    <w:rsid w:val="00CD4389"/>
    <w:rsid w:val="00CE2C99"/>
    <w:rsid w:val="00CE3278"/>
    <w:rsid w:val="00CF1D9F"/>
    <w:rsid w:val="00CF2C82"/>
    <w:rsid w:val="00D002B1"/>
    <w:rsid w:val="00D01CF7"/>
    <w:rsid w:val="00D04360"/>
    <w:rsid w:val="00D052D0"/>
    <w:rsid w:val="00D14D7A"/>
    <w:rsid w:val="00D21D6C"/>
    <w:rsid w:val="00D2326A"/>
    <w:rsid w:val="00D23C7F"/>
    <w:rsid w:val="00D36D25"/>
    <w:rsid w:val="00D44D42"/>
    <w:rsid w:val="00D6543A"/>
    <w:rsid w:val="00D67223"/>
    <w:rsid w:val="00D718F3"/>
    <w:rsid w:val="00D75904"/>
    <w:rsid w:val="00D808DA"/>
    <w:rsid w:val="00D81E6E"/>
    <w:rsid w:val="00D866E8"/>
    <w:rsid w:val="00D97E47"/>
    <w:rsid w:val="00DA1503"/>
    <w:rsid w:val="00DA6697"/>
    <w:rsid w:val="00DB5DEC"/>
    <w:rsid w:val="00DB6C4D"/>
    <w:rsid w:val="00DC0471"/>
    <w:rsid w:val="00DC6591"/>
    <w:rsid w:val="00DD746E"/>
    <w:rsid w:val="00DE5098"/>
    <w:rsid w:val="00DE5D6D"/>
    <w:rsid w:val="00DE6EDF"/>
    <w:rsid w:val="00DE730A"/>
    <w:rsid w:val="00DF3B6A"/>
    <w:rsid w:val="00DF7768"/>
    <w:rsid w:val="00E13376"/>
    <w:rsid w:val="00E15C25"/>
    <w:rsid w:val="00E37A6B"/>
    <w:rsid w:val="00E44535"/>
    <w:rsid w:val="00E71A8C"/>
    <w:rsid w:val="00E74EA8"/>
    <w:rsid w:val="00E82E7E"/>
    <w:rsid w:val="00E8559E"/>
    <w:rsid w:val="00E87261"/>
    <w:rsid w:val="00E90664"/>
    <w:rsid w:val="00E91419"/>
    <w:rsid w:val="00E9442E"/>
    <w:rsid w:val="00E97AE6"/>
    <w:rsid w:val="00EA3334"/>
    <w:rsid w:val="00EC00FC"/>
    <w:rsid w:val="00EC04EC"/>
    <w:rsid w:val="00EC2A49"/>
    <w:rsid w:val="00EC2E6A"/>
    <w:rsid w:val="00EE1794"/>
    <w:rsid w:val="00EE3825"/>
    <w:rsid w:val="00EE6747"/>
    <w:rsid w:val="00EE7C0F"/>
    <w:rsid w:val="00EF6282"/>
    <w:rsid w:val="00F10432"/>
    <w:rsid w:val="00F11743"/>
    <w:rsid w:val="00F1680C"/>
    <w:rsid w:val="00F22167"/>
    <w:rsid w:val="00F254B0"/>
    <w:rsid w:val="00F25AE4"/>
    <w:rsid w:val="00F4001A"/>
    <w:rsid w:val="00F447AB"/>
    <w:rsid w:val="00F45FFE"/>
    <w:rsid w:val="00F46119"/>
    <w:rsid w:val="00F529AA"/>
    <w:rsid w:val="00F541C7"/>
    <w:rsid w:val="00F67BAB"/>
    <w:rsid w:val="00F739D6"/>
    <w:rsid w:val="00F74A0B"/>
    <w:rsid w:val="00F76430"/>
    <w:rsid w:val="00F83CE4"/>
    <w:rsid w:val="00F955AD"/>
    <w:rsid w:val="00F969C9"/>
    <w:rsid w:val="00F97271"/>
    <w:rsid w:val="00F97E87"/>
    <w:rsid w:val="00FC06FC"/>
    <w:rsid w:val="00FD4269"/>
    <w:rsid w:val="00FE1BDC"/>
    <w:rsid w:val="00FE5BB5"/>
    <w:rsid w:val="00FF1C82"/>
    <w:rsid w:val="00FF525B"/>
    <w:rsid w:val="00FF5FD1"/>
    <w:rsid w:val="00FF68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500E"/>
  <w15:chartTrackingRefBased/>
  <w15:docId w15:val="{C3139732-029B-4DD9-BDF3-A24BCB1D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5675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03C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03C1D"/>
  </w:style>
  <w:style w:type="paragraph" w:styleId="Rodap">
    <w:name w:val="footer"/>
    <w:basedOn w:val="Normal"/>
    <w:link w:val="RodapChar"/>
    <w:uiPriority w:val="99"/>
    <w:unhideWhenUsed/>
    <w:rsid w:val="00503C1D"/>
    <w:pPr>
      <w:tabs>
        <w:tab w:val="center" w:pos="4252"/>
        <w:tab w:val="right" w:pos="8504"/>
      </w:tabs>
      <w:spacing w:after="0" w:line="240" w:lineRule="auto"/>
    </w:pPr>
  </w:style>
  <w:style w:type="character" w:customStyle="1" w:styleId="RodapChar">
    <w:name w:val="Rodapé Char"/>
    <w:basedOn w:val="Fontepargpadro"/>
    <w:link w:val="Rodap"/>
    <w:uiPriority w:val="99"/>
    <w:rsid w:val="00503C1D"/>
  </w:style>
  <w:style w:type="paragraph" w:styleId="PargrafodaLista">
    <w:name w:val="List Paragraph"/>
    <w:basedOn w:val="Normal"/>
    <w:uiPriority w:val="34"/>
    <w:qFormat/>
    <w:rsid w:val="00F22167"/>
    <w:pPr>
      <w:ind w:left="720"/>
      <w:contextualSpacing/>
    </w:pPr>
  </w:style>
  <w:style w:type="paragraph" w:styleId="Commarcadores">
    <w:name w:val="List Bullet"/>
    <w:basedOn w:val="Normal"/>
    <w:uiPriority w:val="99"/>
    <w:unhideWhenUsed/>
    <w:rsid w:val="00780C2D"/>
    <w:pPr>
      <w:numPr>
        <w:numId w:val="1"/>
      </w:numPr>
      <w:contextualSpacing/>
    </w:pPr>
  </w:style>
  <w:style w:type="character" w:customStyle="1" w:styleId="megaetx">
    <w:name w:val="megaetx"/>
    <w:basedOn w:val="Fontepargpadro"/>
    <w:rsid w:val="002F32B7"/>
  </w:style>
  <w:style w:type="character" w:customStyle="1" w:styleId="Ttulo1Char">
    <w:name w:val="Título 1 Char"/>
    <w:basedOn w:val="Fontepargpadro"/>
    <w:link w:val="Ttulo1"/>
    <w:uiPriority w:val="9"/>
    <w:rsid w:val="00567505"/>
    <w:rPr>
      <w:rFonts w:ascii="Times New Roman" w:eastAsia="Times New Roman" w:hAnsi="Times New Roman" w:cs="Times New Roman"/>
      <w:b/>
      <w:bCs/>
      <w:kern w:val="36"/>
      <w:sz w:val="48"/>
      <w:szCs w:val="48"/>
      <w:lang w:eastAsia="pt-BR"/>
    </w:rPr>
  </w:style>
  <w:style w:type="paragraph" w:customStyle="1" w:styleId="CorpsA">
    <w:name w:val="Corps A"/>
    <w:rsid w:val="00684FAA"/>
    <w:pPr>
      <w:spacing w:line="256" w:lineRule="auto"/>
    </w:pPr>
    <w:rPr>
      <w:rFonts w:ascii="Calibri" w:eastAsia="Calibri" w:hAnsi="Calibri" w:cs="Calibri"/>
      <w:color w:val="000000"/>
      <w:u w:color="000000"/>
      <w:lang w:val="fr-FR" w:eastAsia="pt-BR"/>
    </w:rPr>
  </w:style>
  <w:style w:type="paragraph" w:styleId="Textodenotaderodap">
    <w:name w:val="footnote text"/>
    <w:basedOn w:val="Normal"/>
    <w:link w:val="TextodenotaderodapChar"/>
    <w:semiHidden/>
    <w:rsid w:val="00BE0D37"/>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semiHidden/>
    <w:rsid w:val="00BE0D37"/>
    <w:rPr>
      <w:rFonts w:ascii="Times New Roman" w:eastAsia="Times New Roman" w:hAnsi="Times New Roman" w:cs="Times New Roman"/>
      <w:sz w:val="20"/>
      <w:szCs w:val="20"/>
      <w:lang w:eastAsia="pt-BR"/>
    </w:rPr>
  </w:style>
  <w:style w:type="character" w:styleId="Refdenotaderodap">
    <w:name w:val="footnote reference"/>
    <w:semiHidden/>
    <w:rsid w:val="00BE0D37"/>
    <w:rPr>
      <w:vertAlign w:val="superscript"/>
    </w:rPr>
  </w:style>
  <w:style w:type="paragraph" w:customStyle="1" w:styleId="ReferBibl">
    <w:name w:val="ReferBibl"/>
    <w:basedOn w:val="Normal"/>
    <w:rsid w:val="00B30635"/>
    <w:pPr>
      <w:spacing w:after="120" w:line="240" w:lineRule="auto"/>
      <w:ind w:left="454" w:hanging="454"/>
    </w:pPr>
    <w:rPr>
      <w:rFonts w:ascii="Times New Roman" w:eastAsia="Calibri" w:hAnsi="Times New Roman" w:cs="Times New Roman"/>
      <w:noProof/>
      <w:sz w:val="24"/>
      <w:szCs w:val="24"/>
      <w:lang w:eastAsia="pt-BR"/>
    </w:rPr>
  </w:style>
  <w:style w:type="paragraph" w:customStyle="1" w:styleId="Default">
    <w:name w:val="Default"/>
    <w:rsid w:val="00B30635"/>
    <w:pPr>
      <w:autoSpaceDE w:val="0"/>
      <w:autoSpaceDN w:val="0"/>
      <w:adjustRightInd w:val="0"/>
      <w:spacing w:after="0" w:line="240" w:lineRule="auto"/>
    </w:pPr>
    <w:rPr>
      <w:rFonts w:ascii="Code" w:eastAsia="Times New Roman" w:hAnsi="Code" w:cs="Code"/>
      <w:color w:val="000000"/>
      <w:sz w:val="24"/>
      <w:szCs w:val="24"/>
      <w:lang w:eastAsia="pt-BR"/>
    </w:rPr>
  </w:style>
  <w:style w:type="character" w:styleId="Hyperlink">
    <w:name w:val="Hyperlink"/>
    <w:basedOn w:val="Fontepargpadro"/>
    <w:uiPriority w:val="99"/>
    <w:unhideWhenUsed/>
    <w:rsid w:val="001E4FB5"/>
    <w:rPr>
      <w:color w:val="0563C1" w:themeColor="hyperlink"/>
      <w:u w:val="single"/>
    </w:rPr>
  </w:style>
  <w:style w:type="character" w:styleId="MenoPendente">
    <w:name w:val="Unresolved Mention"/>
    <w:basedOn w:val="Fontepargpadro"/>
    <w:uiPriority w:val="99"/>
    <w:semiHidden/>
    <w:unhideWhenUsed/>
    <w:rsid w:val="001E4FB5"/>
    <w:rPr>
      <w:color w:val="808080"/>
      <w:shd w:val="clear" w:color="auto" w:fill="E6E6E6"/>
    </w:rPr>
  </w:style>
  <w:style w:type="paragraph" w:styleId="Textodenotadefim">
    <w:name w:val="endnote text"/>
    <w:basedOn w:val="Normal"/>
    <w:link w:val="TextodenotadefimChar"/>
    <w:uiPriority w:val="99"/>
    <w:semiHidden/>
    <w:unhideWhenUsed/>
    <w:rsid w:val="004F2737"/>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F2737"/>
    <w:rPr>
      <w:sz w:val="20"/>
      <w:szCs w:val="20"/>
    </w:rPr>
  </w:style>
  <w:style w:type="character" w:styleId="Refdenotadefim">
    <w:name w:val="endnote reference"/>
    <w:basedOn w:val="Fontepargpadro"/>
    <w:uiPriority w:val="99"/>
    <w:semiHidden/>
    <w:unhideWhenUsed/>
    <w:rsid w:val="004F27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21946">
      <w:bodyDiv w:val="1"/>
      <w:marLeft w:val="0"/>
      <w:marRight w:val="0"/>
      <w:marTop w:val="0"/>
      <w:marBottom w:val="0"/>
      <w:divBdr>
        <w:top w:val="none" w:sz="0" w:space="0" w:color="auto"/>
        <w:left w:val="none" w:sz="0" w:space="0" w:color="auto"/>
        <w:bottom w:val="none" w:sz="0" w:space="0" w:color="auto"/>
        <w:right w:val="none" w:sz="0" w:space="0" w:color="auto"/>
      </w:divBdr>
      <w:divsChild>
        <w:div w:id="1222979100">
          <w:marLeft w:val="0"/>
          <w:marRight w:val="0"/>
          <w:marTop w:val="0"/>
          <w:marBottom w:val="0"/>
          <w:divBdr>
            <w:top w:val="none" w:sz="0" w:space="0" w:color="auto"/>
            <w:left w:val="none" w:sz="0" w:space="0" w:color="auto"/>
            <w:bottom w:val="none" w:sz="0" w:space="0" w:color="auto"/>
            <w:right w:val="none" w:sz="0" w:space="0" w:color="auto"/>
          </w:divBdr>
        </w:div>
        <w:div w:id="1707376">
          <w:marLeft w:val="0"/>
          <w:marRight w:val="0"/>
          <w:marTop w:val="0"/>
          <w:marBottom w:val="0"/>
          <w:divBdr>
            <w:top w:val="none" w:sz="0" w:space="0" w:color="auto"/>
            <w:left w:val="none" w:sz="0" w:space="0" w:color="auto"/>
            <w:bottom w:val="none" w:sz="0" w:space="0" w:color="auto"/>
            <w:right w:val="none" w:sz="0" w:space="0" w:color="auto"/>
          </w:divBdr>
        </w:div>
        <w:div w:id="64452850">
          <w:marLeft w:val="0"/>
          <w:marRight w:val="0"/>
          <w:marTop w:val="0"/>
          <w:marBottom w:val="0"/>
          <w:divBdr>
            <w:top w:val="none" w:sz="0" w:space="0" w:color="auto"/>
            <w:left w:val="none" w:sz="0" w:space="0" w:color="auto"/>
            <w:bottom w:val="none" w:sz="0" w:space="0" w:color="auto"/>
            <w:right w:val="none" w:sz="0" w:space="0" w:color="auto"/>
          </w:divBdr>
        </w:div>
      </w:divsChild>
    </w:div>
    <w:div w:id="242375431">
      <w:bodyDiv w:val="1"/>
      <w:marLeft w:val="0"/>
      <w:marRight w:val="0"/>
      <w:marTop w:val="0"/>
      <w:marBottom w:val="0"/>
      <w:divBdr>
        <w:top w:val="none" w:sz="0" w:space="0" w:color="auto"/>
        <w:left w:val="none" w:sz="0" w:space="0" w:color="auto"/>
        <w:bottom w:val="none" w:sz="0" w:space="0" w:color="auto"/>
        <w:right w:val="none" w:sz="0" w:space="0" w:color="auto"/>
      </w:divBdr>
      <w:divsChild>
        <w:div w:id="1285504747">
          <w:marLeft w:val="0"/>
          <w:marRight w:val="0"/>
          <w:marTop w:val="0"/>
          <w:marBottom w:val="0"/>
          <w:divBdr>
            <w:top w:val="none" w:sz="0" w:space="0" w:color="auto"/>
            <w:left w:val="none" w:sz="0" w:space="0" w:color="auto"/>
            <w:bottom w:val="none" w:sz="0" w:space="0" w:color="auto"/>
            <w:right w:val="none" w:sz="0" w:space="0" w:color="auto"/>
          </w:divBdr>
        </w:div>
        <w:div w:id="1160272696">
          <w:marLeft w:val="0"/>
          <w:marRight w:val="0"/>
          <w:marTop w:val="0"/>
          <w:marBottom w:val="0"/>
          <w:divBdr>
            <w:top w:val="none" w:sz="0" w:space="0" w:color="auto"/>
            <w:left w:val="none" w:sz="0" w:space="0" w:color="auto"/>
            <w:bottom w:val="none" w:sz="0" w:space="0" w:color="auto"/>
            <w:right w:val="none" w:sz="0" w:space="0" w:color="auto"/>
          </w:divBdr>
        </w:div>
        <w:div w:id="263077996">
          <w:marLeft w:val="0"/>
          <w:marRight w:val="0"/>
          <w:marTop w:val="0"/>
          <w:marBottom w:val="0"/>
          <w:divBdr>
            <w:top w:val="none" w:sz="0" w:space="0" w:color="auto"/>
            <w:left w:val="none" w:sz="0" w:space="0" w:color="auto"/>
            <w:bottom w:val="none" w:sz="0" w:space="0" w:color="auto"/>
            <w:right w:val="none" w:sz="0" w:space="0" w:color="auto"/>
          </w:divBdr>
        </w:div>
      </w:divsChild>
    </w:div>
    <w:div w:id="577054316">
      <w:bodyDiv w:val="1"/>
      <w:marLeft w:val="0"/>
      <w:marRight w:val="0"/>
      <w:marTop w:val="0"/>
      <w:marBottom w:val="0"/>
      <w:divBdr>
        <w:top w:val="none" w:sz="0" w:space="0" w:color="auto"/>
        <w:left w:val="none" w:sz="0" w:space="0" w:color="auto"/>
        <w:bottom w:val="none" w:sz="0" w:space="0" w:color="auto"/>
        <w:right w:val="none" w:sz="0" w:space="0" w:color="auto"/>
      </w:divBdr>
      <w:divsChild>
        <w:div w:id="710958446">
          <w:marLeft w:val="0"/>
          <w:marRight w:val="0"/>
          <w:marTop w:val="0"/>
          <w:marBottom w:val="0"/>
          <w:divBdr>
            <w:top w:val="none" w:sz="0" w:space="0" w:color="auto"/>
            <w:left w:val="none" w:sz="0" w:space="0" w:color="auto"/>
            <w:bottom w:val="none" w:sz="0" w:space="0" w:color="auto"/>
            <w:right w:val="none" w:sz="0" w:space="0" w:color="auto"/>
          </w:divBdr>
        </w:div>
        <w:div w:id="1582717150">
          <w:marLeft w:val="0"/>
          <w:marRight w:val="0"/>
          <w:marTop w:val="0"/>
          <w:marBottom w:val="0"/>
          <w:divBdr>
            <w:top w:val="none" w:sz="0" w:space="0" w:color="auto"/>
            <w:left w:val="none" w:sz="0" w:space="0" w:color="auto"/>
            <w:bottom w:val="none" w:sz="0" w:space="0" w:color="auto"/>
            <w:right w:val="none" w:sz="0" w:space="0" w:color="auto"/>
          </w:divBdr>
        </w:div>
        <w:div w:id="1438794852">
          <w:marLeft w:val="0"/>
          <w:marRight w:val="0"/>
          <w:marTop w:val="0"/>
          <w:marBottom w:val="0"/>
          <w:divBdr>
            <w:top w:val="none" w:sz="0" w:space="0" w:color="auto"/>
            <w:left w:val="none" w:sz="0" w:space="0" w:color="auto"/>
            <w:bottom w:val="none" w:sz="0" w:space="0" w:color="auto"/>
            <w:right w:val="none" w:sz="0" w:space="0" w:color="auto"/>
          </w:divBdr>
        </w:div>
        <w:div w:id="1270510109">
          <w:marLeft w:val="0"/>
          <w:marRight w:val="0"/>
          <w:marTop w:val="0"/>
          <w:marBottom w:val="0"/>
          <w:divBdr>
            <w:top w:val="none" w:sz="0" w:space="0" w:color="auto"/>
            <w:left w:val="none" w:sz="0" w:space="0" w:color="auto"/>
            <w:bottom w:val="none" w:sz="0" w:space="0" w:color="auto"/>
            <w:right w:val="none" w:sz="0" w:space="0" w:color="auto"/>
          </w:divBdr>
        </w:div>
        <w:div w:id="1703704631">
          <w:marLeft w:val="0"/>
          <w:marRight w:val="0"/>
          <w:marTop w:val="0"/>
          <w:marBottom w:val="0"/>
          <w:divBdr>
            <w:top w:val="none" w:sz="0" w:space="0" w:color="auto"/>
            <w:left w:val="none" w:sz="0" w:space="0" w:color="auto"/>
            <w:bottom w:val="none" w:sz="0" w:space="0" w:color="auto"/>
            <w:right w:val="none" w:sz="0" w:space="0" w:color="auto"/>
          </w:divBdr>
        </w:div>
        <w:div w:id="2099907308">
          <w:marLeft w:val="0"/>
          <w:marRight w:val="0"/>
          <w:marTop w:val="0"/>
          <w:marBottom w:val="0"/>
          <w:divBdr>
            <w:top w:val="none" w:sz="0" w:space="0" w:color="auto"/>
            <w:left w:val="none" w:sz="0" w:space="0" w:color="auto"/>
            <w:bottom w:val="none" w:sz="0" w:space="0" w:color="auto"/>
            <w:right w:val="none" w:sz="0" w:space="0" w:color="auto"/>
          </w:divBdr>
        </w:div>
        <w:div w:id="201596527">
          <w:marLeft w:val="0"/>
          <w:marRight w:val="0"/>
          <w:marTop w:val="0"/>
          <w:marBottom w:val="0"/>
          <w:divBdr>
            <w:top w:val="none" w:sz="0" w:space="0" w:color="auto"/>
            <w:left w:val="none" w:sz="0" w:space="0" w:color="auto"/>
            <w:bottom w:val="none" w:sz="0" w:space="0" w:color="auto"/>
            <w:right w:val="none" w:sz="0" w:space="0" w:color="auto"/>
          </w:divBdr>
        </w:div>
      </w:divsChild>
    </w:div>
    <w:div w:id="771901906">
      <w:bodyDiv w:val="1"/>
      <w:marLeft w:val="0"/>
      <w:marRight w:val="0"/>
      <w:marTop w:val="0"/>
      <w:marBottom w:val="0"/>
      <w:divBdr>
        <w:top w:val="none" w:sz="0" w:space="0" w:color="auto"/>
        <w:left w:val="none" w:sz="0" w:space="0" w:color="auto"/>
        <w:bottom w:val="none" w:sz="0" w:space="0" w:color="auto"/>
        <w:right w:val="none" w:sz="0" w:space="0" w:color="auto"/>
      </w:divBdr>
    </w:div>
    <w:div w:id="1188568619">
      <w:bodyDiv w:val="1"/>
      <w:marLeft w:val="0"/>
      <w:marRight w:val="0"/>
      <w:marTop w:val="0"/>
      <w:marBottom w:val="0"/>
      <w:divBdr>
        <w:top w:val="none" w:sz="0" w:space="0" w:color="auto"/>
        <w:left w:val="none" w:sz="0" w:space="0" w:color="auto"/>
        <w:bottom w:val="none" w:sz="0" w:space="0" w:color="auto"/>
        <w:right w:val="none" w:sz="0" w:space="0" w:color="auto"/>
      </w:divBdr>
    </w:div>
    <w:div w:id="1221209489">
      <w:bodyDiv w:val="1"/>
      <w:marLeft w:val="0"/>
      <w:marRight w:val="0"/>
      <w:marTop w:val="0"/>
      <w:marBottom w:val="0"/>
      <w:divBdr>
        <w:top w:val="none" w:sz="0" w:space="0" w:color="auto"/>
        <w:left w:val="none" w:sz="0" w:space="0" w:color="auto"/>
        <w:bottom w:val="none" w:sz="0" w:space="0" w:color="auto"/>
        <w:right w:val="none" w:sz="0" w:space="0" w:color="auto"/>
      </w:divBdr>
    </w:div>
    <w:div w:id="1678076106">
      <w:bodyDiv w:val="1"/>
      <w:marLeft w:val="0"/>
      <w:marRight w:val="0"/>
      <w:marTop w:val="0"/>
      <w:marBottom w:val="0"/>
      <w:divBdr>
        <w:top w:val="none" w:sz="0" w:space="0" w:color="auto"/>
        <w:left w:val="none" w:sz="0" w:space="0" w:color="auto"/>
        <w:bottom w:val="none" w:sz="0" w:space="0" w:color="auto"/>
        <w:right w:val="none" w:sz="0" w:space="0" w:color="auto"/>
      </w:divBdr>
      <w:divsChild>
        <w:div w:id="257636927">
          <w:marLeft w:val="0"/>
          <w:marRight w:val="0"/>
          <w:marTop w:val="0"/>
          <w:marBottom w:val="0"/>
          <w:divBdr>
            <w:top w:val="none" w:sz="0" w:space="0" w:color="auto"/>
            <w:left w:val="none" w:sz="0" w:space="0" w:color="auto"/>
            <w:bottom w:val="none" w:sz="0" w:space="0" w:color="auto"/>
            <w:right w:val="none" w:sz="0" w:space="0" w:color="auto"/>
          </w:divBdr>
          <w:divsChild>
            <w:div w:id="1935212734">
              <w:marLeft w:val="0"/>
              <w:marRight w:val="0"/>
              <w:marTop w:val="0"/>
              <w:marBottom w:val="0"/>
              <w:divBdr>
                <w:top w:val="none" w:sz="0" w:space="0" w:color="auto"/>
                <w:left w:val="none" w:sz="0" w:space="0" w:color="auto"/>
                <w:bottom w:val="none" w:sz="0" w:space="0" w:color="auto"/>
                <w:right w:val="none" w:sz="0" w:space="0" w:color="auto"/>
              </w:divBdr>
            </w:div>
          </w:divsChild>
        </w:div>
        <w:div w:id="30083552">
          <w:marLeft w:val="0"/>
          <w:marRight w:val="0"/>
          <w:marTop w:val="0"/>
          <w:marBottom w:val="0"/>
          <w:divBdr>
            <w:top w:val="none" w:sz="0" w:space="0" w:color="auto"/>
            <w:left w:val="none" w:sz="0" w:space="0" w:color="auto"/>
            <w:bottom w:val="none" w:sz="0" w:space="0" w:color="auto"/>
            <w:right w:val="none" w:sz="0" w:space="0" w:color="auto"/>
          </w:divBdr>
          <w:divsChild>
            <w:div w:id="794520036">
              <w:marLeft w:val="0"/>
              <w:marRight w:val="0"/>
              <w:marTop w:val="0"/>
              <w:marBottom w:val="0"/>
              <w:divBdr>
                <w:top w:val="none" w:sz="0" w:space="0" w:color="auto"/>
                <w:left w:val="none" w:sz="0" w:space="0" w:color="auto"/>
                <w:bottom w:val="none" w:sz="0" w:space="0" w:color="auto"/>
                <w:right w:val="none" w:sz="0" w:space="0" w:color="auto"/>
              </w:divBdr>
            </w:div>
          </w:divsChild>
        </w:div>
        <w:div w:id="933244409">
          <w:marLeft w:val="0"/>
          <w:marRight w:val="0"/>
          <w:marTop w:val="0"/>
          <w:marBottom w:val="0"/>
          <w:divBdr>
            <w:top w:val="none" w:sz="0" w:space="0" w:color="auto"/>
            <w:left w:val="none" w:sz="0" w:space="0" w:color="auto"/>
            <w:bottom w:val="none" w:sz="0" w:space="0" w:color="auto"/>
            <w:right w:val="none" w:sz="0" w:space="0" w:color="auto"/>
          </w:divBdr>
          <w:divsChild>
            <w:div w:id="1556162934">
              <w:marLeft w:val="0"/>
              <w:marRight w:val="0"/>
              <w:marTop w:val="0"/>
              <w:marBottom w:val="0"/>
              <w:divBdr>
                <w:top w:val="none" w:sz="0" w:space="0" w:color="auto"/>
                <w:left w:val="none" w:sz="0" w:space="0" w:color="auto"/>
                <w:bottom w:val="none" w:sz="0" w:space="0" w:color="auto"/>
                <w:right w:val="none" w:sz="0" w:space="0" w:color="auto"/>
              </w:divBdr>
            </w:div>
          </w:divsChild>
        </w:div>
        <w:div w:id="1434863527">
          <w:marLeft w:val="0"/>
          <w:marRight w:val="0"/>
          <w:marTop w:val="0"/>
          <w:marBottom w:val="0"/>
          <w:divBdr>
            <w:top w:val="none" w:sz="0" w:space="0" w:color="auto"/>
            <w:left w:val="none" w:sz="0" w:space="0" w:color="auto"/>
            <w:bottom w:val="none" w:sz="0" w:space="0" w:color="auto"/>
            <w:right w:val="none" w:sz="0" w:space="0" w:color="auto"/>
          </w:divBdr>
          <w:divsChild>
            <w:div w:id="7656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EEDA1-00E1-4DDA-810F-5F082EBB4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10487</Words>
  <Characters>56634</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Gomes de Deus - Departamento de Ciências Econômicas</dc:creator>
  <cp:keywords/>
  <dc:description/>
  <cp:lastModifiedBy>Leonardo De Deus</cp:lastModifiedBy>
  <cp:revision>3</cp:revision>
  <dcterms:created xsi:type="dcterms:W3CDTF">2017-07-21T17:35:00Z</dcterms:created>
  <dcterms:modified xsi:type="dcterms:W3CDTF">2017-07-21T17:36:00Z</dcterms:modified>
</cp:coreProperties>
</file>