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422" w:rsidRPr="00C76C84" w:rsidRDefault="0080025A" w:rsidP="00C76C84">
      <w:pPr>
        <w:spacing w:line="240" w:lineRule="auto"/>
        <w:jc w:val="center"/>
        <w:rPr>
          <w:rFonts w:ascii="Times New Roman" w:hAnsi="Times New Roman" w:cs="Times New Roman"/>
          <w:b/>
          <w:sz w:val="24"/>
          <w:szCs w:val="24"/>
        </w:rPr>
      </w:pPr>
      <w:r w:rsidRPr="00C76C84">
        <w:rPr>
          <w:rFonts w:ascii="Times New Roman" w:hAnsi="Times New Roman" w:cs="Times New Roman"/>
          <w:b/>
          <w:sz w:val="24"/>
          <w:szCs w:val="24"/>
        </w:rPr>
        <w:t xml:space="preserve">A comercialização </w:t>
      </w:r>
      <w:r w:rsidR="00FD0422" w:rsidRPr="00C76C84">
        <w:rPr>
          <w:rFonts w:ascii="Times New Roman" w:hAnsi="Times New Roman" w:cs="Times New Roman"/>
          <w:b/>
          <w:sz w:val="24"/>
          <w:szCs w:val="24"/>
        </w:rPr>
        <w:t xml:space="preserve">de crias de peito e pé, </w:t>
      </w:r>
      <w:r w:rsidR="004B61FA" w:rsidRPr="00C76C84">
        <w:rPr>
          <w:rFonts w:ascii="Times New Roman" w:hAnsi="Times New Roman" w:cs="Times New Roman"/>
          <w:b/>
          <w:sz w:val="24"/>
          <w:szCs w:val="24"/>
        </w:rPr>
        <w:t xml:space="preserve">meninos e meninas, </w:t>
      </w:r>
      <w:r w:rsidR="00FD0422" w:rsidRPr="00C76C84">
        <w:rPr>
          <w:rFonts w:ascii="Times New Roman" w:hAnsi="Times New Roman" w:cs="Times New Roman"/>
          <w:b/>
          <w:sz w:val="24"/>
          <w:szCs w:val="24"/>
        </w:rPr>
        <w:t>moleques e molec</w:t>
      </w:r>
      <w:r w:rsidR="0057065B" w:rsidRPr="00C76C84">
        <w:rPr>
          <w:rFonts w:ascii="Times New Roman" w:hAnsi="Times New Roman" w:cs="Times New Roman"/>
          <w:b/>
          <w:sz w:val="24"/>
          <w:szCs w:val="24"/>
        </w:rPr>
        <w:t>as no Oeste paulista, 1861-1869</w:t>
      </w:r>
    </w:p>
    <w:p w:rsidR="00C40368" w:rsidRDefault="006C659D" w:rsidP="00C76C84">
      <w:pPr>
        <w:spacing w:line="240" w:lineRule="auto"/>
        <w:jc w:val="center"/>
        <w:rPr>
          <w:rFonts w:ascii="Times New Roman" w:hAnsi="Times New Roman" w:cs="Times New Roman"/>
          <w:sz w:val="20"/>
          <w:szCs w:val="20"/>
          <w:lang w:val="en-US"/>
        </w:rPr>
      </w:pPr>
      <w:r w:rsidRPr="00C76C84">
        <w:rPr>
          <w:rFonts w:ascii="Times New Roman" w:hAnsi="Times New Roman" w:cs="Times New Roman"/>
          <w:sz w:val="20"/>
          <w:szCs w:val="20"/>
          <w:lang w:val="en-US"/>
        </w:rPr>
        <w:t xml:space="preserve">The commercialization of </w:t>
      </w:r>
      <w:r w:rsidRPr="00C76C84">
        <w:rPr>
          <w:rFonts w:ascii="Times New Roman" w:hAnsi="Times New Roman" w:cs="Times New Roman"/>
          <w:i/>
          <w:sz w:val="20"/>
          <w:szCs w:val="20"/>
          <w:lang w:val="en-US"/>
        </w:rPr>
        <w:t>crias de peito e pé</w:t>
      </w:r>
      <w:r w:rsidRPr="00C76C84">
        <w:rPr>
          <w:rFonts w:ascii="Times New Roman" w:hAnsi="Times New Roman" w:cs="Times New Roman"/>
          <w:sz w:val="20"/>
          <w:szCs w:val="20"/>
          <w:lang w:val="en-US"/>
        </w:rPr>
        <w:t xml:space="preserve">, boys and girls, </w:t>
      </w:r>
      <w:r w:rsidRPr="00C76C84">
        <w:rPr>
          <w:rFonts w:ascii="Times New Roman" w:hAnsi="Times New Roman" w:cs="Times New Roman"/>
          <w:i/>
          <w:sz w:val="20"/>
          <w:szCs w:val="20"/>
          <w:lang w:val="en-US"/>
        </w:rPr>
        <w:t>moleques e molecas</w:t>
      </w:r>
      <w:r w:rsidRPr="00C76C84">
        <w:rPr>
          <w:rFonts w:ascii="Times New Roman" w:hAnsi="Times New Roman" w:cs="Times New Roman"/>
          <w:sz w:val="20"/>
          <w:szCs w:val="20"/>
          <w:lang w:val="en-US"/>
        </w:rPr>
        <w:t xml:space="preserve"> in the West of São Paulo</w:t>
      </w:r>
      <w:r w:rsidR="0056658E" w:rsidRPr="00C76C84">
        <w:rPr>
          <w:rFonts w:ascii="Times New Roman" w:hAnsi="Times New Roman" w:cs="Times New Roman"/>
          <w:sz w:val="20"/>
          <w:szCs w:val="20"/>
          <w:lang w:val="en-US"/>
        </w:rPr>
        <w:t>, Brazil</w:t>
      </w:r>
      <w:r w:rsidRPr="00C76C84">
        <w:rPr>
          <w:rFonts w:ascii="Times New Roman" w:hAnsi="Times New Roman" w:cs="Times New Roman"/>
          <w:sz w:val="20"/>
          <w:szCs w:val="20"/>
          <w:lang w:val="en-US"/>
        </w:rPr>
        <w:t>, 1861-1869</w:t>
      </w:r>
    </w:p>
    <w:p w:rsidR="00CB3A5B" w:rsidRPr="00CB3A5B" w:rsidRDefault="00CB3A5B" w:rsidP="00CB3A5B">
      <w:pPr>
        <w:spacing w:line="240" w:lineRule="auto"/>
        <w:jc w:val="right"/>
        <w:rPr>
          <w:rFonts w:ascii="Times New Roman" w:hAnsi="Times New Roman" w:cs="Times New Roman"/>
          <w:sz w:val="20"/>
          <w:szCs w:val="20"/>
        </w:rPr>
      </w:pPr>
      <w:r w:rsidRPr="00CB3A5B">
        <w:rPr>
          <w:rFonts w:ascii="Times New Roman" w:hAnsi="Times New Roman" w:cs="Times New Roman"/>
          <w:sz w:val="20"/>
          <w:szCs w:val="20"/>
        </w:rPr>
        <w:t>Gabriel Almeida Antunes Rossini</w:t>
      </w:r>
      <w:r>
        <w:rPr>
          <w:rFonts w:ascii="Times New Roman" w:hAnsi="Times New Roman" w:cs="Times New Roman"/>
          <w:sz w:val="20"/>
          <w:szCs w:val="20"/>
        </w:rPr>
        <w:t xml:space="preserve"> – </w:t>
      </w:r>
      <w:r w:rsidR="00A46135">
        <w:rPr>
          <w:rFonts w:ascii="Times New Roman" w:hAnsi="Times New Roman" w:cs="Times New Roman"/>
          <w:sz w:val="20"/>
          <w:szCs w:val="20"/>
        </w:rPr>
        <w:t>g</w:t>
      </w:r>
      <w:r>
        <w:rPr>
          <w:rFonts w:ascii="Times New Roman" w:hAnsi="Times New Roman" w:cs="Times New Roman"/>
          <w:sz w:val="20"/>
          <w:szCs w:val="20"/>
        </w:rPr>
        <w:t>abriel.rossini@ufabc.edu.br</w:t>
      </w:r>
    </w:p>
    <w:p w:rsidR="00CB3A5B" w:rsidRPr="00CB3A5B" w:rsidRDefault="00CB3A5B" w:rsidP="00CB3A5B">
      <w:pPr>
        <w:spacing w:line="240" w:lineRule="auto"/>
        <w:jc w:val="right"/>
        <w:rPr>
          <w:rFonts w:ascii="Times New Roman" w:hAnsi="Times New Roman" w:cs="Times New Roman"/>
          <w:sz w:val="20"/>
          <w:szCs w:val="20"/>
        </w:rPr>
      </w:pPr>
      <w:r w:rsidRPr="00CB3A5B">
        <w:rPr>
          <w:rFonts w:ascii="Times New Roman" w:hAnsi="Times New Roman" w:cs="Times New Roman"/>
          <w:sz w:val="20"/>
          <w:szCs w:val="20"/>
        </w:rPr>
        <w:t xml:space="preserve">Universidade Federal do ABC </w:t>
      </w:r>
    </w:p>
    <w:p w:rsidR="00B04567" w:rsidRPr="00835F9F" w:rsidRDefault="00B04567" w:rsidP="00B04567">
      <w:pPr>
        <w:spacing w:line="240" w:lineRule="auto"/>
        <w:jc w:val="right"/>
        <w:rPr>
          <w:rFonts w:ascii="Times New Roman" w:hAnsi="Times New Roman" w:cs="Times New Roman"/>
          <w:sz w:val="20"/>
          <w:szCs w:val="20"/>
          <w:lang w:val="en-US"/>
        </w:rPr>
      </w:pPr>
      <w:r w:rsidRPr="00835F9F">
        <w:rPr>
          <w:rFonts w:ascii="Times New Roman" w:hAnsi="Times New Roman" w:cs="Times New Roman"/>
          <w:sz w:val="20"/>
          <w:szCs w:val="20"/>
          <w:lang w:val="en-US"/>
        </w:rPr>
        <w:t>JEL: N - História da economia; JEL: N16 - América Latina, Caribe</w:t>
      </w:r>
    </w:p>
    <w:p w:rsidR="0052679B" w:rsidRPr="00C76C84" w:rsidRDefault="0052679B" w:rsidP="00C76C84">
      <w:pPr>
        <w:pStyle w:val="Normal11pt"/>
        <w:spacing w:line="240" w:lineRule="auto"/>
        <w:rPr>
          <w:sz w:val="20"/>
          <w:szCs w:val="20"/>
        </w:rPr>
      </w:pPr>
      <w:r w:rsidRPr="00C76C84">
        <w:rPr>
          <w:sz w:val="20"/>
          <w:szCs w:val="20"/>
        </w:rPr>
        <w:t>Resumo</w:t>
      </w:r>
    </w:p>
    <w:p w:rsidR="0083213B" w:rsidRPr="00C76C84" w:rsidRDefault="00722DD6" w:rsidP="00C76C84">
      <w:pPr>
        <w:pStyle w:val="Normal11pt"/>
        <w:spacing w:line="240" w:lineRule="auto"/>
        <w:rPr>
          <w:b w:val="0"/>
          <w:sz w:val="20"/>
          <w:szCs w:val="20"/>
        </w:rPr>
      </w:pPr>
      <w:r w:rsidRPr="00C76C84">
        <w:rPr>
          <w:b w:val="0"/>
          <w:sz w:val="20"/>
          <w:szCs w:val="20"/>
        </w:rPr>
        <w:t xml:space="preserve">Neste artigo lançamos luz sobre </w:t>
      </w:r>
      <w:r w:rsidR="007F3BC0" w:rsidRPr="00C76C84">
        <w:rPr>
          <w:b w:val="0"/>
          <w:sz w:val="20"/>
          <w:szCs w:val="20"/>
        </w:rPr>
        <w:t>a importância da criança escrava</w:t>
      </w:r>
      <w:r w:rsidR="00592512" w:rsidRPr="00C76C84">
        <w:rPr>
          <w:b w:val="0"/>
          <w:sz w:val="20"/>
          <w:szCs w:val="20"/>
        </w:rPr>
        <w:t xml:space="preserve"> no âmbito da expansão cafeeira paulista</w:t>
      </w:r>
      <w:r w:rsidR="007C1B67" w:rsidRPr="00C76C84">
        <w:rPr>
          <w:b w:val="0"/>
          <w:sz w:val="20"/>
          <w:szCs w:val="20"/>
        </w:rPr>
        <w:t xml:space="preserve"> a</w:t>
      </w:r>
      <w:r w:rsidR="0083213B" w:rsidRPr="00C76C84">
        <w:rPr>
          <w:b w:val="0"/>
          <w:sz w:val="20"/>
          <w:szCs w:val="20"/>
        </w:rPr>
        <w:t xml:space="preserve"> partir de informações </w:t>
      </w:r>
      <w:r w:rsidR="004E76EA" w:rsidRPr="00C76C84">
        <w:rPr>
          <w:b w:val="0"/>
          <w:sz w:val="20"/>
          <w:szCs w:val="20"/>
        </w:rPr>
        <w:t xml:space="preserve">compulsadas </w:t>
      </w:r>
      <w:r w:rsidR="0083213B" w:rsidRPr="00C76C84">
        <w:rPr>
          <w:b w:val="0"/>
          <w:sz w:val="20"/>
          <w:szCs w:val="20"/>
        </w:rPr>
        <w:t>em escritura</w:t>
      </w:r>
      <w:r w:rsidR="00FF7A92" w:rsidRPr="00C76C84">
        <w:rPr>
          <w:b w:val="0"/>
          <w:sz w:val="20"/>
          <w:szCs w:val="20"/>
        </w:rPr>
        <w:t>s</w:t>
      </w:r>
      <w:r w:rsidR="00592512" w:rsidRPr="00C76C84">
        <w:rPr>
          <w:b w:val="0"/>
          <w:sz w:val="20"/>
          <w:szCs w:val="20"/>
        </w:rPr>
        <w:t xml:space="preserve"> de</w:t>
      </w:r>
      <w:r w:rsidR="00FF7A92" w:rsidRPr="00C76C84">
        <w:rPr>
          <w:b w:val="0"/>
          <w:sz w:val="20"/>
          <w:szCs w:val="20"/>
        </w:rPr>
        <w:t xml:space="preserve"> compra e venda de escravos</w:t>
      </w:r>
      <w:r w:rsidR="005A7069" w:rsidRPr="00C76C84">
        <w:rPr>
          <w:b w:val="0"/>
          <w:sz w:val="20"/>
          <w:szCs w:val="20"/>
        </w:rPr>
        <w:t xml:space="preserve">, </w:t>
      </w:r>
      <w:r w:rsidR="00592512" w:rsidRPr="00C76C84">
        <w:rPr>
          <w:b w:val="0"/>
          <w:sz w:val="20"/>
          <w:szCs w:val="20"/>
        </w:rPr>
        <w:t>entre</w:t>
      </w:r>
      <w:r w:rsidR="004E76EA" w:rsidRPr="00C76C84">
        <w:rPr>
          <w:b w:val="0"/>
          <w:sz w:val="20"/>
          <w:szCs w:val="20"/>
        </w:rPr>
        <w:t xml:space="preserve"> 1861 </w:t>
      </w:r>
      <w:r w:rsidR="00592512" w:rsidRPr="00C76C84">
        <w:rPr>
          <w:b w:val="0"/>
          <w:sz w:val="20"/>
          <w:szCs w:val="20"/>
        </w:rPr>
        <w:t>e</w:t>
      </w:r>
      <w:r w:rsidR="005A7069" w:rsidRPr="00C76C84">
        <w:rPr>
          <w:b w:val="0"/>
          <w:sz w:val="20"/>
          <w:szCs w:val="20"/>
        </w:rPr>
        <w:t xml:space="preserve"> 1869,</w:t>
      </w:r>
      <w:r w:rsidR="0083213B" w:rsidRPr="00C76C84">
        <w:rPr>
          <w:b w:val="0"/>
          <w:sz w:val="20"/>
          <w:szCs w:val="20"/>
        </w:rPr>
        <w:t xml:space="preserve"> em importante centro cafeicultor do Oeste paulista</w:t>
      </w:r>
      <w:r w:rsidR="002F4346" w:rsidRPr="00C76C84">
        <w:rPr>
          <w:b w:val="0"/>
          <w:sz w:val="20"/>
          <w:szCs w:val="20"/>
        </w:rPr>
        <w:t xml:space="preserve"> (</w:t>
      </w:r>
      <w:r w:rsidR="00EC06B7" w:rsidRPr="00C76C84">
        <w:rPr>
          <w:b w:val="0"/>
          <w:sz w:val="20"/>
          <w:szCs w:val="20"/>
        </w:rPr>
        <w:t>Rio Claro</w:t>
      </w:r>
      <w:r w:rsidR="002F4346" w:rsidRPr="00C76C84">
        <w:rPr>
          <w:b w:val="0"/>
          <w:sz w:val="20"/>
          <w:szCs w:val="20"/>
        </w:rPr>
        <w:t>)</w:t>
      </w:r>
      <w:r w:rsidRPr="00C76C84">
        <w:rPr>
          <w:b w:val="0"/>
          <w:sz w:val="20"/>
          <w:szCs w:val="20"/>
        </w:rPr>
        <w:t>. Para tanto, além de resgatarmos parte da bibliografia relevante sobre o tema, buscamos</w:t>
      </w:r>
      <w:r w:rsidR="005A7069" w:rsidRPr="00C76C84">
        <w:rPr>
          <w:b w:val="0"/>
          <w:sz w:val="20"/>
          <w:szCs w:val="20"/>
        </w:rPr>
        <w:t xml:space="preserve"> </w:t>
      </w:r>
      <w:r w:rsidR="00B6767C" w:rsidRPr="00C76C84">
        <w:rPr>
          <w:b w:val="0"/>
          <w:sz w:val="20"/>
          <w:szCs w:val="20"/>
        </w:rPr>
        <w:t xml:space="preserve">apreender </w:t>
      </w:r>
      <w:r w:rsidR="002F4346" w:rsidRPr="00C76C84">
        <w:rPr>
          <w:b w:val="0"/>
          <w:sz w:val="20"/>
          <w:szCs w:val="20"/>
        </w:rPr>
        <w:t>aspectos econômicos e</w:t>
      </w:r>
      <w:r w:rsidR="0083213B" w:rsidRPr="00C76C84">
        <w:rPr>
          <w:b w:val="0"/>
          <w:sz w:val="20"/>
          <w:szCs w:val="20"/>
        </w:rPr>
        <w:t xml:space="preserve"> demográficos relativos ao </w:t>
      </w:r>
      <w:r w:rsidR="002E15C6" w:rsidRPr="00C76C84">
        <w:rPr>
          <w:b w:val="0"/>
          <w:sz w:val="20"/>
          <w:szCs w:val="20"/>
        </w:rPr>
        <w:t xml:space="preserve">tráfico interno </w:t>
      </w:r>
      <w:r w:rsidR="007C1B67" w:rsidRPr="00C76C84">
        <w:rPr>
          <w:b w:val="0"/>
          <w:sz w:val="20"/>
          <w:szCs w:val="20"/>
        </w:rPr>
        <w:t>de crianças cativas</w:t>
      </w:r>
      <w:r w:rsidR="0062643C" w:rsidRPr="00C76C84">
        <w:rPr>
          <w:b w:val="0"/>
          <w:sz w:val="20"/>
          <w:szCs w:val="20"/>
        </w:rPr>
        <w:t>, tais como: volume de transações, preço, se</w:t>
      </w:r>
      <w:r w:rsidR="00C35AA6" w:rsidRPr="00C76C84">
        <w:rPr>
          <w:b w:val="0"/>
          <w:sz w:val="20"/>
          <w:szCs w:val="20"/>
        </w:rPr>
        <w:t xml:space="preserve">xo, idade, </w:t>
      </w:r>
      <w:r w:rsidR="004E1024" w:rsidRPr="00C76C84">
        <w:rPr>
          <w:b w:val="0"/>
          <w:sz w:val="20"/>
          <w:szCs w:val="20"/>
        </w:rPr>
        <w:t>tipologia do comércio doméstico</w:t>
      </w:r>
      <w:r w:rsidR="00C35AA6" w:rsidRPr="00C76C84">
        <w:rPr>
          <w:b w:val="0"/>
          <w:sz w:val="20"/>
          <w:szCs w:val="20"/>
        </w:rPr>
        <w:t>, ocupação, volume de crianças transacionadas individualmente ou no interior de grupos de escravos e a participação de famílias escravas</w:t>
      </w:r>
      <w:r w:rsidR="00566D86" w:rsidRPr="00C76C84">
        <w:rPr>
          <w:b w:val="0"/>
          <w:sz w:val="20"/>
          <w:szCs w:val="20"/>
        </w:rPr>
        <w:t xml:space="preserve"> nas negociações de compra e venda consagradas pelas</w:t>
      </w:r>
      <w:r w:rsidR="00C35AA6" w:rsidRPr="00C76C84">
        <w:rPr>
          <w:b w:val="0"/>
          <w:sz w:val="20"/>
          <w:szCs w:val="20"/>
        </w:rPr>
        <w:t xml:space="preserve"> escrituras pesquisadas. </w:t>
      </w:r>
    </w:p>
    <w:p w:rsidR="0052679B" w:rsidRPr="00C76C84" w:rsidRDefault="0052679B" w:rsidP="00C76C84">
      <w:pPr>
        <w:pStyle w:val="Normal11pt"/>
        <w:spacing w:line="240" w:lineRule="auto"/>
        <w:rPr>
          <w:sz w:val="20"/>
          <w:szCs w:val="20"/>
          <w:lang w:val="en-US"/>
        </w:rPr>
      </w:pPr>
      <w:r w:rsidRPr="00C76C84">
        <w:rPr>
          <w:sz w:val="20"/>
          <w:szCs w:val="20"/>
          <w:lang w:val="en-US"/>
        </w:rPr>
        <w:t>Abstract</w:t>
      </w:r>
    </w:p>
    <w:p w:rsidR="00FE6288" w:rsidRPr="00C76C84" w:rsidRDefault="005A7069" w:rsidP="00C76C84">
      <w:pPr>
        <w:pStyle w:val="Normal11pt"/>
        <w:spacing w:line="240" w:lineRule="auto"/>
        <w:rPr>
          <w:b w:val="0"/>
          <w:sz w:val="20"/>
          <w:szCs w:val="20"/>
          <w:lang w:val="en-US"/>
        </w:rPr>
      </w:pPr>
      <w:r w:rsidRPr="00C76C84">
        <w:rPr>
          <w:b w:val="0"/>
          <w:sz w:val="20"/>
          <w:szCs w:val="20"/>
          <w:lang w:val="en-US"/>
        </w:rPr>
        <w:t>Grounded on the deeds of purchase and sale of slaves, from 1861 to 1869, in an important coffee-gro</w:t>
      </w:r>
      <w:bookmarkStart w:id="0" w:name="_GoBack"/>
      <w:bookmarkEnd w:id="0"/>
      <w:r w:rsidRPr="00C76C84">
        <w:rPr>
          <w:b w:val="0"/>
          <w:sz w:val="20"/>
          <w:szCs w:val="20"/>
          <w:lang w:val="en-US"/>
        </w:rPr>
        <w:t>wing center in the state of São Paulo (Rio Claro)</w:t>
      </w:r>
      <w:r w:rsidR="0069436C" w:rsidRPr="00C76C84">
        <w:rPr>
          <w:b w:val="0"/>
          <w:sz w:val="20"/>
          <w:szCs w:val="20"/>
          <w:lang w:val="en-US"/>
        </w:rPr>
        <w:t xml:space="preserve"> (Brazil)</w:t>
      </w:r>
      <w:r w:rsidRPr="00C76C84">
        <w:rPr>
          <w:b w:val="0"/>
          <w:sz w:val="20"/>
          <w:szCs w:val="20"/>
          <w:lang w:val="en-US"/>
        </w:rPr>
        <w:t>, we discuss the importance of the slaved children, and the economic and demographic aspects related to the domestic slave trade of these individuals. These will include volume of transactions involving children, price, sex, age and traffic typology.</w:t>
      </w:r>
    </w:p>
    <w:p w:rsidR="00D53935" w:rsidRPr="00C76C84" w:rsidRDefault="00D53935" w:rsidP="00C76C84">
      <w:pPr>
        <w:pStyle w:val="Normal11pt"/>
        <w:spacing w:line="240" w:lineRule="auto"/>
        <w:rPr>
          <w:sz w:val="20"/>
          <w:szCs w:val="20"/>
        </w:rPr>
      </w:pPr>
    </w:p>
    <w:p w:rsidR="0052679B" w:rsidRPr="00C76C84" w:rsidRDefault="000647F9" w:rsidP="00C76C84">
      <w:pPr>
        <w:pStyle w:val="Normal11pt"/>
        <w:spacing w:line="240" w:lineRule="auto"/>
        <w:rPr>
          <w:sz w:val="20"/>
          <w:szCs w:val="20"/>
        </w:rPr>
      </w:pPr>
      <w:r w:rsidRPr="00C76C84">
        <w:rPr>
          <w:sz w:val="20"/>
          <w:szCs w:val="20"/>
        </w:rPr>
        <w:t>Palavras chave</w:t>
      </w:r>
      <w:r w:rsidR="00591740" w:rsidRPr="00C76C84">
        <w:rPr>
          <w:sz w:val="20"/>
          <w:szCs w:val="20"/>
        </w:rPr>
        <w:t>: Escravidão</w:t>
      </w:r>
      <w:r w:rsidR="00B919CD" w:rsidRPr="00C76C84">
        <w:rPr>
          <w:sz w:val="20"/>
          <w:szCs w:val="20"/>
        </w:rPr>
        <w:t xml:space="preserve">; Crianças; </w:t>
      </w:r>
      <w:r w:rsidR="00591740" w:rsidRPr="00C76C84">
        <w:rPr>
          <w:sz w:val="20"/>
          <w:szCs w:val="20"/>
        </w:rPr>
        <w:t>tráfico de Escravos</w:t>
      </w:r>
      <w:r w:rsidR="00B919CD" w:rsidRPr="00C76C84">
        <w:rPr>
          <w:sz w:val="20"/>
          <w:szCs w:val="20"/>
        </w:rPr>
        <w:t xml:space="preserve">; </w:t>
      </w:r>
      <w:r w:rsidR="00591740" w:rsidRPr="00C76C84">
        <w:rPr>
          <w:sz w:val="20"/>
          <w:szCs w:val="20"/>
        </w:rPr>
        <w:t xml:space="preserve">Brasil – </w:t>
      </w:r>
      <w:r w:rsidR="00B919CD" w:rsidRPr="00C76C84">
        <w:rPr>
          <w:sz w:val="20"/>
          <w:szCs w:val="20"/>
        </w:rPr>
        <w:t>São Paulo</w:t>
      </w:r>
      <w:r w:rsidR="00591740" w:rsidRPr="00C76C84">
        <w:rPr>
          <w:sz w:val="20"/>
          <w:szCs w:val="20"/>
        </w:rPr>
        <w:t>; Século XIX</w:t>
      </w:r>
    </w:p>
    <w:p w:rsidR="00B919CD" w:rsidRPr="00C76C84" w:rsidRDefault="00B919CD" w:rsidP="00C76C84">
      <w:pPr>
        <w:pStyle w:val="Normal11pt"/>
        <w:spacing w:line="240" w:lineRule="auto"/>
        <w:rPr>
          <w:sz w:val="20"/>
          <w:szCs w:val="20"/>
          <w:lang w:val="en-US"/>
        </w:rPr>
      </w:pPr>
      <w:r w:rsidRPr="00C76C84">
        <w:rPr>
          <w:sz w:val="20"/>
          <w:szCs w:val="20"/>
          <w:lang w:val="en-US"/>
        </w:rPr>
        <w:t xml:space="preserve">Keywords: </w:t>
      </w:r>
      <w:r w:rsidR="00591740" w:rsidRPr="00C76C84">
        <w:rPr>
          <w:sz w:val="20"/>
          <w:szCs w:val="20"/>
          <w:lang w:val="en-US"/>
        </w:rPr>
        <w:t>Slavery; Children; Slaves traffic; Brazil - São Paulo; XIX century</w:t>
      </w:r>
    </w:p>
    <w:p w:rsidR="00233B90" w:rsidRPr="00C76C84" w:rsidRDefault="00233B90" w:rsidP="00C76C84">
      <w:pPr>
        <w:pStyle w:val="Normal11pt"/>
        <w:spacing w:line="240" w:lineRule="auto"/>
        <w:rPr>
          <w:sz w:val="24"/>
          <w:szCs w:val="24"/>
          <w:lang w:val="en-US"/>
        </w:rPr>
      </w:pPr>
    </w:p>
    <w:p w:rsidR="00132F33" w:rsidRPr="00C76C84" w:rsidRDefault="00132F33" w:rsidP="00C76C84">
      <w:pPr>
        <w:pStyle w:val="Normal11pt"/>
        <w:numPr>
          <w:ilvl w:val="0"/>
          <w:numId w:val="4"/>
        </w:numPr>
        <w:spacing w:line="240" w:lineRule="auto"/>
        <w:rPr>
          <w:sz w:val="24"/>
          <w:szCs w:val="24"/>
        </w:rPr>
      </w:pPr>
      <w:r w:rsidRPr="00C76C84">
        <w:rPr>
          <w:sz w:val="24"/>
          <w:szCs w:val="24"/>
        </w:rPr>
        <w:t>Introdução</w:t>
      </w:r>
    </w:p>
    <w:p w:rsidR="0050597B" w:rsidRPr="00C76C84" w:rsidRDefault="0050597B" w:rsidP="00C76C84">
      <w:pPr>
        <w:pStyle w:val="Normal11pt"/>
        <w:spacing w:line="240" w:lineRule="auto"/>
        <w:ind w:firstLine="708"/>
        <w:rPr>
          <w:b w:val="0"/>
          <w:sz w:val="24"/>
          <w:szCs w:val="24"/>
        </w:rPr>
      </w:pPr>
      <w:r w:rsidRPr="00C76C84">
        <w:rPr>
          <w:b w:val="0"/>
          <w:sz w:val="24"/>
          <w:szCs w:val="24"/>
        </w:rPr>
        <w:t>Os interesses vinculad</w:t>
      </w:r>
      <w:r w:rsidR="00E31207" w:rsidRPr="00C76C84">
        <w:rPr>
          <w:b w:val="0"/>
          <w:sz w:val="24"/>
          <w:szCs w:val="24"/>
        </w:rPr>
        <w:t>os ao café que estavam em jogo</w:t>
      </w:r>
      <w:r w:rsidR="00C057C7" w:rsidRPr="00C76C84">
        <w:rPr>
          <w:b w:val="0"/>
          <w:sz w:val="24"/>
          <w:szCs w:val="24"/>
        </w:rPr>
        <w:t xml:space="preserve"> no sudeste do Brasil,</w:t>
      </w:r>
      <w:r w:rsidR="00305C26" w:rsidRPr="00C76C84">
        <w:rPr>
          <w:b w:val="0"/>
          <w:sz w:val="24"/>
          <w:szCs w:val="24"/>
        </w:rPr>
        <w:t xml:space="preserve"> nas primeiras décadas do século XIX</w:t>
      </w:r>
      <w:r w:rsidR="004E76EA" w:rsidRPr="00C76C84">
        <w:rPr>
          <w:b w:val="0"/>
          <w:sz w:val="24"/>
          <w:szCs w:val="24"/>
        </w:rPr>
        <w:t>,</w:t>
      </w:r>
      <w:r w:rsidRPr="00C76C84">
        <w:rPr>
          <w:b w:val="0"/>
          <w:sz w:val="24"/>
          <w:szCs w:val="24"/>
        </w:rPr>
        <w:t xml:space="preserve"> tornaram-se tão </w:t>
      </w:r>
      <w:r w:rsidR="00025457" w:rsidRPr="00C76C84">
        <w:rPr>
          <w:b w:val="0"/>
          <w:sz w:val="24"/>
          <w:szCs w:val="24"/>
        </w:rPr>
        <w:t>fortes</w:t>
      </w:r>
      <w:r w:rsidRPr="00C76C84">
        <w:rPr>
          <w:b w:val="0"/>
          <w:sz w:val="24"/>
          <w:szCs w:val="24"/>
        </w:rPr>
        <w:t xml:space="preserve"> q</w:t>
      </w:r>
      <w:r w:rsidR="00A65175" w:rsidRPr="00C76C84">
        <w:rPr>
          <w:b w:val="0"/>
          <w:sz w:val="24"/>
          <w:szCs w:val="24"/>
        </w:rPr>
        <w:t xml:space="preserve">ue fizeram o governo brasileiro negligenciar </w:t>
      </w:r>
      <w:r w:rsidRPr="00C76C84">
        <w:rPr>
          <w:b w:val="0"/>
          <w:sz w:val="24"/>
          <w:szCs w:val="24"/>
        </w:rPr>
        <w:t>o tratado de 1831</w:t>
      </w:r>
      <w:r w:rsidRPr="00C76C84">
        <w:rPr>
          <w:rStyle w:val="Refdenotaderodap"/>
          <w:b w:val="0"/>
          <w:sz w:val="24"/>
          <w:szCs w:val="24"/>
        </w:rPr>
        <w:footnoteReference w:id="1"/>
      </w:r>
      <w:r w:rsidRPr="00C76C84">
        <w:rPr>
          <w:b w:val="0"/>
          <w:sz w:val="24"/>
          <w:szCs w:val="24"/>
        </w:rPr>
        <w:t xml:space="preserve"> e as pressões da diplomacia inglesa e admitir </w:t>
      </w:r>
      <w:r w:rsidR="000324F2" w:rsidRPr="00C76C84">
        <w:rPr>
          <w:b w:val="0"/>
          <w:sz w:val="24"/>
          <w:szCs w:val="24"/>
        </w:rPr>
        <w:t xml:space="preserve">o </w:t>
      </w:r>
      <w:r w:rsidRPr="00C76C84">
        <w:rPr>
          <w:b w:val="0"/>
          <w:sz w:val="24"/>
          <w:szCs w:val="24"/>
        </w:rPr>
        <w:t xml:space="preserve">contrabando de escravos, que possibilitou </w:t>
      </w:r>
      <w:r w:rsidR="00025457" w:rsidRPr="00C76C84">
        <w:rPr>
          <w:b w:val="0"/>
          <w:sz w:val="24"/>
          <w:szCs w:val="24"/>
        </w:rPr>
        <w:t>os braços necessários à</w:t>
      </w:r>
      <w:r w:rsidRPr="00C76C84">
        <w:rPr>
          <w:b w:val="0"/>
          <w:sz w:val="24"/>
          <w:szCs w:val="24"/>
        </w:rPr>
        <w:t xml:space="preserve"> marcha ascendente da </w:t>
      </w:r>
      <w:r w:rsidR="00AE3F11" w:rsidRPr="00C76C84">
        <w:rPr>
          <w:b w:val="0"/>
          <w:sz w:val="24"/>
          <w:szCs w:val="24"/>
        </w:rPr>
        <w:t>cafeicultura</w:t>
      </w:r>
      <w:r w:rsidR="00562884" w:rsidRPr="00C76C84">
        <w:rPr>
          <w:b w:val="0"/>
          <w:sz w:val="24"/>
          <w:szCs w:val="24"/>
        </w:rPr>
        <w:t xml:space="preserve"> pelo</w:t>
      </w:r>
      <w:r w:rsidRPr="00C76C84">
        <w:rPr>
          <w:b w:val="0"/>
          <w:sz w:val="24"/>
          <w:szCs w:val="24"/>
        </w:rPr>
        <w:t xml:space="preserve"> Vale do Paraíba</w:t>
      </w:r>
      <w:r w:rsidR="00305C26" w:rsidRPr="00C76C84">
        <w:rPr>
          <w:b w:val="0"/>
          <w:sz w:val="24"/>
          <w:szCs w:val="24"/>
        </w:rPr>
        <w:t xml:space="preserve"> fluminense e paulista, </w:t>
      </w:r>
      <w:r w:rsidR="00562884" w:rsidRPr="00C76C84">
        <w:rPr>
          <w:b w:val="0"/>
          <w:sz w:val="24"/>
          <w:szCs w:val="24"/>
        </w:rPr>
        <w:t>pelo</w:t>
      </w:r>
      <w:r w:rsidR="0035495F" w:rsidRPr="00C76C84">
        <w:rPr>
          <w:b w:val="0"/>
          <w:sz w:val="24"/>
          <w:szCs w:val="24"/>
        </w:rPr>
        <w:t xml:space="preserve"> sul de Minas Gerais,</w:t>
      </w:r>
      <w:r w:rsidR="004E76EA" w:rsidRPr="00C76C84">
        <w:rPr>
          <w:b w:val="0"/>
          <w:sz w:val="24"/>
          <w:szCs w:val="24"/>
        </w:rPr>
        <w:t xml:space="preserve"> Espí</w:t>
      </w:r>
      <w:r w:rsidR="00305C26" w:rsidRPr="00C76C84">
        <w:rPr>
          <w:b w:val="0"/>
          <w:sz w:val="24"/>
          <w:szCs w:val="24"/>
        </w:rPr>
        <w:t xml:space="preserve">rito Santo </w:t>
      </w:r>
      <w:r w:rsidRPr="00C76C84">
        <w:rPr>
          <w:b w:val="0"/>
          <w:sz w:val="24"/>
          <w:szCs w:val="24"/>
        </w:rPr>
        <w:t xml:space="preserve">e, </w:t>
      </w:r>
      <w:r w:rsidR="009049FF" w:rsidRPr="00C76C84">
        <w:rPr>
          <w:b w:val="0"/>
          <w:sz w:val="24"/>
          <w:szCs w:val="24"/>
        </w:rPr>
        <w:t>posteriormente</w:t>
      </w:r>
      <w:r w:rsidR="00562884" w:rsidRPr="00C76C84">
        <w:rPr>
          <w:b w:val="0"/>
          <w:sz w:val="24"/>
          <w:szCs w:val="24"/>
        </w:rPr>
        <w:t>, pelo Oeste-p</w:t>
      </w:r>
      <w:r w:rsidRPr="00C76C84">
        <w:rPr>
          <w:b w:val="0"/>
          <w:sz w:val="24"/>
          <w:szCs w:val="24"/>
        </w:rPr>
        <w:t>aulista</w:t>
      </w:r>
      <w:r w:rsidR="00F62829" w:rsidRPr="00C76C84">
        <w:rPr>
          <w:rStyle w:val="Refdenotaderodap"/>
          <w:b w:val="0"/>
          <w:sz w:val="24"/>
          <w:szCs w:val="24"/>
        </w:rPr>
        <w:footnoteReference w:id="2"/>
      </w:r>
      <w:r w:rsidRPr="00C76C84">
        <w:rPr>
          <w:b w:val="0"/>
          <w:sz w:val="24"/>
          <w:szCs w:val="24"/>
        </w:rPr>
        <w:t xml:space="preserve">. </w:t>
      </w:r>
      <w:r w:rsidR="00D1477B" w:rsidRPr="00C76C84">
        <w:rPr>
          <w:b w:val="0"/>
          <w:sz w:val="24"/>
          <w:szCs w:val="24"/>
        </w:rPr>
        <w:t>Como é sobejamente conhecido</w:t>
      </w:r>
      <w:r w:rsidR="006A1F93" w:rsidRPr="00C76C84">
        <w:rPr>
          <w:b w:val="0"/>
          <w:sz w:val="24"/>
          <w:szCs w:val="24"/>
        </w:rPr>
        <w:t>, o tr</w:t>
      </w:r>
      <w:r w:rsidR="009A7D85" w:rsidRPr="00C76C84">
        <w:rPr>
          <w:b w:val="0"/>
          <w:sz w:val="24"/>
          <w:szCs w:val="24"/>
        </w:rPr>
        <w:t>áfico</w:t>
      </w:r>
      <w:r w:rsidRPr="00C76C84">
        <w:rPr>
          <w:b w:val="0"/>
          <w:sz w:val="24"/>
          <w:szCs w:val="24"/>
        </w:rPr>
        <w:t xml:space="preserve"> </w:t>
      </w:r>
      <w:r w:rsidR="00EE0F1A" w:rsidRPr="00C76C84">
        <w:rPr>
          <w:b w:val="0"/>
          <w:sz w:val="24"/>
          <w:szCs w:val="24"/>
        </w:rPr>
        <w:t xml:space="preserve">transatlântico </w:t>
      </w:r>
      <w:r w:rsidRPr="00C76C84">
        <w:rPr>
          <w:b w:val="0"/>
          <w:sz w:val="24"/>
          <w:szCs w:val="24"/>
        </w:rPr>
        <w:t xml:space="preserve">ilegal </w:t>
      </w:r>
      <w:r w:rsidR="0069217E" w:rsidRPr="00C76C84">
        <w:rPr>
          <w:b w:val="0"/>
          <w:sz w:val="24"/>
          <w:szCs w:val="24"/>
        </w:rPr>
        <w:t>de escravos ocorreu até 1850</w:t>
      </w:r>
      <w:r w:rsidRPr="00C76C84">
        <w:rPr>
          <w:b w:val="0"/>
          <w:sz w:val="24"/>
          <w:szCs w:val="24"/>
        </w:rPr>
        <w:t xml:space="preserve"> quando o quadro criado pelo aumento e maior eficácia da pressão e repressão inglesa</w:t>
      </w:r>
      <w:r w:rsidR="004E76EA" w:rsidRPr="00C76C84">
        <w:rPr>
          <w:b w:val="0"/>
          <w:sz w:val="24"/>
          <w:szCs w:val="24"/>
        </w:rPr>
        <w:t>s</w:t>
      </w:r>
      <w:r w:rsidRPr="00C76C84">
        <w:rPr>
          <w:b w:val="0"/>
          <w:sz w:val="24"/>
          <w:szCs w:val="24"/>
        </w:rPr>
        <w:t xml:space="preserve">, a maior centralização do aparato estatal do Império brasileiro e o largo abastecimento de cativos, decorrente das volumosas entradas ocorridas nos anos precedentes, </w:t>
      </w:r>
      <w:r w:rsidR="000549D6" w:rsidRPr="00C76C84">
        <w:rPr>
          <w:b w:val="0"/>
          <w:sz w:val="24"/>
          <w:szCs w:val="24"/>
        </w:rPr>
        <w:t>possibilitaram</w:t>
      </w:r>
      <w:r w:rsidRPr="00C76C84">
        <w:rPr>
          <w:b w:val="0"/>
          <w:sz w:val="24"/>
          <w:szCs w:val="24"/>
        </w:rPr>
        <w:t xml:space="preserve"> uma nova e</w:t>
      </w:r>
      <w:r w:rsidR="00121D06" w:rsidRPr="00C76C84">
        <w:rPr>
          <w:b w:val="0"/>
          <w:sz w:val="24"/>
          <w:szCs w:val="24"/>
        </w:rPr>
        <w:t xml:space="preserve"> efetiva legislação repressora d</w:t>
      </w:r>
      <w:r w:rsidRPr="00C76C84">
        <w:rPr>
          <w:b w:val="0"/>
          <w:sz w:val="24"/>
          <w:szCs w:val="24"/>
        </w:rPr>
        <w:t>o comércio transatlântico de escravos para o Brasil</w:t>
      </w:r>
      <w:r w:rsidR="00B177B8" w:rsidRPr="00C76C84">
        <w:rPr>
          <w:b w:val="0"/>
          <w:sz w:val="24"/>
          <w:szCs w:val="24"/>
        </w:rPr>
        <w:t xml:space="preserve"> (</w:t>
      </w:r>
      <w:r w:rsidR="00D37B52" w:rsidRPr="00C76C84">
        <w:rPr>
          <w:b w:val="0"/>
          <w:sz w:val="24"/>
          <w:szCs w:val="24"/>
        </w:rPr>
        <w:t>COSTA</w:t>
      </w:r>
      <w:r w:rsidR="00B177B8" w:rsidRPr="00C76C84">
        <w:rPr>
          <w:b w:val="0"/>
          <w:sz w:val="24"/>
          <w:szCs w:val="24"/>
        </w:rPr>
        <w:t>, 1997)</w:t>
      </w:r>
      <w:r w:rsidRPr="00C76C84">
        <w:rPr>
          <w:b w:val="0"/>
          <w:sz w:val="24"/>
          <w:szCs w:val="24"/>
        </w:rPr>
        <w:t>.</w:t>
      </w:r>
    </w:p>
    <w:p w:rsidR="0050597B" w:rsidRPr="00C76C84" w:rsidRDefault="009049FF" w:rsidP="00C76C84">
      <w:pPr>
        <w:pStyle w:val="Normal11pt"/>
        <w:spacing w:line="240" w:lineRule="auto"/>
        <w:ind w:firstLine="708"/>
        <w:rPr>
          <w:b w:val="0"/>
          <w:sz w:val="24"/>
          <w:szCs w:val="24"/>
        </w:rPr>
      </w:pPr>
      <w:r w:rsidRPr="00C76C84">
        <w:rPr>
          <w:b w:val="0"/>
          <w:sz w:val="24"/>
          <w:szCs w:val="24"/>
        </w:rPr>
        <w:t>A</w:t>
      </w:r>
      <w:r w:rsidR="0050597B" w:rsidRPr="00C76C84">
        <w:rPr>
          <w:b w:val="0"/>
          <w:sz w:val="24"/>
          <w:szCs w:val="24"/>
        </w:rPr>
        <w:t xml:space="preserve"> interdição do </w:t>
      </w:r>
      <w:r w:rsidR="00E30C1E" w:rsidRPr="00C76C84">
        <w:rPr>
          <w:b w:val="0"/>
          <w:sz w:val="24"/>
          <w:szCs w:val="24"/>
        </w:rPr>
        <w:t>comércio</w:t>
      </w:r>
      <w:r w:rsidR="0050597B" w:rsidRPr="00C76C84">
        <w:rPr>
          <w:b w:val="0"/>
          <w:sz w:val="24"/>
          <w:szCs w:val="24"/>
        </w:rPr>
        <w:t xml:space="preserve"> </w:t>
      </w:r>
      <w:r w:rsidR="00EE0F1A" w:rsidRPr="00C76C84">
        <w:rPr>
          <w:b w:val="0"/>
          <w:sz w:val="24"/>
          <w:szCs w:val="24"/>
        </w:rPr>
        <w:t>internacional</w:t>
      </w:r>
      <w:r w:rsidR="0050597B" w:rsidRPr="00C76C84">
        <w:rPr>
          <w:b w:val="0"/>
          <w:sz w:val="24"/>
          <w:szCs w:val="24"/>
        </w:rPr>
        <w:t xml:space="preserve"> de escravos </w:t>
      </w:r>
      <w:r w:rsidR="003E6ABC" w:rsidRPr="00C76C84">
        <w:rPr>
          <w:b w:val="0"/>
          <w:sz w:val="24"/>
          <w:szCs w:val="24"/>
        </w:rPr>
        <w:t>acarretou</w:t>
      </w:r>
      <w:r w:rsidR="0050597B" w:rsidRPr="00C76C84">
        <w:rPr>
          <w:b w:val="0"/>
          <w:sz w:val="24"/>
          <w:szCs w:val="24"/>
        </w:rPr>
        <w:t xml:space="preserve"> copiosos resultados, tais como: alta abrupta e consistente do preço dos escravos; ladinização</w:t>
      </w:r>
      <w:r w:rsidR="008A71E9" w:rsidRPr="00C76C84">
        <w:rPr>
          <w:b w:val="0"/>
          <w:sz w:val="24"/>
          <w:szCs w:val="24"/>
        </w:rPr>
        <w:t xml:space="preserve"> dos cativos; ligeira melhora do</w:t>
      </w:r>
      <w:r w:rsidR="0050597B" w:rsidRPr="00C76C84">
        <w:rPr>
          <w:b w:val="0"/>
          <w:sz w:val="24"/>
          <w:szCs w:val="24"/>
        </w:rPr>
        <w:t xml:space="preserve"> tratamento despendido</w:t>
      </w:r>
      <w:r w:rsidR="00357CE9" w:rsidRPr="00C76C84">
        <w:rPr>
          <w:b w:val="0"/>
          <w:sz w:val="24"/>
          <w:szCs w:val="24"/>
        </w:rPr>
        <w:t xml:space="preserve"> pelos fazendeiros</w:t>
      </w:r>
      <w:r w:rsidR="0050597B" w:rsidRPr="00C76C84">
        <w:rPr>
          <w:b w:val="0"/>
          <w:sz w:val="24"/>
          <w:szCs w:val="24"/>
        </w:rPr>
        <w:t xml:space="preserve">, dada a restrição da oferta </w:t>
      </w:r>
      <w:r w:rsidR="00357CE9" w:rsidRPr="00C76C84">
        <w:rPr>
          <w:b w:val="0"/>
          <w:sz w:val="24"/>
          <w:szCs w:val="24"/>
        </w:rPr>
        <w:t xml:space="preserve">de escravos </w:t>
      </w:r>
      <w:r w:rsidR="0050597B" w:rsidRPr="00C76C84">
        <w:rPr>
          <w:b w:val="0"/>
          <w:sz w:val="24"/>
          <w:szCs w:val="24"/>
        </w:rPr>
        <w:t>paralelamente à expan</w:t>
      </w:r>
      <w:r w:rsidRPr="00C76C84">
        <w:rPr>
          <w:b w:val="0"/>
          <w:sz w:val="24"/>
          <w:szCs w:val="24"/>
        </w:rPr>
        <w:t xml:space="preserve">são dos cafeeiros para o Oeste </w:t>
      </w:r>
      <w:r w:rsidR="0050597B" w:rsidRPr="00C76C84">
        <w:rPr>
          <w:b w:val="0"/>
          <w:sz w:val="24"/>
          <w:szCs w:val="24"/>
        </w:rPr>
        <w:t xml:space="preserve">paulista; expressiva diminuição da população cativa, pois as mortes superavam os nascimentos; dinamização do tráfico interno de escravos (os deslocamentos ocorriam, sobretudo, das zonas </w:t>
      </w:r>
      <w:r w:rsidR="008A71E9" w:rsidRPr="00C76C84">
        <w:rPr>
          <w:b w:val="0"/>
          <w:sz w:val="24"/>
          <w:szCs w:val="24"/>
        </w:rPr>
        <w:t xml:space="preserve">urbanas </w:t>
      </w:r>
      <w:r w:rsidR="0050597B" w:rsidRPr="00C76C84">
        <w:rPr>
          <w:b w:val="0"/>
          <w:sz w:val="24"/>
          <w:szCs w:val="24"/>
        </w:rPr>
        <w:t xml:space="preserve">e </w:t>
      </w:r>
      <w:r w:rsidR="008A71E9" w:rsidRPr="00C76C84">
        <w:rPr>
          <w:b w:val="0"/>
          <w:sz w:val="24"/>
          <w:szCs w:val="24"/>
        </w:rPr>
        <w:t xml:space="preserve">rurais </w:t>
      </w:r>
      <w:r w:rsidR="0050597B" w:rsidRPr="00C76C84">
        <w:rPr>
          <w:b w:val="0"/>
          <w:sz w:val="24"/>
          <w:szCs w:val="24"/>
        </w:rPr>
        <w:t xml:space="preserve">menos prósperas para as zonas mais produtivas do sudeste do Império); concentração dos cativos nas províncias cujas fronteiras agrícolas estavam sendo </w:t>
      </w:r>
      <w:r w:rsidR="00F60168" w:rsidRPr="00C76C84">
        <w:rPr>
          <w:b w:val="0"/>
          <w:sz w:val="24"/>
          <w:szCs w:val="24"/>
        </w:rPr>
        <w:t>engolfadas</w:t>
      </w:r>
      <w:r w:rsidR="0050597B" w:rsidRPr="00C76C84">
        <w:rPr>
          <w:b w:val="0"/>
          <w:sz w:val="24"/>
          <w:szCs w:val="24"/>
        </w:rPr>
        <w:t xml:space="preserve"> pela marcha do café (prin</w:t>
      </w:r>
      <w:r w:rsidR="003E6ABC" w:rsidRPr="00C76C84">
        <w:rPr>
          <w:b w:val="0"/>
          <w:sz w:val="24"/>
          <w:szCs w:val="24"/>
        </w:rPr>
        <w:t>cipalmente a partir dos anos 185</w:t>
      </w:r>
      <w:r w:rsidR="0050597B" w:rsidRPr="00C76C84">
        <w:rPr>
          <w:b w:val="0"/>
          <w:sz w:val="24"/>
          <w:szCs w:val="24"/>
        </w:rPr>
        <w:t xml:space="preserve">0); desmantelamento mais recorrente das famílias escravas, em virtude das vendas de </w:t>
      </w:r>
      <w:r w:rsidR="00DF718B" w:rsidRPr="00C76C84">
        <w:rPr>
          <w:b w:val="0"/>
          <w:sz w:val="24"/>
          <w:szCs w:val="24"/>
        </w:rPr>
        <w:t xml:space="preserve">um ou </w:t>
      </w:r>
      <w:r w:rsidR="009E44F3" w:rsidRPr="00C76C84">
        <w:rPr>
          <w:b w:val="0"/>
          <w:sz w:val="24"/>
          <w:szCs w:val="24"/>
        </w:rPr>
        <w:t>alguns indivíduos do grupo</w:t>
      </w:r>
      <w:r w:rsidR="0061101A" w:rsidRPr="00C76C84">
        <w:rPr>
          <w:rStyle w:val="Refdenotaderodap"/>
          <w:b w:val="0"/>
          <w:sz w:val="24"/>
          <w:szCs w:val="24"/>
        </w:rPr>
        <w:footnoteReference w:id="3"/>
      </w:r>
      <w:r w:rsidR="009E44F3" w:rsidRPr="00C76C84">
        <w:rPr>
          <w:b w:val="0"/>
          <w:sz w:val="24"/>
          <w:szCs w:val="24"/>
        </w:rPr>
        <w:t>.</w:t>
      </w:r>
    </w:p>
    <w:p w:rsidR="003C210E" w:rsidRPr="00C76C84" w:rsidRDefault="00B758E7" w:rsidP="00C76C84">
      <w:pPr>
        <w:pStyle w:val="Normal11pt"/>
        <w:spacing w:line="240" w:lineRule="auto"/>
        <w:ind w:firstLine="708"/>
        <w:rPr>
          <w:b w:val="0"/>
          <w:sz w:val="24"/>
          <w:szCs w:val="24"/>
        </w:rPr>
      </w:pPr>
      <w:r w:rsidRPr="00C76C84">
        <w:rPr>
          <w:b w:val="0"/>
          <w:sz w:val="24"/>
          <w:szCs w:val="24"/>
        </w:rPr>
        <w:lastRenderedPageBreak/>
        <w:t xml:space="preserve">A partir do cenário formado </w:t>
      </w:r>
      <w:r w:rsidR="00962845" w:rsidRPr="00C76C84">
        <w:rPr>
          <w:b w:val="0"/>
          <w:sz w:val="24"/>
          <w:szCs w:val="24"/>
        </w:rPr>
        <w:t xml:space="preserve">pelo fim do </w:t>
      </w:r>
      <w:r w:rsidR="00992E84" w:rsidRPr="00C76C84">
        <w:rPr>
          <w:b w:val="0"/>
          <w:sz w:val="24"/>
          <w:szCs w:val="24"/>
        </w:rPr>
        <w:t>tráfico</w:t>
      </w:r>
      <w:r w:rsidR="00D01543" w:rsidRPr="00C76C84">
        <w:rPr>
          <w:b w:val="0"/>
          <w:sz w:val="24"/>
          <w:szCs w:val="24"/>
        </w:rPr>
        <w:t xml:space="preserve"> </w:t>
      </w:r>
      <w:r w:rsidR="00962845" w:rsidRPr="00C76C84">
        <w:rPr>
          <w:b w:val="0"/>
          <w:sz w:val="24"/>
          <w:szCs w:val="24"/>
        </w:rPr>
        <w:t xml:space="preserve">transatlântico de </w:t>
      </w:r>
      <w:r w:rsidR="00F60168" w:rsidRPr="00C76C84">
        <w:rPr>
          <w:b w:val="0"/>
          <w:sz w:val="24"/>
          <w:szCs w:val="24"/>
        </w:rPr>
        <w:t>escravos</w:t>
      </w:r>
      <w:r w:rsidR="004B2D5E" w:rsidRPr="00C76C84">
        <w:rPr>
          <w:b w:val="0"/>
          <w:sz w:val="24"/>
          <w:szCs w:val="24"/>
        </w:rPr>
        <w:t xml:space="preserve">, o presente artigo procura </w:t>
      </w:r>
      <w:r w:rsidRPr="00C76C84">
        <w:rPr>
          <w:b w:val="0"/>
          <w:sz w:val="24"/>
          <w:szCs w:val="24"/>
        </w:rPr>
        <w:t xml:space="preserve">lançar luz sobre </w:t>
      </w:r>
      <w:r w:rsidR="00B00997" w:rsidRPr="00C76C84">
        <w:rPr>
          <w:b w:val="0"/>
          <w:sz w:val="24"/>
          <w:szCs w:val="24"/>
        </w:rPr>
        <w:t xml:space="preserve">a dinâmica do comércio doméstico de </w:t>
      </w:r>
      <w:r w:rsidR="00D01543" w:rsidRPr="00C76C84">
        <w:rPr>
          <w:b w:val="0"/>
          <w:sz w:val="24"/>
          <w:szCs w:val="24"/>
        </w:rPr>
        <w:t>cativos</w:t>
      </w:r>
      <w:r w:rsidR="00FD7A05" w:rsidRPr="00C76C84">
        <w:rPr>
          <w:b w:val="0"/>
          <w:sz w:val="24"/>
          <w:szCs w:val="24"/>
        </w:rPr>
        <w:t>, p</w:t>
      </w:r>
      <w:r w:rsidR="00A665B5" w:rsidRPr="00C76C84">
        <w:rPr>
          <w:b w:val="0"/>
          <w:sz w:val="24"/>
          <w:szCs w:val="24"/>
        </w:rPr>
        <w:t xml:space="preserve">orém, não do </w:t>
      </w:r>
      <w:r w:rsidR="00E30C1E" w:rsidRPr="00C76C84">
        <w:rPr>
          <w:b w:val="0"/>
          <w:sz w:val="24"/>
          <w:szCs w:val="24"/>
        </w:rPr>
        <w:t>comércio</w:t>
      </w:r>
      <w:r w:rsidR="00A665B5" w:rsidRPr="00C76C84">
        <w:rPr>
          <w:b w:val="0"/>
          <w:sz w:val="24"/>
          <w:szCs w:val="24"/>
        </w:rPr>
        <w:t xml:space="preserve"> interno de </w:t>
      </w:r>
      <w:r w:rsidR="00992E84" w:rsidRPr="00C76C84">
        <w:rPr>
          <w:b w:val="0"/>
          <w:sz w:val="24"/>
          <w:szCs w:val="24"/>
        </w:rPr>
        <w:t xml:space="preserve">pessoas escravizadas </w:t>
      </w:r>
      <w:r w:rsidR="00A665B5" w:rsidRPr="00C76C84">
        <w:rPr>
          <w:b w:val="0"/>
          <w:sz w:val="24"/>
          <w:szCs w:val="24"/>
        </w:rPr>
        <w:t>em geral</w:t>
      </w:r>
      <w:r w:rsidR="00992E84" w:rsidRPr="00C76C84">
        <w:rPr>
          <w:rStyle w:val="Refdenotaderodap"/>
          <w:b w:val="0"/>
          <w:sz w:val="24"/>
          <w:szCs w:val="24"/>
        </w:rPr>
        <w:footnoteReference w:id="4"/>
      </w:r>
      <w:r w:rsidR="00A665B5" w:rsidRPr="00C76C84">
        <w:rPr>
          <w:b w:val="0"/>
          <w:sz w:val="24"/>
          <w:szCs w:val="24"/>
        </w:rPr>
        <w:t xml:space="preserve">, mas sim de ramo específico deste comércio de seres humanos. </w:t>
      </w:r>
      <w:r w:rsidR="00480A19" w:rsidRPr="00C76C84">
        <w:rPr>
          <w:b w:val="0"/>
          <w:sz w:val="24"/>
          <w:szCs w:val="24"/>
        </w:rPr>
        <w:t xml:space="preserve">Neste </w:t>
      </w:r>
      <w:r w:rsidR="000C5A8F" w:rsidRPr="00C76C84">
        <w:rPr>
          <w:b w:val="0"/>
          <w:sz w:val="24"/>
          <w:szCs w:val="24"/>
        </w:rPr>
        <w:t>texto, privilegiamos o estudo da dinâmica</w:t>
      </w:r>
      <w:r w:rsidR="00962845" w:rsidRPr="00C76C84">
        <w:rPr>
          <w:b w:val="0"/>
          <w:sz w:val="24"/>
          <w:szCs w:val="24"/>
        </w:rPr>
        <w:t xml:space="preserve"> do tr</w:t>
      </w:r>
      <w:r w:rsidR="00355F3D" w:rsidRPr="00C76C84">
        <w:rPr>
          <w:b w:val="0"/>
          <w:sz w:val="24"/>
          <w:szCs w:val="24"/>
        </w:rPr>
        <w:t>áfico de</w:t>
      </w:r>
      <w:r w:rsidRPr="00C76C84">
        <w:rPr>
          <w:b w:val="0"/>
          <w:sz w:val="24"/>
          <w:szCs w:val="24"/>
        </w:rPr>
        <w:t xml:space="preserve"> crianças</w:t>
      </w:r>
      <w:r w:rsidR="00100414" w:rsidRPr="00C76C84">
        <w:rPr>
          <w:b w:val="0"/>
          <w:sz w:val="24"/>
          <w:szCs w:val="24"/>
        </w:rPr>
        <w:t xml:space="preserve"> </w:t>
      </w:r>
      <w:r w:rsidRPr="00C76C84">
        <w:rPr>
          <w:b w:val="0"/>
          <w:sz w:val="24"/>
          <w:szCs w:val="24"/>
        </w:rPr>
        <w:t>escravas</w:t>
      </w:r>
      <w:r w:rsidR="009A28C6" w:rsidRPr="00C76C84">
        <w:rPr>
          <w:rStyle w:val="Refdenotaderodap"/>
          <w:b w:val="0"/>
          <w:sz w:val="24"/>
          <w:szCs w:val="24"/>
        </w:rPr>
        <w:footnoteReference w:id="5"/>
      </w:r>
      <w:r w:rsidR="00E92FFE" w:rsidRPr="00C76C84">
        <w:rPr>
          <w:b w:val="0"/>
          <w:sz w:val="24"/>
          <w:szCs w:val="24"/>
        </w:rPr>
        <w:t>.</w:t>
      </w:r>
    </w:p>
    <w:p w:rsidR="00910665" w:rsidRDefault="00910665" w:rsidP="00910665">
      <w:pPr>
        <w:pStyle w:val="Normal11pt"/>
        <w:spacing w:line="240" w:lineRule="auto"/>
        <w:ind w:left="360"/>
        <w:rPr>
          <w:sz w:val="24"/>
          <w:szCs w:val="24"/>
        </w:rPr>
      </w:pPr>
    </w:p>
    <w:p w:rsidR="008534F1" w:rsidRPr="00C76C84" w:rsidRDefault="008534F1" w:rsidP="00C76C84">
      <w:pPr>
        <w:pStyle w:val="Normal11pt"/>
        <w:numPr>
          <w:ilvl w:val="1"/>
          <w:numId w:val="5"/>
        </w:numPr>
        <w:spacing w:line="240" w:lineRule="auto"/>
        <w:rPr>
          <w:sz w:val="24"/>
          <w:szCs w:val="24"/>
        </w:rPr>
      </w:pPr>
      <w:r w:rsidRPr="00C76C84">
        <w:rPr>
          <w:sz w:val="24"/>
          <w:szCs w:val="24"/>
        </w:rPr>
        <w:t xml:space="preserve">Recorte espacial e temporal </w:t>
      </w:r>
    </w:p>
    <w:p w:rsidR="008534F1" w:rsidRDefault="00992E84" w:rsidP="00C76C84">
      <w:pPr>
        <w:spacing w:after="0" w:line="240" w:lineRule="auto"/>
        <w:ind w:firstLine="708"/>
        <w:jc w:val="both"/>
        <w:rPr>
          <w:rFonts w:ascii="Times New Roman" w:eastAsia="Times New Roman" w:hAnsi="Times New Roman" w:cs="Times New Roman"/>
          <w:sz w:val="24"/>
          <w:szCs w:val="24"/>
          <w:lang w:eastAsia="pt-BR"/>
        </w:rPr>
      </w:pPr>
      <w:r w:rsidRPr="00C76C84">
        <w:rPr>
          <w:rFonts w:ascii="Times New Roman" w:eastAsia="Times New Roman" w:hAnsi="Times New Roman" w:cs="Times New Roman"/>
          <w:sz w:val="24"/>
          <w:szCs w:val="24"/>
          <w:lang w:eastAsia="pt-BR"/>
        </w:rPr>
        <w:t>Estudaremos a dinâmica do comércio interno de crianças escravas a partir de núcleo</w:t>
      </w:r>
      <w:r w:rsidR="000324F2" w:rsidRPr="00C76C84">
        <w:rPr>
          <w:rFonts w:ascii="Times New Roman" w:eastAsia="Times New Roman" w:hAnsi="Times New Roman" w:cs="Times New Roman"/>
          <w:sz w:val="24"/>
          <w:szCs w:val="24"/>
          <w:lang w:eastAsia="pt-BR"/>
        </w:rPr>
        <w:t xml:space="preserve"> documental</w:t>
      </w:r>
      <w:r w:rsidR="003C74D9" w:rsidRPr="00C76C84">
        <w:rPr>
          <w:rFonts w:ascii="Times New Roman" w:eastAsia="Times New Roman" w:hAnsi="Times New Roman" w:cs="Times New Roman"/>
          <w:sz w:val="24"/>
          <w:szCs w:val="24"/>
          <w:lang w:eastAsia="pt-BR"/>
        </w:rPr>
        <w:t xml:space="preserve"> preservado pelos cartórios de notas e protestos de </w:t>
      </w:r>
      <w:r w:rsidR="008534F1" w:rsidRPr="00C76C84">
        <w:rPr>
          <w:rFonts w:ascii="Times New Roman" w:eastAsia="Times New Roman" w:hAnsi="Times New Roman" w:cs="Times New Roman"/>
          <w:sz w:val="24"/>
          <w:szCs w:val="24"/>
          <w:lang w:eastAsia="pt-BR"/>
        </w:rPr>
        <w:t>Rio Claro</w:t>
      </w:r>
      <w:r w:rsidR="008254F0" w:rsidRPr="00C76C84">
        <w:rPr>
          <w:rFonts w:ascii="Times New Roman" w:eastAsia="Times New Roman" w:hAnsi="Times New Roman" w:cs="Times New Roman"/>
          <w:sz w:val="24"/>
          <w:szCs w:val="24"/>
          <w:lang w:eastAsia="pt-BR"/>
        </w:rPr>
        <w:t xml:space="preserve">. Essa cidade </w:t>
      </w:r>
      <w:r w:rsidR="008534F1" w:rsidRPr="00C76C84">
        <w:rPr>
          <w:rFonts w:ascii="Times New Roman" w:eastAsia="Times New Roman" w:hAnsi="Times New Roman" w:cs="Times New Roman"/>
          <w:sz w:val="24"/>
          <w:szCs w:val="24"/>
          <w:lang w:eastAsia="pt-BR"/>
        </w:rPr>
        <w:t>pertence à área que José Francisco de Camargo chamou de Região da Baixa Paulista (</w:t>
      </w:r>
      <w:r w:rsidR="008F797C" w:rsidRPr="00C76C84">
        <w:rPr>
          <w:rFonts w:ascii="Times New Roman" w:eastAsia="Times New Roman" w:hAnsi="Times New Roman" w:cs="Times New Roman"/>
          <w:sz w:val="24"/>
          <w:szCs w:val="24"/>
          <w:lang w:eastAsia="pt-BR"/>
        </w:rPr>
        <w:t>C</w:t>
      </w:r>
      <w:r w:rsidR="008F797C" w:rsidRPr="00C76C84">
        <w:rPr>
          <w:rFonts w:ascii="Times New Roman" w:hAnsi="Times New Roman" w:cs="Times New Roman"/>
          <w:sz w:val="24"/>
          <w:szCs w:val="24"/>
        </w:rPr>
        <w:t>AMARGO</w:t>
      </w:r>
      <w:r w:rsidR="008534F1" w:rsidRPr="00C76C84">
        <w:rPr>
          <w:rFonts w:ascii="Times New Roman" w:hAnsi="Times New Roman" w:cs="Times New Roman"/>
          <w:sz w:val="24"/>
          <w:szCs w:val="24"/>
        </w:rPr>
        <w:t>, 1952</w:t>
      </w:r>
      <w:r w:rsidR="008534F1" w:rsidRPr="00C76C84">
        <w:rPr>
          <w:rFonts w:ascii="Times New Roman" w:eastAsia="Times New Roman" w:hAnsi="Times New Roman" w:cs="Times New Roman"/>
          <w:sz w:val="24"/>
          <w:szCs w:val="24"/>
          <w:lang w:eastAsia="pt-BR"/>
        </w:rPr>
        <w:t>)</w:t>
      </w:r>
      <w:r w:rsidR="008534F1" w:rsidRPr="00C76C84">
        <w:rPr>
          <w:rStyle w:val="Refdenotaderodap"/>
          <w:rFonts w:ascii="Times New Roman" w:hAnsi="Times New Roman" w:cs="Times New Roman"/>
          <w:sz w:val="24"/>
          <w:szCs w:val="24"/>
        </w:rPr>
        <w:footnoteReference w:id="6"/>
      </w:r>
      <w:r w:rsidR="008534F1" w:rsidRPr="00C76C84">
        <w:rPr>
          <w:rFonts w:ascii="Times New Roman" w:eastAsia="Times New Roman" w:hAnsi="Times New Roman" w:cs="Times New Roman"/>
          <w:sz w:val="24"/>
          <w:szCs w:val="24"/>
          <w:lang w:eastAsia="pt-BR"/>
        </w:rPr>
        <w:t xml:space="preserve"> e que se integrou à franja da economia cafeeira de São Paulo, a partir dos anos 1860 e, sobretudo, em decorrência de sua ligação à Campinas, já nos anos 1870, feita pela Cia. Paulista de Estrada de Ferro.</w:t>
      </w:r>
    </w:p>
    <w:p w:rsidR="00C76C84" w:rsidRPr="00C76C84" w:rsidRDefault="00C76C84" w:rsidP="00C76C84">
      <w:pPr>
        <w:spacing w:after="0" w:line="240" w:lineRule="auto"/>
        <w:ind w:firstLine="708"/>
        <w:jc w:val="both"/>
        <w:rPr>
          <w:rFonts w:ascii="Times New Roman" w:eastAsia="Times New Roman" w:hAnsi="Times New Roman" w:cs="Times New Roman"/>
          <w:sz w:val="24"/>
          <w:szCs w:val="24"/>
          <w:lang w:eastAsia="pt-BR"/>
        </w:rPr>
      </w:pPr>
    </w:p>
    <w:p w:rsidR="008534F1" w:rsidRPr="00C76C84" w:rsidRDefault="008534F1" w:rsidP="00C76C84">
      <w:pPr>
        <w:spacing w:after="0" w:line="240" w:lineRule="auto"/>
        <w:jc w:val="both"/>
        <w:rPr>
          <w:rFonts w:ascii="Times New Roman" w:eastAsia="Times New Roman" w:hAnsi="Times New Roman" w:cs="Times New Roman"/>
          <w:b/>
          <w:sz w:val="24"/>
          <w:szCs w:val="24"/>
          <w:lang w:eastAsia="pt-BR"/>
        </w:rPr>
      </w:pPr>
      <w:r w:rsidRPr="00C76C84">
        <w:rPr>
          <w:rFonts w:ascii="Times New Roman" w:eastAsia="Times New Roman" w:hAnsi="Times New Roman" w:cs="Times New Roman"/>
          <w:b/>
          <w:sz w:val="24"/>
          <w:szCs w:val="24"/>
          <w:lang w:eastAsia="pt-BR"/>
        </w:rPr>
        <w:t>Tabela 1</w:t>
      </w:r>
    </w:p>
    <w:p w:rsidR="008534F1" w:rsidRDefault="008534F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hAnsi="Times New Roman" w:cs="Times New Roman"/>
          <w:noProof/>
          <w:sz w:val="24"/>
          <w:szCs w:val="24"/>
          <w:lang w:eastAsia="pt-BR"/>
        </w:rPr>
        <w:drawing>
          <wp:inline distT="0" distB="0" distL="0" distR="0" wp14:anchorId="774F1079" wp14:editId="2F37E1FA">
            <wp:extent cx="4532668" cy="1531917"/>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051" cy="1535426"/>
                    </a:xfrm>
                    <a:prstGeom prst="rect">
                      <a:avLst/>
                    </a:prstGeom>
                    <a:noFill/>
                    <a:ln>
                      <a:noFill/>
                    </a:ln>
                  </pic:spPr>
                </pic:pic>
              </a:graphicData>
            </a:graphic>
          </wp:inline>
        </w:drawing>
      </w:r>
    </w:p>
    <w:p w:rsidR="00C76C84" w:rsidRPr="00C76C84" w:rsidRDefault="00C76C84" w:rsidP="00C76C84">
      <w:pPr>
        <w:spacing w:after="0" w:line="240" w:lineRule="auto"/>
        <w:jc w:val="center"/>
        <w:rPr>
          <w:rFonts w:ascii="Times New Roman" w:eastAsia="Times New Roman" w:hAnsi="Times New Roman" w:cs="Times New Roman"/>
          <w:color w:val="000000"/>
          <w:sz w:val="24"/>
          <w:szCs w:val="24"/>
          <w:lang w:eastAsia="pt-BR"/>
        </w:rPr>
      </w:pPr>
    </w:p>
    <w:p w:rsidR="008534F1" w:rsidRPr="00C76C84" w:rsidRDefault="008534F1" w:rsidP="00C76C84">
      <w:pPr>
        <w:spacing w:after="0" w:line="240" w:lineRule="auto"/>
        <w:ind w:firstLine="709"/>
        <w:jc w:val="both"/>
        <w:rPr>
          <w:rFonts w:ascii="Times New Roman" w:eastAsia="Times New Roman" w:hAnsi="Times New Roman" w:cs="Times New Roman"/>
          <w:sz w:val="24"/>
          <w:szCs w:val="24"/>
          <w:highlight w:val="darkGray"/>
          <w:lang w:eastAsia="pt-BR"/>
        </w:rPr>
      </w:pPr>
      <w:r w:rsidRPr="00C76C84">
        <w:rPr>
          <w:rFonts w:ascii="Times New Roman" w:eastAsia="Times New Roman" w:hAnsi="Times New Roman" w:cs="Times New Roman"/>
          <w:sz w:val="24"/>
          <w:szCs w:val="24"/>
          <w:lang w:eastAsia="pt-BR"/>
        </w:rPr>
        <w:t>Em virtude dos dados por nós levantados acerca do comércio de escravos ocorrido nesta localidade; do número de escravos (de acordo com o censo de 1872, 26% da população rio clarense era cativa) e de crianças escravas residentes (menores de 15 anos – ver tabela 1); dos subsídios oferecidos por Camargo (1952), Milliet (1982) e Dean (1977) acerca do número de cafeeiros, do volume de unidades produtoras e da quantidade de arrobas produzidas, cremos que Rio Claro configura amostra apropriada para acompanharmos, no período proposto, a dinâmica do tráfico interno de crianças escravas</w:t>
      </w:r>
      <w:r w:rsidRPr="00C76C84">
        <w:rPr>
          <w:rStyle w:val="Refdenotaderodap"/>
          <w:rFonts w:ascii="Times New Roman" w:hAnsi="Times New Roman" w:cs="Times New Roman"/>
          <w:sz w:val="24"/>
          <w:szCs w:val="24"/>
        </w:rPr>
        <w:footnoteReference w:id="7"/>
      </w:r>
      <w:r w:rsidRPr="00C76C84">
        <w:rPr>
          <w:rFonts w:ascii="Times New Roman" w:eastAsia="Times New Roman" w:hAnsi="Times New Roman" w:cs="Times New Roman"/>
          <w:sz w:val="24"/>
          <w:szCs w:val="24"/>
          <w:lang w:eastAsia="pt-BR"/>
        </w:rPr>
        <w:t xml:space="preserve"> no âmbito da expansão cafeeira paulista. </w:t>
      </w:r>
    </w:p>
    <w:p w:rsidR="008534F1" w:rsidRPr="00C76C84" w:rsidRDefault="008534F1" w:rsidP="00C76C84">
      <w:pPr>
        <w:pStyle w:val="Normal11pt"/>
        <w:spacing w:line="240" w:lineRule="auto"/>
        <w:ind w:firstLine="709"/>
        <w:rPr>
          <w:b w:val="0"/>
          <w:sz w:val="24"/>
          <w:szCs w:val="24"/>
        </w:rPr>
      </w:pPr>
      <w:r w:rsidRPr="00C76C84">
        <w:rPr>
          <w:b w:val="0"/>
          <w:sz w:val="24"/>
          <w:szCs w:val="24"/>
        </w:rPr>
        <w:t>Por fim, como já indicamos, o artigo se deterá no exame dos dados que compulsamos (sempre que disponíveis e legíveis), para o período compreendido entre 1861 e 1869, decorrentes das escrituras de compra e venda de escravos. Nosso recorte temporal justifica-se pela maior disponibilidade de escrituras a partir de 1861. Esse maior volume de códices decorre do decreto imperial promulgado no ano de 1860, que preceituava o lançamento das escrituras de negócios com escravos de valor superior a duzentos mil-réis em livros de notas específicos para essa finalidade</w:t>
      </w:r>
      <w:r w:rsidRPr="00C76C84">
        <w:rPr>
          <w:rStyle w:val="Refdenotaderodap"/>
          <w:b w:val="0"/>
          <w:sz w:val="24"/>
          <w:szCs w:val="24"/>
        </w:rPr>
        <w:footnoteReference w:id="8"/>
      </w:r>
      <w:r w:rsidRPr="00C76C84">
        <w:rPr>
          <w:b w:val="0"/>
          <w:sz w:val="24"/>
          <w:szCs w:val="24"/>
        </w:rPr>
        <w:t xml:space="preserve">. </w:t>
      </w:r>
    </w:p>
    <w:p w:rsidR="008534F1" w:rsidRPr="00C76C84" w:rsidRDefault="008534F1" w:rsidP="00C76C84">
      <w:pPr>
        <w:pStyle w:val="Normal11pt"/>
        <w:spacing w:line="240" w:lineRule="auto"/>
        <w:ind w:firstLine="709"/>
        <w:rPr>
          <w:b w:val="0"/>
          <w:sz w:val="24"/>
          <w:szCs w:val="24"/>
        </w:rPr>
      </w:pPr>
      <w:r w:rsidRPr="00C76C84">
        <w:rPr>
          <w:b w:val="0"/>
          <w:sz w:val="24"/>
          <w:szCs w:val="24"/>
        </w:rPr>
        <w:t>Concluímos a nossa análise em 1869, em virtude</w:t>
      </w:r>
      <w:r w:rsidR="007665A9" w:rsidRPr="00C76C84">
        <w:rPr>
          <w:b w:val="0"/>
          <w:sz w:val="24"/>
          <w:szCs w:val="24"/>
        </w:rPr>
        <w:t xml:space="preserve"> do</w:t>
      </w:r>
      <w:r w:rsidRPr="00C76C84">
        <w:rPr>
          <w:b w:val="0"/>
          <w:sz w:val="24"/>
          <w:szCs w:val="24"/>
        </w:rPr>
        <w:t xml:space="preserve"> Decreto nº 1.695, de 15.09.1869 que, como veremos mais à frente, proibia</w:t>
      </w:r>
      <w:r w:rsidR="007665A9" w:rsidRPr="00C76C84">
        <w:rPr>
          <w:b w:val="0"/>
          <w:sz w:val="24"/>
          <w:szCs w:val="24"/>
        </w:rPr>
        <w:t xml:space="preserve"> a separação de pais e filhos</w:t>
      </w:r>
      <w:r w:rsidRPr="00C76C84">
        <w:rPr>
          <w:b w:val="0"/>
          <w:sz w:val="24"/>
          <w:szCs w:val="24"/>
        </w:rPr>
        <w:t xml:space="preserve"> </w:t>
      </w:r>
      <w:r w:rsidR="007665A9" w:rsidRPr="00C76C84">
        <w:rPr>
          <w:b w:val="0"/>
          <w:sz w:val="24"/>
          <w:szCs w:val="24"/>
        </w:rPr>
        <w:t>menores de</w:t>
      </w:r>
      <w:r w:rsidRPr="00C76C84">
        <w:rPr>
          <w:b w:val="0"/>
          <w:sz w:val="24"/>
          <w:szCs w:val="24"/>
        </w:rPr>
        <w:t xml:space="preserve"> 15 anos de idade. Além disso, consideremos as especificidades que perpassam o início da década de 1870, resultantes da expectativa, dos debates e do encaminhamento da Lei do Ventre Livre, processo repleto de consequências para a dinâmica da comercialização interna de cativos</w:t>
      </w:r>
      <w:r w:rsidRPr="00C76C84">
        <w:rPr>
          <w:rStyle w:val="Refdenotaderodap"/>
          <w:b w:val="0"/>
          <w:sz w:val="24"/>
          <w:szCs w:val="24"/>
        </w:rPr>
        <w:footnoteReference w:id="9"/>
      </w:r>
      <w:r w:rsidRPr="00C76C84">
        <w:rPr>
          <w:b w:val="0"/>
          <w:sz w:val="24"/>
          <w:szCs w:val="24"/>
        </w:rPr>
        <w:t>.</w:t>
      </w:r>
    </w:p>
    <w:p w:rsidR="00D918F3" w:rsidRPr="00C76C84" w:rsidRDefault="008534F1" w:rsidP="00C76C84">
      <w:pPr>
        <w:pStyle w:val="Normal11pt"/>
        <w:spacing w:line="240" w:lineRule="auto"/>
        <w:rPr>
          <w:sz w:val="24"/>
          <w:szCs w:val="24"/>
        </w:rPr>
      </w:pPr>
      <w:r w:rsidRPr="00C76C84">
        <w:rPr>
          <w:sz w:val="24"/>
          <w:szCs w:val="24"/>
        </w:rPr>
        <w:t>1.3</w:t>
      </w:r>
      <w:r w:rsidR="00D918F3" w:rsidRPr="00C76C84">
        <w:rPr>
          <w:sz w:val="24"/>
          <w:szCs w:val="24"/>
        </w:rPr>
        <w:t xml:space="preserve"> A criança escrava</w:t>
      </w:r>
    </w:p>
    <w:p w:rsidR="002D75D6" w:rsidRPr="00C76C84" w:rsidRDefault="002D75D6" w:rsidP="00C76C84">
      <w:pPr>
        <w:pStyle w:val="Normal11pt"/>
        <w:spacing w:line="240" w:lineRule="auto"/>
        <w:ind w:firstLine="709"/>
        <w:rPr>
          <w:b w:val="0"/>
          <w:sz w:val="24"/>
          <w:szCs w:val="24"/>
        </w:rPr>
      </w:pPr>
      <w:r w:rsidRPr="00C76C84">
        <w:rPr>
          <w:b w:val="0"/>
          <w:sz w:val="24"/>
          <w:szCs w:val="24"/>
        </w:rPr>
        <w:t xml:space="preserve">Ao longo do presente artigo, consideramos a criança escrava como aquela com </w:t>
      </w:r>
      <w:r w:rsidR="00984920" w:rsidRPr="00C76C84">
        <w:rPr>
          <w:b w:val="0"/>
          <w:sz w:val="24"/>
          <w:szCs w:val="24"/>
        </w:rPr>
        <w:t>até 14</w:t>
      </w:r>
      <w:r w:rsidR="00D01543" w:rsidRPr="00C76C84">
        <w:rPr>
          <w:b w:val="0"/>
          <w:sz w:val="24"/>
          <w:szCs w:val="24"/>
        </w:rPr>
        <w:t xml:space="preserve"> anos de idade.</w:t>
      </w:r>
      <w:r w:rsidRPr="00C76C84">
        <w:rPr>
          <w:b w:val="0"/>
          <w:sz w:val="24"/>
          <w:szCs w:val="24"/>
        </w:rPr>
        <w:t xml:space="preserve"> </w:t>
      </w:r>
      <w:r w:rsidR="00D01543" w:rsidRPr="00C76C84">
        <w:rPr>
          <w:b w:val="0"/>
          <w:sz w:val="24"/>
          <w:szCs w:val="24"/>
        </w:rPr>
        <w:t>Iss</w:t>
      </w:r>
      <w:r w:rsidRPr="00C76C84">
        <w:rPr>
          <w:b w:val="0"/>
          <w:sz w:val="24"/>
          <w:szCs w:val="24"/>
        </w:rPr>
        <w:t>o se justifica em virtude de algumas pesquisas anteriores</w:t>
      </w:r>
      <w:r w:rsidR="00FD7A05" w:rsidRPr="00C76C84">
        <w:rPr>
          <w:b w:val="0"/>
          <w:sz w:val="24"/>
          <w:szCs w:val="24"/>
        </w:rPr>
        <w:t xml:space="preserve"> indicare</w:t>
      </w:r>
      <w:r w:rsidR="00911F79" w:rsidRPr="00C76C84">
        <w:rPr>
          <w:b w:val="0"/>
          <w:sz w:val="24"/>
          <w:szCs w:val="24"/>
        </w:rPr>
        <w:t xml:space="preserve">m, de forma geral, que o intervalo etário entre 12 e 14 anos correspondia ao período de passagem </w:t>
      </w:r>
      <w:r w:rsidR="00BF0172" w:rsidRPr="00C76C84">
        <w:rPr>
          <w:b w:val="0"/>
          <w:sz w:val="24"/>
          <w:szCs w:val="24"/>
        </w:rPr>
        <w:t xml:space="preserve">dos escravos </w:t>
      </w:r>
      <w:r w:rsidR="00911F79" w:rsidRPr="00C76C84">
        <w:rPr>
          <w:b w:val="0"/>
          <w:sz w:val="24"/>
          <w:szCs w:val="24"/>
        </w:rPr>
        <w:t>para a vida adulta.</w:t>
      </w:r>
    </w:p>
    <w:p w:rsidR="00D01543" w:rsidRPr="00C76C84" w:rsidRDefault="00D918F3" w:rsidP="00C76C84">
      <w:pPr>
        <w:pStyle w:val="Normal11pt"/>
        <w:spacing w:line="240" w:lineRule="auto"/>
        <w:ind w:firstLine="709"/>
        <w:rPr>
          <w:b w:val="0"/>
          <w:sz w:val="24"/>
          <w:szCs w:val="24"/>
        </w:rPr>
      </w:pPr>
      <w:r w:rsidRPr="00C76C84">
        <w:rPr>
          <w:b w:val="0"/>
          <w:sz w:val="24"/>
          <w:szCs w:val="24"/>
        </w:rPr>
        <w:t>Maria de Fátima Neves afirma que “costumeiramente, as idades da criança escrava aparecem assim escalonadas, conforme atestam alguns autores: as “crias de peito” eram os bebês até um ano de idade, enquanto as “crias de pé” eram crianças muito novas, mas que já sabiam andar. “Menino” e “menina” eram termos usados para designar as crianças até aproximadamente oito anos de idade, e “moleque” e “moleca” indicavam que a criança tinha entre treze e quatorze anos</w:t>
      </w:r>
      <w:r w:rsidR="00AD72D3" w:rsidRPr="00C76C84">
        <w:rPr>
          <w:b w:val="0"/>
          <w:sz w:val="24"/>
          <w:szCs w:val="24"/>
        </w:rPr>
        <w:t xml:space="preserve"> (NEVES, 1993, p. 56).</w:t>
      </w:r>
    </w:p>
    <w:p w:rsidR="00D918F3" w:rsidRPr="00C76C84" w:rsidRDefault="004555C0" w:rsidP="00C76C84">
      <w:pPr>
        <w:pStyle w:val="Normal11pt"/>
        <w:spacing w:line="240" w:lineRule="auto"/>
        <w:ind w:firstLine="709"/>
        <w:rPr>
          <w:b w:val="0"/>
          <w:sz w:val="24"/>
          <w:szCs w:val="24"/>
        </w:rPr>
      </w:pPr>
      <w:r w:rsidRPr="00C76C84">
        <w:rPr>
          <w:b w:val="0"/>
          <w:sz w:val="24"/>
          <w:szCs w:val="24"/>
        </w:rPr>
        <w:t>Kátia</w:t>
      </w:r>
      <w:r w:rsidR="0025213A" w:rsidRPr="00C76C84">
        <w:rPr>
          <w:b w:val="0"/>
          <w:sz w:val="24"/>
          <w:szCs w:val="24"/>
        </w:rPr>
        <w:t xml:space="preserve"> </w:t>
      </w:r>
      <w:r w:rsidR="00D918F3" w:rsidRPr="00C76C84">
        <w:rPr>
          <w:b w:val="0"/>
          <w:sz w:val="24"/>
          <w:szCs w:val="24"/>
        </w:rPr>
        <w:t xml:space="preserve">Mattoso, por meio dos inventários </w:t>
      </w:r>
      <w:r w:rsidR="00D918F3" w:rsidRPr="00C76C84">
        <w:rPr>
          <w:b w:val="0"/>
          <w:i/>
          <w:sz w:val="24"/>
          <w:szCs w:val="24"/>
        </w:rPr>
        <w:t>post-mortem</w:t>
      </w:r>
      <w:r w:rsidR="00D918F3" w:rsidRPr="00C76C84">
        <w:rPr>
          <w:b w:val="0"/>
          <w:sz w:val="24"/>
          <w:szCs w:val="24"/>
        </w:rPr>
        <w:t xml:space="preserve"> e testamentos, distinguiu duas infâncias para os escravos: dos zero aos sete para oito anos, as crianças cativas normalmente não desempenhavam atividade econômica </w:t>
      </w:r>
      <w:r w:rsidR="00AC3309" w:rsidRPr="00C76C84">
        <w:rPr>
          <w:b w:val="0"/>
          <w:sz w:val="24"/>
          <w:szCs w:val="24"/>
        </w:rPr>
        <w:t>[</w:t>
      </w:r>
      <w:r w:rsidR="00D918F3" w:rsidRPr="00C76C84">
        <w:rPr>
          <w:b w:val="0"/>
          <w:sz w:val="24"/>
          <w:szCs w:val="24"/>
        </w:rPr>
        <w:t>Mott</w:t>
      </w:r>
      <w:r w:rsidR="00095BCB" w:rsidRPr="00C76C84">
        <w:rPr>
          <w:b w:val="0"/>
          <w:sz w:val="24"/>
          <w:szCs w:val="24"/>
        </w:rPr>
        <w:t xml:space="preserve"> (1988, p. 61)</w:t>
      </w:r>
      <w:r w:rsidR="00D918F3" w:rsidRPr="00C76C84">
        <w:rPr>
          <w:b w:val="0"/>
          <w:sz w:val="24"/>
          <w:szCs w:val="24"/>
        </w:rPr>
        <w:t>, por sua vez, diminui esta idade</w:t>
      </w:r>
      <w:r w:rsidR="0025213A" w:rsidRPr="00C76C84">
        <w:rPr>
          <w:b w:val="0"/>
          <w:sz w:val="24"/>
          <w:szCs w:val="24"/>
        </w:rPr>
        <w:t xml:space="preserve"> para 5-6 anos</w:t>
      </w:r>
      <w:r w:rsidR="00AC3309" w:rsidRPr="00C76C84">
        <w:rPr>
          <w:b w:val="0"/>
          <w:sz w:val="24"/>
          <w:szCs w:val="24"/>
        </w:rPr>
        <w:t>]</w:t>
      </w:r>
      <w:r w:rsidR="00D918F3" w:rsidRPr="00C76C84">
        <w:rPr>
          <w:b w:val="0"/>
          <w:sz w:val="24"/>
          <w:szCs w:val="24"/>
        </w:rPr>
        <w:t>; mas a vida dos folguedos infantis era curta, dos sete para os oito anos até os doze anos de idade, os jovens escravos deixam de ser crianças para entrarem no mundo dos adultos, mas ainda na qualidade de aprendizes. Segundo Mattoso, as faixas etárias aludidas foram corroboradas por documentos oficiais provindos da legislação civil e eclesiástica: “é por demais conhecido que, para a Igreja, a idade de razão de todo o cristão jovem situa-se aos 7 anos de idade, idade de consciência e de responsabilidade. Para a Igreja, aos sete anos a criança adquire foro de adulto: de ingênuo torna-se alma de confissão”</w:t>
      </w:r>
      <w:r w:rsidR="00AA5F88" w:rsidRPr="00C76C84">
        <w:rPr>
          <w:b w:val="0"/>
          <w:sz w:val="24"/>
          <w:szCs w:val="24"/>
        </w:rPr>
        <w:t xml:space="preserve"> (</w:t>
      </w:r>
      <w:r w:rsidR="0043268B" w:rsidRPr="00C76C84">
        <w:rPr>
          <w:b w:val="0"/>
          <w:sz w:val="24"/>
          <w:szCs w:val="24"/>
        </w:rPr>
        <w:t>MATTOSO</w:t>
      </w:r>
      <w:r w:rsidR="00AA5F88" w:rsidRPr="00C76C84">
        <w:rPr>
          <w:b w:val="0"/>
          <w:sz w:val="24"/>
          <w:szCs w:val="24"/>
        </w:rPr>
        <w:t xml:space="preserve">, 1979, p. </w:t>
      </w:r>
      <w:r w:rsidR="0043268B" w:rsidRPr="00C76C84">
        <w:rPr>
          <w:b w:val="0"/>
          <w:sz w:val="24"/>
          <w:szCs w:val="24"/>
        </w:rPr>
        <w:t>42</w:t>
      </w:r>
      <w:r w:rsidR="00AA5F88" w:rsidRPr="00C76C84">
        <w:rPr>
          <w:b w:val="0"/>
          <w:sz w:val="24"/>
          <w:szCs w:val="24"/>
        </w:rPr>
        <w:t>)</w:t>
      </w:r>
      <w:r w:rsidR="00D918F3" w:rsidRPr="00C76C84">
        <w:rPr>
          <w:b w:val="0"/>
          <w:sz w:val="24"/>
          <w:szCs w:val="24"/>
        </w:rPr>
        <w:t>. Por seu turno, a parte relativa ao direito civil do Código Filipino que vigorou durante todo o século XIX, estipulava a maioridade aos 12 anos para as meninas e aos 14 anos para os meninos</w:t>
      </w:r>
      <w:r w:rsidR="00181903" w:rsidRPr="00C76C84">
        <w:rPr>
          <w:b w:val="0"/>
          <w:sz w:val="24"/>
          <w:szCs w:val="24"/>
        </w:rPr>
        <w:t xml:space="preserve"> (Idem, p. 42)</w:t>
      </w:r>
      <w:r w:rsidR="00D918F3" w:rsidRPr="00C76C84">
        <w:rPr>
          <w:b w:val="0"/>
          <w:sz w:val="24"/>
          <w:szCs w:val="24"/>
        </w:rPr>
        <w:t xml:space="preserve">. </w:t>
      </w:r>
    </w:p>
    <w:p w:rsidR="00197F65" w:rsidRPr="00C76C84" w:rsidRDefault="003C3C12" w:rsidP="00C76C84">
      <w:pPr>
        <w:pStyle w:val="Normal11pt"/>
        <w:spacing w:line="240" w:lineRule="auto"/>
        <w:ind w:firstLine="709"/>
        <w:rPr>
          <w:b w:val="0"/>
          <w:sz w:val="24"/>
          <w:szCs w:val="24"/>
        </w:rPr>
      </w:pPr>
      <w:r w:rsidRPr="00C76C84">
        <w:rPr>
          <w:b w:val="0"/>
          <w:sz w:val="24"/>
          <w:szCs w:val="24"/>
        </w:rPr>
        <w:t>Ademais, o</w:t>
      </w:r>
      <w:r w:rsidR="00197F65" w:rsidRPr="00C76C84">
        <w:rPr>
          <w:b w:val="0"/>
          <w:sz w:val="24"/>
          <w:szCs w:val="24"/>
        </w:rPr>
        <w:t xml:space="preserve"> recorte etário que adotamos </w:t>
      </w:r>
      <w:r w:rsidRPr="00C76C84">
        <w:rPr>
          <w:b w:val="0"/>
          <w:sz w:val="24"/>
          <w:szCs w:val="24"/>
        </w:rPr>
        <w:t xml:space="preserve">também </w:t>
      </w:r>
      <w:r w:rsidR="001C13A4" w:rsidRPr="00C76C84">
        <w:rPr>
          <w:b w:val="0"/>
          <w:sz w:val="24"/>
          <w:szCs w:val="24"/>
        </w:rPr>
        <w:t xml:space="preserve">resulta </w:t>
      </w:r>
      <w:r w:rsidR="00197F65" w:rsidRPr="00C76C84">
        <w:rPr>
          <w:b w:val="0"/>
          <w:sz w:val="24"/>
          <w:szCs w:val="24"/>
        </w:rPr>
        <w:t xml:space="preserve">da promulgação da lei de 1869 (que comentaremos ao longo do presente texto) e em decorrência de alguns autores hodiernos estabelecerem a primeira faixa etária dos </w:t>
      </w:r>
      <w:r w:rsidRPr="00C76C84">
        <w:rPr>
          <w:b w:val="0"/>
          <w:sz w:val="24"/>
          <w:szCs w:val="24"/>
        </w:rPr>
        <w:t xml:space="preserve">grupos de </w:t>
      </w:r>
      <w:r w:rsidR="00197F65" w:rsidRPr="00C76C84">
        <w:rPr>
          <w:b w:val="0"/>
          <w:sz w:val="24"/>
          <w:szCs w:val="24"/>
        </w:rPr>
        <w:t xml:space="preserve">escravos </w:t>
      </w:r>
      <w:r w:rsidRPr="00C76C84">
        <w:rPr>
          <w:b w:val="0"/>
          <w:sz w:val="24"/>
          <w:szCs w:val="24"/>
        </w:rPr>
        <w:t xml:space="preserve">que estudaram </w:t>
      </w:r>
      <w:r w:rsidR="00197F65" w:rsidRPr="00C76C84">
        <w:rPr>
          <w:b w:val="0"/>
          <w:sz w:val="24"/>
          <w:szCs w:val="24"/>
        </w:rPr>
        <w:t>como sendo formada por indivíduos com idade de zero a 14 anos completos</w:t>
      </w:r>
      <w:r w:rsidR="00197F65" w:rsidRPr="00C76C84">
        <w:rPr>
          <w:rStyle w:val="Refdenotaderodap"/>
          <w:b w:val="0"/>
          <w:sz w:val="24"/>
          <w:szCs w:val="24"/>
        </w:rPr>
        <w:footnoteReference w:id="10"/>
      </w:r>
      <w:r w:rsidR="00197F65" w:rsidRPr="00C76C84">
        <w:rPr>
          <w:b w:val="0"/>
          <w:sz w:val="24"/>
          <w:szCs w:val="24"/>
        </w:rPr>
        <w:t xml:space="preserve">. </w:t>
      </w:r>
    </w:p>
    <w:p w:rsidR="00B6027E" w:rsidRPr="00C76C84" w:rsidRDefault="006310EB" w:rsidP="00C76C84">
      <w:pPr>
        <w:pStyle w:val="Normal11pt"/>
        <w:spacing w:line="240" w:lineRule="auto"/>
        <w:rPr>
          <w:sz w:val="24"/>
          <w:szCs w:val="24"/>
        </w:rPr>
      </w:pPr>
      <w:r w:rsidRPr="00C76C84">
        <w:rPr>
          <w:sz w:val="24"/>
          <w:szCs w:val="24"/>
        </w:rPr>
        <w:t xml:space="preserve">1.4 </w:t>
      </w:r>
      <w:r w:rsidR="001C1D41" w:rsidRPr="00C76C84">
        <w:rPr>
          <w:sz w:val="24"/>
          <w:szCs w:val="24"/>
        </w:rPr>
        <w:t>Aspectos da</w:t>
      </w:r>
      <w:r w:rsidRPr="00C76C84">
        <w:rPr>
          <w:sz w:val="24"/>
          <w:szCs w:val="24"/>
        </w:rPr>
        <w:t xml:space="preserve"> literatura </w:t>
      </w:r>
      <w:r w:rsidR="001C1D41" w:rsidRPr="00C76C84">
        <w:rPr>
          <w:sz w:val="24"/>
          <w:szCs w:val="24"/>
        </w:rPr>
        <w:t>sobre a criança escrava</w:t>
      </w:r>
    </w:p>
    <w:p w:rsidR="004860DE" w:rsidRPr="00C76C84" w:rsidRDefault="004860DE" w:rsidP="00C76C84">
      <w:pPr>
        <w:pStyle w:val="Normal11pt"/>
        <w:spacing w:line="240" w:lineRule="auto"/>
        <w:ind w:firstLine="708"/>
        <w:rPr>
          <w:b w:val="0"/>
          <w:sz w:val="24"/>
          <w:szCs w:val="24"/>
        </w:rPr>
      </w:pPr>
      <w:r w:rsidRPr="00C76C84">
        <w:rPr>
          <w:b w:val="0"/>
          <w:sz w:val="24"/>
          <w:szCs w:val="24"/>
        </w:rPr>
        <w:t xml:space="preserve">A despeito de a bibliografia sobre a escravidão </w:t>
      </w:r>
      <w:r w:rsidR="003A57DF" w:rsidRPr="00C76C84">
        <w:rPr>
          <w:b w:val="0"/>
          <w:sz w:val="24"/>
          <w:szCs w:val="24"/>
        </w:rPr>
        <w:t xml:space="preserve">ter abordado </w:t>
      </w:r>
      <w:r w:rsidRPr="00C76C84">
        <w:rPr>
          <w:b w:val="0"/>
          <w:sz w:val="24"/>
          <w:szCs w:val="24"/>
        </w:rPr>
        <w:t xml:space="preserve">aspectos atinentes às relações estabelecidas entre senhores e escravos, ao tráfico transatlântico e doméstico de seres humanos em geral, à família, </w:t>
      </w:r>
      <w:r w:rsidR="00850960" w:rsidRPr="00C76C84">
        <w:rPr>
          <w:b w:val="0"/>
          <w:sz w:val="24"/>
          <w:szCs w:val="24"/>
        </w:rPr>
        <w:t xml:space="preserve">a </w:t>
      </w:r>
      <w:r w:rsidRPr="00C76C84">
        <w:rPr>
          <w:b w:val="0"/>
          <w:sz w:val="24"/>
          <w:szCs w:val="24"/>
        </w:rPr>
        <w:t xml:space="preserve">cultura e identidade </w:t>
      </w:r>
      <w:r w:rsidR="002F2FBB" w:rsidRPr="00C76C84">
        <w:rPr>
          <w:b w:val="0"/>
          <w:sz w:val="24"/>
          <w:szCs w:val="24"/>
        </w:rPr>
        <w:t>d</w:t>
      </w:r>
      <w:r w:rsidRPr="00C76C84">
        <w:rPr>
          <w:b w:val="0"/>
          <w:sz w:val="24"/>
          <w:szCs w:val="24"/>
        </w:rPr>
        <w:t>escravas, os estudos sobr</w:t>
      </w:r>
      <w:r w:rsidR="00850960" w:rsidRPr="00C76C84">
        <w:rPr>
          <w:b w:val="0"/>
          <w:sz w:val="24"/>
          <w:szCs w:val="24"/>
        </w:rPr>
        <w:t>e a acuidade e a dinâmica especí</w:t>
      </w:r>
      <w:r w:rsidRPr="00C76C84">
        <w:rPr>
          <w:b w:val="0"/>
          <w:sz w:val="24"/>
          <w:szCs w:val="24"/>
        </w:rPr>
        <w:t xml:space="preserve">fica do comércio das crianças escravas ainda são escassos. Não obstante essa </w:t>
      </w:r>
      <w:r w:rsidR="006F57E8" w:rsidRPr="00C76C84">
        <w:rPr>
          <w:b w:val="0"/>
          <w:sz w:val="24"/>
          <w:szCs w:val="24"/>
        </w:rPr>
        <w:t>carência</w:t>
      </w:r>
      <w:r w:rsidRPr="00C76C84">
        <w:rPr>
          <w:b w:val="0"/>
          <w:sz w:val="24"/>
          <w:szCs w:val="24"/>
        </w:rPr>
        <w:t xml:space="preserve">, </w:t>
      </w:r>
      <w:r w:rsidR="00FF14E1" w:rsidRPr="00C76C84">
        <w:rPr>
          <w:b w:val="0"/>
          <w:sz w:val="24"/>
          <w:szCs w:val="24"/>
        </w:rPr>
        <w:t xml:space="preserve">além de comentários de época de observadores estrangeiros, </w:t>
      </w:r>
      <w:r w:rsidRPr="00C76C84">
        <w:rPr>
          <w:b w:val="0"/>
          <w:sz w:val="24"/>
          <w:szCs w:val="24"/>
        </w:rPr>
        <w:t xml:space="preserve">algumas pesquisas publicadas principalmente a partir de fins da década de 1980 </w:t>
      </w:r>
      <w:r w:rsidR="000C483A" w:rsidRPr="00C76C84">
        <w:rPr>
          <w:b w:val="0"/>
          <w:sz w:val="24"/>
          <w:szCs w:val="24"/>
        </w:rPr>
        <w:t xml:space="preserve">indicaram </w:t>
      </w:r>
      <w:r w:rsidRPr="00C76C84">
        <w:rPr>
          <w:b w:val="0"/>
          <w:sz w:val="24"/>
          <w:szCs w:val="24"/>
        </w:rPr>
        <w:t xml:space="preserve">a importância da criança escrava. </w:t>
      </w:r>
    </w:p>
    <w:p w:rsidR="004860DE" w:rsidRPr="00C76C84" w:rsidRDefault="004860DE" w:rsidP="00C76C84">
      <w:pPr>
        <w:pStyle w:val="Normal11pt"/>
        <w:spacing w:line="240" w:lineRule="auto"/>
        <w:ind w:firstLine="708"/>
        <w:rPr>
          <w:b w:val="0"/>
          <w:sz w:val="24"/>
          <w:szCs w:val="24"/>
        </w:rPr>
      </w:pPr>
      <w:r w:rsidRPr="00C76C84">
        <w:rPr>
          <w:b w:val="0"/>
          <w:sz w:val="24"/>
          <w:szCs w:val="24"/>
        </w:rPr>
        <w:t xml:space="preserve">Maria Lúcia B. Mott, em </w:t>
      </w:r>
      <w:r w:rsidRPr="00C76C84">
        <w:rPr>
          <w:b w:val="0"/>
          <w:i/>
          <w:sz w:val="24"/>
          <w:szCs w:val="24"/>
        </w:rPr>
        <w:t>Ser mãe: a escrava em fa</w:t>
      </w:r>
      <w:r w:rsidR="00B1361E" w:rsidRPr="00C76C84">
        <w:rPr>
          <w:b w:val="0"/>
          <w:i/>
          <w:sz w:val="24"/>
          <w:szCs w:val="24"/>
        </w:rPr>
        <w:t xml:space="preserve">ce do aborto e do infanticídio, </w:t>
      </w:r>
      <w:r w:rsidRPr="00C76C84">
        <w:rPr>
          <w:b w:val="0"/>
          <w:sz w:val="24"/>
          <w:szCs w:val="24"/>
        </w:rPr>
        <w:t xml:space="preserve">argumenta que as crianças escravas ocuparam lugar relevante no sistema escravista, sobretudo as com mais de cinco anos, </w:t>
      </w:r>
      <w:r w:rsidR="00B1361E" w:rsidRPr="00C76C84">
        <w:rPr>
          <w:b w:val="0"/>
          <w:sz w:val="24"/>
          <w:szCs w:val="24"/>
        </w:rPr>
        <w:t>quando</w:t>
      </w:r>
      <w:r w:rsidRPr="00C76C84">
        <w:rPr>
          <w:b w:val="0"/>
          <w:sz w:val="24"/>
          <w:szCs w:val="24"/>
        </w:rPr>
        <w:t xml:space="preserve"> a taxa de mortalidade caía consideravelmente – em Rio Claro, ao longo </w:t>
      </w:r>
      <w:r w:rsidR="00850960" w:rsidRPr="00C76C84">
        <w:rPr>
          <w:b w:val="0"/>
          <w:sz w:val="24"/>
          <w:szCs w:val="24"/>
        </w:rPr>
        <w:t>dos anos 1861-69, como veremos à</w:t>
      </w:r>
      <w:r w:rsidRPr="00C76C84">
        <w:rPr>
          <w:b w:val="0"/>
          <w:sz w:val="24"/>
          <w:szCs w:val="24"/>
        </w:rPr>
        <w:t xml:space="preserve"> frente, 93% das crianças comerciadas sozinhas tinham mais de 5 anos – seja pelo preço inferior que possuíam, o que possibilitava que fossem ad</w:t>
      </w:r>
      <w:r w:rsidR="00850960" w:rsidRPr="00C76C84">
        <w:rPr>
          <w:b w:val="0"/>
          <w:sz w:val="24"/>
          <w:szCs w:val="24"/>
        </w:rPr>
        <w:t>quiridas por pessoas remediadas;</w:t>
      </w:r>
      <w:r w:rsidRPr="00C76C84">
        <w:rPr>
          <w:b w:val="0"/>
          <w:sz w:val="24"/>
          <w:szCs w:val="24"/>
        </w:rPr>
        <w:t xml:space="preserve"> seja pela perspectiva de vida longa</w:t>
      </w:r>
      <w:r w:rsidR="00850960" w:rsidRPr="00C76C84">
        <w:rPr>
          <w:b w:val="0"/>
          <w:sz w:val="24"/>
          <w:szCs w:val="24"/>
        </w:rPr>
        <w:t>;</w:t>
      </w:r>
      <w:r w:rsidRPr="00C76C84">
        <w:rPr>
          <w:b w:val="0"/>
          <w:sz w:val="24"/>
          <w:szCs w:val="24"/>
        </w:rPr>
        <w:t xml:space="preserve"> pela expectativa de venda futura</w:t>
      </w:r>
      <w:r w:rsidR="00850960" w:rsidRPr="00C76C84">
        <w:rPr>
          <w:b w:val="0"/>
          <w:sz w:val="24"/>
          <w:szCs w:val="24"/>
        </w:rPr>
        <w:t xml:space="preserve"> ou</w:t>
      </w:r>
      <w:r w:rsidRPr="00C76C84">
        <w:rPr>
          <w:b w:val="0"/>
          <w:sz w:val="24"/>
          <w:szCs w:val="24"/>
        </w:rPr>
        <w:t xml:space="preserve"> possibilidade de iniciar, desde cedo, o aprendizado de algum ofício exigente de maior destreza. Além disso, havia tarefas exercidas precipuamente por crianças</w:t>
      </w:r>
      <w:r w:rsidRPr="00C76C84">
        <w:rPr>
          <w:rStyle w:val="Refdenotaderodap"/>
          <w:b w:val="0"/>
          <w:sz w:val="24"/>
          <w:szCs w:val="24"/>
        </w:rPr>
        <w:footnoteReference w:id="11"/>
      </w:r>
      <w:r w:rsidRPr="00C76C84">
        <w:rPr>
          <w:b w:val="0"/>
          <w:sz w:val="24"/>
          <w:szCs w:val="24"/>
        </w:rPr>
        <w:t xml:space="preserve">, tais como: ajudar na lavoura (auxiliavam no plantio e colheita, tiravam ervas daninhas, semeavam frutas, cuidavam dos animais); buscar água no poço; levar </w:t>
      </w:r>
      <w:r w:rsidR="00B1361E" w:rsidRPr="00C76C84">
        <w:rPr>
          <w:b w:val="0"/>
          <w:sz w:val="24"/>
          <w:szCs w:val="24"/>
        </w:rPr>
        <w:t xml:space="preserve">e </w:t>
      </w:r>
      <w:r w:rsidRPr="00C76C84">
        <w:rPr>
          <w:b w:val="0"/>
          <w:sz w:val="24"/>
          <w:szCs w:val="24"/>
        </w:rPr>
        <w:t>trazer recados; buscar o jornal e o correio nas vilas e cidades próximas; fazer compras; preparar os cavalos; vender quitutes e outras cois</w:t>
      </w:r>
      <w:r w:rsidR="00C665CA" w:rsidRPr="00C76C84">
        <w:rPr>
          <w:b w:val="0"/>
          <w:sz w:val="24"/>
          <w:szCs w:val="24"/>
        </w:rPr>
        <w:t>as pelas ruas; engraxar sapatos;</w:t>
      </w:r>
      <w:r w:rsidRPr="00C76C84">
        <w:rPr>
          <w:b w:val="0"/>
          <w:sz w:val="24"/>
          <w:szCs w:val="24"/>
        </w:rPr>
        <w:t xml:space="preserve"> e</w:t>
      </w:r>
      <w:r w:rsidR="00C665CA" w:rsidRPr="00C76C84">
        <w:rPr>
          <w:b w:val="0"/>
          <w:sz w:val="24"/>
          <w:szCs w:val="24"/>
        </w:rPr>
        <w:t>scovar as roupas; servir a mesa;</w:t>
      </w:r>
      <w:r w:rsidRPr="00C76C84">
        <w:rPr>
          <w:b w:val="0"/>
          <w:sz w:val="24"/>
          <w:szCs w:val="24"/>
        </w:rPr>
        <w:t xml:space="preserve"> espantar mosquitos; balançar a rede; abanar o fogo; carregar pacotes, lenços, leques, velas, guarda-chuvas, guarda-sóis. Ademais, serviam como ama-seca ou criada/o, arrumavam o quarto e cozinha, ajudavam a vestir, desvestir e a banhar as pessoas da casa e os visitantes</w:t>
      </w:r>
      <w:r w:rsidR="00A92CFC" w:rsidRPr="00C76C84">
        <w:rPr>
          <w:b w:val="0"/>
          <w:sz w:val="24"/>
          <w:szCs w:val="24"/>
        </w:rPr>
        <w:t xml:space="preserve"> (Mott, 1989)</w:t>
      </w:r>
      <w:r w:rsidRPr="00C76C84">
        <w:rPr>
          <w:b w:val="0"/>
          <w:sz w:val="24"/>
          <w:szCs w:val="24"/>
        </w:rPr>
        <w:t xml:space="preserve">. </w:t>
      </w:r>
    </w:p>
    <w:p w:rsidR="00A31572" w:rsidRPr="00C76C84" w:rsidRDefault="00A31572" w:rsidP="00C76C84">
      <w:pPr>
        <w:pStyle w:val="Normal11pt"/>
        <w:spacing w:line="240" w:lineRule="auto"/>
        <w:ind w:firstLine="708"/>
        <w:rPr>
          <w:b w:val="0"/>
          <w:sz w:val="24"/>
          <w:szCs w:val="24"/>
        </w:rPr>
      </w:pPr>
      <w:r w:rsidRPr="00C76C84">
        <w:rPr>
          <w:b w:val="0"/>
          <w:sz w:val="24"/>
          <w:szCs w:val="24"/>
        </w:rPr>
        <w:t xml:space="preserve">Ainda com relação </w:t>
      </w:r>
      <w:r w:rsidR="00BB6756" w:rsidRPr="00C76C84">
        <w:rPr>
          <w:b w:val="0"/>
          <w:sz w:val="24"/>
          <w:szCs w:val="24"/>
        </w:rPr>
        <w:t>às</w:t>
      </w:r>
      <w:r w:rsidRPr="00C76C84">
        <w:rPr>
          <w:b w:val="0"/>
          <w:sz w:val="24"/>
          <w:szCs w:val="24"/>
        </w:rPr>
        <w:t xml:space="preserve"> ocupações das crianças escravas, Maria Cristina Luz Pinheiro, a partir da análise de escrituras de compra e venda de escravos e de inventários </w:t>
      </w:r>
      <w:r w:rsidRPr="00C76C84">
        <w:rPr>
          <w:b w:val="0"/>
          <w:i/>
          <w:sz w:val="24"/>
          <w:szCs w:val="24"/>
        </w:rPr>
        <w:t>post mortem</w:t>
      </w:r>
      <w:r w:rsidRPr="00C76C84">
        <w:rPr>
          <w:b w:val="0"/>
          <w:sz w:val="24"/>
          <w:szCs w:val="24"/>
        </w:rPr>
        <w:t xml:space="preserve">, ambos os documentos decorrentes de Salvador, concluiu que os afazeres domésticos formavam a ocupação mais importante de meninas e meninos escravos. Segundo a autora, das 797 crianças escravas encontradas com ocupações definidas nas escrituras de compra e venda, 81,3% (648 cativos) exerciam as múltiplas atividades do serviço doméstico. Dos 177 inventários pesquisados, 47 apresentam a indicação dos ofícios das crianças escravas. A superioridade numérica também recaiu sobre a atividade doméstica, totalizando vinte casos, com a seguinte distribuição: para o gênero masculino, sete (35%) e para o feminino, treze (65%), o que significa quase o dobro de meninas trabalhando nesse serviço. Ademais, segundo Pinheiro, depois das atividades domésticas, a maior concentração de crianças escravas estava nas lavouras. </w:t>
      </w:r>
      <w:r w:rsidR="004E69A8" w:rsidRPr="00C76C84">
        <w:rPr>
          <w:b w:val="0"/>
          <w:sz w:val="24"/>
          <w:szCs w:val="24"/>
        </w:rPr>
        <w:t>(Pinheiro, 2005)</w:t>
      </w:r>
      <w:r w:rsidRPr="00C76C84">
        <w:rPr>
          <w:b w:val="0"/>
          <w:sz w:val="24"/>
          <w:szCs w:val="24"/>
        </w:rPr>
        <w:t xml:space="preserve">. </w:t>
      </w:r>
    </w:p>
    <w:p w:rsidR="00EA52F1" w:rsidRDefault="00EA174C" w:rsidP="00C76C84">
      <w:pPr>
        <w:pStyle w:val="Normal11pt"/>
        <w:spacing w:line="240" w:lineRule="auto"/>
        <w:ind w:firstLine="708"/>
        <w:rPr>
          <w:b w:val="0"/>
          <w:sz w:val="24"/>
          <w:szCs w:val="24"/>
        </w:rPr>
      </w:pPr>
      <w:r w:rsidRPr="00C76C84">
        <w:rPr>
          <w:b w:val="0"/>
          <w:sz w:val="24"/>
          <w:szCs w:val="24"/>
        </w:rPr>
        <w:t>Por sua vez</w:t>
      </w:r>
      <w:r w:rsidR="00A31572" w:rsidRPr="00C76C84">
        <w:rPr>
          <w:b w:val="0"/>
          <w:sz w:val="24"/>
          <w:szCs w:val="24"/>
        </w:rPr>
        <w:t xml:space="preserve"> Rugendas, </w:t>
      </w:r>
      <w:r w:rsidRPr="00C76C84">
        <w:rPr>
          <w:b w:val="0"/>
          <w:sz w:val="24"/>
          <w:szCs w:val="24"/>
        </w:rPr>
        <w:t>se referindo</w:t>
      </w:r>
      <w:r w:rsidR="00A31572" w:rsidRPr="00C76C84">
        <w:rPr>
          <w:b w:val="0"/>
          <w:sz w:val="24"/>
          <w:szCs w:val="24"/>
        </w:rPr>
        <w:t xml:space="preserve"> às fazendas do clero, </w:t>
      </w:r>
      <w:r w:rsidRPr="00C76C84">
        <w:rPr>
          <w:b w:val="0"/>
          <w:sz w:val="24"/>
          <w:szCs w:val="24"/>
        </w:rPr>
        <w:t>também fez comentários acerca dos serviços desempenhados pelas crianças escravas. A</w:t>
      </w:r>
      <w:r w:rsidR="00A31572" w:rsidRPr="00C76C84">
        <w:rPr>
          <w:b w:val="0"/>
          <w:sz w:val="24"/>
          <w:szCs w:val="24"/>
        </w:rPr>
        <w:t>firmou</w:t>
      </w:r>
      <w:r w:rsidRPr="00C76C84">
        <w:rPr>
          <w:b w:val="0"/>
          <w:sz w:val="24"/>
          <w:szCs w:val="24"/>
        </w:rPr>
        <w:t xml:space="preserve"> que</w:t>
      </w:r>
      <w:r w:rsidR="00A31572" w:rsidRPr="00C76C84">
        <w:rPr>
          <w:b w:val="0"/>
          <w:sz w:val="24"/>
          <w:szCs w:val="24"/>
        </w:rPr>
        <w:t xml:space="preserve">: </w:t>
      </w:r>
    </w:p>
    <w:p w:rsidR="00C76C84" w:rsidRPr="00C76C84" w:rsidRDefault="00C76C84" w:rsidP="00C76C84">
      <w:pPr>
        <w:pStyle w:val="Normal11pt"/>
        <w:spacing w:line="240" w:lineRule="auto"/>
        <w:ind w:firstLine="708"/>
        <w:rPr>
          <w:b w:val="0"/>
          <w:sz w:val="24"/>
          <w:szCs w:val="24"/>
        </w:rPr>
      </w:pPr>
    </w:p>
    <w:p w:rsidR="00A31572" w:rsidRDefault="00EA174C" w:rsidP="00C76C84">
      <w:pPr>
        <w:pStyle w:val="Normal11pt"/>
        <w:spacing w:line="240" w:lineRule="auto"/>
        <w:ind w:left="1418"/>
        <w:rPr>
          <w:b w:val="0"/>
          <w:sz w:val="24"/>
          <w:szCs w:val="24"/>
        </w:rPr>
      </w:pPr>
      <w:r w:rsidRPr="00C76C84">
        <w:rPr>
          <w:b w:val="0"/>
          <w:sz w:val="24"/>
          <w:szCs w:val="24"/>
        </w:rPr>
        <w:t>a</w:t>
      </w:r>
      <w:r w:rsidR="00A31572" w:rsidRPr="00C76C84">
        <w:rPr>
          <w:b w:val="0"/>
          <w:sz w:val="24"/>
          <w:szCs w:val="24"/>
        </w:rPr>
        <w:t>té os doze anos as crianças (...) apenas limpam os feijões e outros cereais destinados à alimentação dos escravos ou cuidam dos animais, e executam pequenos trabalhos domésticos. Mais tarde, as moças e os rapazes são encaminhados para os campos. Quando um menino mostra disposições especiais para determinado ofício, é-lhe este ensinado, a fim de que o pratique na própria fazenda</w:t>
      </w:r>
      <w:r w:rsidR="00533857" w:rsidRPr="00C76C84">
        <w:rPr>
          <w:b w:val="0"/>
          <w:sz w:val="24"/>
          <w:szCs w:val="24"/>
        </w:rPr>
        <w:t xml:space="preserve"> (Rugendas, citado por Mott,1972, p. 61)</w:t>
      </w:r>
      <w:r w:rsidR="00EA52F1" w:rsidRPr="00C76C84">
        <w:rPr>
          <w:b w:val="0"/>
          <w:sz w:val="24"/>
          <w:szCs w:val="24"/>
        </w:rPr>
        <w:t>.</w:t>
      </w:r>
      <w:r w:rsidR="00A31572" w:rsidRPr="00C76C84">
        <w:rPr>
          <w:b w:val="0"/>
          <w:sz w:val="24"/>
          <w:szCs w:val="24"/>
        </w:rPr>
        <w:t xml:space="preserve"> </w:t>
      </w:r>
    </w:p>
    <w:p w:rsidR="00C76C84" w:rsidRPr="00C76C84" w:rsidRDefault="00C76C84" w:rsidP="00C76C84">
      <w:pPr>
        <w:pStyle w:val="Normal11pt"/>
        <w:spacing w:line="240" w:lineRule="auto"/>
        <w:ind w:left="1418"/>
        <w:rPr>
          <w:b w:val="0"/>
          <w:sz w:val="24"/>
          <w:szCs w:val="24"/>
        </w:rPr>
      </w:pPr>
    </w:p>
    <w:p w:rsidR="004860DE" w:rsidRPr="00C76C84" w:rsidRDefault="004860DE"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Pesquisa</w:t>
      </w:r>
      <w:r w:rsidR="00B1361E" w:rsidRPr="00C76C84">
        <w:rPr>
          <w:rFonts w:ascii="Times New Roman" w:hAnsi="Times New Roman" w:cs="Times New Roman"/>
          <w:sz w:val="24"/>
          <w:szCs w:val="24"/>
        </w:rPr>
        <w:t>n</w:t>
      </w:r>
      <w:r w:rsidRPr="00C76C84">
        <w:rPr>
          <w:rFonts w:ascii="Times New Roman" w:hAnsi="Times New Roman" w:cs="Times New Roman"/>
          <w:sz w:val="24"/>
          <w:szCs w:val="24"/>
        </w:rPr>
        <w:t xml:space="preserve">do a escravidão na Zona da Mata mineira, ao longo da segunda metade do século XIX, Rômulo Andrade estudou um manual de orientação agrícola escrito pelo padre escravocrata e dono de terras Antônio Caetano da Fonseca que tinha o intuito de transmitir conhecimentos sobre como gerir as lavouras em um contexto de falta de braços para o eito – problema nacional básico </w:t>
      </w:r>
      <w:r w:rsidR="005B6CC3" w:rsidRPr="00C76C84">
        <w:rPr>
          <w:rFonts w:ascii="Times New Roman" w:hAnsi="Times New Roman" w:cs="Times New Roman"/>
          <w:sz w:val="24"/>
          <w:szCs w:val="24"/>
        </w:rPr>
        <w:t xml:space="preserve">de então, </w:t>
      </w:r>
      <w:r w:rsidRPr="00C76C84">
        <w:rPr>
          <w:rFonts w:ascii="Times New Roman" w:hAnsi="Times New Roman" w:cs="Times New Roman"/>
          <w:sz w:val="24"/>
          <w:szCs w:val="24"/>
        </w:rPr>
        <w:t>segundo Celso Furtado</w:t>
      </w:r>
      <w:r w:rsidR="0080307E" w:rsidRPr="00C76C84">
        <w:rPr>
          <w:rFonts w:ascii="Times New Roman" w:hAnsi="Times New Roman" w:cs="Times New Roman"/>
          <w:sz w:val="24"/>
          <w:szCs w:val="24"/>
        </w:rPr>
        <w:t xml:space="preserve"> (</w:t>
      </w:r>
      <w:r w:rsidR="00FB3A1E" w:rsidRPr="00C76C84">
        <w:rPr>
          <w:rFonts w:ascii="Times New Roman" w:hAnsi="Times New Roman" w:cs="Times New Roman"/>
          <w:sz w:val="24"/>
          <w:szCs w:val="24"/>
        </w:rPr>
        <w:t>1972, p. 117-142</w:t>
      </w:r>
      <w:r w:rsidR="0080307E" w:rsidRPr="00C76C84">
        <w:rPr>
          <w:rFonts w:ascii="Times New Roman" w:hAnsi="Times New Roman" w:cs="Times New Roman"/>
          <w:sz w:val="24"/>
          <w:szCs w:val="24"/>
        </w:rPr>
        <w:t>)</w:t>
      </w:r>
      <w:r w:rsidRPr="00C76C84">
        <w:rPr>
          <w:rFonts w:ascii="Times New Roman" w:hAnsi="Times New Roman" w:cs="Times New Roman"/>
          <w:sz w:val="24"/>
          <w:szCs w:val="24"/>
        </w:rPr>
        <w:t xml:space="preserve"> – em decorrência do fim do comércio transatlântico de escravos. Nas recomendações do padre, as crianças escravas desempenhariam importante pap</w:t>
      </w:r>
      <w:r w:rsidR="00C665CA" w:rsidRPr="00C76C84">
        <w:rPr>
          <w:rFonts w:ascii="Times New Roman" w:hAnsi="Times New Roman" w:cs="Times New Roman"/>
          <w:sz w:val="24"/>
          <w:szCs w:val="24"/>
        </w:rPr>
        <w:t>e</w:t>
      </w:r>
      <w:r w:rsidRPr="00C76C84">
        <w:rPr>
          <w:rFonts w:ascii="Times New Roman" w:hAnsi="Times New Roman" w:cs="Times New Roman"/>
          <w:sz w:val="24"/>
          <w:szCs w:val="24"/>
        </w:rPr>
        <w:t>l, pois poderiam ser empregadas em diversos afazeres da fazenda, assim que completassem cinco anos. Além disso, o trabalho, aliado ao cristianismo, iria mora</w:t>
      </w:r>
      <w:r w:rsidR="00A54271" w:rsidRPr="00C76C84">
        <w:rPr>
          <w:rFonts w:ascii="Times New Roman" w:hAnsi="Times New Roman" w:cs="Times New Roman"/>
          <w:sz w:val="24"/>
          <w:szCs w:val="24"/>
        </w:rPr>
        <w:t>lizar e fortalecer as crianças</w:t>
      </w:r>
      <w:r w:rsidR="00377340" w:rsidRPr="00C76C84">
        <w:rPr>
          <w:rFonts w:ascii="Times New Roman" w:hAnsi="Times New Roman" w:cs="Times New Roman"/>
          <w:sz w:val="24"/>
          <w:szCs w:val="24"/>
        </w:rPr>
        <w:t xml:space="preserve"> (Andrade, 2001)</w:t>
      </w:r>
      <w:r w:rsidR="00E638F9" w:rsidRPr="00C76C84">
        <w:rPr>
          <w:rFonts w:ascii="Times New Roman" w:hAnsi="Times New Roman" w:cs="Times New Roman"/>
          <w:sz w:val="24"/>
          <w:szCs w:val="24"/>
        </w:rPr>
        <w:t xml:space="preserve"> </w:t>
      </w:r>
      <w:r w:rsidRPr="00C76C84">
        <w:rPr>
          <w:rFonts w:ascii="Times New Roman" w:hAnsi="Times New Roman" w:cs="Times New Roman"/>
          <w:sz w:val="24"/>
          <w:szCs w:val="24"/>
        </w:rPr>
        <w:t xml:space="preserve">funcionando, juntamente </w:t>
      </w:r>
      <w:r w:rsidR="00A928AF" w:rsidRPr="00C76C84">
        <w:rPr>
          <w:rFonts w:ascii="Times New Roman" w:hAnsi="Times New Roman" w:cs="Times New Roman"/>
          <w:sz w:val="24"/>
          <w:szCs w:val="24"/>
        </w:rPr>
        <w:t>com os castigos, como engrenagens</w:t>
      </w:r>
      <w:r w:rsidRPr="00C76C84">
        <w:rPr>
          <w:rFonts w:ascii="Times New Roman" w:hAnsi="Times New Roman" w:cs="Times New Roman"/>
          <w:sz w:val="24"/>
          <w:szCs w:val="24"/>
        </w:rPr>
        <w:t xml:space="preserve"> principa</w:t>
      </w:r>
      <w:r w:rsidR="00A928AF" w:rsidRPr="00C76C84">
        <w:rPr>
          <w:rFonts w:ascii="Times New Roman" w:hAnsi="Times New Roman" w:cs="Times New Roman"/>
          <w:sz w:val="24"/>
          <w:szCs w:val="24"/>
        </w:rPr>
        <w:t>is</w:t>
      </w:r>
      <w:r w:rsidRPr="00C76C84">
        <w:rPr>
          <w:rFonts w:ascii="Times New Roman" w:hAnsi="Times New Roman" w:cs="Times New Roman"/>
          <w:sz w:val="24"/>
          <w:szCs w:val="24"/>
        </w:rPr>
        <w:t xml:space="preserve"> de certa pedagogia senhorial, como concebida por Florentino e Góes</w:t>
      </w:r>
      <w:r w:rsidR="00FD706B" w:rsidRPr="00C76C84">
        <w:rPr>
          <w:rFonts w:ascii="Times New Roman" w:hAnsi="Times New Roman" w:cs="Times New Roman"/>
          <w:sz w:val="24"/>
          <w:szCs w:val="24"/>
        </w:rPr>
        <w:t xml:space="preserve"> (2005, p. 218)</w:t>
      </w:r>
      <w:r w:rsidR="00F92084" w:rsidRPr="00C76C84">
        <w:rPr>
          <w:rFonts w:ascii="Times New Roman" w:hAnsi="Times New Roman" w:cs="Times New Roman"/>
          <w:sz w:val="24"/>
          <w:szCs w:val="24"/>
        </w:rPr>
        <w:t>.</w:t>
      </w:r>
    </w:p>
    <w:p w:rsidR="004860DE" w:rsidRDefault="004860DE"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A relevância e potencialidade da criança escrava</w:t>
      </w:r>
      <w:r w:rsidR="0044214D" w:rsidRPr="00C76C84">
        <w:rPr>
          <w:rFonts w:ascii="Times New Roman" w:hAnsi="Times New Roman" w:cs="Times New Roman"/>
          <w:sz w:val="24"/>
          <w:szCs w:val="24"/>
        </w:rPr>
        <w:t>, que era considerada em última instância “escravo em redução, somente diferente do escravo adulto que mais tarde será, pelo tamanho e pela força”</w:t>
      </w:r>
      <w:r w:rsidR="008B3A9D" w:rsidRPr="00C76C84">
        <w:rPr>
          <w:rFonts w:ascii="Times New Roman" w:hAnsi="Times New Roman" w:cs="Times New Roman"/>
          <w:sz w:val="24"/>
          <w:szCs w:val="24"/>
        </w:rPr>
        <w:t xml:space="preserve"> (MATTOSO, 1988, p. 52)</w:t>
      </w:r>
      <w:r w:rsidR="0044214D" w:rsidRPr="00C76C84">
        <w:rPr>
          <w:rFonts w:ascii="Times New Roman" w:hAnsi="Times New Roman" w:cs="Times New Roman"/>
          <w:sz w:val="24"/>
          <w:szCs w:val="24"/>
        </w:rPr>
        <w:t xml:space="preserve">, </w:t>
      </w:r>
      <w:r w:rsidR="0087517D" w:rsidRPr="00C76C84">
        <w:rPr>
          <w:rFonts w:ascii="Times New Roman" w:hAnsi="Times New Roman" w:cs="Times New Roman"/>
          <w:sz w:val="24"/>
          <w:szCs w:val="24"/>
        </w:rPr>
        <w:t>também foi percebido</w:t>
      </w:r>
      <w:r w:rsidRPr="00C76C84">
        <w:rPr>
          <w:rFonts w:ascii="Times New Roman" w:hAnsi="Times New Roman" w:cs="Times New Roman"/>
          <w:sz w:val="24"/>
          <w:szCs w:val="24"/>
        </w:rPr>
        <w:t xml:space="preserve"> por Maria Graham dur</w:t>
      </w:r>
      <w:r w:rsidR="00F63201" w:rsidRPr="00C76C84">
        <w:rPr>
          <w:rFonts w:ascii="Times New Roman" w:hAnsi="Times New Roman" w:cs="Times New Roman"/>
          <w:sz w:val="24"/>
          <w:szCs w:val="24"/>
        </w:rPr>
        <w:t>ante a sua viagem pelo Brasil</w:t>
      </w:r>
      <w:r w:rsidR="00C665CA" w:rsidRPr="00C76C84">
        <w:rPr>
          <w:rFonts w:ascii="Times New Roman" w:hAnsi="Times New Roman" w:cs="Times New Roman"/>
          <w:sz w:val="24"/>
          <w:szCs w:val="24"/>
        </w:rPr>
        <w:t>,</w:t>
      </w:r>
      <w:r w:rsidR="00F63201" w:rsidRPr="00C76C84">
        <w:rPr>
          <w:rFonts w:ascii="Times New Roman" w:hAnsi="Times New Roman" w:cs="Times New Roman"/>
          <w:sz w:val="24"/>
          <w:szCs w:val="24"/>
        </w:rPr>
        <w:t xml:space="preserve"> ao longo dos anos 1821-23</w:t>
      </w:r>
      <w:r w:rsidRPr="00C76C84">
        <w:rPr>
          <w:rFonts w:ascii="Times New Roman" w:hAnsi="Times New Roman" w:cs="Times New Roman"/>
          <w:sz w:val="24"/>
          <w:szCs w:val="24"/>
        </w:rPr>
        <w:t>. A autora relata que:</w:t>
      </w:r>
    </w:p>
    <w:p w:rsidR="00C76C84" w:rsidRPr="00C76C84" w:rsidRDefault="00C76C84" w:rsidP="00C76C84">
      <w:pPr>
        <w:autoSpaceDE w:val="0"/>
        <w:autoSpaceDN w:val="0"/>
        <w:adjustRightInd w:val="0"/>
        <w:spacing w:after="0" w:line="240" w:lineRule="auto"/>
        <w:ind w:firstLine="708"/>
        <w:jc w:val="both"/>
        <w:rPr>
          <w:rFonts w:ascii="Times New Roman" w:hAnsi="Times New Roman" w:cs="Times New Roman"/>
          <w:sz w:val="24"/>
          <w:szCs w:val="24"/>
        </w:rPr>
      </w:pPr>
    </w:p>
    <w:p w:rsidR="004860DE" w:rsidRDefault="00FC7E27" w:rsidP="00C76C84">
      <w:pPr>
        <w:autoSpaceDE w:val="0"/>
        <w:autoSpaceDN w:val="0"/>
        <w:adjustRightInd w:val="0"/>
        <w:spacing w:after="0" w:line="240" w:lineRule="auto"/>
        <w:ind w:left="1418"/>
        <w:jc w:val="both"/>
        <w:rPr>
          <w:rFonts w:ascii="Times New Roman" w:hAnsi="Times New Roman" w:cs="Times New Roman"/>
          <w:sz w:val="24"/>
          <w:szCs w:val="24"/>
        </w:rPr>
      </w:pPr>
      <w:r w:rsidRPr="00C76C84">
        <w:rPr>
          <w:rFonts w:ascii="Times New Roman" w:hAnsi="Times New Roman" w:cs="Times New Roman"/>
          <w:sz w:val="24"/>
          <w:szCs w:val="24"/>
        </w:rPr>
        <w:t>[Fu</w:t>
      </w:r>
      <w:r w:rsidR="004860DE" w:rsidRPr="00C76C84">
        <w:rPr>
          <w:rFonts w:ascii="Times New Roman" w:hAnsi="Times New Roman" w:cs="Times New Roman"/>
          <w:sz w:val="24"/>
          <w:szCs w:val="24"/>
        </w:rPr>
        <w:t xml:space="preserve">i ao - GR] asilo de órfãos, que é também </w:t>
      </w:r>
      <w:r w:rsidR="00C665CA" w:rsidRPr="00C76C84">
        <w:rPr>
          <w:rFonts w:ascii="Times New Roman" w:hAnsi="Times New Roman" w:cs="Times New Roman"/>
          <w:sz w:val="24"/>
          <w:szCs w:val="24"/>
        </w:rPr>
        <w:t>a</w:t>
      </w:r>
      <w:r w:rsidR="004860DE" w:rsidRPr="00C76C84">
        <w:rPr>
          <w:rFonts w:ascii="Times New Roman" w:hAnsi="Times New Roman" w:cs="Times New Roman"/>
          <w:sz w:val="24"/>
          <w:szCs w:val="24"/>
        </w:rPr>
        <w:t>o hospital dos expostos. [...] Dentro de pouco mais de nove anos foram recebidas 10.000 crianças: estas eram dadas a criar fora, e de muitas nunca mais houve notícia. Não talvez porque todas tenham morrido, mas porque a tentação de conservar uma criança mulata como escrava deve, ao que parece, gara</w:t>
      </w:r>
      <w:r w:rsidR="002E1BD7" w:rsidRPr="00C76C84">
        <w:rPr>
          <w:rFonts w:ascii="Times New Roman" w:hAnsi="Times New Roman" w:cs="Times New Roman"/>
          <w:sz w:val="24"/>
          <w:szCs w:val="24"/>
        </w:rPr>
        <w:t>ntir o cuidado com sua vida […]</w:t>
      </w:r>
      <w:r w:rsidR="0087517D" w:rsidRPr="00C76C84">
        <w:rPr>
          <w:rFonts w:ascii="Times New Roman" w:hAnsi="Times New Roman" w:cs="Times New Roman"/>
          <w:sz w:val="24"/>
          <w:szCs w:val="24"/>
        </w:rPr>
        <w:t xml:space="preserve"> (GRAHAM, 1956, p. 365)</w:t>
      </w:r>
      <w:r w:rsidR="002E1BD7" w:rsidRPr="00C76C84">
        <w:rPr>
          <w:rFonts w:ascii="Times New Roman" w:hAnsi="Times New Roman" w:cs="Times New Roman"/>
          <w:sz w:val="24"/>
          <w:szCs w:val="24"/>
        </w:rPr>
        <w:t>.</w:t>
      </w:r>
    </w:p>
    <w:p w:rsidR="00C76C84" w:rsidRPr="00C76C84" w:rsidRDefault="00C76C84" w:rsidP="00C76C84">
      <w:pPr>
        <w:autoSpaceDE w:val="0"/>
        <w:autoSpaceDN w:val="0"/>
        <w:adjustRightInd w:val="0"/>
        <w:spacing w:after="0" w:line="240" w:lineRule="auto"/>
        <w:ind w:left="1418"/>
        <w:jc w:val="both"/>
        <w:rPr>
          <w:rFonts w:ascii="Times New Roman" w:hAnsi="Times New Roman" w:cs="Times New Roman"/>
          <w:sz w:val="24"/>
          <w:szCs w:val="24"/>
        </w:rPr>
      </w:pPr>
    </w:p>
    <w:p w:rsidR="004860DE" w:rsidRPr="00C76C84" w:rsidRDefault="004860DE"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Além</w:t>
      </w:r>
      <w:r w:rsidR="00304930" w:rsidRPr="00C76C84">
        <w:rPr>
          <w:rFonts w:ascii="Times New Roman" w:hAnsi="Times New Roman" w:cs="Times New Roman"/>
          <w:sz w:val="24"/>
          <w:szCs w:val="24"/>
        </w:rPr>
        <w:t xml:space="preserve"> das atividades desempenhadas pela criança escrava e </w:t>
      </w:r>
      <w:r w:rsidR="00E26541" w:rsidRPr="00C76C84">
        <w:rPr>
          <w:rFonts w:ascii="Times New Roman" w:hAnsi="Times New Roman" w:cs="Times New Roman"/>
          <w:sz w:val="24"/>
          <w:szCs w:val="24"/>
        </w:rPr>
        <w:t>da relevante participação desses</w:t>
      </w:r>
      <w:r w:rsidRPr="00C76C84">
        <w:rPr>
          <w:rFonts w:ascii="Times New Roman" w:hAnsi="Times New Roman" w:cs="Times New Roman"/>
          <w:sz w:val="24"/>
          <w:szCs w:val="24"/>
        </w:rPr>
        <w:t xml:space="preserve"> </w:t>
      </w:r>
      <w:r w:rsidR="00E26541" w:rsidRPr="00C76C84">
        <w:rPr>
          <w:rFonts w:ascii="Times New Roman" w:hAnsi="Times New Roman" w:cs="Times New Roman"/>
          <w:sz w:val="24"/>
          <w:szCs w:val="24"/>
        </w:rPr>
        <w:t>indivíduos</w:t>
      </w:r>
      <w:r w:rsidRPr="00C76C84">
        <w:rPr>
          <w:rFonts w:ascii="Times New Roman" w:hAnsi="Times New Roman" w:cs="Times New Roman"/>
          <w:sz w:val="24"/>
          <w:szCs w:val="24"/>
        </w:rPr>
        <w:t xml:space="preserve"> no total das escravarias</w:t>
      </w:r>
      <w:r w:rsidR="00DD6B6C" w:rsidRPr="00C76C84">
        <w:rPr>
          <w:rFonts w:ascii="Times New Roman" w:hAnsi="Times New Roman" w:cs="Times New Roman"/>
          <w:sz w:val="24"/>
          <w:szCs w:val="24"/>
        </w:rPr>
        <w:t xml:space="preserve"> (o que pode ser apreendido pelos censos, outros documentos oficiais</w:t>
      </w:r>
      <w:r w:rsidR="00DD6B6C" w:rsidRPr="00C76C84">
        <w:rPr>
          <w:rStyle w:val="Refdenotaderodap"/>
          <w:rFonts w:ascii="Times New Roman" w:hAnsi="Times New Roman" w:cs="Times New Roman"/>
          <w:sz w:val="24"/>
          <w:szCs w:val="24"/>
        </w:rPr>
        <w:footnoteReference w:id="12"/>
      </w:r>
      <w:r w:rsidR="00DD6B6C" w:rsidRPr="00C76C84">
        <w:rPr>
          <w:rFonts w:ascii="Times New Roman" w:hAnsi="Times New Roman" w:cs="Times New Roman"/>
          <w:sz w:val="24"/>
          <w:szCs w:val="24"/>
        </w:rPr>
        <w:t xml:space="preserve"> e por estudos específicos</w:t>
      </w:r>
      <w:r w:rsidR="00DD6B6C" w:rsidRPr="00C76C84">
        <w:rPr>
          <w:rStyle w:val="Refdenotaderodap"/>
          <w:rFonts w:ascii="Times New Roman" w:hAnsi="Times New Roman" w:cs="Times New Roman"/>
          <w:sz w:val="24"/>
          <w:szCs w:val="24"/>
        </w:rPr>
        <w:footnoteReference w:id="13"/>
      </w:r>
      <w:r w:rsidR="00DD6B6C" w:rsidRPr="00C76C84">
        <w:rPr>
          <w:rFonts w:ascii="Times New Roman" w:hAnsi="Times New Roman" w:cs="Times New Roman"/>
          <w:sz w:val="24"/>
          <w:szCs w:val="24"/>
        </w:rPr>
        <w:t>)</w:t>
      </w:r>
      <w:r w:rsidRPr="00C76C84">
        <w:rPr>
          <w:rFonts w:ascii="Times New Roman" w:hAnsi="Times New Roman" w:cs="Times New Roman"/>
          <w:sz w:val="24"/>
          <w:szCs w:val="24"/>
        </w:rPr>
        <w:t xml:space="preserve"> a importância dos pequenos escr</w:t>
      </w:r>
      <w:r w:rsidR="000F1643" w:rsidRPr="00C76C84">
        <w:rPr>
          <w:rFonts w:ascii="Times New Roman" w:hAnsi="Times New Roman" w:cs="Times New Roman"/>
          <w:sz w:val="24"/>
          <w:szCs w:val="24"/>
        </w:rPr>
        <w:t xml:space="preserve">avos também pode ser apreendida </w:t>
      </w:r>
      <w:r w:rsidRPr="00C76C84">
        <w:rPr>
          <w:rFonts w:ascii="Times New Roman" w:hAnsi="Times New Roman" w:cs="Times New Roman"/>
          <w:sz w:val="24"/>
          <w:szCs w:val="24"/>
        </w:rPr>
        <w:t>por meio do volume de crianças traficadas no comércio atlântico e doméstico de cativos.</w:t>
      </w:r>
    </w:p>
    <w:p w:rsidR="007A780B" w:rsidRPr="00C76C84" w:rsidRDefault="00716300"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Herbet Klein</w:t>
      </w:r>
      <w:r w:rsidR="009E1912" w:rsidRPr="00C76C84">
        <w:rPr>
          <w:rFonts w:ascii="Times New Roman" w:hAnsi="Times New Roman" w:cs="Times New Roman"/>
          <w:sz w:val="24"/>
          <w:szCs w:val="24"/>
        </w:rPr>
        <w:t xml:space="preserve"> aborda a criança escrava</w:t>
      </w:r>
      <w:r w:rsidRPr="00C76C84">
        <w:rPr>
          <w:rFonts w:ascii="Times New Roman" w:hAnsi="Times New Roman" w:cs="Times New Roman"/>
          <w:sz w:val="24"/>
          <w:szCs w:val="24"/>
        </w:rPr>
        <w:t xml:space="preserve"> ao levantar q</w:t>
      </w:r>
      <w:r w:rsidR="00CC36AF" w:rsidRPr="00C76C84">
        <w:rPr>
          <w:rFonts w:ascii="Times New Roman" w:hAnsi="Times New Roman" w:cs="Times New Roman"/>
          <w:sz w:val="24"/>
          <w:szCs w:val="24"/>
        </w:rPr>
        <w:t xml:space="preserve">uestões relativas ao tráfico </w:t>
      </w:r>
      <w:r w:rsidRPr="00C76C84">
        <w:rPr>
          <w:rFonts w:ascii="Times New Roman" w:hAnsi="Times New Roman" w:cs="Times New Roman"/>
          <w:sz w:val="24"/>
          <w:szCs w:val="24"/>
        </w:rPr>
        <w:t xml:space="preserve">internacional de escravos, além de </w:t>
      </w:r>
      <w:r w:rsidR="00CC36AF" w:rsidRPr="00C76C84">
        <w:rPr>
          <w:rFonts w:ascii="Times New Roman" w:hAnsi="Times New Roman" w:cs="Times New Roman"/>
          <w:sz w:val="24"/>
          <w:szCs w:val="24"/>
        </w:rPr>
        <w:t xml:space="preserve">fornecer </w:t>
      </w:r>
      <w:r w:rsidRPr="00C76C84">
        <w:rPr>
          <w:rFonts w:ascii="Times New Roman" w:hAnsi="Times New Roman" w:cs="Times New Roman"/>
          <w:sz w:val="24"/>
          <w:szCs w:val="24"/>
        </w:rPr>
        <w:t>estimativa acerca do total de africanos transportados para o Brasil, a mortalidade ocorrida durante as viagens e o volume e</w:t>
      </w:r>
      <w:r w:rsidR="009E1912" w:rsidRPr="00C76C84">
        <w:rPr>
          <w:rFonts w:ascii="Times New Roman" w:hAnsi="Times New Roman" w:cs="Times New Roman"/>
          <w:sz w:val="24"/>
          <w:szCs w:val="24"/>
        </w:rPr>
        <w:t xml:space="preserve"> importância do tráfico interno</w:t>
      </w:r>
      <w:r w:rsidRPr="00C76C84">
        <w:rPr>
          <w:rFonts w:ascii="Times New Roman" w:hAnsi="Times New Roman" w:cs="Times New Roman"/>
          <w:sz w:val="24"/>
          <w:szCs w:val="24"/>
        </w:rPr>
        <w:t>. Afirma que “as informações disponíveis sobre idade e sexo dos escravos desembarcado</w:t>
      </w:r>
      <w:r w:rsidR="005420D6" w:rsidRPr="00C76C84">
        <w:rPr>
          <w:rFonts w:ascii="Times New Roman" w:hAnsi="Times New Roman" w:cs="Times New Roman"/>
          <w:sz w:val="24"/>
          <w:szCs w:val="24"/>
        </w:rPr>
        <w:t>s são meno</w:t>
      </w:r>
      <w:r w:rsidR="009E1912" w:rsidRPr="00C76C84">
        <w:rPr>
          <w:rFonts w:ascii="Times New Roman" w:hAnsi="Times New Roman" w:cs="Times New Roman"/>
          <w:sz w:val="24"/>
          <w:szCs w:val="24"/>
        </w:rPr>
        <w:t>s completas para o trá</w:t>
      </w:r>
      <w:r w:rsidRPr="00C76C84">
        <w:rPr>
          <w:rFonts w:ascii="Times New Roman" w:hAnsi="Times New Roman" w:cs="Times New Roman"/>
          <w:sz w:val="24"/>
          <w:szCs w:val="24"/>
        </w:rPr>
        <w:t>fico com destino ao Brasil, em comparação com a maioria das outras rotas principais. Nesse aspecto, os dados relativos às crianças são muit</w:t>
      </w:r>
      <w:r w:rsidR="009E1912" w:rsidRPr="00C76C84">
        <w:rPr>
          <w:rFonts w:ascii="Times New Roman" w:hAnsi="Times New Roman" w:cs="Times New Roman"/>
          <w:sz w:val="24"/>
          <w:szCs w:val="24"/>
        </w:rPr>
        <w:t>o melhores que os concernentes à</w:t>
      </w:r>
      <w:r w:rsidRPr="00C76C84">
        <w:rPr>
          <w:rFonts w:ascii="Times New Roman" w:hAnsi="Times New Roman" w:cs="Times New Roman"/>
          <w:sz w:val="24"/>
          <w:szCs w:val="24"/>
        </w:rPr>
        <w:t>s mulheres”</w:t>
      </w:r>
      <w:r w:rsidR="00C8790B" w:rsidRPr="00C76C84">
        <w:rPr>
          <w:rFonts w:ascii="Times New Roman" w:hAnsi="Times New Roman" w:cs="Times New Roman"/>
          <w:sz w:val="24"/>
          <w:szCs w:val="24"/>
        </w:rPr>
        <w:t xml:space="preserve"> (</w:t>
      </w:r>
      <w:r w:rsidR="005F5594" w:rsidRPr="00C76C84">
        <w:rPr>
          <w:rFonts w:ascii="Times New Roman" w:hAnsi="Times New Roman" w:cs="Times New Roman"/>
          <w:sz w:val="24"/>
          <w:szCs w:val="24"/>
        </w:rPr>
        <w:t>KLEIN</w:t>
      </w:r>
      <w:r w:rsidR="00C8790B" w:rsidRPr="00C76C84">
        <w:rPr>
          <w:rFonts w:ascii="Times New Roman" w:hAnsi="Times New Roman" w:cs="Times New Roman"/>
          <w:sz w:val="24"/>
          <w:szCs w:val="24"/>
        </w:rPr>
        <w:t>, 1987</w:t>
      </w:r>
      <w:r w:rsidR="009E1912" w:rsidRPr="00C76C84">
        <w:rPr>
          <w:rFonts w:ascii="Times New Roman" w:hAnsi="Times New Roman" w:cs="Times New Roman"/>
          <w:sz w:val="24"/>
          <w:szCs w:val="24"/>
        </w:rPr>
        <w:t>, p.</w:t>
      </w:r>
      <w:r w:rsidR="00C8790B" w:rsidRPr="00C76C84">
        <w:rPr>
          <w:rFonts w:ascii="Times New Roman" w:hAnsi="Times New Roman" w:cs="Times New Roman"/>
          <w:sz w:val="24"/>
          <w:szCs w:val="24"/>
        </w:rPr>
        <w:t xml:space="preserve"> 137)</w:t>
      </w:r>
      <w:r w:rsidRPr="00C76C84">
        <w:rPr>
          <w:rFonts w:ascii="Times New Roman" w:hAnsi="Times New Roman" w:cs="Times New Roman"/>
          <w:sz w:val="24"/>
          <w:szCs w:val="24"/>
        </w:rPr>
        <w:t>. Porém</w:t>
      </w:r>
      <w:r w:rsidR="009D77B8" w:rsidRPr="00C76C84">
        <w:rPr>
          <w:rFonts w:ascii="Times New Roman" w:hAnsi="Times New Roman" w:cs="Times New Roman"/>
          <w:sz w:val="24"/>
          <w:szCs w:val="24"/>
        </w:rPr>
        <w:t>,</w:t>
      </w:r>
      <w:r w:rsidRPr="00C76C84">
        <w:rPr>
          <w:rFonts w:ascii="Times New Roman" w:hAnsi="Times New Roman" w:cs="Times New Roman"/>
          <w:sz w:val="24"/>
          <w:szCs w:val="24"/>
        </w:rPr>
        <w:t xml:space="preserve"> indica que as diferenças de idade entre as crianças não foram claramente definidas. Tendo esses ele</w:t>
      </w:r>
      <w:r w:rsidR="0072026A" w:rsidRPr="00C76C84">
        <w:rPr>
          <w:rFonts w:ascii="Times New Roman" w:hAnsi="Times New Roman" w:cs="Times New Roman"/>
          <w:sz w:val="24"/>
          <w:szCs w:val="24"/>
        </w:rPr>
        <w:t>mentos em vista, Klein constata</w:t>
      </w:r>
      <w:r w:rsidRPr="00C76C84">
        <w:rPr>
          <w:rFonts w:ascii="Times New Roman" w:hAnsi="Times New Roman" w:cs="Times New Roman"/>
          <w:sz w:val="24"/>
          <w:szCs w:val="24"/>
        </w:rPr>
        <w:t xml:space="preserve"> em artigo posterior que as escravas representavam, em média, </w:t>
      </w:r>
      <w:r w:rsidR="0072026A" w:rsidRPr="00C76C84">
        <w:rPr>
          <w:rFonts w:ascii="Times New Roman" w:hAnsi="Times New Roman" w:cs="Times New Roman"/>
          <w:sz w:val="24"/>
          <w:szCs w:val="24"/>
        </w:rPr>
        <w:t xml:space="preserve">de </w:t>
      </w:r>
      <w:r w:rsidRPr="00C76C84">
        <w:rPr>
          <w:rFonts w:ascii="Times New Roman" w:hAnsi="Times New Roman" w:cs="Times New Roman"/>
          <w:sz w:val="24"/>
          <w:szCs w:val="24"/>
        </w:rPr>
        <w:t xml:space="preserve">um terço a um quarto dos africanos traficados para o Brasil, e as crianças correspondiam a cerca de 10%. </w:t>
      </w:r>
      <w:r w:rsidR="009D77B8" w:rsidRPr="00C76C84">
        <w:rPr>
          <w:rFonts w:ascii="Times New Roman" w:hAnsi="Times New Roman" w:cs="Times New Roman"/>
          <w:sz w:val="24"/>
          <w:szCs w:val="24"/>
        </w:rPr>
        <w:t>“</w:t>
      </w:r>
      <w:r w:rsidR="009C1120" w:rsidRPr="00C76C84">
        <w:rPr>
          <w:rFonts w:ascii="Times New Roman" w:hAnsi="Times New Roman" w:cs="Times New Roman"/>
          <w:sz w:val="24"/>
          <w:szCs w:val="24"/>
        </w:rPr>
        <w:t>A despeito</w:t>
      </w:r>
      <w:r w:rsidRPr="00C76C84">
        <w:rPr>
          <w:rFonts w:ascii="Times New Roman" w:hAnsi="Times New Roman" w:cs="Times New Roman"/>
          <w:sz w:val="24"/>
          <w:szCs w:val="24"/>
        </w:rPr>
        <w:t xml:space="preserve"> de haver </w:t>
      </w:r>
      <w:r w:rsidR="009C1120" w:rsidRPr="00C76C84">
        <w:rPr>
          <w:rFonts w:ascii="Times New Roman" w:hAnsi="Times New Roman" w:cs="Times New Roman"/>
          <w:sz w:val="24"/>
          <w:szCs w:val="24"/>
        </w:rPr>
        <w:t>oscilações</w:t>
      </w:r>
      <w:r w:rsidRPr="00C76C84">
        <w:rPr>
          <w:rFonts w:ascii="Times New Roman" w:hAnsi="Times New Roman" w:cs="Times New Roman"/>
          <w:sz w:val="24"/>
          <w:szCs w:val="24"/>
        </w:rPr>
        <w:t xml:space="preserve">, de uma maneira geral estes números eram </w:t>
      </w:r>
      <w:r w:rsidR="009C1120" w:rsidRPr="00C76C84">
        <w:rPr>
          <w:rFonts w:ascii="Times New Roman" w:hAnsi="Times New Roman" w:cs="Times New Roman"/>
          <w:sz w:val="24"/>
          <w:szCs w:val="24"/>
        </w:rPr>
        <w:t xml:space="preserve">muito </w:t>
      </w:r>
      <w:r w:rsidRPr="00C76C84">
        <w:rPr>
          <w:rFonts w:ascii="Times New Roman" w:hAnsi="Times New Roman" w:cs="Times New Roman"/>
          <w:sz w:val="24"/>
          <w:szCs w:val="24"/>
        </w:rPr>
        <w:t>constantes</w:t>
      </w:r>
      <w:r w:rsidR="009D77B8" w:rsidRPr="00C76C84">
        <w:rPr>
          <w:rFonts w:ascii="Times New Roman" w:hAnsi="Times New Roman" w:cs="Times New Roman"/>
          <w:sz w:val="24"/>
          <w:szCs w:val="24"/>
        </w:rPr>
        <w:t>”</w:t>
      </w:r>
      <w:r w:rsidR="00563FEC" w:rsidRPr="00C76C84">
        <w:rPr>
          <w:rFonts w:ascii="Times New Roman" w:hAnsi="Times New Roman" w:cs="Times New Roman"/>
          <w:sz w:val="24"/>
          <w:szCs w:val="24"/>
        </w:rPr>
        <w:t xml:space="preserve"> (</w:t>
      </w:r>
      <w:r w:rsidR="009C4766" w:rsidRPr="00C76C84">
        <w:rPr>
          <w:rFonts w:ascii="Times New Roman" w:hAnsi="Times New Roman" w:cs="Times New Roman"/>
          <w:sz w:val="24"/>
          <w:szCs w:val="24"/>
        </w:rPr>
        <w:t>KLEIN</w:t>
      </w:r>
      <w:r w:rsidR="00563FEC" w:rsidRPr="00C76C84">
        <w:rPr>
          <w:rFonts w:ascii="Times New Roman" w:hAnsi="Times New Roman" w:cs="Times New Roman"/>
          <w:sz w:val="24"/>
          <w:szCs w:val="24"/>
        </w:rPr>
        <w:t xml:space="preserve">, 1989, p. 14). </w:t>
      </w:r>
      <w:r w:rsidR="00C71C79" w:rsidRPr="00C76C84">
        <w:rPr>
          <w:rFonts w:ascii="Times New Roman" w:hAnsi="Times New Roman" w:cs="Times New Roman"/>
          <w:sz w:val="24"/>
          <w:szCs w:val="24"/>
        </w:rPr>
        <w:t xml:space="preserve">Após esta afirmação, contudo, </w:t>
      </w:r>
      <w:r w:rsidR="0072026A" w:rsidRPr="00C76C84">
        <w:rPr>
          <w:rFonts w:ascii="Times New Roman" w:hAnsi="Times New Roman" w:cs="Times New Roman"/>
          <w:sz w:val="24"/>
          <w:szCs w:val="24"/>
        </w:rPr>
        <w:t>o autor</w:t>
      </w:r>
      <w:r w:rsidR="00C71C79" w:rsidRPr="00C76C84">
        <w:rPr>
          <w:rFonts w:ascii="Times New Roman" w:hAnsi="Times New Roman" w:cs="Times New Roman"/>
          <w:sz w:val="24"/>
          <w:szCs w:val="24"/>
        </w:rPr>
        <w:t xml:space="preserve"> pondera</w:t>
      </w:r>
      <w:r w:rsidR="005A5C2F" w:rsidRPr="00C76C84">
        <w:rPr>
          <w:rFonts w:ascii="Times New Roman" w:hAnsi="Times New Roman" w:cs="Times New Roman"/>
          <w:sz w:val="24"/>
          <w:szCs w:val="24"/>
        </w:rPr>
        <w:t xml:space="preserve"> que parecia</w:t>
      </w:r>
      <w:r w:rsidR="00C71C79" w:rsidRPr="00C76C84">
        <w:rPr>
          <w:rFonts w:ascii="Times New Roman" w:hAnsi="Times New Roman" w:cs="Times New Roman"/>
          <w:sz w:val="24"/>
          <w:szCs w:val="24"/>
        </w:rPr>
        <w:t xml:space="preserve"> que as “crianças eram mais estimadas que homens adultos no mercado escravo interno e podem não ter aparecido no litoral em grandes números devido a considerações locais de abastecimento”</w:t>
      </w:r>
      <w:r w:rsidR="004C68D2" w:rsidRPr="00C76C84">
        <w:rPr>
          <w:rFonts w:ascii="Times New Roman" w:hAnsi="Times New Roman" w:cs="Times New Roman"/>
          <w:sz w:val="24"/>
          <w:szCs w:val="24"/>
        </w:rPr>
        <w:t xml:space="preserve"> (</w:t>
      </w:r>
      <w:r w:rsidR="009C4766" w:rsidRPr="00C76C84">
        <w:rPr>
          <w:rFonts w:ascii="Times New Roman" w:hAnsi="Times New Roman" w:cs="Times New Roman"/>
          <w:sz w:val="24"/>
          <w:szCs w:val="24"/>
        </w:rPr>
        <w:t>Idem.</w:t>
      </w:r>
      <w:r w:rsidR="004C68D2" w:rsidRPr="00C76C84">
        <w:rPr>
          <w:rFonts w:ascii="Times New Roman" w:hAnsi="Times New Roman" w:cs="Times New Roman"/>
          <w:sz w:val="24"/>
          <w:szCs w:val="24"/>
        </w:rPr>
        <w:t xml:space="preserve"> p.</w:t>
      </w:r>
      <w:r w:rsidR="000F6066" w:rsidRPr="00C76C84">
        <w:rPr>
          <w:rFonts w:ascii="Times New Roman" w:hAnsi="Times New Roman" w:cs="Times New Roman"/>
          <w:sz w:val="24"/>
          <w:szCs w:val="24"/>
        </w:rPr>
        <w:t>16</w:t>
      </w:r>
      <w:r w:rsidR="004C68D2" w:rsidRPr="00C76C84">
        <w:rPr>
          <w:rFonts w:ascii="Times New Roman" w:hAnsi="Times New Roman" w:cs="Times New Roman"/>
          <w:sz w:val="24"/>
          <w:szCs w:val="24"/>
        </w:rPr>
        <w:t>)</w:t>
      </w:r>
      <w:r w:rsidR="007A780B" w:rsidRPr="00C76C84">
        <w:rPr>
          <w:rFonts w:ascii="Times New Roman" w:hAnsi="Times New Roman" w:cs="Times New Roman"/>
          <w:sz w:val="24"/>
          <w:szCs w:val="24"/>
        </w:rPr>
        <w:t>.</w:t>
      </w:r>
    </w:p>
    <w:p w:rsidR="002919CE" w:rsidRPr="00C76C84" w:rsidRDefault="004860DE"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bCs/>
          <w:sz w:val="24"/>
          <w:szCs w:val="24"/>
        </w:rPr>
        <w:t>Gutierres</w:t>
      </w:r>
      <w:r w:rsidRPr="00C76C84">
        <w:rPr>
          <w:rFonts w:ascii="Times New Roman" w:hAnsi="Times New Roman" w:cs="Times New Roman"/>
          <w:sz w:val="24"/>
          <w:szCs w:val="24"/>
        </w:rPr>
        <w:t xml:space="preserve"> em </w:t>
      </w:r>
      <w:r w:rsidRPr="00C76C84">
        <w:rPr>
          <w:rFonts w:ascii="Times New Roman" w:hAnsi="Times New Roman" w:cs="Times New Roman"/>
          <w:i/>
          <w:sz w:val="24"/>
          <w:szCs w:val="24"/>
        </w:rPr>
        <w:t>O</w:t>
      </w:r>
      <w:r w:rsidRPr="00C76C84">
        <w:rPr>
          <w:rFonts w:ascii="Times New Roman" w:hAnsi="Times New Roman" w:cs="Times New Roman"/>
          <w:bCs/>
          <w:i/>
          <w:sz w:val="24"/>
          <w:szCs w:val="24"/>
        </w:rPr>
        <w:t xml:space="preserve"> tráfico de crianças escravas para o Brasil durante o século XVIII,</w:t>
      </w:r>
      <w:r w:rsidR="00494D39" w:rsidRPr="00C76C84">
        <w:rPr>
          <w:rFonts w:ascii="Times New Roman" w:hAnsi="Times New Roman" w:cs="Times New Roman"/>
          <w:bCs/>
          <w:sz w:val="24"/>
          <w:szCs w:val="24"/>
        </w:rPr>
        <w:t xml:space="preserve"> estudando</w:t>
      </w:r>
      <w:r w:rsidRPr="00C76C84">
        <w:rPr>
          <w:rFonts w:ascii="Times New Roman" w:hAnsi="Times New Roman" w:cs="Times New Roman"/>
          <w:bCs/>
          <w:sz w:val="24"/>
          <w:szCs w:val="24"/>
        </w:rPr>
        <w:t xml:space="preserve"> listas de cativos </w:t>
      </w:r>
      <w:r w:rsidRPr="00C76C84">
        <w:rPr>
          <w:rFonts w:ascii="Times New Roman" w:hAnsi="Times New Roman" w:cs="Times New Roman"/>
          <w:sz w:val="24"/>
          <w:szCs w:val="24"/>
        </w:rPr>
        <w:t xml:space="preserve">transportados do porto de Luanda, de 1734 a 1769, </w:t>
      </w:r>
      <w:r w:rsidR="00252A8F" w:rsidRPr="00C76C84">
        <w:rPr>
          <w:rFonts w:ascii="Times New Roman" w:hAnsi="Times New Roman" w:cs="Times New Roman"/>
          <w:sz w:val="24"/>
          <w:szCs w:val="24"/>
        </w:rPr>
        <w:t xml:space="preserve">também </w:t>
      </w:r>
      <w:r w:rsidRPr="00C76C84">
        <w:rPr>
          <w:rFonts w:ascii="Times New Roman" w:hAnsi="Times New Roman" w:cs="Times New Roman"/>
          <w:sz w:val="24"/>
          <w:szCs w:val="24"/>
        </w:rPr>
        <w:t>estimou em cerca de 10% a presença de crianças dentre os cativos comerciados</w:t>
      </w:r>
      <w:r w:rsidR="002D4DBF" w:rsidRPr="00C76C84">
        <w:rPr>
          <w:rFonts w:ascii="Times New Roman" w:hAnsi="Times New Roman" w:cs="Times New Roman"/>
          <w:sz w:val="24"/>
          <w:szCs w:val="24"/>
        </w:rPr>
        <w:t xml:space="preserve"> (Gutierres, 1989)</w:t>
      </w:r>
      <w:r w:rsidRPr="00C76C84">
        <w:rPr>
          <w:rFonts w:ascii="Times New Roman" w:hAnsi="Times New Roman" w:cs="Times New Roman"/>
          <w:sz w:val="24"/>
          <w:szCs w:val="24"/>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4860DE" w:rsidRPr="00C76C84" w:rsidTr="00B959EE">
        <w:trPr>
          <w:tblCellSpacing w:w="0" w:type="dxa"/>
        </w:trPr>
        <w:tc>
          <w:tcPr>
            <w:tcW w:w="0" w:type="auto"/>
            <w:hideMark/>
          </w:tcPr>
          <w:p w:rsidR="004860DE" w:rsidRPr="00C76C84" w:rsidRDefault="004860DE" w:rsidP="00C76C84">
            <w:pPr>
              <w:spacing w:after="0" w:line="240" w:lineRule="auto"/>
              <w:jc w:val="both"/>
              <w:rPr>
                <w:rFonts w:ascii="Times New Roman" w:eastAsia="Times New Roman" w:hAnsi="Times New Roman" w:cs="Times New Roman"/>
                <w:bCs/>
                <w:color w:val="000000"/>
                <w:sz w:val="24"/>
                <w:szCs w:val="24"/>
                <w:highlight w:val="lightGray"/>
                <w:lang w:eastAsia="pt-BR"/>
              </w:rPr>
            </w:pPr>
          </w:p>
          <w:p w:rsidR="004860DE" w:rsidRPr="00C76C84" w:rsidRDefault="004860DE" w:rsidP="00C76C84">
            <w:pPr>
              <w:spacing w:after="0" w:line="240" w:lineRule="auto"/>
              <w:jc w:val="both"/>
              <w:rPr>
                <w:rFonts w:ascii="Times New Roman" w:eastAsia="Times New Roman" w:hAnsi="Times New Roman" w:cs="Times New Roman"/>
                <w:color w:val="000000"/>
                <w:sz w:val="24"/>
                <w:szCs w:val="24"/>
                <w:highlight w:val="lightGray"/>
                <w:lang w:eastAsia="pt-BR"/>
              </w:rPr>
            </w:pPr>
          </w:p>
        </w:tc>
      </w:tr>
    </w:tbl>
    <w:p w:rsidR="00192132" w:rsidRPr="00C76C84" w:rsidRDefault="004860DE" w:rsidP="00C76C84">
      <w:pPr>
        <w:spacing w:after="0" w:line="240" w:lineRule="auto"/>
        <w:ind w:firstLine="708"/>
        <w:jc w:val="both"/>
        <w:rPr>
          <w:rFonts w:ascii="Times New Roman" w:eastAsia="Times New Roman" w:hAnsi="Times New Roman" w:cs="Times New Roman"/>
          <w:color w:val="000000"/>
          <w:sz w:val="24"/>
          <w:szCs w:val="24"/>
          <w:lang w:eastAsia="pt-BR"/>
        </w:rPr>
      </w:pPr>
      <w:r w:rsidRPr="00C76C84">
        <w:rPr>
          <w:rFonts w:ascii="Times New Roman" w:hAnsi="Times New Roman" w:cs="Times New Roman"/>
          <w:sz w:val="24"/>
          <w:szCs w:val="24"/>
        </w:rPr>
        <w:t>Em pesquisa mais recente, D. Eltis evidencia que cerca de 12,5 milhões de africanos foram traficados para as Américas entre 1500 e 1867, quando aparentemente ocorreu o derradeiro embarque. Dos mais de 12 milhões de pessoas comerciadas, cerca de 10 milhões sobreviveram à travessia. Segundo Eltis, dos 5,5 milhões de escravizados direcionados para o Brasil, aproximadamente 4,9 milhões resistiram.</w:t>
      </w:r>
      <w:r w:rsidR="00F442FD" w:rsidRPr="00C76C84">
        <w:rPr>
          <w:rFonts w:ascii="Times New Roman" w:hAnsi="Times New Roman" w:cs="Times New Roman"/>
          <w:sz w:val="24"/>
          <w:szCs w:val="24"/>
        </w:rPr>
        <w:t xml:space="preserve"> </w:t>
      </w:r>
      <w:r w:rsidRPr="00C76C84">
        <w:rPr>
          <w:rFonts w:ascii="Times New Roman" w:hAnsi="Times New Roman" w:cs="Times New Roman"/>
          <w:sz w:val="24"/>
          <w:szCs w:val="24"/>
        </w:rPr>
        <w:t xml:space="preserve">Quando o autor direciona os seus esforços para a primeira metade do século XIX, conclui que dos </w:t>
      </w:r>
      <w:r w:rsidRPr="00C76C84">
        <w:rPr>
          <w:rFonts w:ascii="Times New Roman" w:eastAsia="Times New Roman" w:hAnsi="Times New Roman" w:cs="Times New Roman"/>
          <w:color w:val="000000"/>
          <w:sz w:val="24"/>
          <w:szCs w:val="24"/>
          <w:lang w:eastAsia="pt-BR"/>
        </w:rPr>
        <w:t xml:space="preserve">2,3 milhões de escravos traficados para o Brasil, </w:t>
      </w:r>
      <w:r w:rsidRPr="00C76C84">
        <w:rPr>
          <w:rFonts w:ascii="Times New Roman" w:hAnsi="Times New Roman" w:cs="Times New Roman"/>
          <w:sz w:val="24"/>
          <w:szCs w:val="24"/>
        </w:rPr>
        <w:t xml:space="preserve">ao menos </w:t>
      </w:r>
      <w:r w:rsidRPr="00C76C84">
        <w:rPr>
          <w:rFonts w:ascii="Times New Roman" w:eastAsia="Times New Roman" w:hAnsi="Times New Roman" w:cs="Times New Roman"/>
          <w:bCs/>
          <w:color w:val="000000"/>
          <w:sz w:val="24"/>
          <w:szCs w:val="24"/>
          <w:lang w:eastAsia="pt-BR"/>
        </w:rPr>
        <w:t xml:space="preserve">775 mil foram crianças africanas. </w:t>
      </w:r>
      <w:r w:rsidR="00423C9F" w:rsidRPr="00C76C84">
        <w:rPr>
          <w:rFonts w:ascii="Times New Roman" w:eastAsia="Times New Roman" w:hAnsi="Times New Roman" w:cs="Times New Roman"/>
          <w:bCs/>
          <w:color w:val="000000"/>
          <w:sz w:val="24"/>
          <w:szCs w:val="24"/>
          <w:lang w:eastAsia="pt-BR"/>
        </w:rPr>
        <w:t>Já na</w:t>
      </w:r>
      <w:r w:rsidRPr="00C76C84">
        <w:rPr>
          <w:rFonts w:ascii="Times New Roman" w:eastAsia="Times New Roman" w:hAnsi="Times New Roman" w:cs="Times New Roman"/>
          <w:color w:val="000000"/>
          <w:sz w:val="24"/>
          <w:szCs w:val="24"/>
          <w:lang w:eastAsia="pt-BR"/>
        </w:rPr>
        <w:t>s dé</w:t>
      </w:r>
      <w:r w:rsidR="00AE676D" w:rsidRPr="00C76C84">
        <w:rPr>
          <w:rFonts w:ascii="Times New Roman" w:eastAsia="Times New Roman" w:hAnsi="Times New Roman" w:cs="Times New Roman"/>
          <w:color w:val="000000"/>
          <w:sz w:val="24"/>
          <w:szCs w:val="24"/>
          <w:lang w:eastAsia="pt-BR"/>
        </w:rPr>
        <w:t>cadas derradeiras da escravidão</w:t>
      </w:r>
      <w:r w:rsidR="004D1C3A" w:rsidRPr="00C76C84">
        <w:rPr>
          <w:rFonts w:ascii="Times New Roman" w:eastAsia="Times New Roman" w:hAnsi="Times New Roman" w:cs="Times New Roman"/>
          <w:color w:val="000000"/>
          <w:sz w:val="24"/>
          <w:szCs w:val="24"/>
          <w:lang w:eastAsia="pt-BR"/>
        </w:rPr>
        <w:t>,</w:t>
      </w:r>
      <w:r w:rsidRPr="00C76C84">
        <w:rPr>
          <w:rFonts w:ascii="Times New Roman" w:eastAsia="Times New Roman" w:hAnsi="Times New Roman" w:cs="Times New Roman"/>
          <w:color w:val="000000"/>
          <w:sz w:val="24"/>
          <w:szCs w:val="24"/>
          <w:lang w:eastAsia="pt-BR"/>
        </w:rPr>
        <w:t xml:space="preserve"> um terço dos escravizados era </w:t>
      </w:r>
      <w:r w:rsidR="00A943E2" w:rsidRPr="00C76C84">
        <w:rPr>
          <w:rFonts w:ascii="Times New Roman" w:eastAsia="Times New Roman" w:hAnsi="Times New Roman" w:cs="Times New Roman"/>
          <w:color w:val="000000"/>
          <w:sz w:val="24"/>
          <w:szCs w:val="24"/>
          <w:lang w:eastAsia="pt-BR"/>
        </w:rPr>
        <w:t>criança (menores de quinze anos)</w:t>
      </w:r>
      <w:r w:rsidR="00192132" w:rsidRPr="00C76C84">
        <w:rPr>
          <w:rStyle w:val="Refdenotaderodap"/>
          <w:rFonts w:ascii="Times New Roman" w:eastAsia="Times New Roman" w:hAnsi="Times New Roman" w:cs="Times New Roman"/>
          <w:color w:val="000000"/>
          <w:sz w:val="24"/>
          <w:szCs w:val="24"/>
          <w:lang w:eastAsia="pt-BR"/>
        </w:rPr>
        <w:t xml:space="preserve"> </w:t>
      </w:r>
      <w:r w:rsidR="00192132" w:rsidRPr="00C76C84">
        <w:rPr>
          <w:rStyle w:val="Refdenotaderodap"/>
          <w:rFonts w:ascii="Times New Roman" w:eastAsia="Times New Roman" w:hAnsi="Times New Roman" w:cs="Times New Roman"/>
          <w:color w:val="000000"/>
          <w:sz w:val="24"/>
          <w:szCs w:val="24"/>
          <w:lang w:eastAsia="pt-BR"/>
        </w:rPr>
        <w:footnoteReference w:id="14"/>
      </w:r>
      <w:r w:rsidR="00A943E2" w:rsidRPr="00C76C84">
        <w:rPr>
          <w:rFonts w:ascii="Times New Roman" w:eastAsia="Times New Roman" w:hAnsi="Times New Roman" w:cs="Times New Roman"/>
          <w:color w:val="000000"/>
          <w:sz w:val="24"/>
          <w:szCs w:val="24"/>
          <w:lang w:eastAsia="pt-BR"/>
        </w:rPr>
        <w:t>.</w:t>
      </w:r>
      <w:r w:rsidRPr="00C76C84">
        <w:rPr>
          <w:rFonts w:ascii="Times New Roman" w:eastAsia="Times New Roman" w:hAnsi="Times New Roman" w:cs="Times New Roman"/>
          <w:color w:val="000000"/>
          <w:sz w:val="24"/>
          <w:szCs w:val="24"/>
          <w:lang w:eastAsia="pt-BR"/>
        </w:rPr>
        <w:t xml:space="preserve"> </w:t>
      </w:r>
    </w:p>
    <w:p w:rsidR="00192132" w:rsidRPr="00C76C84" w:rsidRDefault="00192132" w:rsidP="00C76C84">
      <w:pPr>
        <w:spacing w:after="0" w:line="240" w:lineRule="auto"/>
        <w:ind w:firstLine="708"/>
        <w:jc w:val="both"/>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A</w:t>
      </w:r>
      <w:r w:rsidR="005977FB" w:rsidRPr="00C76C84">
        <w:rPr>
          <w:rFonts w:ascii="Times New Roman" w:eastAsia="Times New Roman" w:hAnsi="Times New Roman" w:cs="Times New Roman"/>
          <w:color w:val="000000"/>
          <w:sz w:val="24"/>
          <w:szCs w:val="24"/>
          <w:lang w:eastAsia="pt-BR"/>
        </w:rPr>
        <w:t xml:space="preserve"> partir da análise de 39 viagens realizadas </w:t>
      </w:r>
      <w:r w:rsidR="00A15184" w:rsidRPr="00C76C84">
        <w:rPr>
          <w:rFonts w:ascii="Times New Roman" w:eastAsia="Times New Roman" w:hAnsi="Times New Roman" w:cs="Times New Roman"/>
          <w:color w:val="000000"/>
          <w:sz w:val="24"/>
          <w:szCs w:val="24"/>
          <w:lang w:eastAsia="pt-BR"/>
        </w:rPr>
        <w:t xml:space="preserve">pelos </w:t>
      </w:r>
      <w:r w:rsidR="005977FB" w:rsidRPr="00C76C84">
        <w:rPr>
          <w:rFonts w:ascii="Times New Roman" w:eastAsia="Times New Roman" w:hAnsi="Times New Roman" w:cs="Times New Roman"/>
          <w:color w:val="000000"/>
          <w:sz w:val="24"/>
          <w:szCs w:val="24"/>
          <w:lang w:eastAsia="pt-BR"/>
        </w:rPr>
        <w:t xml:space="preserve">holandeses </w:t>
      </w:r>
      <w:r w:rsidR="00A15184" w:rsidRPr="00C76C84">
        <w:rPr>
          <w:rFonts w:ascii="Times New Roman" w:eastAsia="Times New Roman" w:hAnsi="Times New Roman" w:cs="Times New Roman"/>
          <w:color w:val="000000"/>
          <w:sz w:val="24"/>
          <w:szCs w:val="24"/>
          <w:lang w:eastAsia="pt-BR"/>
        </w:rPr>
        <w:t xml:space="preserve">da </w:t>
      </w:r>
      <w:r w:rsidR="005977FB" w:rsidRPr="00C76C84">
        <w:rPr>
          <w:rFonts w:ascii="Times New Roman" w:eastAsia="Times New Roman" w:hAnsi="Times New Roman" w:cs="Times New Roman"/>
          <w:i/>
          <w:color w:val="000000"/>
          <w:sz w:val="24"/>
          <w:szCs w:val="24"/>
          <w:lang w:eastAsia="pt-BR"/>
        </w:rPr>
        <w:t>Dutch Midd</w:t>
      </w:r>
      <w:r w:rsidRPr="00C76C84">
        <w:rPr>
          <w:rFonts w:ascii="Times New Roman" w:eastAsia="Times New Roman" w:hAnsi="Times New Roman" w:cs="Times New Roman"/>
          <w:i/>
          <w:color w:val="000000"/>
          <w:sz w:val="24"/>
          <w:szCs w:val="24"/>
          <w:lang w:eastAsia="pt-BR"/>
        </w:rPr>
        <w:t>elburgsche Commercie Compagnie</w:t>
      </w:r>
      <w:r w:rsidR="00A15184" w:rsidRPr="00C76C84">
        <w:rPr>
          <w:rFonts w:ascii="Times New Roman" w:eastAsia="Times New Roman" w:hAnsi="Times New Roman" w:cs="Times New Roman"/>
          <w:color w:val="000000"/>
          <w:sz w:val="24"/>
          <w:szCs w:val="24"/>
          <w:lang w:eastAsia="pt-BR"/>
        </w:rPr>
        <w:t>,</w:t>
      </w:r>
      <w:r w:rsidRPr="00C76C84">
        <w:rPr>
          <w:rFonts w:ascii="Times New Roman" w:eastAsia="Times New Roman" w:hAnsi="Times New Roman" w:cs="Times New Roman"/>
          <w:color w:val="000000"/>
          <w:sz w:val="24"/>
          <w:szCs w:val="24"/>
          <w:lang w:eastAsia="pt-BR"/>
        </w:rPr>
        <w:t xml:space="preserve"> a</w:t>
      </w:r>
      <w:r w:rsidR="005977FB" w:rsidRPr="00C76C84">
        <w:rPr>
          <w:rFonts w:ascii="Times New Roman" w:eastAsia="Times New Roman" w:hAnsi="Times New Roman" w:cs="Times New Roman"/>
          <w:color w:val="000000"/>
          <w:sz w:val="24"/>
          <w:szCs w:val="24"/>
          <w:lang w:eastAsia="pt-BR"/>
        </w:rPr>
        <w:t xml:space="preserve">o </w:t>
      </w:r>
      <w:r w:rsidRPr="00C76C84">
        <w:rPr>
          <w:rFonts w:ascii="Times New Roman" w:eastAsia="Times New Roman" w:hAnsi="Times New Roman" w:cs="Times New Roman"/>
          <w:color w:val="000000"/>
          <w:sz w:val="24"/>
          <w:szCs w:val="24"/>
          <w:lang w:eastAsia="pt-BR"/>
        </w:rPr>
        <w:t xml:space="preserve">longo do </w:t>
      </w:r>
      <w:r w:rsidR="005977FB" w:rsidRPr="00C76C84">
        <w:rPr>
          <w:rFonts w:ascii="Times New Roman" w:eastAsia="Times New Roman" w:hAnsi="Times New Roman" w:cs="Times New Roman"/>
          <w:color w:val="000000"/>
          <w:sz w:val="24"/>
          <w:szCs w:val="24"/>
          <w:lang w:eastAsia="pt-BR"/>
        </w:rPr>
        <w:t xml:space="preserve">século XVIII, </w:t>
      </w:r>
      <w:r w:rsidRPr="00C76C84">
        <w:rPr>
          <w:rFonts w:ascii="Times New Roman" w:eastAsia="Times New Roman" w:hAnsi="Times New Roman" w:cs="Times New Roman"/>
          <w:color w:val="000000"/>
          <w:sz w:val="24"/>
          <w:szCs w:val="24"/>
          <w:lang w:eastAsia="pt-BR"/>
        </w:rPr>
        <w:t xml:space="preserve">David Richardson e Simon Hogerzeil </w:t>
      </w:r>
      <w:r w:rsidR="005977FB" w:rsidRPr="00C76C84">
        <w:rPr>
          <w:rFonts w:ascii="Times New Roman" w:eastAsia="Times New Roman" w:hAnsi="Times New Roman" w:cs="Times New Roman"/>
          <w:color w:val="000000"/>
          <w:sz w:val="24"/>
          <w:szCs w:val="24"/>
          <w:lang w:eastAsia="pt-BR"/>
        </w:rPr>
        <w:t xml:space="preserve">estudaram a relação entre a estratégia de comércio dos traficantes de escravos e a dinâmica de mortalidade dos escravos embarcados. </w:t>
      </w:r>
      <w:r w:rsidRPr="00C76C84">
        <w:rPr>
          <w:rFonts w:ascii="Times New Roman" w:eastAsia="Times New Roman" w:hAnsi="Times New Roman" w:cs="Times New Roman"/>
          <w:color w:val="000000"/>
          <w:sz w:val="24"/>
          <w:szCs w:val="24"/>
          <w:lang w:eastAsia="pt-BR"/>
        </w:rPr>
        <w:t>Nesta pesquisa, além de constatarem que a</w:t>
      </w:r>
      <w:r w:rsidR="004860DE" w:rsidRPr="00C76C84">
        <w:rPr>
          <w:rFonts w:ascii="Times New Roman" w:eastAsia="Times New Roman" w:hAnsi="Times New Roman" w:cs="Times New Roman"/>
          <w:color w:val="000000"/>
          <w:sz w:val="24"/>
          <w:szCs w:val="24"/>
          <w:lang w:eastAsia="pt-BR"/>
        </w:rPr>
        <w:t>s crianças passaram a ter</w:t>
      </w:r>
      <w:r w:rsidR="00494D39" w:rsidRPr="00C76C84">
        <w:rPr>
          <w:rFonts w:ascii="Times New Roman" w:eastAsia="Times New Roman" w:hAnsi="Times New Roman" w:cs="Times New Roman"/>
          <w:color w:val="000000"/>
          <w:sz w:val="24"/>
          <w:szCs w:val="24"/>
          <w:lang w:eastAsia="pt-BR"/>
        </w:rPr>
        <w:t xml:space="preserve"> maior atenção dos traficantes,</w:t>
      </w:r>
      <w:r w:rsidR="004860DE" w:rsidRPr="00C76C84">
        <w:rPr>
          <w:rFonts w:ascii="Times New Roman" w:eastAsia="Times New Roman" w:hAnsi="Times New Roman" w:cs="Times New Roman"/>
          <w:color w:val="000000"/>
          <w:sz w:val="24"/>
          <w:szCs w:val="24"/>
          <w:lang w:eastAsia="pt-BR"/>
        </w:rPr>
        <w:t xml:space="preserve"> pois possuíam maior maleabilidade, capacidade de adaptação e aprendizado em relação aos adultos</w:t>
      </w:r>
      <w:r w:rsidR="00EC3E83" w:rsidRPr="00C76C84">
        <w:rPr>
          <w:rFonts w:ascii="Times New Roman" w:eastAsia="Times New Roman" w:hAnsi="Times New Roman" w:cs="Times New Roman"/>
          <w:color w:val="000000"/>
          <w:sz w:val="24"/>
          <w:szCs w:val="24"/>
          <w:lang w:eastAsia="pt-BR"/>
        </w:rPr>
        <w:t xml:space="preserve">, </w:t>
      </w:r>
      <w:r w:rsidR="004D1C3A" w:rsidRPr="00C76C84">
        <w:rPr>
          <w:rFonts w:ascii="Times New Roman" w:eastAsia="Times New Roman" w:hAnsi="Times New Roman" w:cs="Times New Roman"/>
          <w:color w:val="000000"/>
          <w:sz w:val="24"/>
          <w:szCs w:val="24"/>
          <w:lang w:eastAsia="pt-BR"/>
        </w:rPr>
        <w:t>observaram</w:t>
      </w:r>
      <w:r w:rsidR="00EC3E83" w:rsidRPr="00C76C84">
        <w:rPr>
          <w:rFonts w:ascii="Times New Roman" w:eastAsia="Times New Roman" w:hAnsi="Times New Roman" w:cs="Times New Roman"/>
          <w:color w:val="000000"/>
          <w:sz w:val="24"/>
          <w:szCs w:val="24"/>
          <w:lang w:eastAsia="pt-BR"/>
        </w:rPr>
        <w:t xml:space="preserve"> que as crianças</w:t>
      </w:r>
      <w:r w:rsidR="00A15184" w:rsidRPr="00C76C84">
        <w:rPr>
          <w:rFonts w:ascii="Times New Roman" w:eastAsia="Times New Roman" w:hAnsi="Times New Roman" w:cs="Times New Roman"/>
          <w:color w:val="000000"/>
          <w:sz w:val="24"/>
          <w:szCs w:val="24"/>
          <w:lang w:eastAsia="pt-BR"/>
        </w:rPr>
        <w:t xml:space="preserve"> </w:t>
      </w:r>
      <w:r w:rsidR="004D47C5" w:rsidRPr="00C76C84">
        <w:rPr>
          <w:rFonts w:ascii="Times New Roman" w:eastAsia="Times New Roman" w:hAnsi="Times New Roman" w:cs="Times New Roman"/>
          <w:color w:val="000000"/>
          <w:sz w:val="24"/>
          <w:szCs w:val="24"/>
          <w:lang w:eastAsia="pt-BR"/>
        </w:rPr>
        <w:t>–</w:t>
      </w:r>
      <w:r w:rsidR="00A15184" w:rsidRPr="00C76C84">
        <w:rPr>
          <w:rFonts w:ascii="Times New Roman" w:eastAsia="Times New Roman" w:hAnsi="Times New Roman" w:cs="Times New Roman"/>
          <w:color w:val="000000"/>
          <w:sz w:val="24"/>
          <w:szCs w:val="24"/>
          <w:lang w:eastAsia="pt-BR"/>
        </w:rPr>
        <w:t xml:space="preserve"> que perfizeram quase 20% dos escravos comprados pelos navios </w:t>
      </w:r>
      <w:r w:rsidR="00736674" w:rsidRPr="00C76C84">
        <w:rPr>
          <w:rFonts w:ascii="Times New Roman" w:eastAsia="Times New Roman" w:hAnsi="Times New Roman" w:cs="Times New Roman"/>
          <w:color w:val="000000"/>
          <w:sz w:val="24"/>
          <w:szCs w:val="24"/>
          <w:lang w:eastAsia="pt-BR"/>
        </w:rPr>
        <w:t>da companhia</w:t>
      </w:r>
      <w:r w:rsidR="00EC3E83" w:rsidRPr="00C76C84">
        <w:rPr>
          <w:rFonts w:ascii="Times New Roman" w:eastAsia="Times New Roman" w:hAnsi="Times New Roman" w:cs="Times New Roman"/>
          <w:color w:val="000000"/>
          <w:sz w:val="24"/>
          <w:szCs w:val="24"/>
          <w:lang w:eastAsia="pt-BR"/>
        </w:rPr>
        <w:t xml:space="preserve"> </w:t>
      </w:r>
      <w:r w:rsidR="00A15184" w:rsidRPr="00C76C84">
        <w:rPr>
          <w:rFonts w:ascii="Times New Roman" w:eastAsia="Times New Roman" w:hAnsi="Times New Roman" w:cs="Times New Roman"/>
          <w:color w:val="000000"/>
          <w:sz w:val="24"/>
          <w:szCs w:val="24"/>
          <w:lang w:eastAsia="pt-BR"/>
        </w:rPr>
        <w:t xml:space="preserve">– </w:t>
      </w:r>
      <w:r w:rsidR="004D47C5" w:rsidRPr="00C76C84">
        <w:rPr>
          <w:rFonts w:ascii="Times New Roman" w:eastAsia="Times New Roman" w:hAnsi="Times New Roman" w:cs="Times New Roman"/>
          <w:color w:val="000000"/>
          <w:sz w:val="24"/>
          <w:szCs w:val="24"/>
          <w:lang w:eastAsia="pt-BR"/>
        </w:rPr>
        <w:t>suportavam mais tempo embarcadas. E</w:t>
      </w:r>
      <w:r w:rsidR="00EC3E83" w:rsidRPr="00C76C84">
        <w:rPr>
          <w:rFonts w:ascii="Times New Roman" w:eastAsia="Times New Roman" w:hAnsi="Times New Roman" w:cs="Times New Roman"/>
          <w:color w:val="000000"/>
          <w:sz w:val="24"/>
          <w:szCs w:val="24"/>
          <w:lang w:eastAsia="pt-BR"/>
        </w:rPr>
        <w:t xml:space="preserve">m média, </w:t>
      </w:r>
      <w:r w:rsidR="004D47C5" w:rsidRPr="00C76C84">
        <w:rPr>
          <w:rFonts w:ascii="Times New Roman" w:eastAsia="Times New Roman" w:hAnsi="Times New Roman" w:cs="Times New Roman"/>
          <w:color w:val="000000"/>
          <w:sz w:val="24"/>
          <w:szCs w:val="24"/>
          <w:lang w:eastAsia="pt-BR"/>
        </w:rPr>
        <w:t xml:space="preserve">As meninas permaneciam </w:t>
      </w:r>
      <w:r w:rsidR="00EC3E83" w:rsidRPr="00C76C84">
        <w:rPr>
          <w:rFonts w:ascii="Times New Roman" w:eastAsia="Times New Roman" w:hAnsi="Times New Roman" w:cs="Times New Roman"/>
          <w:color w:val="000000"/>
          <w:sz w:val="24"/>
          <w:szCs w:val="24"/>
          <w:lang w:eastAsia="pt-BR"/>
        </w:rPr>
        <w:t>132 dias</w:t>
      </w:r>
      <w:r w:rsidR="004D47C5" w:rsidRPr="00C76C84">
        <w:rPr>
          <w:rFonts w:ascii="Times New Roman" w:eastAsia="Times New Roman" w:hAnsi="Times New Roman" w:cs="Times New Roman"/>
          <w:color w:val="000000"/>
          <w:sz w:val="24"/>
          <w:szCs w:val="24"/>
          <w:lang w:eastAsia="pt-BR"/>
        </w:rPr>
        <w:t xml:space="preserve"> </w:t>
      </w:r>
      <w:r w:rsidR="00EC3E83" w:rsidRPr="00C76C84">
        <w:rPr>
          <w:rFonts w:ascii="Times New Roman" w:eastAsia="Times New Roman" w:hAnsi="Times New Roman" w:cs="Times New Roman"/>
          <w:color w:val="000000"/>
          <w:sz w:val="24"/>
          <w:szCs w:val="24"/>
          <w:lang w:eastAsia="pt-BR"/>
        </w:rPr>
        <w:t xml:space="preserve">e </w:t>
      </w:r>
      <w:r w:rsidR="004D47C5" w:rsidRPr="00C76C84">
        <w:rPr>
          <w:rFonts w:ascii="Times New Roman" w:eastAsia="Times New Roman" w:hAnsi="Times New Roman" w:cs="Times New Roman"/>
          <w:color w:val="000000"/>
          <w:sz w:val="24"/>
          <w:szCs w:val="24"/>
          <w:lang w:eastAsia="pt-BR"/>
        </w:rPr>
        <w:t xml:space="preserve">os meninos </w:t>
      </w:r>
      <w:r w:rsidR="00EC3E83" w:rsidRPr="00C76C84">
        <w:rPr>
          <w:rFonts w:ascii="Times New Roman" w:eastAsia="Times New Roman" w:hAnsi="Times New Roman" w:cs="Times New Roman"/>
          <w:color w:val="000000"/>
          <w:sz w:val="24"/>
          <w:szCs w:val="24"/>
          <w:lang w:eastAsia="pt-BR"/>
        </w:rPr>
        <w:t xml:space="preserve">124 dias a </w:t>
      </w:r>
      <w:r w:rsidR="004D47C5" w:rsidRPr="00C76C84">
        <w:rPr>
          <w:rFonts w:ascii="Times New Roman" w:eastAsia="Times New Roman" w:hAnsi="Times New Roman" w:cs="Times New Roman"/>
          <w:color w:val="000000"/>
          <w:sz w:val="24"/>
          <w:szCs w:val="24"/>
          <w:lang w:eastAsia="pt-BR"/>
        </w:rPr>
        <w:t>bordo dos negreiros. Por sua vez,</w:t>
      </w:r>
      <w:r w:rsidR="00EC3E83" w:rsidRPr="00C76C84">
        <w:rPr>
          <w:rFonts w:ascii="Times New Roman" w:eastAsia="Times New Roman" w:hAnsi="Times New Roman" w:cs="Times New Roman"/>
          <w:color w:val="000000"/>
          <w:sz w:val="24"/>
          <w:szCs w:val="24"/>
          <w:lang w:eastAsia="pt-BR"/>
        </w:rPr>
        <w:t xml:space="preserve"> as mulheres </w:t>
      </w:r>
      <w:r w:rsidR="004D47C5" w:rsidRPr="00C76C84">
        <w:rPr>
          <w:rFonts w:ascii="Times New Roman" w:eastAsia="Times New Roman" w:hAnsi="Times New Roman" w:cs="Times New Roman"/>
          <w:color w:val="000000"/>
          <w:sz w:val="24"/>
          <w:szCs w:val="24"/>
          <w:lang w:eastAsia="pt-BR"/>
        </w:rPr>
        <w:t xml:space="preserve">e homens adultos </w:t>
      </w:r>
      <w:r w:rsidR="00EC3E83" w:rsidRPr="00C76C84">
        <w:rPr>
          <w:rFonts w:ascii="Times New Roman" w:eastAsia="Times New Roman" w:hAnsi="Times New Roman" w:cs="Times New Roman"/>
          <w:color w:val="000000"/>
          <w:sz w:val="24"/>
          <w:szCs w:val="24"/>
          <w:lang w:eastAsia="pt-BR"/>
        </w:rPr>
        <w:t>passavam</w:t>
      </w:r>
      <w:r w:rsidR="004D47C5" w:rsidRPr="00C76C84">
        <w:rPr>
          <w:rFonts w:ascii="Times New Roman" w:eastAsia="Times New Roman" w:hAnsi="Times New Roman" w:cs="Times New Roman"/>
          <w:color w:val="000000"/>
          <w:sz w:val="24"/>
          <w:szCs w:val="24"/>
          <w:lang w:eastAsia="pt-BR"/>
        </w:rPr>
        <w:t>, em média,</w:t>
      </w:r>
      <w:r w:rsidR="00EC3E83" w:rsidRPr="00C76C84">
        <w:rPr>
          <w:rFonts w:ascii="Times New Roman" w:eastAsia="Times New Roman" w:hAnsi="Times New Roman" w:cs="Times New Roman"/>
          <w:color w:val="000000"/>
          <w:sz w:val="24"/>
          <w:szCs w:val="24"/>
          <w:lang w:eastAsia="pt-BR"/>
        </w:rPr>
        <w:t xml:space="preserve"> </w:t>
      </w:r>
      <w:r w:rsidR="004D47C5" w:rsidRPr="00C76C84">
        <w:rPr>
          <w:rFonts w:ascii="Times New Roman" w:eastAsia="Times New Roman" w:hAnsi="Times New Roman" w:cs="Times New Roman"/>
          <w:color w:val="000000"/>
          <w:sz w:val="24"/>
          <w:szCs w:val="24"/>
          <w:lang w:eastAsia="pt-BR"/>
        </w:rPr>
        <w:t xml:space="preserve">101 dias e </w:t>
      </w:r>
      <w:r w:rsidR="00EE3EFF" w:rsidRPr="00C76C84">
        <w:rPr>
          <w:rFonts w:ascii="Times New Roman" w:eastAsia="Times New Roman" w:hAnsi="Times New Roman" w:cs="Times New Roman"/>
          <w:color w:val="000000"/>
          <w:sz w:val="24"/>
          <w:szCs w:val="24"/>
          <w:lang w:eastAsia="pt-BR"/>
        </w:rPr>
        <w:t>91 dias</w:t>
      </w:r>
      <w:r w:rsidR="004D47C5" w:rsidRPr="00C76C84">
        <w:rPr>
          <w:rFonts w:ascii="Times New Roman" w:eastAsia="Times New Roman" w:hAnsi="Times New Roman" w:cs="Times New Roman"/>
          <w:color w:val="000000"/>
          <w:sz w:val="24"/>
          <w:szCs w:val="24"/>
          <w:lang w:eastAsia="pt-BR"/>
        </w:rPr>
        <w:t xml:space="preserve"> respectivamente</w:t>
      </w:r>
      <w:r w:rsidR="00EC3E83" w:rsidRPr="00C76C84">
        <w:rPr>
          <w:rFonts w:ascii="Times New Roman" w:eastAsia="Times New Roman" w:hAnsi="Times New Roman" w:cs="Times New Roman"/>
          <w:color w:val="000000"/>
          <w:sz w:val="24"/>
          <w:szCs w:val="24"/>
          <w:lang w:eastAsia="pt-BR"/>
        </w:rPr>
        <w:t xml:space="preserve">. </w:t>
      </w:r>
      <w:r w:rsidR="00EE3EFF" w:rsidRPr="00C76C84">
        <w:rPr>
          <w:rFonts w:ascii="Times New Roman" w:eastAsia="Times New Roman" w:hAnsi="Times New Roman" w:cs="Times New Roman"/>
          <w:color w:val="000000"/>
          <w:sz w:val="24"/>
          <w:szCs w:val="24"/>
          <w:lang w:eastAsia="pt-BR"/>
        </w:rPr>
        <w:t>“</w:t>
      </w:r>
      <w:r w:rsidR="00EC3E83" w:rsidRPr="00C76C84">
        <w:rPr>
          <w:rFonts w:ascii="Times New Roman" w:eastAsia="Times New Roman" w:hAnsi="Times New Roman" w:cs="Times New Roman"/>
          <w:color w:val="000000"/>
          <w:sz w:val="24"/>
          <w:szCs w:val="24"/>
          <w:lang w:eastAsia="pt-BR"/>
        </w:rPr>
        <w:t>Em outras palavras, as crianças</w:t>
      </w:r>
      <w:r w:rsidR="00EE3EFF" w:rsidRPr="00C76C84">
        <w:rPr>
          <w:rFonts w:ascii="Times New Roman" w:eastAsia="Times New Roman" w:hAnsi="Times New Roman" w:cs="Times New Roman"/>
          <w:color w:val="000000"/>
          <w:sz w:val="24"/>
          <w:szCs w:val="24"/>
          <w:lang w:eastAsia="pt-BR"/>
        </w:rPr>
        <w:t xml:space="preserve"> </w:t>
      </w:r>
      <w:r w:rsidR="0072026A" w:rsidRPr="00C76C84">
        <w:rPr>
          <w:rFonts w:ascii="Times New Roman" w:eastAsia="Times New Roman" w:hAnsi="Times New Roman" w:cs="Times New Roman"/>
          <w:color w:val="000000"/>
          <w:sz w:val="24"/>
          <w:szCs w:val="24"/>
          <w:lang w:eastAsia="pt-BR"/>
        </w:rPr>
        <w:t>foram normalmente expostas</w:t>
      </w:r>
      <w:r w:rsidR="00EC3E83" w:rsidRPr="00C76C84">
        <w:rPr>
          <w:rFonts w:ascii="Times New Roman" w:eastAsia="Times New Roman" w:hAnsi="Times New Roman" w:cs="Times New Roman"/>
          <w:color w:val="000000"/>
          <w:sz w:val="24"/>
          <w:szCs w:val="24"/>
          <w:lang w:eastAsia="pt-BR"/>
        </w:rPr>
        <w:t xml:space="preserve"> a condições de bordo por 41 dias </w:t>
      </w:r>
      <w:r w:rsidR="00EE3EFF" w:rsidRPr="00C76C84">
        <w:rPr>
          <w:rFonts w:ascii="Times New Roman" w:eastAsia="Times New Roman" w:hAnsi="Times New Roman" w:cs="Times New Roman"/>
          <w:color w:val="000000"/>
          <w:sz w:val="24"/>
          <w:szCs w:val="24"/>
          <w:lang w:eastAsia="pt-BR"/>
        </w:rPr>
        <w:t>a mais</w:t>
      </w:r>
      <w:r w:rsidR="00EC3E83" w:rsidRPr="00C76C84">
        <w:rPr>
          <w:rFonts w:ascii="Times New Roman" w:eastAsia="Times New Roman" w:hAnsi="Times New Roman" w:cs="Times New Roman"/>
          <w:color w:val="000000"/>
          <w:sz w:val="24"/>
          <w:szCs w:val="24"/>
          <w:lang w:eastAsia="pt-BR"/>
        </w:rPr>
        <w:t xml:space="preserve"> do que os adultos</w:t>
      </w:r>
      <w:r w:rsidR="00EE3EFF" w:rsidRPr="00C76C84">
        <w:rPr>
          <w:rFonts w:ascii="Times New Roman" w:eastAsia="Times New Roman" w:hAnsi="Times New Roman" w:cs="Times New Roman"/>
          <w:color w:val="000000"/>
          <w:sz w:val="24"/>
          <w:szCs w:val="24"/>
          <w:lang w:eastAsia="pt-BR"/>
        </w:rPr>
        <w:t xml:space="preserve">. (...) </w:t>
      </w:r>
      <w:r w:rsidR="00494D39" w:rsidRPr="00C76C84">
        <w:rPr>
          <w:rFonts w:ascii="Times New Roman" w:eastAsia="Times New Roman" w:hAnsi="Times New Roman" w:cs="Times New Roman"/>
          <w:color w:val="000000"/>
          <w:sz w:val="24"/>
          <w:szCs w:val="24"/>
          <w:lang w:eastAsia="pt-BR"/>
        </w:rPr>
        <w:t>Assim, a</w:t>
      </w:r>
      <w:r w:rsidR="00EE3EFF" w:rsidRPr="00C76C84">
        <w:rPr>
          <w:rFonts w:ascii="Times New Roman" w:eastAsia="Times New Roman" w:hAnsi="Times New Roman" w:cs="Times New Roman"/>
          <w:color w:val="000000"/>
          <w:sz w:val="24"/>
          <w:szCs w:val="24"/>
          <w:lang w:eastAsia="pt-BR"/>
        </w:rPr>
        <w:t>s estra</w:t>
      </w:r>
      <w:r w:rsidR="00736674" w:rsidRPr="00C76C84">
        <w:rPr>
          <w:rFonts w:ascii="Times New Roman" w:eastAsia="Times New Roman" w:hAnsi="Times New Roman" w:cs="Times New Roman"/>
          <w:color w:val="000000"/>
          <w:sz w:val="24"/>
          <w:szCs w:val="24"/>
          <w:lang w:eastAsia="pt-BR"/>
        </w:rPr>
        <w:t xml:space="preserve">tégias de compra de escravos </w:t>
      </w:r>
      <w:r w:rsidR="00EE3EFF" w:rsidRPr="00C76C84">
        <w:rPr>
          <w:rFonts w:ascii="Times New Roman" w:eastAsia="Times New Roman" w:hAnsi="Times New Roman" w:cs="Times New Roman"/>
          <w:color w:val="000000"/>
          <w:sz w:val="24"/>
          <w:szCs w:val="24"/>
          <w:lang w:eastAsia="pt-BR"/>
        </w:rPr>
        <w:t>coloca</w:t>
      </w:r>
      <w:r w:rsidR="00736674" w:rsidRPr="00C76C84">
        <w:rPr>
          <w:rFonts w:ascii="Times New Roman" w:eastAsia="Times New Roman" w:hAnsi="Times New Roman" w:cs="Times New Roman"/>
          <w:color w:val="000000"/>
          <w:sz w:val="24"/>
          <w:szCs w:val="24"/>
          <w:lang w:eastAsia="pt-BR"/>
        </w:rPr>
        <w:t>vam</w:t>
      </w:r>
      <w:r w:rsidR="00EE3EFF" w:rsidRPr="00C76C84">
        <w:rPr>
          <w:rFonts w:ascii="Times New Roman" w:eastAsia="Times New Roman" w:hAnsi="Times New Roman" w:cs="Times New Roman"/>
          <w:color w:val="000000"/>
          <w:sz w:val="24"/>
          <w:szCs w:val="24"/>
          <w:lang w:eastAsia="pt-BR"/>
        </w:rPr>
        <w:t xml:space="preserve"> as crianças em risco </w:t>
      </w:r>
      <w:r w:rsidR="00736674" w:rsidRPr="00C76C84">
        <w:rPr>
          <w:rFonts w:ascii="Times New Roman" w:eastAsia="Times New Roman" w:hAnsi="Times New Roman" w:cs="Times New Roman"/>
          <w:color w:val="000000"/>
          <w:sz w:val="24"/>
          <w:szCs w:val="24"/>
          <w:lang w:eastAsia="pt-BR"/>
        </w:rPr>
        <w:t>por maiores</w:t>
      </w:r>
      <w:r w:rsidR="00EE3EFF" w:rsidRPr="00C76C84">
        <w:rPr>
          <w:rFonts w:ascii="Times New Roman" w:eastAsia="Times New Roman" w:hAnsi="Times New Roman" w:cs="Times New Roman"/>
          <w:color w:val="000000"/>
          <w:sz w:val="24"/>
          <w:szCs w:val="24"/>
          <w:lang w:eastAsia="pt-BR"/>
        </w:rPr>
        <w:t xml:space="preserve"> períodos de tempo do que os adultos” (p. 171)</w:t>
      </w:r>
      <w:r w:rsidR="00AF2072" w:rsidRPr="00C76C84">
        <w:rPr>
          <w:rStyle w:val="Refdenotaderodap"/>
          <w:rFonts w:ascii="Times New Roman" w:eastAsia="Times New Roman" w:hAnsi="Times New Roman" w:cs="Times New Roman"/>
          <w:color w:val="000000"/>
          <w:sz w:val="24"/>
          <w:szCs w:val="24"/>
          <w:lang w:eastAsia="pt-BR"/>
        </w:rPr>
        <w:t xml:space="preserve"> </w:t>
      </w:r>
      <w:r w:rsidR="00AF2072" w:rsidRPr="00C76C84">
        <w:rPr>
          <w:rStyle w:val="Refdenotaderodap"/>
          <w:rFonts w:ascii="Times New Roman" w:eastAsia="Times New Roman" w:hAnsi="Times New Roman" w:cs="Times New Roman"/>
          <w:color w:val="000000"/>
          <w:sz w:val="24"/>
          <w:szCs w:val="24"/>
          <w:lang w:eastAsia="pt-BR"/>
        </w:rPr>
        <w:footnoteReference w:id="15"/>
      </w:r>
      <w:r w:rsidR="00EE3EFF" w:rsidRPr="00C76C84">
        <w:rPr>
          <w:rFonts w:ascii="Times New Roman" w:eastAsia="Times New Roman" w:hAnsi="Times New Roman" w:cs="Times New Roman"/>
          <w:color w:val="000000"/>
          <w:sz w:val="24"/>
          <w:szCs w:val="24"/>
          <w:lang w:eastAsia="pt-BR"/>
        </w:rPr>
        <w:t>.</w:t>
      </w:r>
    </w:p>
    <w:p w:rsidR="00E57133" w:rsidRPr="00C76C84" w:rsidRDefault="003D1C79" w:rsidP="00C76C84">
      <w:pPr>
        <w:autoSpaceDE w:val="0"/>
        <w:autoSpaceDN w:val="0"/>
        <w:adjustRightInd w:val="0"/>
        <w:spacing w:after="0" w:line="240" w:lineRule="auto"/>
        <w:ind w:firstLine="708"/>
        <w:jc w:val="both"/>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Por sua vez, Valencia Villa</w:t>
      </w:r>
      <w:r w:rsidR="00BB08AC" w:rsidRPr="00C76C84">
        <w:rPr>
          <w:rFonts w:ascii="Times New Roman" w:eastAsia="Times New Roman" w:hAnsi="Times New Roman" w:cs="Times New Roman"/>
          <w:color w:val="000000"/>
          <w:sz w:val="24"/>
          <w:szCs w:val="24"/>
          <w:lang w:eastAsia="pt-BR"/>
        </w:rPr>
        <w:t xml:space="preserve"> e</w:t>
      </w:r>
      <w:r w:rsidRPr="00C76C84">
        <w:rPr>
          <w:rFonts w:ascii="Times New Roman" w:eastAsia="Times New Roman" w:hAnsi="Times New Roman" w:cs="Times New Roman"/>
          <w:color w:val="000000"/>
          <w:sz w:val="24"/>
          <w:szCs w:val="24"/>
          <w:lang w:eastAsia="pt-BR"/>
        </w:rPr>
        <w:t xml:space="preserve"> Florentino (2016)</w:t>
      </w:r>
      <w:r w:rsidR="00830CBC" w:rsidRPr="00C76C84">
        <w:rPr>
          <w:rFonts w:ascii="Times New Roman" w:eastAsia="Times New Roman" w:hAnsi="Times New Roman" w:cs="Times New Roman"/>
          <w:color w:val="000000"/>
          <w:sz w:val="24"/>
          <w:szCs w:val="24"/>
          <w:lang w:eastAsia="pt-BR"/>
        </w:rPr>
        <w:t xml:space="preserve">, a partir do manejo dos registros dos navios negreiros constantes do </w:t>
      </w:r>
      <w:r w:rsidR="00830CBC" w:rsidRPr="00C76C84">
        <w:rPr>
          <w:rFonts w:ascii="Times New Roman" w:eastAsia="Times New Roman" w:hAnsi="Times New Roman" w:cs="Times New Roman"/>
          <w:i/>
          <w:color w:val="000000"/>
          <w:sz w:val="24"/>
          <w:szCs w:val="24"/>
          <w:lang w:eastAsia="pt-BR"/>
        </w:rPr>
        <w:t>The Transatlantic Slave Trade Database: Voyages</w:t>
      </w:r>
      <w:r w:rsidR="00E57133" w:rsidRPr="00C76C84">
        <w:rPr>
          <w:rFonts w:ascii="Times New Roman" w:eastAsia="Times New Roman" w:hAnsi="Times New Roman" w:cs="Times New Roman"/>
          <w:i/>
          <w:color w:val="000000"/>
          <w:sz w:val="24"/>
          <w:szCs w:val="24"/>
          <w:lang w:eastAsia="pt-BR"/>
        </w:rPr>
        <w:t xml:space="preserve">, </w:t>
      </w:r>
      <w:r w:rsidR="00E57133" w:rsidRPr="00C76C84">
        <w:rPr>
          <w:rFonts w:ascii="Times New Roman" w:eastAsia="Times New Roman" w:hAnsi="Times New Roman" w:cs="Times New Roman"/>
          <w:color w:val="000000"/>
          <w:sz w:val="24"/>
          <w:szCs w:val="24"/>
          <w:lang w:eastAsia="pt-BR"/>
        </w:rPr>
        <w:t>corroboraram a im</w:t>
      </w:r>
      <w:r w:rsidR="0076317C" w:rsidRPr="00C76C84">
        <w:rPr>
          <w:rFonts w:ascii="Times New Roman" w:eastAsia="Times New Roman" w:hAnsi="Times New Roman" w:cs="Times New Roman"/>
          <w:color w:val="000000"/>
          <w:sz w:val="24"/>
          <w:szCs w:val="24"/>
          <w:lang w:eastAsia="pt-BR"/>
        </w:rPr>
        <w:t>portância das crianças escravas</w:t>
      </w:r>
      <w:r w:rsidR="00E57133" w:rsidRPr="00C76C84">
        <w:rPr>
          <w:rFonts w:ascii="Times New Roman" w:eastAsia="Times New Roman" w:hAnsi="Times New Roman" w:cs="Times New Roman"/>
          <w:color w:val="000000"/>
          <w:sz w:val="24"/>
          <w:szCs w:val="24"/>
          <w:lang w:eastAsia="pt-BR"/>
        </w:rPr>
        <w:t xml:space="preserve"> argumentando</w:t>
      </w:r>
      <w:r w:rsidR="00830CBC" w:rsidRPr="00C76C84">
        <w:rPr>
          <w:rFonts w:ascii="Times New Roman" w:eastAsia="Times New Roman" w:hAnsi="Times New Roman" w:cs="Times New Roman"/>
          <w:color w:val="000000"/>
          <w:sz w:val="24"/>
          <w:szCs w:val="24"/>
          <w:lang w:eastAsia="pt-BR"/>
        </w:rPr>
        <w:t xml:space="preserve"> que sob as recorrentes restriç</w:t>
      </w:r>
      <w:r w:rsidR="0094016D" w:rsidRPr="00C76C84">
        <w:rPr>
          <w:rFonts w:ascii="Times New Roman" w:eastAsia="Times New Roman" w:hAnsi="Times New Roman" w:cs="Times New Roman"/>
          <w:color w:val="000000"/>
          <w:sz w:val="24"/>
          <w:szCs w:val="24"/>
          <w:lang w:eastAsia="pt-BR"/>
        </w:rPr>
        <w:t>ões estabelecidas pela</w:t>
      </w:r>
      <w:r w:rsidR="00830CBC" w:rsidRPr="00C76C84">
        <w:rPr>
          <w:rFonts w:ascii="Times New Roman" w:eastAsia="Times New Roman" w:hAnsi="Times New Roman" w:cs="Times New Roman"/>
          <w:color w:val="000000"/>
          <w:sz w:val="24"/>
          <w:szCs w:val="24"/>
          <w:lang w:eastAsia="pt-BR"/>
        </w:rPr>
        <w:t xml:space="preserve"> Inglaterra desde 1810, o </w:t>
      </w:r>
      <w:r w:rsidR="0094016D" w:rsidRPr="00C76C84">
        <w:rPr>
          <w:rFonts w:ascii="Times New Roman" w:eastAsia="Times New Roman" w:hAnsi="Times New Roman" w:cs="Times New Roman"/>
          <w:color w:val="000000"/>
          <w:sz w:val="24"/>
          <w:szCs w:val="24"/>
          <w:lang w:eastAsia="pt-BR"/>
        </w:rPr>
        <w:t>trato de gente</w:t>
      </w:r>
      <w:r w:rsidR="00830CBC" w:rsidRPr="00C76C84">
        <w:rPr>
          <w:rFonts w:ascii="Times New Roman" w:eastAsia="Times New Roman" w:hAnsi="Times New Roman" w:cs="Times New Roman"/>
          <w:color w:val="000000"/>
          <w:sz w:val="24"/>
          <w:szCs w:val="24"/>
          <w:lang w:eastAsia="pt-BR"/>
        </w:rPr>
        <w:t xml:space="preserve"> para o Brasil</w:t>
      </w:r>
      <w:r w:rsidR="0094016D" w:rsidRPr="00C76C84">
        <w:rPr>
          <w:rFonts w:ascii="Times New Roman" w:eastAsia="Times New Roman" w:hAnsi="Times New Roman" w:cs="Times New Roman"/>
          <w:color w:val="000000"/>
          <w:sz w:val="24"/>
          <w:szCs w:val="24"/>
          <w:lang w:eastAsia="pt-BR"/>
        </w:rPr>
        <w:t xml:space="preserve"> se adequou até</w:t>
      </w:r>
      <w:r w:rsidR="00830CBC" w:rsidRPr="00C76C84">
        <w:rPr>
          <w:rFonts w:ascii="Times New Roman" w:eastAsia="Times New Roman" w:hAnsi="Times New Roman" w:cs="Times New Roman"/>
          <w:color w:val="000000"/>
          <w:sz w:val="24"/>
          <w:szCs w:val="24"/>
          <w:lang w:eastAsia="pt-BR"/>
        </w:rPr>
        <w:t xml:space="preserve"> 1850, a um padrão de demanda </w:t>
      </w:r>
      <w:r w:rsidR="0094016D" w:rsidRPr="00C76C84">
        <w:rPr>
          <w:rFonts w:ascii="Times New Roman" w:eastAsia="Times New Roman" w:hAnsi="Times New Roman" w:cs="Times New Roman"/>
          <w:color w:val="000000"/>
          <w:sz w:val="24"/>
          <w:szCs w:val="24"/>
          <w:lang w:eastAsia="pt-BR"/>
        </w:rPr>
        <w:t xml:space="preserve">caracterizado pelas </w:t>
      </w:r>
      <w:r w:rsidR="00830CBC" w:rsidRPr="00C76C84">
        <w:rPr>
          <w:rFonts w:ascii="Times New Roman" w:eastAsia="Times New Roman" w:hAnsi="Times New Roman" w:cs="Times New Roman"/>
          <w:color w:val="000000"/>
          <w:sz w:val="24"/>
          <w:szCs w:val="24"/>
          <w:lang w:eastAsia="pt-BR"/>
        </w:rPr>
        <w:t>crescentes aquisições de crianças africanas</w:t>
      </w:r>
      <w:r w:rsidR="001F2753" w:rsidRPr="00C76C84">
        <w:rPr>
          <w:rFonts w:ascii="Times New Roman" w:eastAsia="Times New Roman" w:hAnsi="Times New Roman" w:cs="Times New Roman"/>
          <w:color w:val="000000"/>
          <w:sz w:val="24"/>
          <w:szCs w:val="24"/>
          <w:lang w:eastAsia="pt-BR"/>
        </w:rPr>
        <w:t>, sobretudo meninos cativos</w:t>
      </w:r>
      <w:r w:rsidR="00830CBC" w:rsidRPr="00C76C84">
        <w:rPr>
          <w:rFonts w:ascii="Times New Roman" w:eastAsia="Times New Roman" w:hAnsi="Times New Roman" w:cs="Times New Roman"/>
          <w:color w:val="000000"/>
          <w:sz w:val="24"/>
          <w:szCs w:val="24"/>
          <w:lang w:eastAsia="pt-BR"/>
        </w:rPr>
        <w:t>.</w:t>
      </w:r>
      <w:r w:rsidR="001F2753" w:rsidRPr="00C76C84">
        <w:rPr>
          <w:rFonts w:ascii="Times New Roman" w:eastAsia="Times New Roman" w:hAnsi="Times New Roman" w:cs="Times New Roman"/>
          <w:color w:val="000000"/>
          <w:sz w:val="24"/>
          <w:szCs w:val="24"/>
          <w:lang w:eastAsia="pt-BR"/>
        </w:rPr>
        <w:t xml:space="preserve"> </w:t>
      </w:r>
      <w:r w:rsidR="007F41B0" w:rsidRPr="00C76C84">
        <w:rPr>
          <w:rFonts w:ascii="Times New Roman" w:eastAsia="Times New Roman" w:hAnsi="Times New Roman" w:cs="Times New Roman"/>
          <w:color w:val="000000"/>
          <w:sz w:val="24"/>
          <w:szCs w:val="24"/>
          <w:lang w:eastAsia="pt-BR"/>
        </w:rPr>
        <w:t>Os autores constatam</w:t>
      </w:r>
      <w:r w:rsidR="0044727E" w:rsidRPr="00C76C84">
        <w:rPr>
          <w:rFonts w:ascii="Times New Roman" w:eastAsia="Times New Roman" w:hAnsi="Times New Roman" w:cs="Times New Roman"/>
          <w:color w:val="000000"/>
          <w:sz w:val="24"/>
          <w:szCs w:val="24"/>
          <w:lang w:eastAsia="pt-BR"/>
        </w:rPr>
        <w:t xml:space="preserve">, por meio das projeções para o período 1811-1850, </w:t>
      </w:r>
      <w:r w:rsidR="00D60241" w:rsidRPr="00C76C84">
        <w:rPr>
          <w:rFonts w:ascii="Times New Roman" w:eastAsia="Times New Roman" w:hAnsi="Times New Roman" w:cs="Times New Roman"/>
          <w:color w:val="000000"/>
          <w:sz w:val="24"/>
          <w:szCs w:val="24"/>
          <w:lang w:eastAsia="pt-BR"/>
        </w:rPr>
        <w:t xml:space="preserve">que </w:t>
      </w:r>
      <w:r w:rsidR="0044727E" w:rsidRPr="00C76C84">
        <w:rPr>
          <w:rFonts w:ascii="Times New Roman" w:eastAsia="Times New Roman" w:hAnsi="Times New Roman" w:cs="Times New Roman"/>
          <w:color w:val="000000"/>
          <w:sz w:val="24"/>
          <w:szCs w:val="24"/>
          <w:lang w:eastAsia="pt-BR"/>
        </w:rPr>
        <w:t>houve importante aumento d</w:t>
      </w:r>
      <w:r w:rsidR="00BB77CA" w:rsidRPr="00C76C84">
        <w:rPr>
          <w:rFonts w:ascii="Times New Roman" w:eastAsia="Times New Roman" w:hAnsi="Times New Roman" w:cs="Times New Roman"/>
          <w:color w:val="000000"/>
          <w:sz w:val="24"/>
          <w:szCs w:val="24"/>
          <w:lang w:eastAsia="pt-BR"/>
        </w:rPr>
        <w:t>as crianças de ambos os sexos a</w:t>
      </w:r>
      <w:r w:rsidR="0044727E" w:rsidRPr="00C76C84">
        <w:rPr>
          <w:rFonts w:ascii="Times New Roman" w:eastAsia="Times New Roman" w:hAnsi="Times New Roman" w:cs="Times New Roman"/>
          <w:color w:val="000000"/>
          <w:sz w:val="24"/>
          <w:szCs w:val="24"/>
          <w:lang w:eastAsia="pt-BR"/>
        </w:rPr>
        <w:t>bordo dos negreiros, em detrimento da participação de homens adultos. Os dados levant</w:t>
      </w:r>
      <w:r w:rsidR="00A54271" w:rsidRPr="00C76C84">
        <w:rPr>
          <w:rFonts w:ascii="Times New Roman" w:eastAsia="Times New Roman" w:hAnsi="Times New Roman" w:cs="Times New Roman"/>
          <w:color w:val="000000"/>
          <w:sz w:val="24"/>
          <w:szCs w:val="24"/>
          <w:lang w:eastAsia="pt-BR"/>
        </w:rPr>
        <w:t xml:space="preserve">ados acerca da participação das crianças </w:t>
      </w:r>
      <w:r w:rsidR="0044727E" w:rsidRPr="00C76C84">
        <w:rPr>
          <w:rFonts w:ascii="Times New Roman" w:eastAsia="Times New Roman" w:hAnsi="Times New Roman" w:cs="Times New Roman"/>
          <w:color w:val="000000"/>
          <w:sz w:val="24"/>
          <w:szCs w:val="24"/>
          <w:lang w:eastAsia="pt-BR"/>
        </w:rPr>
        <w:t>foram os seguintes: 1811</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15-27%; 1816</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25-37%; 1826</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35-48%; 1836</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45-59%; e 1846</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w:t>
      </w:r>
      <w:r w:rsidR="000654F7" w:rsidRPr="00C76C84">
        <w:rPr>
          <w:rFonts w:ascii="Times New Roman" w:eastAsia="Times New Roman" w:hAnsi="Times New Roman" w:cs="Times New Roman"/>
          <w:color w:val="000000"/>
          <w:sz w:val="24"/>
          <w:szCs w:val="24"/>
          <w:lang w:eastAsia="pt-BR"/>
        </w:rPr>
        <w:t xml:space="preserve"> </w:t>
      </w:r>
      <w:r w:rsidR="0044727E" w:rsidRPr="00C76C84">
        <w:rPr>
          <w:rFonts w:ascii="Times New Roman" w:eastAsia="Times New Roman" w:hAnsi="Times New Roman" w:cs="Times New Roman"/>
          <w:color w:val="000000"/>
          <w:sz w:val="24"/>
          <w:szCs w:val="24"/>
          <w:lang w:eastAsia="pt-BR"/>
        </w:rPr>
        <w:t xml:space="preserve">50-35%. </w:t>
      </w:r>
      <w:r w:rsidR="0076317C" w:rsidRPr="00C76C84">
        <w:rPr>
          <w:rFonts w:ascii="Times New Roman" w:eastAsia="Times New Roman" w:hAnsi="Times New Roman" w:cs="Times New Roman"/>
          <w:color w:val="000000"/>
          <w:sz w:val="24"/>
          <w:szCs w:val="24"/>
          <w:lang w:eastAsia="pt-BR"/>
        </w:rPr>
        <w:t>Os autores</w:t>
      </w:r>
      <w:r w:rsidR="00E57133" w:rsidRPr="00C76C84">
        <w:rPr>
          <w:rFonts w:ascii="Times New Roman" w:eastAsia="Times New Roman" w:hAnsi="Times New Roman" w:cs="Times New Roman"/>
          <w:color w:val="000000"/>
          <w:sz w:val="24"/>
          <w:szCs w:val="24"/>
          <w:lang w:eastAsia="pt-BR"/>
        </w:rPr>
        <w:t xml:space="preserve"> concluem, dentre outras coisas, “que a </w:t>
      </w:r>
      <w:r w:rsidR="00E57133" w:rsidRPr="00C76C84">
        <w:rPr>
          <w:rFonts w:ascii="Times New Roman" w:eastAsia="Times New Roman" w:hAnsi="Times New Roman" w:cs="Times New Roman"/>
          <w:i/>
          <w:color w:val="000000"/>
          <w:sz w:val="24"/>
          <w:szCs w:val="24"/>
          <w:lang w:eastAsia="pt-BR"/>
        </w:rPr>
        <w:t>plantation</w:t>
      </w:r>
      <w:r w:rsidR="00E57133" w:rsidRPr="00C76C84">
        <w:rPr>
          <w:rFonts w:ascii="Times New Roman" w:eastAsia="Times New Roman" w:hAnsi="Times New Roman" w:cs="Times New Roman"/>
          <w:color w:val="000000"/>
          <w:sz w:val="24"/>
          <w:szCs w:val="24"/>
          <w:lang w:eastAsia="pt-BR"/>
        </w:rPr>
        <w:t xml:space="preserve"> podia se ver ante a necessidade de buscar alongar geracionalmente seus efetivos de mão de obra para além do propiciado pela reprodução natural depositada nas africanas que importava”</w:t>
      </w:r>
      <w:r w:rsidR="004C2895" w:rsidRPr="00C76C84">
        <w:rPr>
          <w:rFonts w:ascii="Times New Roman" w:eastAsia="Times New Roman" w:hAnsi="Times New Roman" w:cs="Times New Roman"/>
          <w:color w:val="000000"/>
          <w:sz w:val="24"/>
          <w:szCs w:val="24"/>
          <w:lang w:eastAsia="pt-BR"/>
        </w:rPr>
        <w:t xml:space="preserve"> (</w:t>
      </w:r>
      <w:r w:rsidR="00186370" w:rsidRPr="00C76C84">
        <w:rPr>
          <w:rFonts w:ascii="Times New Roman" w:eastAsia="Times New Roman" w:hAnsi="Times New Roman" w:cs="Times New Roman"/>
          <w:color w:val="000000"/>
          <w:sz w:val="24"/>
          <w:szCs w:val="24"/>
          <w:lang w:eastAsia="pt-BR"/>
        </w:rPr>
        <w:t>VALENCIA VILLA E FLORENTINO</w:t>
      </w:r>
      <w:r w:rsidR="004C2895" w:rsidRPr="00C76C84">
        <w:rPr>
          <w:rFonts w:ascii="Times New Roman" w:eastAsia="Times New Roman" w:hAnsi="Times New Roman" w:cs="Times New Roman"/>
          <w:color w:val="000000"/>
          <w:sz w:val="24"/>
          <w:szCs w:val="24"/>
          <w:lang w:eastAsia="pt-BR"/>
        </w:rPr>
        <w:t>, 2016, p. 3)</w:t>
      </w:r>
      <w:r w:rsidR="00E57133" w:rsidRPr="00C76C84">
        <w:rPr>
          <w:rFonts w:ascii="Times New Roman" w:eastAsia="Times New Roman" w:hAnsi="Times New Roman" w:cs="Times New Roman"/>
          <w:color w:val="000000"/>
          <w:sz w:val="24"/>
          <w:szCs w:val="24"/>
          <w:lang w:eastAsia="pt-BR"/>
        </w:rPr>
        <w:t xml:space="preserve">. </w:t>
      </w:r>
    </w:p>
    <w:p w:rsidR="004860DE" w:rsidRPr="00C76C84" w:rsidRDefault="00353148" w:rsidP="00C76C84">
      <w:pPr>
        <w:tabs>
          <w:tab w:val="left" w:pos="4111"/>
        </w:tabs>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 xml:space="preserve">A pesquisa de </w:t>
      </w:r>
      <w:r w:rsidR="004860DE" w:rsidRPr="00C76C84">
        <w:rPr>
          <w:rFonts w:ascii="Times New Roman" w:hAnsi="Times New Roman" w:cs="Times New Roman"/>
          <w:sz w:val="24"/>
          <w:szCs w:val="24"/>
        </w:rPr>
        <w:t>Mary Karasch</w:t>
      </w:r>
      <w:r w:rsidR="005D1940" w:rsidRPr="00C76C84">
        <w:rPr>
          <w:rFonts w:ascii="Times New Roman" w:hAnsi="Times New Roman" w:cs="Times New Roman"/>
          <w:sz w:val="24"/>
          <w:szCs w:val="24"/>
        </w:rPr>
        <w:t xml:space="preserve"> sobre o Rio de Janeiro</w:t>
      </w:r>
      <w:r w:rsidR="004860DE" w:rsidRPr="00C76C84">
        <w:rPr>
          <w:rFonts w:ascii="Times New Roman" w:hAnsi="Times New Roman" w:cs="Times New Roman"/>
          <w:sz w:val="24"/>
          <w:szCs w:val="24"/>
        </w:rPr>
        <w:t xml:space="preserve"> corrobora a conclusão de Eltis e Richardson</w:t>
      </w:r>
      <w:r w:rsidR="00160E0C" w:rsidRPr="00C76C84">
        <w:rPr>
          <w:rFonts w:ascii="Times New Roman" w:hAnsi="Times New Roman" w:cs="Times New Roman"/>
          <w:sz w:val="24"/>
          <w:szCs w:val="24"/>
        </w:rPr>
        <w:t xml:space="preserve"> e de </w:t>
      </w:r>
      <w:r w:rsidR="000D6D34" w:rsidRPr="00C76C84">
        <w:rPr>
          <w:rFonts w:ascii="Times New Roman" w:hAnsi="Times New Roman" w:cs="Times New Roman"/>
          <w:sz w:val="24"/>
          <w:szCs w:val="24"/>
        </w:rPr>
        <w:t>Valencia</w:t>
      </w:r>
      <w:r w:rsidR="00160E0C" w:rsidRPr="00C76C84">
        <w:rPr>
          <w:rFonts w:ascii="Times New Roman" w:hAnsi="Times New Roman" w:cs="Times New Roman"/>
          <w:sz w:val="24"/>
          <w:szCs w:val="24"/>
        </w:rPr>
        <w:t xml:space="preserve"> Villa e Fragoso</w:t>
      </w:r>
      <w:r w:rsidR="004860DE" w:rsidRPr="00C76C84">
        <w:rPr>
          <w:rFonts w:ascii="Times New Roman" w:hAnsi="Times New Roman" w:cs="Times New Roman"/>
          <w:sz w:val="24"/>
          <w:szCs w:val="24"/>
        </w:rPr>
        <w:t xml:space="preserve"> acerca do grande volume de crianças traficadas, ao longo da primeira metade do XIX. A autora, além de </w:t>
      </w:r>
      <w:r w:rsidR="00445AF9" w:rsidRPr="00C76C84">
        <w:rPr>
          <w:rFonts w:ascii="Times New Roman" w:hAnsi="Times New Roman" w:cs="Times New Roman"/>
          <w:sz w:val="24"/>
          <w:szCs w:val="24"/>
        </w:rPr>
        <w:t>demonstrar</w:t>
      </w:r>
      <w:r w:rsidR="004860DE" w:rsidRPr="00C76C84">
        <w:rPr>
          <w:rFonts w:ascii="Times New Roman" w:hAnsi="Times New Roman" w:cs="Times New Roman"/>
          <w:sz w:val="24"/>
          <w:szCs w:val="24"/>
        </w:rPr>
        <w:t xml:space="preserve"> que parte dos registros</w:t>
      </w:r>
      <w:r w:rsidR="0072026A" w:rsidRPr="00C76C84">
        <w:rPr>
          <w:rFonts w:ascii="Times New Roman" w:hAnsi="Times New Roman" w:cs="Times New Roman"/>
          <w:sz w:val="24"/>
          <w:szCs w:val="24"/>
        </w:rPr>
        <w:t xml:space="preserve"> dos negreiros vindos da África</w:t>
      </w:r>
      <w:r w:rsidR="004860DE" w:rsidRPr="00C76C84">
        <w:rPr>
          <w:rFonts w:ascii="Times New Roman" w:hAnsi="Times New Roman" w:cs="Times New Roman"/>
          <w:sz w:val="24"/>
          <w:szCs w:val="24"/>
        </w:rPr>
        <w:t xml:space="preserve"> após </w:t>
      </w:r>
      <w:r w:rsidR="0072026A" w:rsidRPr="00C76C84">
        <w:rPr>
          <w:rFonts w:ascii="Times New Roman" w:hAnsi="Times New Roman" w:cs="Times New Roman"/>
          <w:sz w:val="24"/>
          <w:szCs w:val="24"/>
        </w:rPr>
        <w:t>1830</w:t>
      </w:r>
      <w:r w:rsidR="004860DE" w:rsidRPr="00C76C84">
        <w:rPr>
          <w:rFonts w:ascii="Times New Roman" w:hAnsi="Times New Roman" w:cs="Times New Roman"/>
          <w:sz w:val="24"/>
          <w:szCs w:val="24"/>
        </w:rPr>
        <w:t xml:space="preserve"> </w:t>
      </w:r>
      <w:r w:rsidR="0008011C" w:rsidRPr="00C76C84">
        <w:rPr>
          <w:rFonts w:ascii="Times New Roman" w:hAnsi="Times New Roman" w:cs="Times New Roman"/>
          <w:sz w:val="24"/>
          <w:szCs w:val="24"/>
        </w:rPr>
        <w:t>evidencia</w:t>
      </w:r>
      <w:r w:rsidR="00445AF9" w:rsidRPr="00C76C84">
        <w:rPr>
          <w:rFonts w:ascii="Times New Roman" w:hAnsi="Times New Roman" w:cs="Times New Roman"/>
          <w:sz w:val="24"/>
          <w:szCs w:val="24"/>
        </w:rPr>
        <w:t>ram</w:t>
      </w:r>
      <w:r w:rsidR="0008011C" w:rsidRPr="00C76C84">
        <w:rPr>
          <w:rFonts w:ascii="Times New Roman" w:hAnsi="Times New Roman" w:cs="Times New Roman"/>
          <w:sz w:val="24"/>
          <w:szCs w:val="24"/>
        </w:rPr>
        <w:t xml:space="preserve"> </w:t>
      </w:r>
      <w:r w:rsidR="00E25675" w:rsidRPr="00C76C84">
        <w:rPr>
          <w:rFonts w:ascii="Times New Roman" w:hAnsi="Times New Roman" w:cs="Times New Roman"/>
          <w:sz w:val="24"/>
          <w:szCs w:val="24"/>
        </w:rPr>
        <w:t xml:space="preserve">que </w:t>
      </w:r>
      <w:r w:rsidR="004860DE" w:rsidRPr="00C76C84">
        <w:rPr>
          <w:rFonts w:ascii="Times New Roman" w:hAnsi="Times New Roman" w:cs="Times New Roman"/>
          <w:sz w:val="24"/>
          <w:szCs w:val="24"/>
        </w:rPr>
        <w:t>quase dois terços dos</w:t>
      </w:r>
      <w:r w:rsidR="001B3EFB" w:rsidRPr="00C76C84">
        <w:rPr>
          <w:rFonts w:ascii="Times New Roman" w:hAnsi="Times New Roman" w:cs="Times New Roman"/>
          <w:sz w:val="24"/>
          <w:szCs w:val="24"/>
        </w:rPr>
        <w:t xml:space="preserve"> escravos</w:t>
      </w:r>
      <w:r w:rsidR="004860DE" w:rsidRPr="00C76C84">
        <w:rPr>
          <w:rFonts w:ascii="Times New Roman" w:hAnsi="Times New Roman" w:cs="Times New Roman"/>
          <w:sz w:val="24"/>
          <w:szCs w:val="24"/>
        </w:rPr>
        <w:t xml:space="preserve"> importados tinham </w:t>
      </w:r>
      <w:r w:rsidR="00E25675" w:rsidRPr="00C76C84">
        <w:rPr>
          <w:rFonts w:ascii="Times New Roman" w:hAnsi="Times New Roman" w:cs="Times New Roman"/>
          <w:sz w:val="24"/>
          <w:szCs w:val="24"/>
        </w:rPr>
        <w:t>m</w:t>
      </w:r>
      <w:r w:rsidR="0008011C" w:rsidRPr="00C76C84">
        <w:rPr>
          <w:rFonts w:ascii="Times New Roman" w:hAnsi="Times New Roman" w:cs="Times New Roman"/>
          <w:sz w:val="24"/>
          <w:szCs w:val="24"/>
        </w:rPr>
        <w:t xml:space="preserve">enos de catorze ou quinze anos, </w:t>
      </w:r>
      <w:r w:rsidR="00445AF9" w:rsidRPr="00C76C84">
        <w:rPr>
          <w:rFonts w:ascii="Times New Roman" w:hAnsi="Times New Roman" w:cs="Times New Roman"/>
          <w:sz w:val="24"/>
          <w:szCs w:val="24"/>
        </w:rPr>
        <w:t>utilizou</w:t>
      </w:r>
      <w:r w:rsidR="004860DE" w:rsidRPr="00C76C84">
        <w:rPr>
          <w:rFonts w:ascii="Times New Roman" w:hAnsi="Times New Roman" w:cs="Times New Roman"/>
          <w:sz w:val="24"/>
          <w:szCs w:val="24"/>
        </w:rPr>
        <w:t xml:space="preserve"> relatos de viajantes estrangeiros que visitaram o Rio de Janeiro</w:t>
      </w:r>
      <w:r w:rsidR="00445AF9" w:rsidRPr="00C76C84">
        <w:rPr>
          <w:rFonts w:ascii="Times New Roman" w:hAnsi="Times New Roman" w:cs="Times New Roman"/>
          <w:sz w:val="24"/>
          <w:szCs w:val="24"/>
        </w:rPr>
        <w:t xml:space="preserve"> para corroborar sua constatação</w:t>
      </w:r>
      <w:r w:rsidR="000C2900" w:rsidRPr="00C76C84">
        <w:rPr>
          <w:rFonts w:ascii="Times New Roman" w:hAnsi="Times New Roman" w:cs="Times New Roman"/>
          <w:sz w:val="24"/>
          <w:szCs w:val="24"/>
        </w:rPr>
        <w:t xml:space="preserve">. Este é o caso </w:t>
      </w:r>
      <w:r w:rsidR="00445AF9" w:rsidRPr="00C76C84">
        <w:rPr>
          <w:rFonts w:ascii="Times New Roman" w:hAnsi="Times New Roman" w:cs="Times New Roman"/>
          <w:sz w:val="24"/>
          <w:szCs w:val="24"/>
        </w:rPr>
        <w:t xml:space="preserve">da utilização </w:t>
      </w:r>
      <w:r w:rsidR="000C2900" w:rsidRPr="00C76C84">
        <w:rPr>
          <w:rFonts w:ascii="Times New Roman" w:hAnsi="Times New Roman" w:cs="Times New Roman"/>
          <w:sz w:val="24"/>
          <w:szCs w:val="24"/>
        </w:rPr>
        <w:t>d</w:t>
      </w:r>
      <w:r w:rsidR="004860DE" w:rsidRPr="00C76C84">
        <w:rPr>
          <w:rFonts w:ascii="Times New Roman" w:hAnsi="Times New Roman" w:cs="Times New Roman"/>
          <w:sz w:val="24"/>
          <w:szCs w:val="24"/>
        </w:rPr>
        <w:t>o</w:t>
      </w:r>
      <w:r w:rsidR="00445AF9" w:rsidRPr="00C76C84">
        <w:rPr>
          <w:rFonts w:ascii="Times New Roman" w:hAnsi="Times New Roman" w:cs="Times New Roman"/>
          <w:sz w:val="24"/>
          <w:szCs w:val="24"/>
        </w:rPr>
        <w:t xml:space="preserve"> ‘testemunho’ do</w:t>
      </w:r>
      <w:r w:rsidR="004860DE" w:rsidRPr="00C76C84">
        <w:rPr>
          <w:rFonts w:ascii="Times New Roman" w:hAnsi="Times New Roman" w:cs="Times New Roman"/>
          <w:sz w:val="24"/>
          <w:szCs w:val="24"/>
        </w:rPr>
        <w:t xml:space="preserve"> alemão Freireyss,</w:t>
      </w:r>
      <w:r w:rsidR="006B7645" w:rsidRPr="00C76C84">
        <w:rPr>
          <w:rFonts w:ascii="Times New Roman" w:hAnsi="Times New Roman" w:cs="Times New Roman"/>
          <w:sz w:val="24"/>
          <w:szCs w:val="24"/>
        </w:rPr>
        <w:t xml:space="preserve"> o</w:t>
      </w:r>
      <w:r w:rsidR="004860DE" w:rsidRPr="00C76C84">
        <w:rPr>
          <w:rFonts w:ascii="Times New Roman" w:hAnsi="Times New Roman" w:cs="Times New Roman"/>
          <w:sz w:val="24"/>
          <w:szCs w:val="24"/>
        </w:rPr>
        <w:t xml:space="preserve"> </w:t>
      </w:r>
      <w:r w:rsidR="000C2900" w:rsidRPr="00C76C84">
        <w:rPr>
          <w:rFonts w:ascii="Times New Roman" w:hAnsi="Times New Roman" w:cs="Times New Roman"/>
          <w:sz w:val="24"/>
          <w:szCs w:val="24"/>
        </w:rPr>
        <w:t>qu</w:t>
      </w:r>
      <w:r w:rsidR="006B7645" w:rsidRPr="00C76C84">
        <w:rPr>
          <w:rFonts w:ascii="Times New Roman" w:hAnsi="Times New Roman" w:cs="Times New Roman"/>
          <w:sz w:val="24"/>
          <w:szCs w:val="24"/>
        </w:rPr>
        <w:t>al</w:t>
      </w:r>
      <w:r w:rsidR="000C2900" w:rsidRPr="00C76C84">
        <w:rPr>
          <w:rFonts w:ascii="Times New Roman" w:hAnsi="Times New Roman" w:cs="Times New Roman"/>
          <w:sz w:val="24"/>
          <w:szCs w:val="24"/>
        </w:rPr>
        <w:t xml:space="preserve"> </w:t>
      </w:r>
      <w:r w:rsidR="004860DE" w:rsidRPr="00C76C84">
        <w:rPr>
          <w:rFonts w:ascii="Times New Roman" w:hAnsi="Times New Roman" w:cs="Times New Roman"/>
          <w:sz w:val="24"/>
          <w:szCs w:val="24"/>
        </w:rPr>
        <w:t xml:space="preserve">chegou a estimar que três quartos dos </w:t>
      </w:r>
      <w:r w:rsidR="000C2900" w:rsidRPr="00C76C84">
        <w:rPr>
          <w:rFonts w:ascii="Times New Roman" w:hAnsi="Times New Roman" w:cs="Times New Roman"/>
          <w:sz w:val="24"/>
          <w:szCs w:val="24"/>
        </w:rPr>
        <w:t>negros importados</w:t>
      </w:r>
      <w:r w:rsidR="00985981" w:rsidRPr="00C76C84">
        <w:rPr>
          <w:rFonts w:ascii="Times New Roman" w:hAnsi="Times New Roman" w:cs="Times New Roman"/>
          <w:sz w:val="24"/>
          <w:szCs w:val="24"/>
        </w:rPr>
        <w:t>,</w:t>
      </w:r>
      <w:r w:rsidR="000C2900" w:rsidRPr="00C76C84">
        <w:rPr>
          <w:rFonts w:ascii="Times New Roman" w:hAnsi="Times New Roman" w:cs="Times New Roman"/>
          <w:sz w:val="24"/>
          <w:szCs w:val="24"/>
        </w:rPr>
        <w:t xml:space="preserve"> entre 1814-1815</w:t>
      </w:r>
      <w:r w:rsidR="00985981" w:rsidRPr="00C76C84">
        <w:rPr>
          <w:rFonts w:ascii="Times New Roman" w:hAnsi="Times New Roman" w:cs="Times New Roman"/>
          <w:sz w:val="24"/>
          <w:szCs w:val="24"/>
        </w:rPr>
        <w:t>,</w:t>
      </w:r>
      <w:r w:rsidR="000C2900" w:rsidRPr="00C76C84">
        <w:rPr>
          <w:rFonts w:ascii="Times New Roman" w:hAnsi="Times New Roman" w:cs="Times New Roman"/>
          <w:sz w:val="24"/>
          <w:szCs w:val="24"/>
        </w:rPr>
        <w:t xml:space="preserve"> eram crianças</w:t>
      </w:r>
      <w:r w:rsidR="003D4539" w:rsidRPr="00C76C84">
        <w:rPr>
          <w:rFonts w:ascii="Times New Roman" w:hAnsi="Times New Roman" w:cs="Times New Roman"/>
          <w:sz w:val="24"/>
          <w:szCs w:val="24"/>
        </w:rPr>
        <w:t xml:space="preserve"> (</w:t>
      </w:r>
      <w:r w:rsidR="003D4539" w:rsidRPr="00C76C84">
        <w:rPr>
          <w:rFonts w:ascii="Times New Roman" w:hAnsi="Times New Roman" w:cs="Times New Roman"/>
          <w:iCs/>
          <w:sz w:val="24"/>
          <w:szCs w:val="24"/>
        </w:rPr>
        <w:t>Karash, 2000</w:t>
      </w:r>
      <w:r w:rsidR="003D4539" w:rsidRPr="00C76C84">
        <w:rPr>
          <w:rFonts w:ascii="Times New Roman" w:hAnsi="Times New Roman" w:cs="Times New Roman"/>
          <w:sz w:val="24"/>
          <w:szCs w:val="24"/>
        </w:rPr>
        <w:t>)</w:t>
      </w:r>
      <w:r w:rsidR="004860DE" w:rsidRPr="00C76C84">
        <w:rPr>
          <w:rFonts w:ascii="Times New Roman" w:hAnsi="Times New Roman" w:cs="Times New Roman"/>
          <w:sz w:val="24"/>
          <w:szCs w:val="24"/>
        </w:rPr>
        <w:t>.</w:t>
      </w:r>
      <w:r w:rsidR="004860DE" w:rsidRPr="00C76C84">
        <w:rPr>
          <w:rStyle w:val="Refdenotaderodap"/>
          <w:rFonts w:ascii="Times New Roman" w:hAnsi="Times New Roman" w:cs="Times New Roman"/>
          <w:sz w:val="24"/>
          <w:szCs w:val="24"/>
        </w:rPr>
        <w:footnoteReference w:id="16"/>
      </w:r>
      <w:r w:rsidR="004860DE" w:rsidRPr="00C76C84">
        <w:rPr>
          <w:rFonts w:ascii="Times New Roman" w:hAnsi="Times New Roman" w:cs="Times New Roman"/>
          <w:sz w:val="24"/>
          <w:szCs w:val="24"/>
        </w:rPr>
        <w:t xml:space="preserve"> </w:t>
      </w:r>
    </w:p>
    <w:p w:rsidR="004860DE" w:rsidRPr="00C76C84" w:rsidRDefault="004860DE" w:rsidP="00C76C84">
      <w:pPr>
        <w:spacing w:after="0" w:line="240" w:lineRule="auto"/>
        <w:jc w:val="both"/>
        <w:rPr>
          <w:rFonts w:ascii="Times New Roman" w:hAnsi="Times New Roman" w:cs="Times New Roman"/>
          <w:sz w:val="24"/>
          <w:szCs w:val="24"/>
          <w:highlight w:val="yellow"/>
        </w:rPr>
      </w:pPr>
      <w:r w:rsidRPr="00C76C84">
        <w:rPr>
          <w:rFonts w:ascii="Times New Roman" w:hAnsi="Times New Roman" w:cs="Times New Roman"/>
          <w:sz w:val="24"/>
          <w:szCs w:val="24"/>
        </w:rPr>
        <w:tab/>
      </w:r>
      <w:r w:rsidR="002B403E" w:rsidRPr="00C76C84">
        <w:rPr>
          <w:rFonts w:ascii="Times New Roman" w:hAnsi="Times New Roman" w:cs="Times New Roman"/>
          <w:sz w:val="24"/>
          <w:szCs w:val="24"/>
        </w:rPr>
        <w:t xml:space="preserve">Dando um passo à frente, </w:t>
      </w:r>
      <w:r w:rsidR="00E138A7" w:rsidRPr="00C76C84">
        <w:rPr>
          <w:rFonts w:ascii="Times New Roman" w:hAnsi="Times New Roman" w:cs="Times New Roman"/>
          <w:sz w:val="24"/>
          <w:szCs w:val="24"/>
        </w:rPr>
        <w:t xml:space="preserve">direcionamos a atenção para </w:t>
      </w:r>
      <w:r w:rsidRPr="00C76C84">
        <w:rPr>
          <w:rFonts w:ascii="Times New Roman" w:hAnsi="Times New Roman" w:cs="Times New Roman"/>
          <w:sz w:val="24"/>
          <w:szCs w:val="24"/>
        </w:rPr>
        <w:t>o comércio doméstico de escravos</w:t>
      </w:r>
      <w:r w:rsidR="009E4A2A" w:rsidRPr="00C76C84">
        <w:rPr>
          <w:rFonts w:ascii="Times New Roman" w:hAnsi="Times New Roman" w:cs="Times New Roman"/>
          <w:sz w:val="24"/>
          <w:szCs w:val="24"/>
        </w:rPr>
        <w:t xml:space="preserve">. Quando temos o tráfico interno em vista, </w:t>
      </w:r>
      <w:r w:rsidRPr="00C76C84">
        <w:rPr>
          <w:rFonts w:ascii="Times New Roman" w:hAnsi="Times New Roman" w:cs="Times New Roman"/>
          <w:sz w:val="24"/>
          <w:szCs w:val="24"/>
        </w:rPr>
        <w:t xml:space="preserve">podemos perceber </w:t>
      </w:r>
      <w:r w:rsidR="0076734D" w:rsidRPr="00C76C84">
        <w:rPr>
          <w:rFonts w:ascii="Times New Roman" w:hAnsi="Times New Roman" w:cs="Times New Roman"/>
          <w:sz w:val="24"/>
          <w:szCs w:val="24"/>
        </w:rPr>
        <w:t xml:space="preserve">a </w:t>
      </w:r>
      <w:r w:rsidRPr="00C76C84">
        <w:rPr>
          <w:rFonts w:ascii="Times New Roman" w:hAnsi="Times New Roman" w:cs="Times New Roman"/>
          <w:sz w:val="24"/>
          <w:szCs w:val="24"/>
        </w:rPr>
        <w:t>relevância da criança escrava por meio</w:t>
      </w:r>
      <w:r w:rsidR="00BA683C" w:rsidRPr="00C76C84">
        <w:rPr>
          <w:rFonts w:ascii="Times New Roman" w:hAnsi="Times New Roman" w:cs="Times New Roman"/>
          <w:sz w:val="24"/>
          <w:szCs w:val="24"/>
        </w:rPr>
        <w:t xml:space="preserve">, mais uma vez, </w:t>
      </w:r>
      <w:r w:rsidRPr="00C76C84">
        <w:rPr>
          <w:rFonts w:ascii="Times New Roman" w:hAnsi="Times New Roman" w:cs="Times New Roman"/>
          <w:sz w:val="24"/>
          <w:szCs w:val="24"/>
        </w:rPr>
        <w:t>da sua significativa participação. José Flávio Motta notou, para a localidade do Oeste paulista de Constituição (</w:t>
      </w:r>
      <w:r w:rsidR="0082489A" w:rsidRPr="00C76C84">
        <w:rPr>
          <w:rFonts w:ascii="Times New Roman" w:hAnsi="Times New Roman" w:cs="Times New Roman"/>
          <w:sz w:val="24"/>
          <w:szCs w:val="24"/>
        </w:rPr>
        <w:t>chamada posteriormente de</w:t>
      </w:r>
      <w:r w:rsidRPr="00C76C84">
        <w:rPr>
          <w:rFonts w:ascii="Times New Roman" w:hAnsi="Times New Roman" w:cs="Times New Roman"/>
          <w:sz w:val="24"/>
          <w:szCs w:val="24"/>
        </w:rPr>
        <w:t xml:space="preserve"> Piracicaba), que a negociação de crianças</w:t>
      </w:r>
      <w:r w:rsidR="008332B2" w:rsidRPr="00C76C84">
        <w:rPr>
          <w:rFonts w:ascii="Times New Roman" w:hAnsi="Times New Roman" w:cs="Times New Roman"/>
          <w:sz w:val="24"/>
          <w:szCs w:val="24"/>
        </w:rPr>
        <w:t xml:space="preserve"> (aquela</w:t>
      </w:r>
      <w:r w:rsidR="001867B6" w:rsidRPr="00C76C84">
        <w:rPr>
          <w:rFonts w:ascii="Times New Roman" w:hAnsi="Times New Roman" w:cs="Times New Roman"/>
          <w:sz w:val="24"/>
          <w:szCs w:val="24"/>
        </w:rPr>
        <w:t xml:space="preserve">s </w:t>
      </w:r>
      <w:r w:rsidR="001649D3" w:rsidRPr="00C76C84">
        <w:rPr>
          <w:rFonts w:ascii="Times New Roman" w:hAnsi="Times New Roman" w:cs="Times New Roman"/>
          <w:sz w:val="24"/>
          <w:szCs w:val="24"/>
        </w:rPr>
        <w:t>menores de 15 anos</w:t>
      </w:r>
      <w:r w:rsidR="001867B6" w:rsidRPr="00C76C84">
        <w:rPr>
          <w:rFonts w:ascii="Times New Roman" w:hAnsi="Times New Roman" w:cs="Times New Roman"/>
          <w:sz w:val="24"/>
          <w:szCs w:val="24"/>
        </w:rPr>
        <w:t>)</w:t>
      </w:r>
      <w:r w:rsidRPr="00C76C84">
        <w:rPr>
          <w:rFonts w:ascii="Times New Roman" w:hAnsi="Times New Roman" w:cs="Times New Roman"/>
          <w:sz w:val="24"/>
          <w:szCs w:val="24"/>
        </w:rPr>
        <w:t>, entre 1861</w:t>
      </w:r>
      <w:r w:rsidR="001B3EFB" w:rsidRPr="00C76C84">
        <w:rPr>
          <w:rFonts w:ascii="Times New Roman" w:hAnsi="Times New Roman" w:cs="Times New Roman"/>
          <w:sz w:val="24"/>
          <w:szCs w:val="24"/>
        </w:rPr>
        <w:t xml:space="preserve">-1869, representou cerca de 27% entre os </w:t>
      </w:r>
      <w:r w:rsidR="0041293C" w:rsidRPr="00C76C84">
        <w:rPr>
          <w:rFonts w:ascii="Times New Roman" w:hAnsi="Times New Roman" w:cs="Times New Roman"/>
          <w:sz w:val="24"/>
          <w:szCs w:val="24"/>
        </w:rPr>
        <w:t>escravos</w:t>
      </w:r>
      <w:r w:rsidRPr="00C76C84">
        <w:rPr>
          <w:rFonts w:ascii="Times New Roman" w:hAnsi="Times New Roman" w:cs="Times New Roman"/>
          <w:sz w:val="24"/>
          <w:szCs w:val="24"/>
        </w:rPr>
        <w:t xml:space="preserve"> e 36% entre as escravas. De 1874 a 1880, esta</w:t>
      </w:r>
      <w:r w:rsidR="007E3DB1" w:rsidRPr="00C76C84">
        <w:rPr>
          <w:rFonts w:ascii="Times New Roman" w:hAnsi="Times New Roman" w:cs="Times New Roman"/>
          <w:sz w:val="24"/>
          <w:szCs w:val="24"/>
        </w:rPr>
        <w:t xml:space="preserve"> participação</w:t>
      </w:r>
      <w:r w:rsidR="009A4CF0" w:rsidRPr="00C76C84">
        <w:rPr>
          <w:rFonts w:ascii="Times New Roman" w:hAnsi="Times New Roman" w:cs="Times New Roman"/>
          <w:sz w:val="24"/>
          <w:szCs w:val="24"/>
        </w:rPr>
        <w:t xml:space="preserve"> reduziu</w:t>
      </w:r>
      <w:r w:rsidRPr="00C76C84">
        <w:rPr>
          <w:rFonts w:ascii="Times New Roman" w:hAnsi="Times New Roman" w:cs="Times New Roman"/>
          <w:sz w:val="24"/>
          <w:szCs w:val="24"/>
        </w:rPr>
        <w:t xml:space="preserve">-se para </w:t>
      </w:r>
      <w:r w:rsidR="001867B6" w:rsidRPr="00C76C84">
        <w:rPr>
          <w:rFonts w:ascii="Times New Roman" w:hAnsi="Times New Roman" w:cs="Times New Roman"/>
          <w:sz w:val="24"/>
          <w:szCs w:val="24"/>
        </w:rPr>
        <w:t>15,9</w:t>
      </w:r>
      <w:r w:rsidRPr="00C76C84">
        <w:rPr>
          <w:rFonts w:ascii="Times New Roman" w:hAnsi="Times New Roman" w:cs="Times New Roman"/>
          <w:sz w:val="24"/>
          <w:szCs w:val="24"/>
        </w:rPr>
        <w:t xml:space="preserve">% e </w:t>
      </w:r>
      <w:r w:rsidR="001867B6" w:rsidRPr="00C76C84">
        <w:rPr>
          <w:rFonts w:ascii="Times New Roman" w:hAnsi="Times New Roman" w:cs="Times New Roman"/>
          <w:sz w:val="24"/>
          <w:szCs w:val="24"/>
        </w:rPr>
        <w:t>19,7</w:t>
      </w:r>
      <w:r w:rsidRPr="00C76C84">
        <w:rPr>
          <w:rFonts w:ascii="Times New Roman" w:hAnsi="Times New Roman" w:cs="Times New Roman"/>
          <w:sz w:val="24"/>
          <w:szCs w:val="24"/>
        </w:rPr>
        <w:t xml:space="preserve">% dos </w:t>
      </w:r>
      <w:r w:rsidR="0024022C" w:rsidRPr="00C76C84">
        <w:rPr>
          <w:rFonts w:ascii="Times New Roman" w:hAnsi="Times New Roman" w:cs="Times New Roman"/>
          <w:sz w:val="24"/>
          <w:szCs w:val="24"/>
        </w:rPr>
        <w:t>homens</w:t>
      </w:r>
      <w:r w:rsidRPr="00C76C84">
        <w:rPr>
          <w:rFonts w:ascii="Times New Roman" w:hAnsi="Times New Roman" w:cs="Times New Roman"/>
          <w:sz w:val="24"/>
          <w:szCs w:val="24"/>
        </w:rPr>
        <w:t xml:space="preserve"> e </w:t>
      </w:r>
      <w:r w:rsidR="0024022C" w:rsidRPr="00C76C84">
        <w:rPr>
          <w:rFonts w:ascii="Times New Roman" w:hAnsi="Times New Roman" w:cs="Times New Roman"/>
          <w:sz w:val="24"/>
          <w:szCs w:val="24"/>
        </w:rPr>
        <w:t>mulheres</w:t>
      </w:r>
      <w:r w:rsidRPr="00C76C84">
        <w:rPr>
          <w:rFonts w:ascii="Times New Roman" w:hAnsi="Times New Roman" w:cs="Times New Roman"/>
          <w:sz w:val="24"/>
          <w:szCs w:val="24"/>
        </w:rPr>
        <w:t xml:space="preserve"> comerciados.</w:t>
      </w:r>
      <w:r w:rsidR="001867B6" w:rsidRPr="00C76C84">
        <w:rPr>
          <w:rFonts w:ascii="Times New Roman" w:hAnsi="Times New Roman" w:cs="Times New Roman"/>
          <w:sz w:val="24"/>
          <w:szCs w:val="24"/>
        </w:rPr>
        <w:t xml:space="preserve"> (Mo</w:t>
      </w:r>
      <w:r w:rsidR="006B7645" w:rsidRPr="00C76C84">
        <w:rPr>
          <w:rFonts w:ascii="Times New Roman" w:hAnsi="Times New Roman" w:cs="Times New Roman"/>
          <w:sz w:val="24"/>
          <w:szCs w:val="24"/>
        </w:rPr>
        <w:t>t</w:t>
      </w:r>
      <w:r w:rsidR="001867B6" w:rsidRPr="00C76C84">
        <w:rPr>
          <w:rFonts w:ascii="Times New Roman" w:hAnsi="Times New Roman" w:cs="Times New Roman"/>
          <w:sz w:val="24"/>
          <w:szCs w:val="24"/>
        </w:rPr>
        <w:t>ta, 2012</w:t>
      </w:r>
      <w:r w:rsidR="006B7645" w:rsidRPr="00C76C84">
        <w:rPr>
          <w:rFonts w:ascii="Times New Roman" w:hAnsi="Times New Roman" w:cs="Times New Roman"/>
          <w:sz w:val="24"/>
          <w:szCs w:val="24"/>
        </w:rPr>
        <w:t>, p</w:t>
      </w:r>
      <w:r w:rsidR="001867B6" w:rsidRPr="00C76C84">
        <w:rPr>
          <w:rFonts w:ascii="Times New Roman" w:hAnsi="Times New Roman" w:cs="Times New Roman"/>
          <w:sz w:val="24"/>
          <w:szCs w:val="24"/>
        </w:rPr>
        <w:t xml:space="preserve">. 146 e </w:t>
      </w:r>
      <w:r w:rsidR="00F339E3" w:rsidRPr="00C76C84">
        <w:rPr>
          <w:rFonts w:ascii="Times New Roman" w:hAnsi="Times New Roman" w:cs="Times New Roman"/>
          <w:sz w:val="24"/>
          <w:szCs w:val="24"/>
        </w:rPr>
        <w:t>227</w:t>
      </w:r>
      <w:r w:rsidR="001867B6" w:rsidRPr="00C76C84">
        <w:rPr>
          <w:rFonts w:ascii="Times New Roman" w:hAnsi="Times New Roman" w:cs="Times New Roman"/>
          <w:sz w:val="24"/>
          <w:szCs w:val="24"/>
        </w:rPr>
        <w:t>)</w:t>
      </w:r>
      <w:r w:rsidR="00E2468C" w:rsidRPr="00C76C84">
        <w:rPr>
          <w:rFonts w:ascii="Times New Roman" w:hAnsi="Times New Roman" w:cs="Times New Roman"/>
          <w:sz w:val="24"/>
          <w:szCs w:val="24"/>
        </w:rPr>
        <w:t>.</w:t>
      </w:r>
      <w:r w:rsidRPr="00C76C84">
        <w:rPr>
          <w:rFonts w:ascii="Times New Roman" w:hAnsi="Times New Roman" w:cs="Times New Roman"/>
          <w:sz w:val="24"/>
          <w:szCs w:val="24"/>
        </w:rPr>
        <w:t xml:space="preserve"> Em artigo posterior, </w:t>
      </w:r>
      <w:r w:rsidR="001B3EFB" w:rsidRPr="00C76C84">
        <w:rPr>
          <w:rFonts w:ascii="Times New Roman" w:hAnsi="Times New Roman" w:cs="Times New Roman"/>
          <w:sz w:val="24"/>
          <w:szCs w:val="24"/>
        </w:rPr>
        <w:t xml:space="preserve">estudando a mesma localidade, </w:t>
      </w:r>
      <w:r w:rsidR="00E2468C" w:rsidRPr="00C76C84">
        <w:rPr>
          <w:rFonts w:ascii="Times New Roman" w:hAnsi="Times New Roman" w:cs="Times New Roman"/>
          <w:sz w:val="24"/>
          <w:szCs w:val="24"/>
        </w:rPr>
        <w:t xml:space="preserve">Motta </w:t>
      </w:r>
      <w:r w:rsidRPr="00C76C84">
        <w:rPr>
          <w:rFonts w:ascii="Times New Roman" w:hAnsi="Times New Roman" w:cs="Times New Roman"/>
          <w:sz w:val="24"/>
          <w:szCs w:val="24"/>
        </w:rPr>
        <w:t>afirmou: “No período 1874-1880 como um todo, o conjunto formado pelas crianças escravas com 12 ou menos anos, somadas aos ingênuos, correspondeu a cerca de um quinto (19,5%) do total das pessoas no apogeu do tráfico interno de escravos”</w:t>
      </w:r>
      <w:r w:rsidR="007D3053" w:rsidRPr="00C76C84">
        <w:rPr>
          <w:rFonts w:ascii="Times New Roman" w:hAnsi="Times New Roman" w:cs="Times New Roman"/>
          <w:sz w:val="24"/>
          <w:szCs w:val="24"/>
        </w:rPr>
        <w:t xml:space="preserve"> (</w:t>
      </w:r>
      <w:r w:rsidR="002C44A1" w:rsidRPr="00C76C84">
        <w:rPr>
          <w:rFonts w:ascii="Times New Roman" w:hAnsi="Times New Roman" w:cs="Times New Roman"/>
          <w:sz w:val="24"/>
          <w:szCs w:val="24"/>
        </w:rPr>
        <w:t>MOTTA</w:t>
      </w:r>
      <w:r w:rsidR="006C068D" w:rsidRPr="00C76C84">
        <w:rPr>
          <w:rFonts w:ascii="Times New Roman" w:hAnsi="Times New Roman" w:cs="Times New Roman"/>
          <w:sz w:val="24"/>
          <w:szCs w:val="24"/>
        </w:rPr>
        <w:t>, 2015. P. 297</w:t>
      </w:r>
      <w:r w:rsidR="007D3053" w:rsidRPr="00C76C84">
        <w:rPr>
          <w:rFonts w:ascii="Times New Roman" w:hAnsi="Times New Roman" w:cs="Times New Roman"/>
          <w:sz w:val="24"/>
          <w:szCs w:val="24"/>
        </w:rPr>
        <w:t>)</w:t>
      </w:r>
      <w:r w:rsidRPr="00C76C84">
        <w:rPr>
          <w:rFonts w:ascii="Times New Roman" w:hAnsi="Times New Roman" w:cs="Times New Roman"/>
          <w:sz w:val="24"/>
          <w:szCs w:val="24"/>
        </w:rPr>
        <w:t>. Para as cidades de Guaratinguetá e Silveiras (pertencentes ao Vale do Paraíba Paulista), José Flávio Motta e Renato Leite Marcondes notaram que entre os escravos negociados durante os anos 1870, 28% corresponderam a escravos com menos de quinze anos de idade</w:t>
      </w:r>
      <w:r w:rsidR="00D56E06" w:rsidRPr="00C76C84">
        <w:rPr>
          <w:rFonts w:ascii="Times New Roman" w:hAnsi="Times New Roman" w:cs="Times New Roman"/>
          <w:sz w:val="24"/>
          <w:szCs w:val="24"/>
        </w:rPr>
        <w:t xml:space="preserve"> (</w:t>
      </w:r>
      <w:r w:rsidR="006E32A7" w:rsidRPr="00C76C84">
        <w:rPr>
          <w:rFonts w:ascii="Times New Roman" w:hAnsi="Times New Roman" w:cs="Times New Roman"/>
          <w:sz w:val="24"/>
          <w:szCs w:val="24"/>
        </w:rPr>
        <w:t>M</w:t>
      </w:r>
      <w:r w:rsidR="006E32A7" w:rsidRPr="00C76C84">
        <w:rPr>
          <w:rFonts w:ascii="Times New Roman" w:eastAsia="Times New Roman" w:hAnsi="Times New Roman" w:cs="Times New Roman"/>
          <w:sz w:val="24"/>
          <w:szCs w:val="24"/>
          <w:lang w:eastAsia="pt-BR"/>
        </w:rPr>
        <w:t xml:space="preserve">otta </w:t>
      </w:r>
      <w:r w:rsidR="00D56E06" w:rsidRPr="00C76C84">
        <w:rPr>
          <w:rFonts w:ascii="Times New Roman" w:eastAsia="Times New Roman" w:hAnsi="Times New Roman" w:cs="Times New Roman"/>
          <w:sz w:val="24"/>
          <w:szCs w:val="24"/>
          <w:lang w:eastAsia="pt-BR"/>
        </w:rPr>
        <w:t xml:space="preserve">&amp; </w:t>
      </w:r>
      <w:r w:rsidR="006E32A7" w:rsidRPr="00C76C84">
        <w:rPr>
          <w:rFonts w:ascii="Times New Roman" w:eastAsia="Times New Roman" w:hAnsi="Times New Roman" w:cs="Times New Roman"/>
          <w:sz w:val="24"/>
          <w:szCs w:val="24"/>
          <w:lang w:eastAsia="pt-BR"/>
        </w:rPr>
        <w:t>Marcondes</w:t>
      </w:r>
      <w:r w:rsidR="00D56E06" w:rsidRPr="00C76C84">
        <w:rPr>
          <w:rFonts w:ascii="Times New Roman" w:eastAsia="Times New Roman" w:hAnsi="Times New Roman" w:cs="Times New Roman"/>
          <w:sz w:val="24"/>
          <w:szCs w:val="24"/>
          <w:lang w:eastAsia="pt-BR"/>
        </w:rPr>
        <w:t>, 2000</w:t>
      </w:r>
      <w:r w:rsidR="00D56E06" w:rsidRPr="00C76C84">
        <w:rPr>
          <w:rFonts w:ascii="Times New Roman" w:hAnsi="Times New Roman" w:cs="Times New Roman"/>
          <w:sz w:val="24"/>
          <w:szCs w:val="24"/>
        </w:rPr>
        <w:t>)</w:t>
      </w:r>
      <w:r w:rsidR="007524D6" w:rsidRPr="00C76C84">
        <w:rPr>
          <w:rFonts w:ascii="Times New Roman" w:hAnsi="Times New Roman" w:cs="Times New Roman"/>
          <w:sz w:val="24"/>
          <w:szCs w:val="24"/>
        </w:rPr>
        <w:t>.</w:t>
      </w:r>
    </w:p>
    <w:p w:rsidR="000F24E0" w:rsidRPr="00C76C84" w:rsidRDefault="00BB77CA"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Outrossim,</w:t>
      </w:r>
      <w:r w:rsidR="000634F0" w:rsidRPr="00C76C84">
        <w:rPr>
          <w:rFonts w:ascii="Times New Roman" w:hAnsi="Times New Roman" w:cs="Times New Roman"/>
          <w:sz w:val="24"/>
          <w:szCs w:val="24"/>
        </w:rPr>
        <w:t xml:space="preserve"> </w:t>
      </w:r>
      <w:r w:rsidR="00850C14" w:rsidRPr="00C76C84">
        <w:rPr>
          <w:rFonts w:ascii="Times New Roman" w:hAnsi="Times New Roman" w:cs="Times New Roman"/>
          <w:sz w:val="24"/>
          <w:szCs w:val="24"/>
        </w:rPr>
        <w:t>podemos apreender</w:t>
      </w:r>
      <w:r w:rsidR="00293F2C" w:rsidRPr="00C76C84">
        <w:rPr>
          <w:rFonts w:ascii="Times New Roman" w:hAnsi="Times New Roman" w:cs="Times New Roman"/>
          <w:sz w:val="24"/>
          <w:szCs w:val="24"/>
        </w:rPr>
        <w:t xml:space="preserve"> </w:t>
      </w:r>
      <w:r w:rsidR="00756BB0" w:rsidRPr="00C76C84">
        <w:rPr>
          <w:rFonts w:ascii="Times New Roman" w:hAnsi="Times New Roman" w:cs="Times New Roman"/>
          <w:sz w:val="24"/>
          <w:szCs w:val="24"/>
        </w:rPr>
        <w:t xml:space="preserve">a participação das crianças escravas no </w:t>
      </w:r>
      <w:r w:rsidR="00C202E9" w:rsidRPr="00C76C84">
        <w:rPr>
          <w:rFonts w:ascii="Times New Roman" w:hAnsi="Times New Roman" w:cs="Times New Roman"/>
          <w:sz w:val="24"/>
          <w:szCs w:val="24"/>
        </w:rPr>
        <w:t xml:space="preserve">comércio </w:t>
      </w:r>
      <w:r w:rsidR="00756BB0" w:rsidRPr="00C76C84">
        <w:rPr>
          <w:rFonts w:ascii="Times New Roman" w:hAnsi="Times New Roman" w:cs="Times New Roman"/>
          <w:sz w:val="24"/>
          <w:szCs w:val="24"/>
        </w:rPr>
        <w:t xml:space="preserve">interno de cativos </w:t>
      </w:r>
      <w:r w:rsidR="00DE785C" w:rsidRPr="00C76C84">
        <w:rPr>
          <w:rFonts w:ascii="Times New Roman" w:hAnsi="Times New Roman" w:cs="Times New Roman"/>
          <w:sz w:val="24"/>
          <w:szCs w:val="24"/>
        </w:rPr>
        <w:t xml:space="preserve">também </w:t>
      </w:r>
      <w:r w:rsidR="00756BB0" w:rsidRPr="00C76C84">
        <w:rPr>
          <w:rFonts w:ascii="Times New Roman" w:hAnsi="Times New Roman" w:cs="Times New Roman"/>
          <w:sz w:val="24"/>
          <w:szCs w:val="24"/>
        </w:rPr>
        <w:t xml:space="preserve">para as localidades </w:t>
      </w:r>
      <w:r w:rsidR="00DE785C" w:rsidRPr="00C76C84">
        <w:rPr>
          <w:rFonts w:ascii="Times New Roman" w:hAnsi="Times New Roman" w:cs="Times New Roman"/>
          <w:sz w:val="24"/>
          <w:szCs w:val="24"/>
        </w:rPr>
        <w:t xml:space="preserve">de </w:t>
      </w:r>
      <w:r w:rsidR="00756BB0" w:rsidRPr="00C76C84">
        <w:rPr>
          <w:rFonts w:ascii="Times New Roman" w:hAnsi="Times New Roman" w:cs="Times New Roman"/>
          <w:sz w:val="24"/>
          <w:szCs w:val="24"/>
        </w:rPr>
        <w:t xml:space="preserve">Areias e </w:t>
      </w:r>
      <w:r w:rsidR="00293F2C" w:rsidRPr="00C76C84">
        <w:rPr>
          <w:rFonts w:ascii="Times New Roman" w:hAnsi="Times New Roman" w:cs="Times New Roman"/>
          <w:sz w:val="24"/>
          <w:szCs w:val="24"/>
        </w:rPr>
        <w:t>Guaratinguetá</w:t>
      </w:r>
      <w:r w:rsidR="000634F0" w:rsidRPr="00C76C84">
        <w:rPr>
          <w:rFonts w:ascii="Times New Roman" w:hAnsi="Times New Roman" w:cs="Times New Roman"/>
          <w:sz w:val="24"/>
          <w:szCs w:val="24"/>
        </w:rPr>
        <w:t xml:space="preserve"> por meio, mais uma vez, da pesquisa de José Flávio Motta de 2012</w:t>
      </w:r>
      <w:r w:rsidR="00293F2C" w:rsidRPr="00C76C84">
        <w:rPr>
          <w:rFonts w:ascii="Times New Roman" w:hAnsi="Times New Roman" w:cs="Times New Roman"/>
          <w:sz w:val="24"/>
          <w:szCs w:val="24"/>
        </w:rPr>
        <w:t xml:space="preserve">. </w:t>
      </w:r>
      <w:r w:rsidR="000E5F09" w:rsidRPr="00C76C84">
        <w:rPr>
          <w:rFonts w:ascii="Times New Roman" w:hAnsi="Times New Roman" w:cs="Times New Roman"/>
          <w:sz w:val="24"/>
          <w:szCs w:val="24"/>
        </w:rPr>
        <w:t>O autor identificou, a partir das escrituras de compra e vendas de escravos, que</w:t>
      </w:r>
      <w:r w:rsidR="00DF4DFF" w:rsidRPr="00C76C84">
        <w:rPr>
          <w:rFonts w:ascii="Times New Roman" w:hAnsi="Times New Roman" w:cs="Times New Roman"/>
          <w:sz w:val="24"/>
          <w:szCs w:val="24"/>
        </w:rPr>
        <w:t>, entre 1866 e 1869,</w:t>
      </w:r>
      <w:r w:rsidR="000E5F09" w:rsidRPr="00C76C84">
        <w:rPr>
          <w:rFonts w:ascii="Times New Roman" w:hAnsi="Times New Roman" w:cs="Times New Roman"/>
          <w:sz w:val="24"/>
          <w:szCs w:val="24"/>
        </w:rPr>
        <w:t xml:space="preserve"> “a proporção de crianças na faixa de 0 a 14 anos era superior a um quarto (26,4%)”</w:t>
      </w:r>
      <w:r w:rsidR="00DF4DFF" w:rsidRPr="00C76C84">
        <w:rPr>
          <w:rFonts w:ascii="Times New Roman" w:hAnsi="Times New Roman" w:cs="Times New Roman"/>
          <w:sz w:val="24"/>
          <w:szCs w:val="24"/>
        </w:rPr>
        <w:t xml:space="preserve"> </w:t>
      </w:r>
      <w:r w:rsidR="006B7645" w:rsidRPr="00C76C84">
        <w:rPr>
          <w:rFonts w:ascii="Times New Roman" w:hAnsi="Times New Roman" w:cs="Times New Roman"/>
          <w:sz w:val="24"/>
          <w:szCs w:val="24"/>
        </w:rPr>
        <w:t>(</w:t>
      </w:r>
      <w:r w:rsidR="009B0F25" w:rsidRPr="00C76C84">
        <w:rPr>
          <w:rFonts w:ascii="Times New Roman" w:hAnsi="Times New Roman" w:cs="Times New Roman"/>
          <w:sz w:val="24"/>
          <w:szCs w:val="24"/>
        </w:rPr>
        <w:t>MOTTA</w:t>
      </w:r>
      <w:r w:rsidR="006B7645" w:rsidRPr="00C76C84">
        <w:rPr>
          <w:rFonts w:ascii="Times New Roman" w:hAnsi="Times New Roman" w:cs="Times New Roman"/>
          <w:sz w:val="24"/>
          <w:szCs w:val="24"/>
        </w:rPr>
        <w:t>, 201</w:t>
      </w:r>
      <w:r w:rsidR="009B0F25" w:rsidRPr="00C76C84">
        <w:rPr>
          <w:rFonts w:ascii="Times New Roman" w:hAnsi="Times New Roman" w:cs="Times New Roman"/>
          <w:sz w:val="24"/>
          <w:szCs w:val="24"/>
        </w:rPr>
        <w:t>2</w:t>
      </w:r>
      <w:r w:rsidR="006B7645" w:rsidRPr="00C76C84">
        <w:rPr>
          <w:rFonts w:ascii="Times New Roman" w:hAnsi="Times New Roman" w:cs="Times New Roman"/>
          <w:sz w:val="24"/>
          <w:szCs w:val="24"/>
        </w:rPr>
        <w:t>, p</w:t>
      </w:r>
      <w:r w:rsidR="00B86F2E" w:rsidRPr="00C76C84">
        <w:rPr>
          <w:rFonts w:ascii="Times New Roman" w:hAnsi="Times New Roman" w:cs="Times New Roman"/>
          <w:sz w:val="24"/>
          <w:szCs w:val="24"/>
        </w:rPr>
        <w:t>. 116)</w:t>
      </w:r>
      <w:r w:rsidR="00CE05E6" w:rsidRPr="00C76C84">
        <w:rPr>
          <w:rFonts w:ascii="Times New Roman" w:hAnsi="Times New Roman" w:cs="Times New Roman"/>
          <w:sz w:val="24"/>
          <w:szCs w:val="24"/>
        </w:rPr>
        <w:t>.</w:t>
      </w:r>
      <w:r w:rsidR="00DF4DFF" w:rsidRPr="00C76C84">
        <w:rPr>
          <w:rFonts w:ascii="Times New Roman" w:hAnsi="Times New Roman" w:cs="Times New Roman"/>
          <w:sz w:val="24"/>
          <w:szCs w:val="24"/>
        </w:rPr>
        <w:t xml:space="preserve"> Em</w:t>
      </w:r>
      <w:r w:rsidR="000E5F09" w:rsidRPr="00C76C84">
        <w:rPr>
          <w:rFonts w:ascii="Times New Roman" w:hAnsi="Times New Roman" w:cs="Times New Roman"/>
          <w:sz w:val="24"/>
          <w:szCs w:val="24"/>
        </w:rPr>
        <w:t xml:space="preserve"> Guaratinguetá, </w:t>
      </w:r>
      <w:r w:rsidR="00CE05E6" w:rsidRPr="00C76C84">
        <w:rPr>
          <w:rFonts w:ascii="Times New Roman" w:hAnsi="Times New Roman" w:cs="Times New Roman"/>
          <w:sz w:val="24"/>
          <w:szCs w:val="24"/>
        </w:rPr>
        <w:t xml:space="preserve">ao longo do intervalo 1863-1869, “destacou-se a elevada participação relativa, entre os homens, daqueles com idade inferior a 15 anos: 40,3%. </w:t>
      </w:r>
      <w:r w:rsidR="00F62520" w:rsidRPr="00C76C84">
        <w:rPr>
          <w:rFonts w:ascii="Times New Roman" w:hAnsi="Times New Roman" w:cs="Times New Roman"/>
          <w:sz w:val="24"/>
          <w:szCs w:val="24"/>
        </w:rPr>
        <w:t>Este percentual igualou-se a 25,2% no caso das mulheres. Vale dizer, as crianças escravas do sexo masculino eram mais numerosas do que os adultos de 15 a 29 anos (39,5% dos homens)</w:t>
      </w:r>
      <w:r w:rsidR="00CE05E6" w:rsidRPr="00C76C84">
        <w:rPr>
          <w:rFonts w:ascii="Times New Roman" w:hAnsi="Times New Roman" w:cs="Times New Roman"/>
          <w:sz w:val="24"/>
          <w:szCs w:val="24"/>
        </w:rPr>
        <w:t>”</w:t>
      </w:r>
      <w:r w:rsidR="006B7645" w:rsidRPr="00C76C84">
        <w:rPr>
          <w:rFonts w:ascii="Times New Roman" w:hAnsi="Times New Roman" w:cs="Times New Roman"/>
          <w:sz w:val="24"/>
          <w:szCs w:val="24"/>
        </w:rPr>
        <w:t xml:space="preserve"> (Motta, 2012, p</w:t>
      </w:r>
      <w:r w:rsidR="00F62520" w:rsidRPr="00C76C84">
        <w:rPr>
          <w:rFonts w:ascii="Times New Roman" w:hAnsi="Times New Roman" w:cs="Times New Roman"/>
          <w:sz w:val="24"/>
          <w:szCs w:val="24"/>
        </w:rPr>
        <w:t xml:space="preserve">. 129). </w:t>
      </w:r>
    </w:p>
    <w:p w:rsidR="004860DE" w:rsidRPr="00C76C84" w:rsidRDefault="004860DE" w:rsidP="00C76C84">
      <w:pPr>
        <w:spacing w:after="0" w:line="240" w:lineRule="auto"/>
        <w:ind w:firstLine="708"/>
        <w:jc w:val="both"/>
        <w:rPr>
          <w:rFonts w:ascii="Times New Roman" w:hAnsi="Times New Roman" w:cs="Times New Roman"/>
          <w:b/>
          <w:sz w:val="24"/>
          <w:szCs w:val="24"/>
        </w:rPr>
      </w:pPr>
      <w:r w:rsidRPr="00C76C84">
        <w:rPr>
          <w:rFonts w:ascii="Times New Roman" w:hAnsi="Times New Roman" w:cs="Times New Roman"/>
          <w:sz w:val="24"/>
          <w:szCs w:val="24"/>
        </w:rPr>
        <w:t xml:space="preserve">Pesquisando o comércio de </w:t>
      </w:r>
      <w:r w:rsidR="0027636D" w:rsidRPr="00C76C84">
        <w:rPr>
          <w:rFonts w:ascii="Times New Roman" w:hAnsi="Times New Roman" w:cs="Times New Roman"/>
          <w:sz w:val="24"/>
          <w:szCs w:val="24"/>
        </w:rPr>
        <w:t>escravizados</w:t>
      </w:r>
      <w:r w:rsidRPr="00C76C84">
        <w:rPr>
          <w:rFonts w:ascii="Times New Roman" w:hAnsi="Times New Roman" w:cs="Times New Roman"/>
          <w:sz w:val="24"/>
          <w:szCs w:val="24"/>
        </w:rPr>
        <w:t xml:space="preserve"> em Mariana, entre 1850-1886, Camila Flausino evidenciou que em pouco mais de 27% das tratativas envolvendo escravos</w:t>
      </w:r>
      <w:r w:rsidR="00D34DDE" w:rsidRPr="00C76C84">
        <w:rPr>
          <w:rFonts w:ascii="Times New Roman" w:hAnsi="Times New Roman" w:cs="Times New Roman"/>
          <w:sz w:val="24"/>
          <w:szCs w:val="24"/>
        </w:rPr>
        <w:t>,</w:t>
      </w:r>
      <w:r w:rsidRPr="00C76C84">
        <w:rPr>
          <w:rFonts w:ascii="Times New Roman" w:hAnsi="Times New Roman" w:cs="Times New Roman"/>
          <w:sz w:val="24"/>
          <w:szCs w:val="24"/>
        </w:rPr>
        <w:t xml:space="preserve"> as crianças (menores de 15 anos) se fizeram presentes (16,1% meninos e 11,1% meninas</w:t>
      </w:r>
      <w:r w:rsidR="006B7645" w:rsidRPr="00C76C84">
        <w:rPr>
          <w:rFonts w:ascii="Times New Roman" w:hAnsi="Times New Roman" w:cs="Times New Roman"/>
          <w:sz w:val="24"/>
          <w:szCs w:val="24"/>
        </w:rPr>
        <w:t>)</w:t>
      </w:r>
      <w:r w:rsidR="00DE14F9" w:rsidRPr="00C76C84">
        <w:rPr>
          <w:rFonts w:ascii="Times New Roman" w:hAnsi="Times New Roman" w:cs="Times New Roman"/>
          <w:b/>
          <w:sz w:val="24"/>
          <w:szCs w:val="24"/>
        </w:rPr>
        <w:t xml:space="preserve"> (</w:t>
      </w:r>
      <w:r w:rsidR="006B7645" w:rsidRPr="00C76C84">
        <w:rPr>
          <w:rFonts w:ascii="Times New Roman" w:hAnsi="Times New Roman" w:cs="Times New Roman"/>
          <w:sz w:val="24"/>
          <w:szCs w:val="24"/>
        </w:rPr>
        <w:t>Flausino</w:t>
      </w:r>
      <w:r w:rsidR="00DE14F9" w:rsidRPr="00C76C84">
        <w:rPr>
          <w:rFonts w:ascii="Times New Roman" w:hAnsi="Times New Roman" w:cs="Times New Roman"/>
          <w:sz w:val="24"/>
          <w:szCs w:val="24"/>
        </w:rPr>
        <w:t>, 2006)</w:t>
      </w:r>
      <w:r w:rsidR="00DE14F9" w:rsidRPr="00C76C84">
        <w:rPr>
          <w:rStyle w:val="Refdenotaderodap"/>
          <w:rFonts w:ascii="Times New Roman" w:hAnsi="Times New Roman" w:cs="Times New Roman"/>
          <w:sz w:val="24"/>
          <w:szCs w:val="24"/>
        </w:rPr>
        <w:footnoteReference w:id="17"/>
      </w:r>
      <w:r w:rsidR="00DE14F9" w:rsidRPr="00C76C84">
        <w:rPr>
          <w:rFonts w:ascii="Times New Roman" w:hAnsi="Times New Roman" w:cs="Times New Roman"/>
          <w:sz w:val="24"/>
          <w:szCs w:val="24"/>
        </w:rPr>
        <w:t>.</w:t>
      </w:r>
    </w:p>
    <w:p w:rsidR="004860DE" w:rsidRDefault="004860DE" w:rsidP="00C76C84">
      <w:pPr>
        <w:pStyle w:val="Normal11pt"/>
        <w:spacing w:line="240" w:lineRule="auto"/>
        <w:ind w:firstLine="709"/>
        <w:rPr>
          <w:b w:val="0"/>
          <w:sz w:val="24"/>
          <w:szCs w:val="24"/>
        </w:rPr>
      </w:pPr>
      <w:r w:rsidRPr="00C76C84">
        <w:rPr>
          <w:b w:val="0"/>
          <w:sz w:val="24"/>
          <w:szCs w:val="24"/>
        </w:rPr>
        <w:t>Ademais,</w:t>
      </w:r>
      <w:r w:rsidR="00544EAA" w:rsidRPr="00C76C84">
        <w:rPr>
          <w:b w:val="0"/>
          <w:sz w:val="24"/>
          <w:szCs w:val="24"/>
        </w:rPr>
        <w:t xml:space="preserve"> gostaríamos de chamar atenção para </w:t>
      </w:r>
      <w:r w:rsidR="00E451C2" w:rsidRPr="00C76C84">
        <w:rPr>
          <w:b w:val="0"/>
          <w:sz w:val="24"/>
          <w:szCs w:val="24"/>
        </w:rPr>
        <w:t xml:space="preserve">dois </w:t>
      </w:r>
      <w:r w:rsidR="00544EAA" w:rsidRPr="00C76C84">
        <w:rPr>
          <w:b w:val="0"/>
          <w:sz w:val="24"/>
          <w:szCs w:val="24"/>
        </w:rPr>
        <w:t>último</w:t>
      </w:r>
      <w:r w:rsidR="00E451C2" w:rsidRPr="00C76C84">
        <w:rPr>
          <w:b w:val="0"/>
          <w:sz w:val="24"/>
          <w:szCs w:val="24"/>
        </w:rPr>
        <w:t>s</w:t>
      </w:r>
      <w:r w:rsidR="00544EAA" w:rsidRPr="00C76C84">
        <w:rPr>
          <w:b w:val="0"/>
          <w:sz w:val="24"/>
          <w:szCs w:val="24"/>
        </w:rPr>
        <w:t xml:space="preserve"> aspecto</w:t>
      </w:r>
      <w:r w:rsidR="00E451C2" w:rsidRPr="00C76C84">
        <w:rPr>
          <w:b w:val="0"/>
          <w:sz w:val="24"/>
          <w:szCs w:val="24"/>
        </w:rPr>
        <w:t>s</w:t>
      </w:r>
      <w:r w:rsidR="00544EAA" w:rsidRPr="00C76C84">
        <w:rPr>
          <w:b w:val="0"/>
          <w:sz w:val="24"/>
          <w:szCs w:val="24"/>
        </w:rPr>
        <w:t xml:space="preserve"> que coloca </w:t>
      </w:r>
      <w:r w:rsidRPr="00C76C84">
        <w:rPr>
          <w:b w:val="0"/>
          <w:sz w:val="24"/>
          <w:szCs w:val="24"/>
        </w:rPr>
        <w:t xml:space="preserve">mais uma vez em primeiro plano </w:t>
      </w:r>
      <w:r w:rsidR="00544EAA" w:rsidRPr="00C76C84">
        <w:rPr>
          <w:b w:val="0"/>
          <w:sz w:val="24"/>
          <w:szCs w:val="24"/>
        </w:rPr>
        <w:t>a acuidade das crianças escravas</w:t>
      </w:r>
      <w:r w:rsidR="00E451C2" w:rsidRPr="00C76C84">
        <w:rPr>
          <w:b w:val="0"/>
          <w:sz w:val="24"/>
          <w:szCs w:val="24"/>
        </w:rPr>
        <w:t xml:space="preserve">. Por um lado, </w:t>
      </w:r>
      <w:r w:rsidR="00940B12" w:rsidRPr="00C76C84">
        <w:rPr>
          <w:b w:val="0"/>
          <w:sz w:val="24"/>
          <w:szCs w:val="24"/>
        </w:rPr>
        <w:t>os meninos e meninas, sobretudo aqueles com idade mais avançada</w:t>
      </w:r>
      <w:r w:rsidR="005C4F25" w:rsidRPr="00C76C84">
        <w:rPr>
          <w:b w:val="0"/>
          <w:sz w:val="24"/>
          <w:szCs w:val="24"/>
        </w:rPr>
        <w:t>,</w:t>
      </w:r>
      <w:r w:rsidR="00940B12" w:rsidRPr="00C76C84">
        <w:rPr>
          <w:b w:val="0"/>
          <w:sz w:val="24"/>
          <w:szCs w:val="24"/>
        </w:rPr>
        <w:t xml:space="preserve"> desempenhavam importante papel como garantia de crédito. É notório que o ativo mais relevante para o fazendeiro era formado pelos </w:t>
      </w:r>
      <w:r w:rsidR="00A84B5A" w:rsidRPr="00C76C84">
        <w:rPr>
          <w:b w:val="0"/>
          <w:sz w:val="24"/>
          <w:szCs w:val="24"/>
        </w:rPr>
        <w:t>cativos que possuía - e</w:t>
      </w:r>
      <w:r w:rsidR="00940B12" w:rsidRPr="00C76C84">
        <w:rPr>
          <w:b w:val="0"/>
          <w:sz w:val="24"/>
          <w:szCs w:val="24"/>
        </w:rPr>
        <w:t>ram</w:t>
      </w:r>
      <w:r w:rsidR="00D87025" w:rsidRPr="00C76C84">
        <w:rPr>
          <w:b w:val="0"/>
          <w:sz w:val="24"/>
          <w:szCs w:val="24"/>
        </w:rPr>
        <w:t xml:space="preserve"> </w:t>
      </w:r>
      <w:r w:rsidR="00940B12" w:rsidRPr="00C76C84">
        <w:rPr>
          <w:b w:val="0"/>
          <w:sz w:val="24"/>
          <w:szCs w:val="24"/>
        </w:rPr>
        <w:t>os escravos</w:t>
      </w:r>
      <w:r w:rsidR="00D87025" w:rsidRPr="00C76C84">
        <w:rPr>
          <w:b w:val="0"/>
          <w:sz w:val="24"/>
          <w:szCs w:val="24"/>
        </w:rPr>
        <w:t>, principalmente,</w:t>
      </w:r>
      <w:r w:rsidR="00940B12" w:rsidRPr="00C76C84">
        <w:rPr>
          <w:b w:val="0"/>
          <w:sz w:val="24"/>
          <w:szCs w:val="24"/>
        </w:rPr>
        <w:t xml:space="preserve"> </w:t>
      </w:r>
      <w:r w:rsidR="00D87025" w:rsidRPr="00C76C84">
        <w:rPr>
          <w:b w:val="0"/>
          <w:sz w:val="24"/>
          <w:szCs w:val="24"/>
        </w:rPr>
        <w:t>que davam</w:t>
      </w:r>
      <w:r w:rsidR="00940B12" w:rsidRPr="00C76C84">
        <w:rPr>
          <w:b w:val="0"/>
          <w:sz w:val="24"/>
          <w:szCs w:val="24"/>
        </w:rPr>
        <w:t xml:space="preserve"> </w:t>
      </w:r>
      <w:r w:rsidR="00D87025" w:rsidRPr="00C76C84">
        <w:rPr>
          <w:b w:val="0"/>
          <w:sz w:val="24"/>
          <w:szCs w:val="24"/>
        </w:rPr>
        <w:t>dimensão da riqueza do fazendeiro e asseguravam salvaguarda</w:t>
      </w:r>
      <w:r w:rsidR="00940B12" w:rsidRPr="00C76C84">
        <w:rPr>
          <w:b w:val="0"/>
          <w:sz w:val="24"/>
          <w:szCs w:val="24"/>
        </w:rPr>
        <w:t xml:space="preserve"> para os empréstimos </w:t>
      </w:r>
      <w:r w:rsidR="00D87025" w:rsidRPr="00C76C84">
        <w:rPr>
          <w:b w:val="0"/>
          <w:sz w:val="24"/>
          <w:szCs w:val="24"/>
        </w:rPr>
        <w:t xml:space="preserve">por ele </w:t>
      </w:r>
      <w:r w:rsidR="00940B12" w:rsidRPr="00C76C84">
        <w:rPr>
          <w:b w:val="0"/>
          <w:sz w:val="24"/>
          <w:szCs w:val="24"/>
        </w:rPr>
        <w:t>realizados</w:t>
      </w:r>
      <w:r w:rsidR="0099132C" w:rsidRPr="00C76C84">
        <w:rPr>
          <w:rStyle w:val="Refdenotaderodap"/>
          <w:b w:val="0"/>
          <w:sz w:val="24"/>
          <w:szCs w:val="24"/>
        </w:rPr>
        <w:footnoteReference w:id="18"/>
      </w:r>
      <w:r w:rsidR="00906CDD" w:rsidRPr="00C76C84">
        <w:rPr>
          <w:b w:val="0"/>
          <w:sz w:val="24"/>
          <w:szCs w:val="24"/>
        </w:rPr>
        <w:t xml:space="preserve">. </w:t>
      </w:r>
      <w:r w:rsidR="00940B12" w:rsidRPr="00C76C84">
        <w:rPr>
          <w:b w:val="0"/>
          <w:sz w:val="24"/>
          <w:szCs w:val="24"/>
        </w:rPr>
        <w:t>Por outro, há</w:t>
      </w:r>
      <w:r w:rsidR="00544EAA" w:rsidRPr="00C76C84">
        <w:rPr>
          <w:b w:val="0"/>
          <w:sz w:val="24"/>
          <w:szCs w:val="24"/>
        </w:rPr>
        <w:t xml:space="preserve"> </w:t>
      </w:r>
      <w:r w:rsidRPr="00C76C84">
        <w:rPr>
          <w:b w:val="0"/>
          <w:sz w:val="24"/>
          <w:szCs w:val="24"/>
        </w:rPr>
        <w:t>as consequências das promulgações de 1869 e 1871. No primeiro ano mencionado, temos o Decreto nº 1.695, de 15.09.1869. No seu artigo segundo</w:t>
      </w:r>
      <w:r w:rsidR="006B7645" w:rsidRPr="00C76C84">
        <w:rPr>
          <w:b w:val="0"/>
          <w:sz w:val="24"/>
          <w:szCs w:val="24"/>
        </w:rPr>
        <w:t>,</w:t>
      </w:r>
      <w:r w:rsidRPr="00C76C84">
        <w:rPr>
          <w:b w:val="0"/>
          <w:sz w:val="24"/>
          <w:szCs w:val="24"/>
        </w:rPr>
        <w:t xml:space="preserve"> lemos: "em todas as vendas de escravos, ou sejam particulares ou judiciais, é proibido, sob pena de nulidade, separar o marido da mulher, o filho do pai ou mãe, salvo sendo os filhos maiores de 15 anos"</w:t>
      </w:r>
      <w:r w:rsidR="00F37E36" w:rsidRPr="00C76C84">
        <w:rPr>
          <w:b w:val="0"/>
          <w:sz w:val="24"/>
          <w:szCs w:val="24"/>
        </w:rPr>
        <w:t xml:space="preserve"> (Brasil, 1869, p.129-30)</w:t>
      </w:r>
      <w:r w:rsidRPr="00C76C84">
        <w:rPr>
          <w:b w:val="0"/>
          <w:sz w:val="24"/>
          <w:szCs w:val="24"/>
        </w:rPr>
        <w:t>. Por sua vez, a Lei do Ventre Livre de 1871 (Lei nº 2.040</w:t>
      </w:r>
      <w:r w:rsidR="00453D5D" w:rsidRPr="00C76C84">
        <w:rPr>
          <w:b w:val="0"/>
          <w:sz w:val="24"/>
          <w:szCs w:val="24"/>
        </w:rPr>
        <w:t xml:space="preserve"> - rubricado pelo Imperador apenas no final de 1872</w:t>
      </w:r>
      <w:r w:rsidRPr="00C76C84">
        <w:rPr>
          <w:b w:val="0"/>
          <w:sz w:val="24"/>
          <w:szCs w:val="24"/>
        </w:rPr>
        <w:t xml:space="preserve">), nos seus parágrafos 7º e 8º do artigo 4º, institui que: </w:t>
      </w:r>
    </w:p>
    <w:p w:rsidR="009A7ABA" w:rsidRPr="00C76C84" w:rsidRDefault="009A7ABA" w:rsidP="00C76C84">
      <w:pPr>
        <w:pStyle w:val="Normal11pt"/>
        <w:spacing w:line="240" w:lineRule="auto"/>
        <w:ind w:firstLine="709"/>
        <w:rPr>
          <w:b w:val="0"/>
          <w:sz w:val="24"/>
          <w:szCs w:val="24"/>
        </w:rPr>
      </w:pPr>
    </w:p>
    <w:p w:rsidR="00A44A3A" w:rsidRDefault="004860DE" w:rsidP="00C76C84">
      <w:pPr>
        <w:pStyle w:val="Normal11pt"/>
        <w:spacing w:line="240" w:lineRule="auto"/>
        <w:ind w:left="1276"/>
        <w:rPr>
          <w:rStyle w:val="Refdenotaderodap"/>
          <w:b w:val="0"/>
          <w:sz w:val="24"/>
          <w:szCs w:val="24"/>
          <w:vertAlign w:val="baseline"/>
        </w:rPr>
      </w:pPr>
      <w:r w:rsidRPr="00C76C84">
        <w:rPr>
          <w:b w:val="0"/>
          <w:sz w:val="24"/>
          <w:szCs w:val="24"/>
        </w:rPr>
        <w:t>Em qualquer caso de alienação ou transmissão de escravos é proibido, sob pena de nulidade, separar os cônjuges, e os filhos menores de 12 anos, do pai ou da mãe. Se a divisão de bens entre herdeiros ou sócios não comportar a reunião de uma família, e nenhum deles preferir conservá-la sob o seu domínio, mediante reposição da quota-parte dos outros interessados, será a mesma família vendida e o seu produto rateado</w:t>
      </w:r>
      <w:r w:rsidRPr="00C76C84">
        <w:rPr>
          <w:rStyle w:val="Refdenotaderodap"/>
          <w:b w:val="0"/>
          <w:sz w:val="24"/>
          <w:szCs w:val="24"/>
        </w:rPr>
        <w:footnoteReference w:id="19"/>
      </w:r>
      <w:r w:rsidRPr="00C76C84">
        <w:rPr>
          <w:rStyle w:val="Refdenotaderodap"/>
          <w:b w:val="0"/>
          <w:sz w:val="24"/>
          <w:szCs w:val="24"/>
          <w:vertAlign w:val="baseline"/>
        </w:rPr>
        <w:t>.</w:t>
      </w:r>
    </w:p>
    <w:p w:rsidR="009A7ABA" w:rsidRPr="00C76C84" w:rsidRDefault="009A7ABA" w:rsidP="00C76C84">
      <w:pPr>
        <w:pStyle w:val="Normal11pt"/>
        <w:spacing w:line="240" w:lineRule="auto"/>
        <w:ind w:left="1276"/>
        <w:rPr>
          <w:b w:val="0"/>
          <w:sz w:val="24"/>
          <w:szCs w:val="24"/>
        </w:rPr>
      </w:pPr>
    </w:p>
    <w:p w:rsidR="004860DE" w:rsidRPr="00C76C84" w:rsidRDefault="004860DE" w:rsidP="00C76C84">
      <w:pPr>
        <w:pStyle w:val="Normal11pt"/>
        <w:spacing w:line="240" w:lineRule="auto"/>
        <w:ind w:firstLine="709"/>
        <w:rPr>
          <w:b w:val="0"/>
          <w:sz w:val="24"/>
          <w:szCs w:val="24"/>
        </w:rPr>
      </w:pPr>
      <w:r w:rsidRPr="00C76C84">
        <w:rPr>
          <w:b w:val="0"/>
          <w:sz w:val="24"/>
          <w:szCs w:val="24"/>
        </w:rPr>
        <w:t xml:space="preserve">Como parte da bibliografia conexa aponta, </w:t>
      </w:r>
      <w:r w:rsidR="00F8019E" w:rsidRPr="00C76C84">
        <w:rPr>
          <w:b w:val="0"/>
          <w:sz w:val="24"/>
          <w:szCs w:val="24"/>
        </w:rPr>
        <w:t>frente a essas leis</w:t>
      </w:r>
      <w:r w:rsidR="005D1940" w:rsidRPr="00C76C84">
        <w:rPr>
          <w:b w:val="0"/>
          <w:sz w:val="24"/>
          <w:szCs w:val="24"/>
        </w:rPr>
        <w:t>,</w:t>
      </w:r>
      <w:r w:rsidR="00F8019E" w:rsidRPr="00C76C84">
        <w:rPr>
          <w:b w:val="0"/>
          <w:sz w:val="24"/>
          <w:szCs w:val="24"/>
        </w:rPr>
        <w:t xml:space="preserve"> os senhores </w:t>
      </w:r>
      <w:r w:rsidR="005D1940" w:rsidRPr="00C76C84">
        <w:rPr>
          <w:b w:val="0"/>
          <w:sz w:val="24"/>
          <w:szCs w:val="24"/>
        </w:rPr>
        <w:t xml:space="preserve">omitiam a real situação familiar dos seus escravos </w:t>
      </w:r>
      <w:r w:rsidRPr="00C76C84">
        <w:rPr>
          <w:b w:val="0"/>
          <w:sz w:val="24"/>
          <w:szCs w:val="24"/>
        </w:rPr>
        <w:t>para</w:t>
      </w:r>
      <w:r w:rsidR="00FC010D" w:rsidRPr="00C76C84">
        <w:rPr>
          <w:b w:val="0"/>
          <w:sz w:val="24"/>
          <w:szCs w:val="24"/>
        </w:rPr>
        <w:t xml:space="preserve"> manter</w:t>
      </w:r>
      <w:r w:rsidR="006B7645" w:rsidRPr="00C76C84">
        <w:rPr>
          <w:b w:val="0"/>
          <w:sz w:val="24"/>
          <w:szCs w:val="24"/>
        </w:rPr>
        <w:t xml:space="preserve">em </w:t>
      </w:r>
      <w:r w:rsidR="00FC010D" w:rsidRPr="00C76C84">
        <w:rPr>
          <w:b w:val="0"/>
          <w:sz w:val="24"/>
          <w:szCs w:val="24"/>
        </w:rPr>
        <w:t>a sua escravaria</w:t>
      </w:r>
      <w:r w:rsidRPr="00C76C84">
        <w:rPr>
          <w:b w:val="0"/>
          <w:sz w:val="24"/>
          <w:szCs w:val="24"/>
        </w:rPr>
        <w:t xml:space="preserve"> </w:t>
      </w:r>
      <w:r w:rsidR="00FC010D" w:rsidRPr="00C76C84">
        <w:rPr>
          <w:b w:val="0"/>
          <w:sz w:val="24"/>
          <w:szCs w:val="24"/>
        </w:rPr>
        <w:t xml:space="preserve">e </w:t>
      </w:r>
      <w:r w:rsidRPr="00C76C84">
        <w:rPr>
          <w:b w:val="0"/>
          <w:sz w:val="24"/>
          <w:szCs w:val="24"/>
        </w:rPr>
        <w:t>atenuar</w:t>
      </w:r>
      <w:r w:rsidR="006B7645" w:rsidRPr="00C76C84">
        <w:rPr>
          <w:b w:val="0"/>
          <w:sz w:val="24"/>
          <w:szCs w:val="24"/>
        </w:rPr>
        <w:t>em</w:t>
      </w:r>
      <w:r w:rsidRPr="00C76C84">
        <w:rPr>
          <w:b w:val="0"/>
          <w:sz w:val="24"/>
          <w:szCs w:val="24"/>
        </w:rPr>
        <w:t xml:space="preserve"> a perda de liquidez das crianç</w:t>
      </w:r>
      <w:r w:rsidR="00F8019E" w:rsidRPr="00C76C84">
        <w:rPr>
          <w:b w:val="0"/>
          <w:sz w:val="24"/>
          <w:szCs w:val="24"/>
        </w:rPr>
        <w:t>as escravas no momento da venda</w:t>
      </w:r>
      <w:r w:rsidRPr="00C76C84">
        <w:rPr>
          <w:b w:val="0"/>
          <w:sz w:val="24"/>
          <w:szCs w:val="24"/>
        </w:rPr>
        <w:t>. Para tanto, alteravam a idade das crianças esc</w:t>
      </w:r>
      <w:r w:rsidR="006B7645" w:rsidRPr="00C76C84">
        <w:rPr>
          <w:b w:val="0"/>
          <w:sz w:val="24"/>
          <w:szCs w:val="24"/>
        </w:rPr>
        <w:t>r</w:t>
      </w:r>
      <w:r w:rsidR="00A13DBB" w:rsidRPr="00C76C84">
        <w:rPr>
          <w:b w:val="0"/>
          <w:sz w:val="24"/>
          <w:szCs w:val="24"/>
        </w:rPr>
        <w:t>a</w:t>
      </w:r>
      <w:r w:rsidRPr="00C76C84">
        <w:rPr>
          <w:b w:val="0"/>
          <w:sz w:val="24"/>
          <w:szCs w:val="24"/>
        </w:rPr>
        <w:t>vas, declaravam que elas tinham pais desconhecidos, mortos ou meramente não incluíam esta informação e, por outro lado, afirmavam que os adultos eram na sua maioria solteiros</w:t>
      </w:r>
      <w:r w:rsidRPr="00C76C84">
        <w:rPr>
          <w:rStyle w:val="Refdenotaderodap"/>
          <w:b w:val="0"/>
          <w:sz w:val="24"/>
          <w:szCs w:val="24"/>
        </w:rPr>
        <w:footnoteReference w:id="20"/>
      </w:r>
      <w:r w:rsidRPr="00C76C84">
        <w:rPr>
          <w:b w:val="0"/>
          <w:sz w:val="24"/>
          <w:szCs w:val="24"/>
        </w:rPr>
        <w:t>. Essas simples declarações, na grande maioria dos casos, acreditamos, acabavam passando por verdadeiras, permitindo aos escravocratas desmembrarem famílias escravas, negociarem e manterem escravizadas</w:t>
      </w:r>
      <w:r w:rsidR="006F27F3" w:rsidRPr="00C76C84">
        <w:rPr>
          <w:b w:val="0"/>
          <w:sz w:val="24"/>
          <w:szCs w:val="24"/>
        </w:rPr>
        <w:t>, após a Lei do Ventre Livre (1871)</w:t>
      </w:r>
      <w:r w:rsidRPr="00C76C84">
        <w:rPr>
          <w:b w:val="0"/>
          <w:sz w:val="24"/>
          <w:szCs w:val="24"/>
        </w:rPr>
        <w:t xml:space="preserve"> crianças que de fato eram ingênuas. </w:t>
      </w:r>
    </w:p>
    <w:p w:rsidR="004860DE" w:rsidRPr="00C76C84" w:rsidRDefault="004860DE" w:rsidP="00C76C84">
      <w:pPr>
        <w:spacing w:after="0" w:line="240" w:lineRule="auto"/>
        <w:ind w:firstLine="708"/>
        <w:jc w:val="both"/>
        <w:rPr>
          <w:rFonts w:ascii="Times New Roman" w:eastAsia="Times New Roman" w:hAnsi="Times New Roman" w:cs="Times New Roman"/>
          <w:sz w:val="24"/>
          <w:szCs w:val="24"/>
          <w:lang w:eastAsia="pt-BR"/>
        </w:rPr>
      </w:pPr>
      <w:r w:rsidRPr="00C76C84">
        <w:rPr>
          <w:rFonts w:ascii="Times New Roman" w:eastAsia="Times New Roman" w:hAnsi="Times New Roman" w:cs="Times New Roman"/>
          <w:sz w:val="24"/>
          <w:szCs w:val="24"/>
          <w:lang w:eastAsia="pt-BR"/>
        </w:rPr>
        <w:t>Ne</w:t>
      </w:r>
      <w:r w:rsidR="006B7645" w:rsidRPr="00C76C84">
        <w:rPr>
          <w:rFonts w:ascii="Times New Roman" w:eastAsia="Times New Roman" w:hAnsi="Times New Roman" w:cs="Times New Roman"/>
          <w:sz w:val="24"/>
          <w:szCs w:val="24"/>
          <w:lang w:eastAsia="pt-BR"/>
        </w:rPr>
        <w:t>s</w:t>
      </w:r>
      <w:r w:rsidRPr="00C76C84">
        <w:rPr>
          <w:rFonts w:ascii="Times New Roman" w:eastAsia="Times New Roman" w:hAnsi="Times New Roman" w:cs="Times New Roman"/>
          <w:sz w:val="24"/>
          <w:szCs w:val="24"/>
          <w:lang w:eastAsia="pt-BR"/>
        </w:rPr>
        <w:t>ta linha, Warren Dean indicou que as vendas de escravos registradas em Rio Claro a partir de 1872 consistiam na maior parte de meninos de 10 a 15 anos, rara</w:t>
      </w:r>
      <w:r w:rsidR="0046088C" w:rsidRPr="00C76C84">
        <w:rPr>
          <w:rFonts w:ascii="Times New Roman" w:eastAsia="Times New Roman" w:hAnsi="Times New Roman" w:cs="Times New Roman"/>
          <w:sz w:val="24"/>
          <w:szCs w:val="24"/>
          <w:lang w:eastAsia="pt-BR"/>
        </w:rPr>
        <w:t>mente acompanhados dos pais. Ess</w:t>
      </w:r>
      <w:r w:rsidRPr="00C76C84">
        <w:rPr>
          <w:rFonts w:ascii="Times New Roman" w:eastAsia="Times New Roman" w:hAnsi="Times New Roman" w:cs="Times New Roman"/>
          <w:sz w:val="24"/>
          <w:szCs w:val="24"/>
          <w:lang w:eastAsia="pt-BR"/>
        </w:rPr>
        <w:t>es eram declarados</w:t>
      </w:r>
      <w:r w:rsidR="00973E7F" w:rsidRPr="00C76C84">
        <w:rPr>
          <w:rFonts w:ascii="Times New Roman" w:eastAsia="Times New Roman" w:hAnsi="Times New Roman" w:cs="Times New Roman"/>
          <w:sz w:val="24"/>
          <w:szCs w:val="24"/>
          <w:lang w:eastAsia="pt-BR"/>
        </w:rPr>
        <w:t>,</w:t>
      </w:r>
      <w:r w:rsidRPr="00C76C84">
        <w:rPr>
          <w:rFonts w:ascii="Times New Roman" w:eastAsia="Times New Roman" w:hAnsi="Times New Roman" w:cs="Times New Roman"/>
          <w:sz w:val="24"/>
          <w:szCs w:val="24"/>
          <w:lang w:eastAsia="pt-BR"/>
        </w:rPr>
        <w:t xml:space="preserve"> reiteradamente</w:t>
      </w:r>
      <w:r w:rsidR="00973E7F" w:rsidRPr="00C76C84">
        <w:rPr>
          <w:rFonts w:ascii="Times New Roman" w:eastAsia="Times New Roman" w:hAnsi="Times New Roman" w:cs="Times New Roman"/>
          <w:sz w:val="24"/>
          <w:szCs w:val="24"/>
          <w:lang w:eastAsia="pt-BR"/>
        </w:rPr>
        <w:t>,</w:t>
      </w:r>
      <w:r w:rsidR="00B82114" w:rsidRPr="00C76C84">
        <w:rPr>
          <w:rFonts w:ascii="Times New Roman" w:eastAsia="Times New Roman" w:hAnsi="Times New Roman" w:cs="Times New Roman"/>
          <w:sz w:val="24"/>
          <w:szCs w:val="24"/>
          <w:lang w:eastAsia="pt-BR"/>
        </w:rPr>
        <w:t xml:space="preserve"> como desconhecidos ou mortos</w:t>
      </w:r>
      <w:r w:rsidRPr="00C76C84">
        <w:rPr>
          <w:rFonts w:ascii="Times New Roman" w:eastAsia="Times New Roman" w:hAnsi="Times New Roman" w:cs="Times New Roman"/>
          <w:sz w:val="24"/>
          <w:szCs w:val="24"/>
          <w:lang w:eastAsia="pt-BR"/>
        </w:rPr>
        <w:t xml:space="preserve"> (Dean,1977, p. 69). Rômulo Andrade, t</w:t>
      </w:r>
      <w:r w:rsidR="00973E7F" w:rsidRPr="00C76C84">
        <w:rPr>
          <w:rFonts w:ascii="Times New Roman" w:eastAsia="Times New Roman" w:hAnsi="Times New Roman" w:cs="Times New Roman"/>
          <w:sz w:val="24"/>
          <w:szCs w:val="24"/>
          <w:lang w:eastAsia="pt-BR"/>
        </w:rPr>
        <w:t>ambém utilizando escrituras de c</w:t>
      </w:r>
      <w:r w:rsidRPr="00C76C84">
        <w:rPr>
          <w:rFonts w:ascii="Times New Roman" w:eastAsia="Times New Roman" w:hAnsi="Times New Roman" w:cs="Times New Roman"/>
          <w:sz w:val="24"/>
          <w:szCs w:val="24"/>
          <w:lang w:eastAsia="pt-BR"/>
        </w:rPr>
        <w:t xml:space="preserve">ompra e </w:t>
      </w:r>
      <w:r w:rsidR="00973E7F" w:rsidRPr="00C76C84">
        <w:rPr>
          <w:rFonts w:ascii="Times New Roman" w:eastAsia="Times New Roman" w:hAnsi="Times New Roman" w:cs="Times New Roman"/>
          <w:sz w:val="24"/>
          <w:szCs w:val="24"/>
          <w:lang w:eastAsia="pt-BR"/>
        </w:rPr>
        <w:t>v</w:t>
      </w:r>
      <w:r w:rsidRPr="00C76C84">
        <w:rPr>
          <w:rFonts w:ascii="Times New Roman" w:eastAsia="Times New Roman" w:hAnsi="Times New Roman" w:cs="Times New Roman"/>
          <w:sz w:val="24"/>
          <w:szCs w:val="24"/>
          <w:lang w:eastAsia="pt-BR"/>
        </w:rPr>
        <w:t>enda de cativ</w:t>
      </w:r>
      <w:r w:rsidR="005D1940" w:rsidRPr="00C76C84">
        <w:rPr>
          <w:rFonts w:ascii="Times New Roman" w:eastAsia="Times New Roman" w:hAnsi="Times New Roman" w:cs="Times New Roman"/>
          <w:sz w:val="24"/>
          <w:szCs w:val="24"/>
          <w:lang w:eastAsia="pt-BR"/>
        </w:rPr>
        <w:t>os decorrentes da Zona da Mata m</w:t>
      </w:r>
      <w:r w:rsidRPr="00C76C84">
        <w:rPr>
          <w:rFonts w:ascii="Times New Roman" w:eastAsia="Times New Roman" w:hAnsi="Times New Roman" w:cs="Times New Roman"/>
          <w:sz w:val="24"/>
          <w:szCs w:val="24"/>
          <w:lang w:eastAsia="pt-BR"/>
        </w:rPr>
        <w:t>ineira, sugeriu a prática da mesma estratégia</w:t>
      </w:r>
      <w:r w:rsidR="00967687" w:rsidRPr="00C76C84">
        <w:rPr>
          <w:rFonts w:ascii="Times New Roman" w:eastAsia="Times New Roman" w:hAnsi="Times New Roman" w:cs="Times New Roman"/>
          <w:sz w:val="24"/>
          <w:szCs w:val="24"/>
          <w:lang w:eastAsia="pt-BR"/>
        </w:rPr>
        <w:t xml:space="preserve"> (</w:t>
      </w:r>
      <w:r w:rsidR="00967687" w:rsidRPr="00C76C84">
        <w:rPr>
          <w:rFonts w:ascii="Times New Roman" w:hAnsi="Times New Roman" w:cs="Times New Roman"/>
          <w:sz w:val="24"/>
          <w:szCs w:val="24"/>
        </w:rPr>
        <w:t>Rômulo Andrade, 1998</w:t>
      </w:r>
      <w:r w:rsidR="00967687" w:rsidRPr="00C76C84">
        <w:rPr>
          <w:rFonts w:ascii="Times New Roman" w:eastAsia="Times New Roman" w:hAnsi="Times New Roman" w:cs="Times New Roman"/>
          <w:sz w:val="24"/>
          <w:szCs w:val="24"/>
          <w:lang w:eastAsia="pt-BR"/>
        </w:rPr>
        <w:t>)</w:t>
      </w:r>
      <w:r w:rsidR="00967687" w:rsidRPr="00C76C84">
        <w:rPr>
          <w:rStyle w:val="Refdenotaderodap"/>
          <w:rFonts w:ascii="Times New Roman" w:eastAsia="Times New Roman" w:hAnsi="Times New Roman" w:cs="Times New Roman"/>
          <w:sz w:val="24"/>
          <w:szCs w:val="24"/>
          <w:lang w:eastAsia="pt-BR"/>
        </w:rPr>
        <w:footnoteReference w:id="21"/>
      </w:r>
      <w:r w:rsidRPr="00C76C84">
        <w:rPr>
          <w:rFonts w:ascii="Times New Roman" w:eastAsia="Times New Roman" w:hAnsi="Times New Roman" w:cs="Times New Roman"/>
          <w:sz w:val="24"/>
          <w:szCs w:val="24"/>
          <w:lang w:eastAsia="pt-BR"/>
        </w:rPr>
        <w:t>.</w:t>
      </w:r>
    </w:p>
    <w:p w:rsidR="003A406C" w:rsidRPr="00C76C84" w:rsidRDefault="003A406C" w:rsidP="00C76C84">
      <w:pPr>
        <w:spacing w:after="0" w:line="240" w:lineRule="auto"/>
        <w:ind w:left="2268"/>
        <w:jc w:val="both"/>
        <w:rPr>
          <w:rFonts w:ascii="Times New Roman" w:eastAsia="Times New Roman" w:hAnsi="Times New Roman" w:cs="Times New Roman"/>
          <w:sz w:val="24"/>
          <w:szCs w:val="24"/>
          <w:lang w:eastAsia="pt-BR"/>
        </w:rPr>
      </w:pPr>
    </w:p>
    <w:p w:rsidR="0077686B" w:rsidRPr="00C76C84" w:rsidRDefault="00960FA9" w:rsidP="00C76C84">
      <w:pPr>
        <w:pStyle w:val="Normal11pt"/>
        <w:numPr>
          <w:ilvl w:val="0"/>
          <w:numId w:val="5"/>
        </w:numPr>
        <w:spacing w:line="240" w:lineRule="auto"/>
        <w:rPr>
          <w:sz w:val="24"/>
          <w:szCs w:val="24"/>
        </w:rPr>
      </w:pPr>
      <w:r w:rsidRPr="00C76C84">
        <w:rPr>
          <w:sz w:val="24"/>
          <w:szCs w:val="24"/>
        </w:rPr>
        <w:t>O</w:t>
      </w:r>
      <w:r w:rsidR="0077686B" w:rsidRPr="00C76C84">
        <w:rPr>
          <w:sz w:val="24"/>
          <w:szCs w:val="24"/>
        </w:rPr>
        <w:t xml:space="preserve"> tráfico interno de crianças </w:t>
      </w:r>
      <w:r w:rsidRPr="00C76C84">
        <w:rPr>
          <w:sz w:val="24"/>
          <w:szCs w:val="24"/>
        </w:rPr>
        <w:t xml:space="preserve">escravas para o Oeste paulista. </w:t>
      </w:r>
      <w:r w:rsidR="0077686B" w:rsidRPr="00C76C84">
        <w:rPr>
          <w:sz w:val="24"/>
          <w:szCs w:val="24"/>
        </w:rPr>
        <w:t>Rio Claro</w:t>
      </w:r>
      <w:r w:rsidRPr="00C76C84">
        <w:rPr>
          <w:sz w:val="24"/>
          <w:szCs w:val="24"/>
        </w:rPr>
        <w:t>, 1861-1869</w:t>
      </w:r>
      <w:r w:rsidR="0077686B" w:rsidRPr="00C76C84">
        <w:rPr>
          <w:sz w:val="24"/>
          <w:szCs w:val="24"/>
        </w:rPr>
        <w:t xml:space="preserve"> </w:t>
      </w:r>
    </w:p>
    <w:p w:rsidR="00D71A08" w:rsidRDefault="00510013" w:rsidP="00C76C84">
      <w:pPr>
        <w:pStyle w:val="Normal11pt"/>
        <w:spacing w:line="240" w:lineRule="auto"/>
        <w:ind w:firstLine="709"/>
        <w:rPr>
          <w:b w:val="0"/>
          <w:sz w:val="24"/>
          <w:szCs w:val="24"/>
        </w:rPr>
      </w:pPr>
      <w:r w:rsidRPr="00C76C84">
        <w:rPr>
          <w:b w:val="0"/>
          <w:sz w:val="24"/>
          <w:szCs w:val="24"/>
        </w:rPr>
        <w:t>Ao fazermos a organização inicial d</w:t>
      </w:r>
      <w:r w:rsidR="000D11AF" w:rsidRPr="00C76C84">
        <w:rPr>
          <w:b w:val="0"/>
          <w:sz w:val="24"/>
          <w:szCs w:val="24"/>
        </w:rPr>
        <w:t>o</w:t>
      </w:r>
      <w:r w:rsidR="00566946" w:rsidRPr="00C76C84">
        <w:rPr>
          <w:b w:val="0"/>
          <w:sz w:val="24"/>
          <w:szCs w:val="24"/>
        </w:rPr>
        <w:t>s dados que obtivemos acerca das</w:t>
      </w:r>
      <w:r w:rsidR="00D71A08" w:rsidRPr="00C76C84">
        <w:rPr>
          <w:b w:val="0"/>
          <w:sz w:val="24"/>
          <w:szCs w:val="24"/>
        </w:rPr>
        <w:t xml:space="preserve"> crianças cativas</w:t>
      </w:r>
      <w:r w:rsidR="00467CD7" w:rsidRPr="00C76C84">
        <w:rPr>
          <w:b w:val="0"/>
          <w:sz w:val="24"/>
          <w:szCs w:val="24"/>
        </w:rPr>
        <w:t xml:space="preserve"> </w:t>
      </w:r>
      <w:r w:rsidRPr="00C76C84">
        <w:rPr>
          <w:b w:val="0"/>
          <w:sz w:val="24"/>
          <w:szCs w:val="24"/>
        </w:rPr>
        <w:t>e das</w:t>
      </w:r>
      <w:r w:rsidR="00846D19" w:rsidRPr="00C76C84">
        <w:rPr>
          <w:b w:val="0"/>
          <w:sz w:val="24"/>
          <w:szCs w:val="24"/>
        </w:rPr>
        <w:t xml:space="preserve"> famílias escravas (“estado civil” e filhos declarados) </w:t>
      </w:r>
      <w:r w:rsidR="00D71A08" w:rsidRPr="00C76C84">
        <w:rPr>
          <w:b w:val="0"/>
          <w:sz w:val="24"/>
          <w:szCs w:val="24"/>
        </w:rPr>
        <w:t xml:space="preserve">obtivemos os resultados expostos </w:t>
      </w:r>
      <w:r w:rsidR="00506B51" w:rsidRPr="00C76C84">
        <w:rPr>
          <w:b w:val="0"/>
          <w:sz w:val="24"/>
          <w:szCs w:val="24"/>
        </w:rPr>
        <w:t xml:space="preserve">na tabela e gráficos </w:t>
      </w:r>
      <w:r w:rsidR="00D71A08" w:rsidRPr="00C76C84">
        <w:rPr>
          <w:b w:val="0"/>
          <w:sz w:val="24"/>
          <w:szCs w:val="24"/>
        </w:rPr>
        <w:t>abaixo.</w:t>
      </w:r>
    </w:p>
    <w:p w:rsidR="00341106" w:rsidRDefault="00341106" w:rsidP="00C76C84">
      <w:pPr>
        <w:pStyle w:val="Normal11pt"/>
        <w:spacing w:line="240" w:lineRule="auto"/>
        <w:ind w:firstLine="709"/>
        <w:rPr>
          <w:b w:val="0"/>
          <w:sz w:val="24"/>
          <w:szCs w:val="24"/>
        </w:rPr>
      </w:pPr>
    </w:p>
    <w:p w:rsidR="00341106" w:rsidRDefault="00341106" w:rsidP="00C76C84">
      <w:pPr>
        <w:pStyle w:val="Normal11pt"/>
        <w:spacing w:line="240" w:lineRule="auto"/>
        <w:ind w:firstLine="709"/>
        <w:rPr>
          <w:b w:val="0"/>
          <w:sz w:val="24"/>
          <w:szCs w:val="24"/>
        </w:rPr>
      </w:pPr>
    </w:p>
    <w:p w:rsidR="00341106" w:rsidRPr="00C76C84" w:rsidRDefault="00341106" w:rsidP="00C76C84">
      <w:pPr>
        <w:pStyle w:val="Normal11pt"/>
        <w:spacing w:line="240" w:lineRule="auto"/>
        <w:ind w:firstLine="709"/>
        <w:rPr>
          <w:b w:val="0"/>
          <w:sz w:val="24"/>
          <w:szCs w:val="24"/>
        </w:rPr>
      </w:pPr>
    </w:p>
    <w:p w:rsidR="006F08BD" w:rsidRPr="00C76C84" w:rsidRDefault="009440EC" w:rsidP="00C76C84">
      <w:pPr>
        <w:pStyle w:val="Normal11pt"/>
        <w:spacing w:line="240" w:lineRule="auto"/>
        <w:jc w:val="left"/>
        <w:rPr>
          <w:noProof/>
          <w:sz w:val="24"/>
          <w:szCs w:val="24"/>
        </w:rPr>
      </w:pPr>
      <w:r w:rsidRPr="00C76C84">
        <w:rPr>
          <w:sz w:val="24"/>
          <w:szCs w:val="24"/>
        </w:rPr>
        <w:t>Tabela</w:t>
      </w:r>
      <w:r w:rsidR="000D1466" w:rsidRPr="00C76C84">
        <w:rPr>
          <w:sz w:val="24"/>
          <w:szCs w:val="24"/>
        </w:rPr>
        <w:t xml:space="preserve"> 2</w:t>
      </w:r>
    </w:p>
    <w:p w:rsidR="007C00EE" w:rsidRPr="00C76C84" w:rsidRDefault="007C00EE" w:rsidP="00C76C84">
      <w:pPr>
        <w:pStyle w:val="Normal11pt"/>
        <w:spacing w:line="240" w:lineRule="auto"/>
        <w:jc w:val="center"/>
        <w:rPr>
          <w:b w:val="0"/>
          <w:sz w:val="24"/>
          <w:szCs w:val="24"/>
        </w:rPr>
      </w:pPr>
      <w:r w:rsidRPr="00C76C84">
        <w:rPr>
          <w:noProof/>
          <w:sz w:val="24"/>
          <w:szCs w:val="24"/>
        </w:rPr>
        <w:drawing>
          <wp:inline distT="0" distB="0" distL="0" distR="0" wp14:anchorId="0DE4FC94" wp14:editId="24BA7B8E">
            <wp:extent cx="5760720" cy="2625716"/>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25716"/>
                    </a:xfrm>
                    <a:prstGeom prst="rect">
                      <a:avLst/>
                    </a:prstGeom>
                    <a:noFill/>
                    <a:ln>
                      <a:noFill/>
                    </a:ln>
                  </pic:spPr>
                </pic:pic>
              </a:graphicData>
            </a:graphic>
          </wp:inline>
        </w:drawing>
      </w:r>
    </w:p>
    <w:p w:rsidR="00AB5511" w:rsidRPr="00C76C84" w:rsidRDefault="00AB5511" w:rsidP="00C76C84">
      <w:pPr>
        <w:pStyle w:val="Normal11pt"/>
        <w:spacing w:line="240" w:lineRule="auto"/>
        <w:ind w:firstLine="708"/>
        <w:rPr>
          <w:b w:val="0"/>
          <w:sz w:val="24"/>
          <w:szCs w:val="24"/>
        </w:rPr>
      </w:pPr>
    </w:p>
    <w:p w:rsidR="00FB43F3" w:rsidRPr="00C76C84" w:rsidRDefault="000807B7" w:rsidP="00C76C84">
      <w:pPr>
        <w:pStyle w:val="Normal11pt"/>
        <w:spacing w:line="240" w:lineRule="auto"/>
        <w:ind w:firstLine="708"/>
        <w:rPr>
          <w:b w:val="0"/>
          <w:sz w:val="24"/>
          <w:szCs w:val="24"/>
        </w:rPr>
      </w:pPr>
      <w:r w:rsidRPr="00C76C84">
        <w:rPr>
          <w:b w:val="0"/>
          <w:sz w:val="24"/>
          <w:szCs w:val="24"/>
        </w:rPr>
        <w:t xml:space="preserve">Com relação </w:t>
      </w:r>
      <w:r w:rsidR="00022AD3" w:rsidRPr="00C76C84">
        <w:rPr>
          <w:b w:val="0"/>
          <w:sz w:val="24"/>
          <w:szCs w:val="24"/>
        </w:rPr>
        <w:t>à</w:t>
      </w:r>
      <w:r w:rsidR="002F4071" w:rsidRPr="00C76C84">
        <w:rPr>
          <w:b w:val="0"/>
          <w:sz w:val="24"/>
          <w:szCs w:val="24"/>
        </w:rPr>
        <w:t xml:space="preserve"> faixa etária d</w:t>
      </w:r>
      <w:r w:rsidRPr="00C76C84">
        <w:rPr>
          <w:b w:val="0"/>
          <w:sz w:val="24"/>
          <w:szCs w:val="24"/>
        </w:rPr>
        <w:t xml:space="preserve">as crianças </w:t>
      </w:r>
      <w:r w:rsidR="00A91529" w:rsidRPr="00C76C84">
        <w:rPr>
          <w:b w:val="0"/>
          <w:sz w:val="24"/>
          <w:szCs w:val="24"/>
        </w:rPr>
        <w:t xml:space="preserve">negociadas </w:t>
      </w:r>
      <w:r w:rsidR="00195922" w:rsidRPr="00C76C84">
        <w:rPr>
          <w:b w:val="0"/>
          <w:sz w:val="24"/>
          <w:szCs w:val="24"/>
        </w:rPr>
        <w:t>fica notória a baixa participaç</w:t>
      </w:r>
      <w:r w:rsidR="00022AD3" w:rsidRPr="00C76C84">
        <w:rPr>
          <w:b w:val="0"/>
          <w:sz w:val="24"/>
          <w:szCs w:val="24"/>
        </w:rPr>
        <w:t xml:space="preserve">ão dos pequenos escravos </w:t>
      </w:r>
      <w:r w:rsidR="00195922" w:rsidRPr="00C76C84">
        <w:rPr>
          <w:b w:val="0"/>
          <w:sz w:val="24"/>
          <w:szCs w:val="24"/>
        </w:rPr>
        <w:t xml:space="preserve">de </w:t>
      </w:r>
      <w:r w:rsidR="005D1A3C" w:rsidRPr="00C76C84">
        <w:rPr>
          <w:b w:val="0"/>
          <w:sz w:val="24"/>
          <w:szCs w:val="24"/>
        </w:rPr>
        <w:t>0 a 5 anos.</w:t>
      </w:r>
      <w:r w:rsidR="00022AD3" w:rsidRPr="00C76C84">
        <w:rPr>
          <w:b w:val="0"/>
          <w:sz w:val="24"/>
          <w:szCs w:val="24"/>
        </w:rPr>
        <w:t xml:space="preserve"> </w:t>
      </w:r>
      <w:r w:rsidR="001974C4" w:rsidRPr="00C76C84">
        <w:rPr>
          <w:b w:val="0"/>
          <w:sz w:val="24"/>
          <w:szCs w:val="24"/>
        </w:rPr>
        <w:t>Entre 1861 e 1869, h</w:t>
      </w:r>
      <w:r w:rsidR="00022AD3" w:rsidRPr="00C76C84">
        <w:rPr>
          <w:b w:val="0"/>
          <w:sz w:val="24"/>
          <w:szCs w:val="24"/>
        </w:rPr>
        <w:t>ouve</w:t>
      </w:r>
      <w:r w:rsidR="00AA643D" w:rsidRPr="00C76C84">
        <w:rPr>
          <w:b w:val="0"/>
          <w:sz w:val="24"/>
          <w:szCs w:val="24"/>
        </w:rPr>
        <w:t xml:space="preserve"> apenas</w:t>
      </w:r>
      <w:r w:rsidR="00022AD3" w:rsidRPr="00C76C84">
        <w:rPr>
          <w:b w:val="0"/>
          <w:sz w:val="24"/>
          <w:szCs w:val="24"/>
        </w:rPr>
        <w:t xml:space="preserve"> 14 tratativas</w:t>
      </w:r>
      <w:r w:rsidR="004D3F60" w:rsidRPr="00C76C84">
        <w:rPr>
          <w:b w:val="0"/>
          <w:sz w:val="24"/>
          <w:szCs w:val="24"/>
        </w:rPr>
        <w:t xml:space="preserve"> envolvendo crianças dessa faixa etária</w:t>
      </w:r>
      <w:r w:rsidR="00022AD3" w:rsidRPr="00C76C84">
        <w:rPr>
          <w:b w:val="0"/>
          <w:sz w:val="24"/>
          <w:szCs w:val="24"/>
        </w:rPr>
        <w:t xml:space="preserve"> e dessas</w:t>
      </w:r>
      <w:r w:rsidR="0034362F" w:rsidRPr="00C76C84">
        <w:rPr>
          <w:b w:val="0"/>
          <w:sz w:val="24"/>
          <w:szCs w:val="24"/>
        </w:rPr>
        <w:t>,</w:t>
      </w:r>
      <w:r w:rsidR="00A375F1" w:rsidRPr="00C76C84">
        <w:rPr>
          <w:b w:val="0"/>
          <w:sz w:val="24"/>
          <w:szCs w:val="24"/>
        </w:rPr>
        <w:t xml:space="preserve"> </w:t>
      </w:r>
      <w:r w:rsidR="006C492E" w:rsidRPr="00C76C84">
        <w:rPr>
          <w:b w:val="0"/>
          <w:sz w:val="24"/>
          <w:szCs w:val="24"/>
        </w:rPr>
        <w:t>somente</w:t>
      </w:r>
      <w:r w:rsidR="00A375F1" w:rsidRPr="00C76C84">
        <w:rPr>
          <w:b w:val="0"/>
          <w:sz w:val="24"/>
          <w:szCs w:val="24"/>
        </w:rPr>
        <w:t xml:space="preserve"> 3 envolvera</w:t>
      </w:r>
      <w:r w:rsidR="002B6966" w:rsidRPr="00C76C84">
        <w:rPr>
          <w:b w:val="0"/>
          <w:sz w:val="24"/>
          <w:szCs w:val="24"/>
        </w:rPr>
        <w:t>m a venda de apenas uma criança</w:t>
      </w:r>
      <w:r w:rsidR="00A375F1" w:rsidRPr="00C76C84">
        <w:rPr>
          <w:b w:val="0"/>
          <w:sz w:val="24"/>
          <w:szCs w:val="24"/>
        </w:rPr>
        <w:t xml:space="preserve">. Julieta, </w:t>
      </w:r>
      <w:r w:rsidR="00BA7761" w:rsidRPr="00C76C84">
        <w:rPr>
          <w:b w:val="0"/>
          <w:sz w:val="24"/>
          <w:szCs w:val="24"/>
        </w:rPr>
        <w:t xml:space="preserve">Geronimo e </w:t>
      </w:r>
      <w:r w:rsidR="00A375F1" w:rsidRPr="00C76C84">
        <w:rPr>
          <w:b w:val="0"/>
          <w:sz w:val="24"/>
          <w:szCs w:val="24"/>
        </w:rPr>
        <w:t>Bernadin</w:t>
      </w:r>
      <w:r w:rsidR="00BA7761" w:rsidRPr="00C76C84">
        <w:rPr>
          <w:b w:val="0"/>
          <w:sz w:val="24"/>
          <w:szCs w:val="24"/>
        </w:rPr>
        <w:t>a</w:t>
      </w:r>
      <w:r w:rsidR="00A375F1" w:rsidRPr="00C76C84">
        <w:rPr>
          <w:b w:val="0"/>
          <w:sz w:val="24"/>
          <w:szCs w:val="24"/>
        </w:rPr>
        <w:t xml:space="preserve"> de respectivamente 1, 3 e 4 anos de idade</w:t>
      </w:r>
      <w:r w:rsidR="00BA7761" w:rsidRPr="00C76C84">
        <w:rPr>
          <w:b w:val="0"/>
          <w:sz w:val="24"/>
          <w:szCs w:val="24"/>
        </w:rPr>
        <w:t xml:space="preserve">. </w:t>
      </w:r>
      <w:r w:rsidR="005C4709" w:rsidRPr="00C76C84">
        <w:rPr>
          <w:b w:val="0"/>
          <w:sz w:val="24"/>
          <w:szCs w:val="24"/>
        </w:rPr>
        <w:t>Gerônimo</w:t>
      </w:r>
      <w:r w:rsidR="00BA7761" w:rsidRPr="00C76C84">
        <w:rPr>
          <w:b w:val="0"/>
          <w:sz w:val="24"/>
          <w:szCs w:val="24"/>
        </w:rPr>
        <w:t xml:space="preserve"> e Bernadina foram vendidos por 350 e 450 mil</w:t>
      </w:r>
      <w:r w:rsidR="000D5E3B" w:rsidRPr="00C76C84">
        <w:rPr>
          <w:b w:val="0"/>
          <w:sz w:val="24"/>
          <w:szCs w:val="24"/>
        </w:rPr>
        <w:t xml:space="preserve"> Ré</w:t>
      </w:r>
      <w:r w:rsidR="00BA7761" w:rsidRPr="00C76C84">
        <w:rPr>
          <w:b w:val="0"/>
          <w:sz w:val="24"/>
          <w:szCs w:val="24"/>
        </w:rPr>
        <w:t xml:space="preserve">is. Julieta, negociada no âmbito do tráfico local, foi comprada por </w:t>
      </w:r>
      <w:r w:rsidR="006B280A" w:rsidRPr="00C76C84">
        <w:rPr>
          <w:b w:val="0"/>
          <w:sz w:val="24"/>
          <w:szCs w:val="24"/>
        </w:rPr>
        <w:t>Isabel de N.</w:t>
      </w:r>
      <w:r w:rsidR="002B1793" w:rsidRPr="00C76C84">
        <w:rPr>
          <w:b w:val="0"/>
          <w:sz w:val="24"/>
          <w:szCs w:val="24"/>
        </w:rPr>
        <w:t xml:space="preserve"> Penteado do vendedor </w:t>
      </w:r>
      <w:r w:rsidR="00BA7761" w:rsidRPr="00C76C84">
        <w:rPr>
          <w:b w:val="0"/>
          <w:sz w:val="24"/>
          <w:szCs w:val="24"/>
        </w:rPr>
        <w:t xml:space="preserve">João Ferraz Cardoso, por 200 mil reis. </w:t>
      </w:r>
      <w:r w:rsidR="003E6321" w:rsidRPr="00C76C84">
        <w:rPr>
          <w:b w:val="0"/>
          <w:sz w:val="24"/>
          <w:szCs w:val="24"/>
        </w:rPr>
        <w:t xml:space="preserve">Julieta e Gerônimo </w:t>
      </w:r>
      <w:r w:rsidR="00C52B82" w:rsidRPr="00C76C84">
        <w:rPr>
          <w:b w:val="0"/>
          <w:sz w:val="24"/>
          <w:szCs w:val="24"/>
        </w:rPr>
        <w:t xml:space="preserve">foram </w:t>
      </w:r>
      <w:r w:rsidR="003E6321" w:rsidRPr="00C76C84">
        <w:rPr>
          <w:b w:val="0"/>
          <w:sz w:val="24"/>
          <w:szCs w:val="24"/>
        </w:rPr>
        <w:t>vendidos em 1864 e Bernadina em 1866.</w:t>
      </w:r>
    </w:p>
    <w:p w:rsidR="00962130" w:rsidRPr="00C76C84" w:rsidRDefault="00835907" w:rsidP="00C76C84">
      <w:pPr>
        <w:spacing w:after="0" w:line="240" w:lineRule="auto"/>
        <w:jc w:val="both"/>
        <w:rPr>
          <w:rFonts w:ascii="Times New Roman" w:eastAsia="Times New Roman" w:hAnsi="Times New Roman" w:cs="Times New Roman"/>
          <w:sz w:val="24"/>
          <w:szCs w:val="24"/>
          <w:lang w:eastAsia="pt-BR"/>
        </w:rPr>
      </w:pPr>
      <w:r w:rsidRPr="00C76C84">
        <w:rPr>
          <w:rFonts w:ascii="Times New Roman" w:eastAsia="Times New Roman" w:hAnsi="Times New Roman" w:cs="Times New Roman"/>
          <w:sz w:val="24"/>
          <w:szCs w:val="24"/>
          <w:lang w:eastAsia="pt-BR"/>
        </w:rPr>
        <w:tab/>
        <w:t xml:space="preserve">Podemos explicar a </w:t>
      </w:r>
      <w:r w:rsidR="003257D7" w:rsidRPr="00C76C84">
        <w:rPr>
          <w:rFonts w:ascii="Times New Roman" w:eastAsia="Times New Roman" w:hAnsi="Times New Roman" w:cs="Times New Roman"/>
          <w:sz w:val="24"/>
          <w:szCs w:val="24"/>
          <w:lang w:eastAsia="pt-BR"/>
        </w:rPr>
        <w:t>pequena</w:t>
      </w:r>
      <w:r w:rsidRPr="00C76C84">
        <w:rPr>
          <w:rFonts w:ascii="Times New Roman" w:eastAsia="Times New Roman" w:hAnsi="Times New Roman" w:cs="Times New Roman"/>
          <w:sz w:val="24"/>
          <w:szCs w:val="24"/>
          <w:lang w:eastAsia="pt-BR"/>
        </w:rPr>
        <w:t xml:space="preserve"> participação de escravos da faixa et</w:t>
      </w:r>
      <w:r w:rsidR="003257D7" w:rsidRPr="00C76C84">
        <w:rPr>
          <w:rFonts w:ascii="Times New Roman" w:eastAsia="Times New Roman" w:hAnsi="Times New Roman" w:cs="Times New Roman"/>
          <w:sz w:val="24"/>
          <w:szCs w:val="24"/>
          <w:lang w:eastAsia="pt-BR"/>
        </w:rPr>
        <w:t>ária mencionada</w:t>
      </w:r>
      <w:r w:rsidR="00D74B10" w:rsidRPr="00C76C84">
        <w:rPr>
          <w:rFonts w:ascii="Times New Roman" w:eastAsia="Times New Roman" w:hAnsi="Times New Roman" w:cs="Times New Roman"/>
          <w:sz w:val="24"/>
          <w:szCs w:val="24"/>
          <w:lang w:eastAsia="pt-BR"/>
        </w:rPr>
        <w:t xml:space="preserve"> (</w:t>
      </w:r>
      <w:r w:rsidR="00B50BCF" w:rsidRPr="00C76C84">
        <w:rPr>
          <w:rFonts w:ascii="Times New Roman" w:eastAsia="Times New Roman" w:hAnsi="Times New Roman" w:cs="Times New Roman"/>
          <w:sz w:val="24"/>
          <w:szCs w:val="24"/>
          <w:lang w:eastAsia="pt-BR"/>
        </w:rPr>
        <w:t xml:space="preserve">parte dos quais </w:t>
      </w:r>
      <w:r w:rsidR="002C76F8" w:rsidRPr="00C76C84">
        <w:rPr>
          <w:rFonts w:ascii="Times New Roman" w:eastAsia="Times New Roman" w:hAnsi="Times New Roman" w:cs="Times New Roman"/>
          <w:sz w:val="24"/>
          <w:szCs w:val="24"/>
          <w:lang w:eastAsia="pt-BR"/>
        </w:rPr>
        <w:t>“</w:t>
      </w:r>
      <w:r w:rsidR="00D74B10" w:rsidRPr="00C76C84">
        <w:rPr>
          <w:rFonts w:ascii="Times New Roman" w:eastAsia="Times New Roman" w:hAnsi="Times New Roman" w:cs="Times New Roman"/>
          <w:sz w:val="24"/>
          <w:szCs w:val="24"/>
          <w:lang w:eastAsia="pt-BR"/>
        </w:rPr>
        <w:t>crias de peito e de pé</w:t>
      </w:r>
      <w:r w:rsidR="002C76F8" w:rsidRPr="00C76C84">
        <w:rPr>
          <w:rFonts w:ascii="Times New Roman" w:eastAsia="Times New Roman" w:hAnsi="Times New Roman" w:cs="Times New Roman"/>
          <w:sz w:val="24"/>
          <w:szCs w:val="24"/>
          <w:lang w:eastAsia="pt-BR"/>
        </w:rPr>
        <w:t>”</w:t>
      </w:r>
      <w:r w:rsidR="00D74B10" w:rsidRPr="00C76C84">
        <w:rPr>
          <w:rFonts w:ascii="Times New Roman" w:eastAsia="Times New Roman" w:hAnsi="Times New Roman" w:cs="Times New Roman"/>
          <w:sz w:val="24"/>
          <w:szCs w:val="24"/>
          <w:lang w:eastAsia="pt-BR"/>
        </w:rPr>
        <w:t>)</w:t>
      </w:r>
      <w:r w:rsidR="003257D7" w:rsidRPr="00C76C84">
        <w:rPr>
          <w:rFonts w:ascii="Times New Roman" w:eastAsia="Times New Roman" w:hAnsi="Times New Roman" w:cs="Times New Roman"/>
          <w:sz w:val="24"/>
          <w:szCs w:val="24"/>
          <w:lang w:eastAsia="pt-BR"/>
        </w:rPr>
        <w:t>, assim como os seus baixos preços,</w:t>
      </w:r>
      <w:r w:rsidR="009B4AF5" w:rsidRPr="00C76C84">
        <w:rPr>
          <w:rFonts w:ascii="Times New Roman" w:eastAsia="Times New Roman" w:hAnsi="Times New Roman" w:cs="Times New Roman"/>
          <w:sz w:val="24"/>
          <w:szCs w:val="24"/>
          <w:lang w:eastAsia="pt-BR"/>
        </w:rPr>
        <w:t xml:space="preserve"> pela bai</w:t>
      </w:r>
      <w:r w:rsidR="002C7037" w:rsidRPr="00C76C84">
        <w:rPr>
          <w:rFonts w:ascii="Times New Roman" w:eastAsia="Times New Roman" w:hAnsi="Times New Roman" w:cs="Times New Roman"/>
          <w:sz w:val="24"/>
          <w:szCs w:val="24"/>
          <w:lang w:eastAsia="pt-BR"/>
        </w:rPr>
        <w:t>xa ou não produtividade dess</w:t>
      </w:r>
      <w:r w:rsidR="00E66A03" w:rsidRPr="00C76C84">
        <w:rPr>
          <w:rFonts w:ascii="Times New Roman" w:eastAsia="Times New Roman" w:hAnsi="Times New Roman" w:cs="Times New Roman"/>
          <w:sz w:val="24"/>
          <w:szCs w:val="24"/>
          <w:lang w:eastAsia="pt-BR"/>
        </w:rPr>
        <w:t>es indivíduos</w:t>
      </w:r>
      <w:r w:rsidR="00D74B10" w:rsidRPr="00C76C84">
        <w:rPr>
          <w:rFonts w:ascii="Times New Roman" w:eastAsia="Times New Roman" w:hAnsi="Times New Roman" w:cs="Times New Roman"/>
          <w:sz w:val="24"/>
          <w:szCs w:val="24"/>
          <w:lang w:eastAsia="pt-BR"/>
        </w:rPr>
        <w:t>,</w:t>
      </w:r>
      <w:r w:rsidR="00693C2F" w:rsidRPr="00C76C84">
        <w:rPr>
          <w:rFonts w:ascii="Times New Roman" w:eastAsia="Times New Roman" w:hAnsi="Times New Roman" w:cs="Times New Roman"/>
          <w:sz w:val="24"/>
          <w:szCs w:val="24"/>
          <w:lang w:eastAsia="pt-BR"/>
        </w:rPr>
        <w:t xml:space="preserve"> </w:t>
      </w:r>
      <w:r w:rsidR="0050574B" w:rsidRPr="00C76C84">
        <w:rPr>
          <w:rFonts w:ascii="Times New Roman" w:eastAsia="Times New Roman" w:hAnsi="Times New Roman" w:cs="Times New Roman"/>
          <w:sz w:val="24"/>
          <w:szCs w:val="24"/>
          <w:lang w:eastAsia="pt-BR"/>
        </w:rPr>
        <w:t>pelo cu</w:t>
      </w:r>
      <w:r w:rsidR="00191EEC" w:rsidRPr="00C76C84">
        <w:rPr>
          <w:rFonts w:ascii="Times New Roman" w:eastAsia="Times New Roman" w:hAnsi="Times New Roman" w:cs="Times New Roman"/>
          <w:sz w:val="24"/>
          <w:szCs w:val="24"/>
          <w:lang w:eastAsia="pt-BR"/>
        </w:rPr>
        <w:t>sto envolvido na manutenção dess</w:t>
      </w:r>
      <w:r w:rsidR="0050574B" w:rsidRPr="00C76C84">
        <w:rPr>
          <w:rFonts w:ascii="Times New Roman" w:eastAsia="Times New Roman" w:hAnsi="Times New Roman" w:cs="Times New Roman"/>
          <w:sz w:val="24"/>
          <w:szCs w:val="24"/>
          <w:lang w:eastAsia="pt-BR"/>
        </w:rPr>
        <w:t>es cativos</w:t>
      </w:r>
      <w:r w:rsidR="00D74B10" w:rsidRPr="00C76C84">
        <w:rPr>
          <w:rFonts w:ascii="Times New Roman" w:eastAsia="Times New Roman" w:hAnsi="Times New Roman" w:cs="Times New Roman"/>
          <w:sz w:val="24"/>
          <w:szCs w:val="24"/>
          <w:lang w:eastAsia="pt-BR"/>
        </w:rPr>
        <w:t xml:space="preserve"> e</w:t>
      </w:r>
      <w:r w:rsidR="00262605" w:rsidRPr="00C76C84">
        <w:rPr>
          <w:rFonts w:ascii="Times New Roman" w:eastAsia="Times New Roman" w:hAnsi="Times New Roman" w:cs="Times New Roman"/>
          <w:sz w:val="24"/>
          <w:szCs w:val="24"/>
          <w:lang w:eastAsia="pt-BR"/>
        </w:rPr>
        <w:t xml:space="preserve"> </w:t>
      </w:r>
      <w:r w:rsidR="003257D7" w:rsidRPr="00C76C84">
        <w:rPr>
          <w:rFonts w:ascii="Times New Roman" w:eastAsia="Times New Roman" w:hAnsi="Times New Roman" w:cs="Times New Roman"/>
          <w:sz w:val="24"/>
          <w:szCs w:val="24"/>
          <w:lang w:eastAsia="pt-BR"/>
        </w:rPr>
        <w:t>em virtude d</w:t>
      </w:r>
      <w:r w:rsidR="00D52379" w:rsidRPr="00C76C84">
        <w:rPr>
          <w:rFonts w:ascii="Times New Roman" w:eastAsia="Times New Roman" w:hAnsi="Times New Roman" w:cs="Times New Roman"/>
          <w:sz w:val="24"/>
          <w:szCs w:val="24"/>
          <w:lang w:eastAsia="pt-BR"/>
        </w:rPr>
        <w:t>as crianças</w:t>
      </w:r>
      <w:r w:rsidR="003257D7" w:rsidRPr="00C76C84">
        <w:rPr>
          <w:rFonts w:ascii="Times New Roman" w:eastAsia="Times New Roman" w:hAnsi="Times New Roman" w:cs="Times New Roman"/>
          <w:sz w:val="24"/>
          <w:szCs w:val="24"/>
          <w:lang w:eastAsia="pt-BR"/>
        </w:rPr>
        <w:t xml:space="preserve"> encontrarem-se sujeitas a altas taxas de mortalidade, </w:t>
      </w:r>
      <w:r w:rsidR="00D52379" w:rsidRPr="00C76C84">
        <w:rPr>
          <w:rFonts w:ascii="Times New Roman" w:eastAsia="Times New Roman" w:hAnsi="Times New Roman" w:cs="Times New Roman"/>
          <w:sz w:val="24"/>
          <w:szCs w:val="24"/>
          <w:lang w:eastAsia="pt-BR"/>
        </w:rPr>
        <w:t xml:space="preserve">sobretudo ao longo do primeiro ano </w:t>
      </w:r>
      <w:r w:rsidR="005B2EC3" w:rsidRPr="00C76C84">
        <w:rPr>
          <w:rFonts w:ascii="Times New Roman" w:eastAsia="Times New Roman" w:hAnsi="Times New Roman" w:cs="Times New Roman"/>
          <w:sz w:val="24"/>
          <w:szCs w:val="24"/>
          <w:lang w:eastAsia="pt-BR"/>
        </w:rPr>
        <w:t>de vida</w:t>
      </w:r>
      <w:r w:rsidR="00962130" w:rsidRPr="00C76C84">
        <w:rPr>
          <w:rFonts w:ascii="Times New Roman" w:eastAsia="Times New Roman" w:hAnsi="Times New Roman" w:cs="Times New Roman"/>
          <w:sz w:val="24"/>
          <w:szCs w:val="24"/>
          <w:lang w:eastAsia="pt-BR"/>
        </w:rPr>
        <w:t xml:space="preserve"> – não por acaso,</w:t>
      </w:r>
      <w:r w:rsidR="006B033A" w:rsidRPr="00C76C84">
        <w:rPr>
          <w:rFonts w:ascii="Times New Roman" w:hAnsi="Times New Roman" w:cs="Times New Roman"/>
          <w:sz w:val="24"/>
          <w:szCs w:val="24"/>
        </w:rPr>
        <w:t xml:space="preserve"> </w:t>
      </w:r>
      <w:r w:rsidR="006B033A" w:rsidRPr="00C76C84">
        <w:rPr>
          <w:rFonts w:ascii="Times New Roman" w:eastAsia="Times New Roman" w:hAnsi="Times New Roman" w:cs="Times New Roman"/>
          <w:sz w:val="24"/>
          <w:szCs w:val="24"/>
          <w:lang w:eastAsia="pt-BR"/>
        </w:rPr>
        <w:t>93% das crianças comerciadas sozinhas em Rio Claro, entre 1861-1869, tinham mais de 5 anos</w:t>
      </w:r>
      <w:r w:rsidR="005B2EC3" w:rsidRPr="00C76C84">
        <w:rPr>
          <w:rFonts w:ascii="Times New Roman" w:eastAsia="Times New Roman" w:hAnsi="Times New Roman" w:cs="Times New Roman"/>
          <w:sz w:val="24"/>
          <w:szCs w:val="24"/>
          <w:lang w:eastAsia="pt-BR"/>
        </w:rPr>
        <w:t>.</w:t>
      </w:r>
      <w:r w:rsidR="006B280A" w:rsidRPr="00C76C84">
        <w:rPr>
          <w:rFonts w:ascii="Times New Roman" w:eastAsia="Times New Roman" w:hAnsi="Times New Roman" w:cs="Times New Roman"/>
          <w:sz w:val="24"/>
          <w:szCs w:val="24"/>
          <w:lang w:eastAsia="pt-BR"/>
        </w:rPr>
        <w:t xml:space="preserve"> </w:t>
      </w:r>
      <w:r w:rsidR="005B2EC3" w:rsidRPr="00C76C84">
        <w:rPr>
          <w:rFonts w:ascii="Times New Roman" w:eastAsia="Times New Roman" w:hAnsi="Times New Roman" w:cs="Times New Roman"/>
          <w:sz w:val="24"/>
          <w:szCs w:val="24"/>
          <w:lang w:eastAsia="pt-BR"/>
        </w:rPr>
        <w:t xml:space="preserve"> </w:t>
      </w:r>
    </w:p>
    <w:p w:rsidR="0088547E" w:rsidRDefault="00191EEC" w:rsidP="00C76C84">
      <w:pPr>
        <w:spacing w:after="0" w:line="240" w:lineRule="auto"/>
        <w:ind w:firstLine="708"/>
        <w:jc w:val="both"/>
        <w:rPr>
          <w:rFonts w:ascii="Times New Roman" w:eastAsia="Times New Roman" w:hAnsi="Times New Roman" w:cs="Times New Roman"/>
          <w:sz w:val="24"/>
          <w:szCs w:val="24"/>
          <w:lang w:eastAsia="pt-BR"/>
        </w:rPr>
      </w:pPr>
      <w:r w:rsidRPr="00C76C84">
        <w:rPr>
          <w:rFonts w:ascii="Times New Roman" w:eastAsia="Times New Roman" w:hAnsi="Times New Roman" w:cs="Times New Roman"/>
          <w:sz w:val="24"/>
          <w:szCs w:val="24"/>
          <w:lang w:eastAsia="pt-BR"/>
        </w:rPr>
        <w:t xml:space="preserve">No que diz respeito </w:t>
      </w:r>
      <w:r w:rsidR="00D15C17" w:rsidRPr="00C76C84">
        <w:rPr>
          <w:rFonts w:ascii="Times New Roman" w:eastAsia="Times New Roman" w:hAnsi="Times New Roman" w:cs="Times New Roman"/>
          <w:sz w:val="24"/>
          <w:szCs w:val="24"/>
          <w:lang w:eastAsia="pt-BR"/>
        </w:rPr>
        <w:t>às</w:t>
      </w:r>
      <w:r w:rsidRPr="00C76C84">
        <w:rPr>
          <w:rFonts w:ascii="Times New Roman" w:eastAsia="Times New Roman" w:hAnsi="Times New Roman" w:cs="Times New Roman"/>
          <w:sz w:val="24"/>
          <w:szCs w:val="24"/>
          <w:lang w:eastAsia="pt-BR"/>
        </w:rPr>
        <w:t xml:space="preserve"> elevadas taxas de mortalidade, </w:t>
      </w:r>
      <w:r w:rsidR="00DA595A" w:rsidRPr="00C76C84">
        <w:rPr>
          <w:rFonts w:ascii="Times New Roman" w:eastAsia="Times New Roman" w:hAnsi="Times New Roman" w:cs="Times New Roman"/>
          <w:sz w:val="24"/>
          <w:szCs w:val="24"/>
          <w:lang w:eastAsia="pt-BR"/>
        </w:rPr>
        <w:t>Ma</w:t>
      </w:r>
      <w:r w:rsidR="00D74B10" w:rsidRPr="00C76C84">
        <w:rPr>
          <w:rFonts w:ascii="Times New Roman" w:eastAsia="Times New Roman" w:hAnsi="Times New Roman" w:cs="Times New Roman"/>
          <w:sz w:val="24"/>
          <w:szCs w:val="24"/>
          <w:lang w:eastAsia="pt-BR"/>
        </w:rPr>
        <w:t>ria de Fátima Rodrigues Neves</w:t>
      </w:r>
      <w:r w:rsidR="00DA595A" w:rsidRPr="00C76C84">
        <w:rPr>
          <w:rFonts w:ascii="Times New Roman" w:eastAsia="Times New Roman" w:hAnsi="Times New Roman" w:cs="Times New Roman"/>
          <w:sz w:val="24"/>
          <w:szCs w:val="24"/>
          <w:lang w:eastAsia="pt-BR"/>
        </w:rPr>
        <w:t xml:space="preserve"> </w:t>
      </w:r>
      <w:r w:rsidRPr="00C76C84">
        <w:rPr>
          <w:rFonts w:ascii="Times New Roman" w:eastAsia="Times New Roman" w:hAnsi="Times New Roman" w:cs="Times New Roman"/>
          <w:sz w:val="24"/>
          <w:szCs w:val="24"/>
          <w:lang w:eastAsia="pt-BR"/>
        </w:rPr>
        <w:t>evidenciou</w:t>
      </w:r>
      <w:r w:rsidR="00DA595A" w:rsidRPr="00C76C84">
        <w:rPr>
          <w:rFonts w:ascii="Times New Roman" w:eastAsia="Times New Roman" w:hAnsi="Times New Roman" w:cs="Times New Roman"/>
          <w:sz w:val="24"/>
          <w:szCs w:val="24"/>
          <w:lang w:eastAsia="pt-BR"/>
        </w:rPr>
        <w:t xml:space="preserve"> que</w:t>
      </w:r>
      <w:r w:rsidR="003257D7" w:rsidRPr="00C76C84">
        <w:rPr>
          <w:rFonts w:ascii="Times New Roman" w:eastAsia="Times New Roman" w:hAnsi="Times New Roman" w:cs="Times New Roman"/>
          <w:sz w:val="24"/>
          <w:szCs w:val="24"/>
          <w:lang w:eastAsia="pt-BR"/>
        </w:rPr>
        <w:t xml:space="preserve"> </w:t>
      </w:r>
      <w:r w:rsidR="00BF3973" w:rsidRPr="00C76C84">
        <w:rPr>
          <w:rFonts w:ascii="Times New Roman" w:eastAsia="Times New Roman" w:hAnsi="Times New Roman" w:cs="Times New Roman"/>
          <w:sz w:val="24"/>
          <w:szCs w:val="24"/>
          <w:lang w:eastAsia="pt-BR"/>
        </w:rPr>
        <w:t>d</w:t>
      </w:r>
      <w:r w:rsidR="009B4AF5" w:rsidRPr="00C76C84">
        <w:rPr>
          <w:rFonts w:ascii="Times New Roman" w:eastAsia="Times New Roman" w:hAnsi="Times New Roman" w:cs="Times New Roman"/>
          <w:sz w:val="24"/>
          <w:szCs w:val="24"/>
          <w:lang w:eastAsia="pt-BR"/>
        </w:rPr>
        <w:t xml:space="preserve">os </w:t>
      </w:r>
      <w:r w:rsidR="003257D7" w:rsidRPr="00C76C84">
        <w:rPr>
          <w:rFonts w:ascii="Times New Roman" w:eastAsia="Times New Roman" w:hAnsi="Times New Roman" w:cs="Times New Roman"/>
          <w:sz w:val="24"/>
          <w:szCs w:val="24"/>
          <w:lang w:eastAsia="pt-BR"/>
        </w:rPr>
        <w:t xml:space="preserve">óbitos de crianças escravas </w:t>
      </w:r>
      <w:r w:rsidR="005B2EC3" w:rsidRPr="00C76C84">
        <w:rPr>
          <w:rFonts w:ascii="Times New Roman" w:eastAsia="Times New Roman" w:hAnsi="Times New Roman" w:cs="Times New Roman"/>
          <w:sz w:val="24"/>
          <w:szCs w:val="24"/>
          <w:lang w:eastAsia="pt-BR"/>
        </w:rPr>
        <w:t>pesquisados</w:t>
      </w:r>
      <w:r w:rsidR="00D52379" w:rsidRPr="00C76C84">
        <w:rPr>
          <w:rFonts w:ascii="Times New Roman" w:eastAsia="Times New Roman" w:hAnsi="Times New Roman" w:cs="Times New Roman"/>
          <w:sz w:val="24"/>
          <w:szCs w:val="24"/>
          <w:lang w:eastAsia="pt-BR"/>
        </w:rPr>
        <w:t>, entre 1801 e 1870,</w:t>
      </w:r>
      <w:r w:rsidR="00DA595A" w:rsidRPr="00C76C84">
        <w:rPr>
          <w:rFonts w:ascii="Times New Roman" w:eastAsia="Times New Roman" w:hAnsi="Times New Roman" w:cs="Times New Roman"/>
          <w:sz w:val="24"/>
          <w:szCs w:val="24"/>
          <w:lang w:eastAsia="pt-BR"/>
        </w:rPr>
        <w:t xml:space="preserve"> </w:t>
      </w:r>
      <w:r w:rsidR="005B2EC3" w:rsidRPr="00C76C84">
        <w:rPr>
          <w:rFonts w:ascii="Times New Roman" w:eastAsia="Times New Roman" w:hAnsi="Times New Roman" w:cs="Times New Roman"/>
          <w:sz w:val="24"/>
          <w:szCs w:val="24"/>
          <w:lang w:eastAsia="pt-BR"/>
        </w:rPr>
        <w:t>n</w:t>
      </w:r>
      <w:r w:rsidR="003257D7" w:rsidRPr="00C76C84">
        <w:rPr>
          <w:rFonts w:ascii="Times New Roman" w:eastAsia="Times New Roman" w:hAnsi="Times New Roman" w:cs="Times New Roman"/>
          <w:sz w:val="24"/>
          <w:szCs w:val="24"/>
          <w:lang w:eastAsia="pt-BR"/>
        </w:rPr>
        <w:t xml:space="preserve">a Paróquia da Sé, </w:t>
      </w:r>
      <w:r w:rsidR="005B2EC3" w:rsidRPr="00C76C84">
        <w:rPr>
          <w:rFonts w:ascii="Times New Roman" w:eastAsia="Times New Roman" w:hAnsi="Times New Roman" w:cs="Times New Roman"/>
          <w:sz w:val="24"/>
          <w:szCs w:val="24"/>
          <w:lang w:eastAsia="pt-BR"/>
        </w:rPr>
        <w:t xml:space="preserve">na cidade de </w:t>
      </w:r>
      <w:r w:rsidR="003257D7" w:rsidRPr="00C76C84">
        <w:rPr>
          <w:rFonts w:ascii="Times New Roman" w:eastAsia="Times New Roman" w:hAnsi="Times New Roman" w:cs="Times New Roman"/>
          <w:sz w:val="24"/>
          <w:szCs w:val="24"/>
          <w:lang w:eastAsia="pt-BR"/>
        </w:rPr>
        <w:t>São Paulo</w:t>
      </w:r>
      <w:r w:rsidR="00F50D1D" w:rsidRPr="00C76C84">
        <w:rPr>
          <w:rFonts w:ascii="Times New Roman" w:eastAsia="Times New Roman" w:hAnsi="Times New Roman" w:cs="Times New Roman"/>
          <w:sz w:val="24"/>
          <w:szCs w:val="24"/>
          <w:lang w:eastAsia="pt-BR"/>
        </w:rPr>
        <w:t>,</w:t>
      </w:r>
      <w:r w:rsidR="003257D7" w:rsidRPr="00C76C84">
        <w:rPr>
          <w:rFonts w:ascii="Times New Roman" w:eastAsia="Times New Roman" w:hAnsi="Times New Roman" w:cs="Times New Roman"/>
          <w:sz w:val="24"/>
          <w:szCs w:val="24"/>
          <w:lang w:eastAsia="pt-BR"/>
        </w:rPr>
        <w:t xml:space="preserve"> 53,7% correspondia</w:t>
      </w:r>
      <w:r w:rsidR="006C492E" w:rsidRPr="00C76C84">
        <w:rPr>
          <w:rFonts w:ascii="Times New Roman" w:eastAsia="Times New Roman" w:hAnsi="Times New Roman" w:cs="Times New Roman"/>
          <w:sz w:val="24"/>
          <w:szCs w:val="24"/>
          <w:lang w:eastAsia="pt-BR"/>
        </w:rPr>
        <w:t>m</w:t>
      </w:r>
      <w:r w:rsidR="003257D7" w:rsidRPr="00C76C84">
        <w:rPr>
          <w:rFonts w:ascii="Times New Roman" w:eastAsia="Times New Roman" w:hAnsi="Times New Roman" w:cs="Times New Roman"/>
          <w:sz w:val="24"/>
          <w:szCs w:val="24"/>
          <w:lang w:eastAsia="pt-BR"/>
        </w:rPr>
        <w:t xml:space="preserve"> a bebês de até um ano de idade, enquanto 46,3% eram de crianças de idades variando entre um e nove anos (</w:t>
      </w:r>
      <w:r w:rsidR="000C72D7" w:rsidRPr="00C76C84">
        <w:rPr>
          <w:rFonts w:ascii="Times New Roman" w:eastAsia="Times New Roman" w:hAnsi="Times New Roman" w:cs="Times New Roman"/>
          <w:sz w:val="24"/>
          <w:szCs w:val="24"/>
          <w:lang w:eastAsia="pt-BR"/>
        </w:rPr>
        <w:t>Neves</w:t>
      </w:r>
      <w:r w:rsidR="007E20A4" w:rsidRPr="00C76C84">
        <w:rPr>
          <w:rFonts w:ascii="Times New Roman" w:eastAsia="Times New Roman" w:hAnsi="Times New Roman" w:cs="Times New Roman"/>
          <w:sz w:val="24"/>
          <w:szCs w:val="24"/>
          <w:lang w:eastAsia="pt-BR"/>
        </w:rPr>
        <w:t>, 1993</w:t>
      </w:r>
      <w:r w:rsidR="003257D7" w:rsidRPr="00C76C84">
        <w:rPr>
          <w:rFonts w:ascii="Times New Roman" w:eastAsia="Times New Roman" w:hAnsi="Times New Roman" w:cs="Times New Roman"/>
          <w:sz w:val="24"/>
          <w:szCs w:val="24"/>
          <w:lang w:eastAsia="pt-BR"/>
        </w:rPr>
        <w:t>).</w:t>
      </w:r>
      <w:r w:rsidR="009B4AF5" w:rsidRPr="00C76C84">
        <w:rPr>
          <w:rFonts w:ascii="Times New Roman" w:eastAsia="Times New Roman" w:hAnsi="Times New Roman" w:cs="Times New Roman"/>
          <w:sz w:val="24"/>
          <w:szCs w:val="24"/>
          <w:lang w:eastAsia="pt-BR"/>
        </w:rPr>
        <w:t xml:space="preserve"> </w:t>
      </w:r>
      <w:r w:rsidR="00C4484B" w:rsidRPr="00C76C84">
        <w:rPr>
          <w:rFonts w:ascii="Times New Roman" w:eastAsia="Times New Roman" w:hAnsi="Times New Roman" w:cs="Times New Roman"/>
          <w:sz w:val="24"/>
          <w:szCs w:val="24"/>
          <w:lang w:eastAsia="pt-BR"/>
        </w:rPr>
        <w:t xml:space="preserve">A mesma autora, em estudo posterior, evidenciou que durante o século XIX, a interação, dieta, doença e trabalho materno </w:t>
      </w:r>
      <w:r w:rsidR="00D74B10" w:rsidRPr="00C76C84">
        <w:rPr>
          <w:rFonts w:ascii="Times New Roman" w:eastAsia="Times New Roman" w:hAnsi="Times New Roman" w:cs="Times New Roman"/>
          <w:sz w:val="24"/>
          <w:szCs w:val="24"/>
          <w:lang w:eastAsia="pt-BR"/>
        </w:rPr>
        <w:t xml:space="preserve">constituiu </w:t>
      </w:r>
      <w:r w:rsidR="00C4484B" w:rsidRPr="00C76C84">
        <w:rPr>
          <w:rFonts w:ascii="Times New Roman" w:eastAsia="Times New Roman" w:hAnsi="Times New Roman" w:cs="Times New Roman"/>
          <w:sz w:val="24"/>
          <w:szCs w:val="24"/>
          <w:lang w:eastAsia="pt-BR"/>
        </w:rPr>
        <w:t>a mais importante</w:t>
      </w:r>
      <w:r w:rsidR="00D74B10" w:rsidRPr="00C76C84">
        <w:rPr>
          <w:rFonts w:ascii="Times New Roman" w:eastAsia="Times New Roman" w:hAnsi="Times New Roman" w:cs="Times New Roman"/>
          <w:sz w:val="24"/>
          <w:szCs w:val="24"/>
          <w:lang w:eastAsia="pt-BR"/>
        </w:rPr>
        <w:t xml:space="preserve"> causa</w:t>
      </w:r>
      <w:r w:rsidR="00C4484B" w:rsidRPr="00C76C84">
        <w:rPr>
          <w:rFonts w:ascii="Times New Roman" w:eastAsia="Times New Roman" w:hAnsi="Times New Roman" w:cs="Times New Roman"/>
          <w:sz w:val="24"/>
          <w:szCs w:val="24"/>
          <w:lang w:eastAsia="pt-BR"/>
        </w:rPr>
        <w:t xml:space="preserve"> do elevado número de mortes observadas na população infantil cativa. “Já a mortalidade pós-neonatal (do 1º ao 12º mês de vida) e das crianças maiores vinculava-se estreitamente às condições de alimentação nos primeiros meses e anos de vida”</w:t>
      </w:r>
      <w:r w:rsidR="00D40EF0" w:rsidRPr="00C76C84">
        <w:rPr>
          <w:rFonts w:ascii="Times New Roman" w:eastAsia="Times New Roman" w:hAnsi="Times New Roman" w:cs="Times New Roman"/>
          <w:sz w:val="24"/>
          <w:szCs w:val="24"/>
          <w:lang w:eastAsia="pt-BR"/>
        </w:rPr>
        <w:t xml:space="preserve"> (Neves, 1994, p. 59).</w:t>
      </w:r>
      <w:r w:rsidR="00C4484B" w:rsidRPr="00C76C84">
        <w:rPr>
          <w:rFonts w:ascii="Times New Roman" w:eastAsia="Times New Roman" w:hAnsi="Times New Roman" w:cs="Times New Roman"/>
          <w:sz w:val="24"/>
          <w:szCs w:val="24"/>
          <w:lang w:eastAsia="pt-BR"/>
        </w:rPr>
        <w:t xml:space="preserve"> </w:t>
      </w:r>
      <w:r w:rsidR="008F405F" w:rsidRPr="00C76C84">
        <w:rPr>
          <w:rFonts w:ascii="Times New Roman" w:eastAsia="Times New Roman" w:hAnsi="Times New Roman" w:cs="Times New Roman"/>
          <w:sz w:val="24"/>
          <w:szCs w:val="24"/>
          <w:lang w:eastAsia="pt-BR"/>
        </w:rPr>
        <w:t xml:space="preserve">Robert Slenes, </w:t>
      </w:r>
      <w:r w:rsidR="00F50D1D" w:rsidRPr="00C76C84">
        <w:rPr>
          <w:rFonts w:ascii="Times New Roman" w:eastAsia="Times New Roman" w:hAnsi="Times New Roman" w:cs="Times New Roman"/>
          <w:sz w:val="24"/>
          <w:szCs w:val="24"/>
          <w:lang w:eastAsia="pt-BR"/>
        </w:rPr>
        <w:t xml:space="preserve">por seu turno, </w:t>
      </w:r>
      <w:r w:rsidR="00145905" w:rsidRPr="00C76C84">
        <w:rPr>
          <w:rFonts w:ascii="Times New Roman" w:eastAsia="Times New Roman" w:hAnsi="Times New Roman" w:cs="Times New Roman"/>
          <w:sz w:val="24"/>
          <w:szCs w:val="24"/>
          <w:lang w:eastAsia="pt-BR"/>
        </w:rPr>
        <w:t>ao analisar</w:t>
      </w:r>
      <w:r w:rsidR="008F405F" w:rsidRPr="00C76C84">
        <w:rPr>
          <w:rFonts w:ascii="Times New Roman" w:eastAsia="Times New Roman" w:hAnsi="Times New Roman" w:cs="Times New Roman"/>
          <w:sz w:val="24"/>
          <w:szCs w:val="24"/>
          <w:lang w:eastAsia="pt-BR"/>
        </w:rPr>
        <w:t xml:space="preserve"> a dinâmica da população escrava da Corte, </w:t>
      </w:r>
      <w:r w:rsidR="00D74B10" w:rsidRPr="00C76C84">
        <w:rPr>
          <w:rFonts w:ascii="Times New Roman" w:eastAsia="Times New Roman" w:hAnsi="Times New Roman" w:cs="Times New Roman"/>
          <w:sz w:val="24"/>
          <w:szCs w:val="24"/>
          <w:lang w:eastAsia="pt-BR"/>
        </w:rPr>
        <w:t xml:space="preserve">também </w:t>
      </w:r>
      <w:r w:rsidR="00AB0434" w:rsidRPr="00C76C84">
        <w:rPr>
          <w:rFonts w:ascii="Times New Roman" w:eastAsia="Times New Roman" w:hAnsi="Times New Roman" w:cs="Times New Roman"/>
          <w:sz w:val="24"/>
          <w:szCs w:val="24"/>
          <w:lang w:eastAsia="pt-BR"/>
        </w:rPr>
        <w:t>lança luz</w:t>
      </w:r>
      <w:r w:rsidR="00D74B10" w:rsidRPr="00C76C84">
        <w:rPr>
          <w:rFonts w:ascii="Times New Roman" w:eastAsia="Times New Roman" w:hAnsi="Times New Roman" w:cs="Times New Roman"/>
          <w:sz w:val="24"/>
          <w:szCs w:val="24"/>
          <w:lang w:eastAsia="pt-BR"/>
        </w:rPr>
        <w:t xml:space="preserve"> </w:t>
      </w:r>
      <w:r w:rsidR="002B1793" w:rsidRPr="00C76C84">
        <w:rPr>
          <w:rFonts w:ascii="Times New Roman" w:eastAsia="Times New Roman" w:hAnsi="Times New Roman" w:cs="Times New Roman"/>
          <w:sz w:val="24"/>
          <w:szCs w:val="24"/>
          <w:lang w:eastAsia="pt-BR"/>
        </w:rPr>
        <w:t>sobre a</w:t>
      </w:r>
      <w:r w:rsidR="00D74B10" w:rsidRPr="00C76C84">
        <w:rPr>
          <w:rFonts w:ascii="Times New Roman" w:eastAsia="Times New Roman" w:hAnsi="Times New Roman" w:cs="Times New Roman"/>
          <w:sz w:val="24"/>
          <w:szCs w:val="24"/>
          <w:lang w:eastAsia="pt-BR"/>
        </w:rPr>
        <w:t xml:space="preserve"> elevada taxa de mortalidade das crianças escravas. O autor </w:t>
      </w:r>
      <w:r w:rsidR="008F405F" w:rsidRPr="00C76C84">
        <w:rPr>
          <w:rFonts w:ascii="Times New Roman" w:eastAsia="Times New Roman" w:hAnsi="Times New Roman" w:cs="Times New Roman"/>
          <w:sz w:val="24"/>
          <w:szCs w:val="24"/>
          <w:lang w:eastAsia="pt-BR"/>
        </w:rPr>
        <w:t>evidenci</w:t>
      </w:r>
      <w:r w:rsidR="00D74B10" w:rsidRPr="00C76C84">
        <w:rPr>
          <w:rFonts w:ascii="Times New Roman" w:eastAsia="Times New Roman" w:hAnsi="Times New Roman" w:cs="Times New Roman"/>
          <w:sz w:val="24"/>
          <w:szCs w:val="24"/>
          <w:lang w:eastAsia="pt-BR"/>
        </w:rPr>
        <w:t>ou</w:t>
      </w:r>
      <w:r w:rsidR="008F405F" w:rsidRPr="00C76C84">
        <w:rPr>
          <w:rFonts w:ascii="Times New Roman" w:eastAsia="Times New Roman" w:hAnsi="Times New Roman" w:cs="Times New Roman"/>
          <w:sz w:val="24"/>
          <w:szCs w:val="24"/>
          <w:lang w:eastAsia="pt-BR"/>
        </w:rPr>
        <w:t xml:space="preserve"> que d</w:t>
      </w:r>
      <w:r w:rsidR="00D139B7" w:rsidRPr="00C76C84">
        <w:rPr>
          <w:rFonts w:ascii="Times New Roman" w:eastAsia="Times New Roman" w:hAnsi="Times New Roman" w:cs="Times New Roman"/>
          <w:sz w:val="24"/>
          <w:szCs w:val="24"/>
          <w:lang w:eastAsia="pt-BR"/>
        </w:rPr>
        <w:t>as 36.807 crianças nascidas e registradas entre 1871 e 1887 como filhos de mães escravas, 9.546 morreram</w:t>
      </w:r>
      <w:r w:rsidR="003164BC" w:rsidRPr="00C76C84">
        <w:rPr>
          <w:rFonts w:ascii="Times New Roman" w:eastAsia="Times New Roman" w:hAnsi="Times New Roman" w:cs="Times New Roman"/>
          <w:sz w:val="24"/>
          <w:szCs w:val="24"/>
          <w:lang w:eastAsia="pt-BR"/>
        </w:rPr>
        <w:t>,</w:t>
      </w:r>
      <w:r w:rsidR="00D139B7" w:rsidRPr="00C76C84">
        <w:rPr>
          <w:rFonts w:ascii="Times New Roman" w:eastAsia="Times New Roman" w:hAnsi="Times New Roman" w:cs="Times New Roman"/>
          <w:sz w:val="24"/>
          <w:szCs w:val="24"/>
          <w:lang w:eastAsia="pt-BR"/>
        </w:rPr>
        <w:t xml:space="preserve"> o que origin</w:t>
      </w:r>
      <w:r w:rsidR="007E20A4" w:rsidRPr="00C76C84">
        <w:rPr>
          <w:rFonts w:ascii="Times New Roman" w:eastAsia="Times New Roman" w:hAnsi="Times New Roman" w:cs="Times New Roman"/>
          <w:sz w:val="24"/>
          <w:szCs w:val="24"/>
          <w:lang w:eastAsia="pt-BR"/>
        </w:rPr>
        <w:t>ou</w:t>
      </w:r>
      <w:r w:rsidR="00D139B7" w:rsidRPr="00C76C84">
        <w:rPr>
          <w:rFonts w:ascii="Times New Roman" w:eastAsia="Times New Roman" w:hAnsi="Times New Roman" w:cs="Times New Roman"/>
          <w:sz w:val="24"/>
          <w:szCs w:val="24"/>
          <w:lang w:eastAsia="pt-BR"/>
        </w:rPr>
        <w:t xml:space="preserve"> um índice de mortalidade de 232 por mil, entre zero e 16 anos</w:t>
      </w:r>
      <w:r w:rsidR="0009713A" w:rsidRPr="00C76C84">
        <w:rPr>
          <w:rFonts w:ascii="Times New Roman" w:eastAsia="Times New Roman" w:hAnsi="Times New Roman" w:cs="Times New Roman"/>
          <w:sz w:val="24"/>
          <w:szCs w:val="24"/>
          <w:lang w:eastAsia="pt-BR"/>
        </w:rPr>
        <w:t xml:space="preserve"> (Slenes, 1986)</w:t>
      </w:r>
      <w:r w:rsidR="00D40EF0" w:rsidRPr="00C76C84">
        <w:rPr>
          <w:rFonts w:ascii="Times New Roman" w:eastAsia="Times New Roman" w:hAnsi="Times New Roman" w:cs="Times New Roman"/>
          <w:sz w:val="24"/>
          <w:szCs w:val="24"/>
          <w:lang w:eastAsia="pt-BR"/>
        </w:rPr>
        <w:t xml:space="preserve">. </w:t>
      </w:r>
      <w:r w:rsidR="00D139B7" w:rsidRPr="00C76C84">
        <w:rPr>
          <w:rFonts w:ascii="Times New Roman" w:eastAsia="Times New Roman" w:hAnsi="Times New Roman" w:cs="Times New Roman"/>
          <w:sz w:val="24"/>
          <w:szCs w:val="24"/>
          <w:lang w:eastAsia="pt-BR"/>
        </w:rPr>
        <w:t xml:space="preserve"> </w:t>
      </w:r>
    </w:p>
    <w:p w:rsidR="00341106" w:rsidRDefault="00341106" w:rsidP="00C76C84">
      <w:pPr>
        <w:spacing w:after="0" w:line="240" w:lineRule="auto"/>
        <w:ind w:firstLine="708"/>
        <w:jc w:val="both"/>
        <w:rPr>
          <w:rFonts w:ascii="Times New Roman" w:eastAsia="Times New Roman" w:hAnsi="Times New Roman" w:cs="Times New Roman"/>
          <w:sz w:val="24"/>
          <w:szCs w:val="24"/>
          <w:lang w:eastAsia="pt-BR"/>
        </w:rPr>
      </w:pPr>
      <w:r w:rsidRPr="00341106">
        <w:rPr>
          <w:rFonts w:ascii="Times New Roman" w:eastAsia="Times New Roman" w:hAnsi="Times New Roman" w:cs="Times New Roman"/>
          <w:sz w:val="24"/>
          <w:szCs w:val="24"/>
          <w:lang w:eastAsia="pt-BR"/>
        </w:rPr>
        <w:t xml:space="preserve">Ainda com relação às crianças de 0 a 5 anos, Warren Dean em sua pesquisa sobre Rio Claro, apurou que a proporção de crianças sobreviventes em relação às mulheres em idade fértil era mais do que três vezes maior para as mulheres livres do que para as escravas. Segundo o autor, a menor fecundidade registrada entre as escravas e o menor volume de bebês que “vingaram”, talvez seja resultante de a escrava ter sido um agente de reprodução da própria escravidão. O princípio legal de partus sequitur ventrem afirmava que a condição legal do filho decorria da condição legal da mãe. Por isso mesmo, os casais de escravos procuraram evitar o que ambos deveriam considerar uma desgraça, a concepção de um filho escravo. Pela mesma razão, provavelmente, praticavam o coito interrompido e o infanticídio, conclui Dean (1977).  </w:t>
      </w:r>
    </w:p>
    <w:p w:rsidR="00341106" w:rsidRPr="00C76C84" w:rsidRDefault="00341106" w:rsidP="00C76C84">
      <w:pPr>
        <w:spacing w:after="0" w:line="240" w:lineRule="auto"/>
        <w:ind w:firstLine="708"/>
        <w:jc w:val="both"/>
        <w:rPr>
          <w:rFonts w:ascii="Times New Roman" w:eastAsia="Times New Roman" w:hAnsi="Times New Roman" w:cs="Times New Roman"/>
          <w:sz w:val="24"/>
          <w:szCs w:val="24"/>
          <w:lang w:eastAsia="pt-BR"/>
        </w:rPr>
      </w:pPr>
      <w:r w:rsidRPr="00341106">
        <w:rPr>
          <w:rFonts w:ascii="Times New Roman" w:eastAsia="Times New Roman" w:hAnsi="Times New Roman" w:cs="Times New Roman"/>
          <w:sz w:val="24"/>
          <w:szCs w:val="24"/>
          <w:lang w:eastAsia="pt-BR"/>
        </w:rPr>
        <w:t>Estudando a literatura médica e ficcional do século XIX, Maria Lúcia Mott apoia a conclusão de Dean ao afirmar que as escravas muitas vezes se recusam a repor a mão de obra de seus senhores, “seja pelo reconhecimento do ‘valor’ da sua prole como mercadoria, seja por não desejar dar o seio ao filho do senhor, ou ainda para que seu filho não sofresse o cativeiro, são algumas das leituras possíveis do aborto e do infanticídio como formas de resistência” (MOTT, 1989, p. 94).</w:t>
      </w:r>
    </w:p>
    <w:p w:rsidR="004562D4" w:rsidRDefault="0062777E" w:rsidP="00C76C84">
      <w:pPr>
        <w:pStyle w:val="Normal11pt"/>
        <w:spacing w:line="240" w:lineRule="auto"/>
        <w:ind w:firstLine="708"/>
        <w:rPr>
          <w:b w:val="0"/>
          <w:sz w:val="24"/>
          <w:szCs w:val="24"/>
        </w:rPr>
      </w:pPr>
      <w:r w:rsidRPr="00C76C84">
        <w:rPr>
          <w:b w:val="0"/>
          <w:sz w:val="24"/>
          <w:szCs w:val="24"/>
        </w:rPr>
        <w:t xml:space="preserve">As crianças de </w:t>
      </w:r>
      <w:r w:rsidR="00C90574" w:rsidRPr="00C76C84">
        <w:rPr>
          <w:b w:val="0"/>
          <w:sz w:val="24"/>
          <w:szCs w:val="24"/>
        </w:rPr>
        <w:t>6</w:t>
      </w:r>
      <w:r w:rsidRPr="00C76C84">
        <w:rPr>
          <w:b w:val="0"/>
          <w:sz w:val="24"/>
          <w:szCs w:val="24"/>
        </w:rPr>
        <w:t xml:space="preserve"> a 10 anos </w:t>
      </w:r>
      <w:r w:rsidR="00643382" w:rsidRPr="00C76C84">
        <w:rPr>
          <w:b w:val="0"/>
          <w:sz w:val="24"/>
          <w:szCs w:val="24"/>
        </w:rPr>
        <w:t xml:space="preserve">representaram 22% dos indivíduos </w:t>
      </w:r>
      <w:r w:rsidR="00032111" w:rsidRPr="00C76C84">
        <w:rPr>
          <w:b w:val="0"/>
          <w:sz w:val="24"/>
          <w:szCs w:val="24"/>
        </w:rPr>
        <w:t xml:space="preserve">com menos de quinze anos </w:t>
      </w:r>
      <w:r w:rsidR="00D17971" w:rsidRPr="00C76C84">
        <w:rPr>
          <w:b w:val="0"/>
          <w:sz w:val="24"/>
          <w:szCs w:val="24"/>
        </w:rPr>
        <w:t>comercializados em Rio Claro, ao longo do período que temos em vista.</w:t>
      </w:r>
      <w:r w:rsidR="00643382" w:rsidRPr="00C76C84">
        <w:rPr>
          <w:b w:val="0"/>
          <w:sz w:val="24"/>
          <w:szCs w:val="24"/>
        </w:rPr>
        <w:t xml:space="preserve"> </w:t>
      </w:r>
      <w:r w:rsidR="004154EE" w:rsidRPr="00C76C84">
        <w:rPr>
          <w:b w:val="0"/>
          <w:sz w:val="24"/>
          <w:szCs w:val="24"/>
        </w:rPr>
        <w:t xml:space="preserve">Ao restringirmos as nossas observações aos pequenos escravos negociados individualmente </w:t>
      </w:r>
      <w:r w:rsidR="00D4528A" w:rsidRPr="00C76C84">
        <w:rPr>
          <w:b w:val="0"/>
          <w:sz w:val="24"/>
          <w:szCs w:val="24"/>
        </w:rPr>
        <w:t xml:space="preserve">percebemos significativa elevação do preço nominal médio </w:t>
      </w:r>
      <w:r w:rsidR="001F11A9" w:rsidRPr="00C76C84">
        <w:rPr>
          <w:b w:val="0"/>
          <w:sz w:val="24"/>
          <w:szCs w:val="24"/>
        </w:rPr>
        <w:t>tanto dos meninos como das meninas</w:t>
      </w:r>
      <w:r w:rsidR="00AF4A3A" w:rsidRPr="00C76C84">
        <w:rPr>
          <w:b w:val="0"/>
          <w:sz w:val="24"/>
          <w:szCs w:val="24"/>
        </w:rPr>
        <w:t xml:space="preserve"> em relação </w:t>
      </w:r>
      <w:r w:rsidR="006C492E" w:rsidRPr="00C76C84">
        <w:rPr>
          <w:b w:val="0"/>
          <w:sz w:val="24"/>
          <w:szCs w:val="24"/>
        </w:rPr>
        <w:t>à</w:t>
      </w:r>
      <w:r w:rsidR="00AF4A3A" w:rsidRPr="00C76C84">
        <w:rPr>
          <w:b w:val="0"/>
          <w:sz w:val="24"/>
          <w:szCs w:val="24"/>
        </w:rPr>
        <w:t xml:space="preserve"> faixa etária anterior</w:t>
      </w:r>
      <w:r w:rsidR="001F11A9" w:rsidRPr="00C76C84">
        <w:rPr>
          <w:b w:val="0"/>
          <w:sz w:val="24"/>
          <w:szCs w:val="24"/>
        </w:rPr>
        <w:t xml:space="preserve">. </w:t>
      </w:r>
      <w:r w:rsidR="0096699C" w:rsidRPr="00C76C84">
        <w:rPr>
          <w:b w:val="0"/>
          <w:sz w:val="24"/>
          <w:szCs w:val="24"/>
        </w:rPr>
        <w:t>Essa elevação pode ser explicada pela drástica queda na taxa de mortalidade e pelo fato</w:t>
      </w:r>
      <w:r w:rsidR="00C90574" w:rsidRPr="00C76C84">
        <w:rPr>
          <w:b w:val="0"/>
          <w:sz w:val="24"/>
          <w:szCs w:val="24"/>
        </w:rPr>
        <w:t>,</w:t>
      </w:r>
      <w:r w:rsidR="0096699C" w:rsidRPr="00C76C84">
        <w:rPr>
          <w:b w:val="0"/>
          <w:sz w:val="24"/>
          <w:szCs w:val="24"/>
        </w:rPr>
        <w:t xml:space="preserve"> evidenciado por parte da literatura conexa de que a partir dos 7 anos a criança mudava de </w:t>
      </w:r>
      <w:r w:rsidR="0096699C" w:rsidRPr="00C76C84">
        <w:rPr>
          <w:b w:val="0"/>
          <w:i/>
          <w:sz w:val="24"/>
          <w:szCs w:val="24"/>
        </w:rPr>
        <w:t>status</w:t>
      </w:r>
      <w:r w:rsidR="0096699C" w:rsidRPr="00C76C84">
        <w:rPr>
          <w:b w:val="0"/>
          <w:sz w:val="24"/>
          <w:szCs w:val="24"/>
        </w:rPr>
        <w:t xml:space="preserve">, pois já era possível exigir do pequeno </w:t>
      </w:r>
      <w:r w:rsidR="00C90574" w:rsidRPr="00C76C84">
        <w:rPr>
          <w:b w:val="0"/>
          <w:sz w:val="24"/>
          <w:szCs w:val="24"/>
        </w:rPr>
        <w:t>escravo</w:t>
      </w:r>
      <w:r w:rsidR="0096699C" w:rsidRPr="00C76C84">
        <w:rPr>
          <w:b w:val="0"/>
          <w:sz w:val="24"/>
          <w:szCs w:val="24"/>
        </w:rPr>
        <w:t xml:space="preserve"> maior </w:t>
      </w:r>
      <w:r w:rsidR="00FD03BC" w:rsidRPr="00C76C84">
        <w:rPr>
          <w:b w:val="0"/>
          <w:sz w:val="24"/>
          <w:szCs w:val="24"/>
        </w:rPr>
        <w:t>interação</w:t>
      </w:r>
      <w:r w:rsidR="0096699C" w:rsidRPr="00C76C84">
        <w:rPr>
          <w:b w:val="0"/>
          <w:sz w:val="24"/>
          <w:szCs w:val="24"/>
        </w:rPr>
        <w:t xml:space="preserve"> com atividades do mundo do trabalho, as quais inclusive compunham a seu formação</w:t>
      </w:r>
      <w:r w:rsidR="00FD03BC" w:rsidRPr="00C76C84">
        <w:rPr>
          <w:b w:val="0"/>
          <w:sz w:val="24"/>
          <w:szCs w:val="24"/>
        </w:rPr>
        <w:t>. Atividades essas que</w:t>
      </w:r>
      <w:r w:rsidR="009F1578" w:rsidRPr="00C76C84">
        <w:rPr>
          <w:b w:val="0"/>
          <w:sz w:val="24"/>
          <w:szCs w:val="24"/>
        </w:rPr>
        <w:t xml:space="preserve"> eram</w:t>
      </w:r>
      <w:r w:rsidR="00FD03BC" w:rsidRPr="00C76C84">
        <w:rPr>
          <w:b w:val="0"/>
          <w:sz w:val="24"/>
          <w:szCs w:val="24"/>
        </w:rPr>
        <w:t xml:space="preserve"> </w:t>
      </w:r>
      <w:r w:rsidR="009F1578" w:rsidRPr="00C76C84">
        <w:rPr>
          <w:b w:val="0"/>
          <w:sz w:val="24"/>
          <w:szCs w:val="24"/>
        </w:rPr>
        <w:t>intensificadas</w:t>
      </w:r>
      <w:r w:rsidR="00FD03BC" w:rsidRPr="00C76C84">
        <w:rPr>
          <w:b w:val="0"/>
          <w:sz w:val="24"/>
          <w:szCs w:val="24"/>
        </w:rPr>
        <w:t xml:space="preserve"> até os 14 anos,</w:t>
      </w:r>
      <w:r w:rsidR="00FD03BC" w:rsidRPr="00C76C84">
        <w:rPr>
          <w:sz w:val="24"/>
          <w:szCs w:val="24"/>
        </w:rPr>
        <w:t xml:space="preserve"> </w:t>
      </w:r>
      <w:r w:rsidR="00FD03BC" w:rsidRPr="00C76C84">
        <w:rPr>
          <w:b w:val="0"/>
          <w:sz w:val="24"/>
          <w:szCs w:val="24"/>
        </w:rPr>
        <w:t>quando</w:t>
      </w:r>
      <w:r w:rsidR="00FD03BC" w:rsidRPr="00C76C84">
        <w:rPr>
          <w:sz w:val="24"/>
          <w:szCs w:val="24"/>
        </w:rPr>
        <w:t xml:space="preserve"> </w:t>
      </w:r>
      <w:r w:rsidR="00C90574" w:rsidRPr="00C76C84">
        <w:rPr>
          <w:b w:val="0"/>
          <w:sz w:val="24"/>
          <w:szCs w:val="24"/>
        </w:rPr>
        <w:t>se admitia</w:t>
      </w:r>
      <w:r w:rsidR="00FD03BC" w:rsidRPr="00C76C84">
        <w:rPr>
          <w:b w:val="0"/>
          <w:sz w:val="24"/>
          <w:szCs w:val="24"/>
        </w:rPr>
        <w:t xml:space="preserve"> que o jov</w:t>
      </w:r>
      <w:r w:rsidR="00A03225" w:rsidRPr="00C76C84">
        <w:rPr>
          <w:b w:val="0"/>
          <w:sz w:val="24"/>
          <w:szCs w:val="24"/>
        </w:rPr>
        <w:t xml:space="preserve">em </w:t>
      </w:r>
      <w:r w:rsidR="00EB6A29" w:rsidRPr="00C76C84">
        <w:rPr>
          <w:b w:val="0"/>
          <w:sz w:val="24"/>
          <w:szCs w:val="24"/>
        </w:rPr>
        <w:t xml:space="preserve">tornava-se </w:t>
      </w:r>
      <w:r w:rsidR="00A03225" w:rsidRPr="00C76C84">
        <w:rPr>
          <w:b w:val="0"/>
          <w:sz w:val="24"/>
          <w:szCs w:val="24"/>
        </w:rPr>
        <w:t xml:space="preserve">um trabalhador completo. </w:t>
      </w:r>
    </w:p>
    <w:p w:rsidR="00C76C84" w:rsidRPr="00C76C84" w:rsidRDefault="00C76C84" w:rsidP="00C76C84">
      <w:pPr>
        <w:pStyle w:val="Normal11pt"/>
        <w:spacing w:line="240" w:lineRule="auto"/>
        <w:ind w:firstLine="708"/>
        <w:rPr>
          <w:b w:val="0"/>
          <w:sz w:val="24"/>
          <w:szCs w:val="24"/>
        </w:rPr>
      </w:pPr>
    </w:p>
    <w:p w:rsidR="004562D4" w:rsidRPr="00C76C84" w:rsidRDefault="004562D4" w:rsidP="00C76C84">
      <w:pPr>
        <w:pStyle w:val="Normal11pt"/>
        <w:spacing w:line="240" w:lineRule="auto"/>
        <w:rPr>
          <w:sz w:val="24"/>
          <w:szCs w:val="24"/>
        </w:rPr>
      </w:pPr>
      <w:r w:rsidRPr="00C76C84">
        <w:rPr>
          <w:sz w:val="24"/>
          <w:szCs w:val="24"/>
        </w:rPr>
        <w:t>Gráficos 4 e 5</w:t>
      </w:r>
    </w:p>
    <w:p w:rsidR="004562D4" w:rsidRPr="00C76C84" w:rsidRDefault="002C210E" w:rsidP="00C76C84">
      <w:pPr>
        <w:pStyle w:val="Normal11pt"/>
        <w:spacing w:line="240" w:lineRule="auto"/>
        <w:jc w:val="center"/>
        <w:rPr>
          <w:b w:val="0"/>
          <w:sz w:val="24"/>
          <w:szCs w:val="24"/>
        </w:rPr>
      </w:pPr>
      <w:r w:rsidRPr="00C76C84">
        <w:rPr>
          <w:noProof/>
          <w:sz w:val="24"/>
          <w:szCs w:val="24"/>
        </w:rPr>
        <w:drawing>
          <wp:inline distT="0" distB="0" distL="0" distR="0" wp14:anchorId="2122BC7F" wp14:editId="4CA619AB">
            <wp:extent cx="5138406" cy="1949116"/>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779" cy="1953809"/>
                    </a:xfrm>
                    <a:prstGeom prst="rect">
                      <a:avLst/>
                    </a:prstGeom>
                    <a:noFill/>
                    <a:ln>
                      <a:noFill/>
                    </a:ln>
                  </pic:spPr>
                </pic:pic>
              </a:graphicData>
            </a:graphic>
          </wp:inline>
        </w:drawing>
      </w:r>
    </w:p>
    <w:p w:rsidR="00C76C84" w:rsidRDefault="00C76C84" w:rsidP="00C76C84">
      <w:pPr>
        <w:pStyle w:val="Normal11pt"/>
        <w:spacing w:line="240" w:lineRule="auto"/>
        <w:ind w:firstLine="708"/>
        <w:rPr>
          <w:b w:val="0"/>
          <w:sz w:val="24"/>
          <w:szCs w:val="24"/>
        </w:rPr>
      </w:pPr>
    </w:p>
    <w:p w:rsidR="00654866" w:rsidRDefault="00BE0583" w:rsidP="00C76C84">
      <w:pPr>
        <w:pStyle w:val="Normal11pt"/>
        <w:spacing w:line="240" w:lineRule="auto"/>
        <w:ind w:firstLine="708"/>
        <w:rPr>
          <w:b w:val="0"/>
          <w:sz w:val="24"/>
          <w:szCs w:val="24"/>
        </w:rPr>
      </w:pPr>
      <w:r w:rsidRPr="00C76C84">
        <w:rPr>
          <w:b w:val="0"/>
          <w:sz w:val="24"/>
          <w:szCs w:val="24"/>
        </w:rPr>
        <w:t>Como podemos constatar nos gráficos anteriores, a</w:t>
      </w:r>
      <w:r w:rsidR="00A03225" w:rsidRPr="00C76C84">
        <w:rPr>
          <w:b w:val="0"/>
          <w:sz w:val="24"/>
          <w:szCs w:val="24"/>
        </w:rPr>
        <w:t xml:space="preserve"> faixa etária de 12-14</w:t>
      </w:r>
      <w:r w:rsidR="00301102" w:rsidRPr="00C76C84">
        <w:rPr>
          <w:b w:val="0"/>
          <w:sz w:val="24"/>
          <w:szCs w:val="24"/>
        </w:rPr>
        <w:t xml:space="preserve"> anos abarcou a maior parte das crianças escravas </w:t>
      </w:r>
      <w:r w:rsidR="001428A2" w:rsidRPr="00C76C84">
        <w:rPr>
          <w:b w:val="0"/>
          <w:sz w:val="24"/>
          <w:szCs w:val="24"/>
        </w:rPr>
        <w:t>negociadas individualmente</w:t>
      </w:r>
      <w:r w:rsidR="007C1543" w:rsidRPr="00C76C84">
        <w:rPr>
          <w:b w:val="0"/>
          <w:sz w:val="24"/>
          <w:szCs w:val="24"/>
        </w:rPr>
        <w:t>, cujos preços nominais médios</w:t>
      </w:r>
      <w:r w:rsidR="00F844EA" w:rsidRPr="00C76C84">
        <w:rPr>
          <w:b w:val="0"/>
          <w:sz w:val="24"/>
          <w:szCs w:val="24"/>
        </w:rPr>
        <w:t xml:space="preserve"> </w:t>
      </w:r>
      <w:r w:rsidR="005301CC" w:rsidRPr="00C76C84">
        <w:rPr>
          <w:b w:val="0"/>
          <w:sz w:val="24"/>
          <w:szCs w:val="24"/>
        </w:rPr>
        <w:t xml:space="preserve">dos </w:t>
      </w:r>
      <w:r w:rsidR="00B477CC" w:rsidRPr="00C76C84">
        <w:rPr>
          <w:b w:val="0"/>
          <w:sz w:val="24"/>
          <w:szCs w:val="24"/>
        </w:rPr>
        <w:t>meninos e meninas</w:t>
      </w:r>
      <w:r w:rsidR="00673001" w:rsidRPr="00C76C84">
        <w:rPr>
          <w:b w:val="0"/>
          <w:sz w:val="24"/>
          <w:szCs w:val="24"/>
        </w:rPr>
        <w:t xml:space="preserve"> (vendidos </w:t>
      </w:r>
      <w:r w:rsidR="001428A2" w:rsidRPr="00C76C84">
        <w:rPr>
          <w:b w:val="0"/>
          <w:sz w:val="24"/>
          <w:szCs w:val="24"/>
        </w:rPr>
        <w:t>sozinhos</w:t>
      </w:r>
      <w:r w:rsidR="00673001" w:rsidRPr="00C76C84">
        <w:rPr>
          <w:b w:val="0"/>
          <w:sz w:val="24"/>
          <w:szCs w:val="24"/>
        </w:rPr>
        <w:t>)</w:t>
      </w:r>
      <w:r w:rsidR="005301CC" w:rsidRPr="00C76C84">
        <w:rPr>
          <w:b w:val="0"/>
          <w:sz w:val="24"/>
          <w:szCs w:val="24"/>
        </w:rPr>
        <w:t xml:space="preserve"> </w:t>
      </w:r>
      <w:r w:rsidR="007C1543" w:rsidRPr="00C76C84">
        <w:rPr>
          <w:b w:val="0"/>
          <w:sz w:val="24"/>
          <w:szCs w:val="24"/>
        </w:rPr>
        <w:t xml:space="preserve">atingiram </w:t>
      </w:r>
      <w:r w:rsidR="005D62DF" w:rsidRPr="00C76C84">
        <w:rPr>
          <w:b w:val="0"/>
          <w:sz w:val="24"/>
          <w:szCs w:val="24"/>
        </w:rPr>
        <w:t xml:space="preserve">respectivamente </w:t>
      </w:r>
      <w:r w:rsidR="00ED4E4D" w:rsidRPr="00C76C84">
        <w:rPr>
          <w:b w:val="0"/>
          <w:sz w:val="24"/>
          <w:szCs w:val="24"/>
        </w:rPr>
        <w:t>1:</w:t>
      </w:r>
      <w:r w:rsidR="00673001" w:rsidRPr="00C76C84">
        <w:rPr>
          <w:b w:val="0"/>
          <w:sz w:val="24"/>
          <w:szCs w:val="24"/>
        </w:rPr>
        <w:t>595</w:t>
      </w:r>
      <w:r w:rsidR="00ED4E4D" w:rsidRPr="00C76C84">
        <w:rPr>
          <w:b w:val="0"/>
          <w:sz w:val="24"/>
          <w:szCs w:val="24"/>
        </w:rPr>
        <w:t>$</w:t>
      </w:r>
      <w:r w:rsidR="00673001" w:rsidRPr="00C76C84">
        <w:rPr>
          <w:b w:val="0"/>
          <w:sz w:val="24"/>
          <w:szCs w:val="24"/>
        </w:rPr>
        <w:t>455</w:t>
      </w:r>
      <w:r w:rsidR="00E376EA" w:rsidRPr="00C76C84">
        <w:rPr>
          <w:b w:val="0"/>
          <w:sz w:val="24"/>
          <w:szCs w:val="24"/>
        </w:rPr>
        <w:t xml:space="preserve"> e 1</w:t>
      </w:r>
      <w:r w:rsidR="00ED4E4D" w:rsidRPr="00C76C84">
        <w:rPr>
          <w:b w:val="0"/>
          <w:sz w:val="24"/>
          <w:szCs w:val="24"/>
        </w:rPr>
        <w:t>:</w:t>
      </w:r>
      <w:r w:rsidR="00673001" w:rsidRPr="00C76C84">
        <w:rPr>
          <w:b w:val="0"/>
          <w:sz w:val="24"/>
          <w:szCs w:val="24"/>
        </w:rPr>
        <w:t>535</w:t>
      </w:r>
      <w:r w:rsidR="00ED4E4D" w:rsidRPr="00C76C84">
        <w:rPr>
          <w:b w:val="0"/>
          <w:sz w:val="24"/>
          <w:szCs w:val="24"/>
        </w:rPr>
        <w:t>$</w:t>
      </w:r>
      <w:r w:rsidR="00673001" w:rsidRPr="00C76C84">
        <w:rPr>
          <w:b w:val="0"/>
          <w:sz w:val="24"/>
          <w:szCs w:val="24"/>
        </w:rPr>
        <w:t>000</w:t>
      </w:r>
      <w:r w:rsidR="00F47AAB" w:rsidRPr="00C76C84">
        <w:rPr>
          <w:b w:val="0"/>
          <w:sz w:val="24"/>
          <w:szCs w:val="24"/>
        </w:rPr>
        <w:t>, enquanto – a título de comparação – o</w:t>
      </w:r>
      <w:r w:rsidR="00276F3F" w:rsidRPr="00C76C84">
        <w:rPr>
          <w:b w:val="0"/>
          <w:sz w:val="24"/>
          <w:szCs w:val="24"/>
        </w:rPr>
        <w:t>s</w:t>
      </w:r>
      <w:r w:rsidR="00F47AAB" w:rsidRPr="00C76C84">
        <w:rPr>
          <w:b w:val="0"/>
          <w:sz w:val="24"/>
          <w:szCs w:val="24"/>
        </w:rPr>
        <w:t xml:space="preserve"> p</w:t>
      </w:r>
      <w:r w:rsidR="007974E7" w:rsidRPr="00C76C84">
        <w:rPr>
          <w:b w:val="0"/>
          <w:sz w:val="24"/>
          <w:szCs w:val="24"/>
        </w:rPr>
        <w:t>reços médios nominais dos escravos adultos jovens (15-29 anos) vendidos individualmente</w:t>
      </w:r>
      <w:r w:rsidR="00A13C1A" w:rsidRPr="00C76C84">
        <w:rPr>
          <w:b w:val="0"/>
          <w:sz w:val="24"/>
          <w:szCs w:val="24"/>
        </w:rPr>
        <w:t>,</w:t>
      </w:r>
      <w:r w:rsidR="007974E7" w:rsidRPr="00C76C84">
        <w:rPr>
          <w:b w:val="0"/>
          <w:sz w:val="24"/>
          <w:szCs w:val="24"/>
        </w:rPr>
        <w:t xml:space="preserve"> </w:t>
      </w:r>
      <w:r w:rsidR="00F47AAB" w:rsidRPr="00C76C84">
        <w:rPr>
          <w:b w:val="0"/>
          <w:sz w:val="24"/>
          <w:szCs w:val="24"/>
        </w:rPr>
        <w:t>na mesma localidade e ao longo do mesmo período</w:t>
      </w:r>
      <w:r w:rsidR="00A13C1A" w:rsidRPr="00C76C84">
        <w:rPr>
          <w:b w:val="0"/>
          <w:sz w:val="24"/>
          <w:szCs w:val="24"/>
        </w:rPr>
        <w:t>,</w:t>
      </w:r>
      <w:r w:rsidR="00F47AAB" w:rsidRPr="00C76C84">
        <w:rPr>
          <w:b w:val="0"/>
          <w:sz w:val="24"/>
          <w:szCs w:val="24"/>
        </w:rPr>
        <w:t xml:space="preserve"> foram de 1</w:t>
      </w:r>
      <w:r w:rsidR="00ED4E4D" w:rsidRPr="00C76C84">
        <w:rPr>
          <w:b w:val="0"/>
          <w:sz w:val="24"/>
          <w:szCs w:val="24"/>
        </w:rPr>
        <w:t>:</w:t>
      </w:r>
      <w:r w:rsidR="00F47AAB" w:rsidRPr="00C76C84">
        <w:rPr>
          <w:b w:val="0"/>
          <w:sz w:val="24"/>
          <w:szCs w:val="24"/>
        </w:rPr>
        <w:t>7</w:t>
      </w:r>
      <w:r w:rsidR="006427F1" w:rsidRPr="00C76C84">
        <w:rPr>
          <w:b w:val="0"/>
          <w:sz w:val="24"/>
          <w:szCs w:val="24"/>
        </w:rPr>
        <w:t>75</w:t>
      </w:r>
      <w:r w:rsidR="00ED4E4D" w:rsidRPr="00C76C84">
        <w:rPr>
          <w:b w:val="0"/>
          <w:sz w:val="24"/>
          <w:szCs w:val="24"/>
        </w:rPr>
        <w:t>$</w:t>
      </w:r>
      <w:r w:rsidR="00F47AAB" w:rsidRPr="00C76C84">
        <w:rPr>
          <w:b w:val="0"/>
          <w:sz w:val="24"/>
          <w:szCs w:val="24"/>
        </w:rPr>
        <w:t>9</w:t>
      </w:r>
      <w:r w:rsidR="006427F1" w:rsidRPr="00C76C84">
        <w:rPr>
          <w:b w:val="0"/>
          <w:sz w:val="24"/>
          <w:szCs w:val="24"/>
        </w:rPr>
        <w:t>79</w:t>
      </w:r>
      <w:r w:rsidR="00F47AAB" w:rsidRPr="00C76C84">
        <w:rPr>
          <w:b w:val="0"/>
          <w:sz w:val="24"/>
          <w:szCs w:val="24"/>
        </w:rPr>
        <w:t xml:space="preserve"> (</w:t>
      </w:r>
      <w:r w:rsidR="006427F1" w:rsidRPr="00C76C84">
        <w:rPr>
          <w:b w:val="0"/>
          <w:sz w:val="24"/>
          <w:szCs w:val="24"/>
        </w:rPr>
        <w:t xml:space="preserve">48 </w:t>
      </w:r>
      <w:r w:rsidR="00F47AAB" w:rsidRPr="00C76C84">
        <w:rPr>
          <w:b w:val="0"/>
          <w:sz w:val="24"/>
          <w:szCs w:val="24"/>
        </w:rPr>
        <w:t>homens</w:t>
      </w:r>
      <w:r w:rsidR="006427F1" w:rsidRPr="00C76C84">
        <w:rPr>
          <w:b w:val="0"/>
          <w:sz w:val="24"/>
          <w:szCs w:val="24"/>
        </w:rPr>
        <w:t>, com idade média de 20 anos</w:t>
      </w:r>
      <w:r w:rsidR="00F47AAB" w:rsidRPr="00C76C84">
        <w:rPr>
          <w:b w:val="0"/>
          <w:sz w:val="24"/>
          <w:szCs w:val="24"/>
        </w:rPr>
        <w:t>) e 1</w:t>
      </w:r>
      <w:r w:rsidR="00ED4E4D" w:rsidRPr="00C76C84">
        <w:rPr>
          <w:b w:val="0"/>
          <w:sz w:val="24"/>
          <w:szCs w:val="24"/>
        </w:rPr>
        <w:t>:</w:t>
      </w:r>
      <w:r w:rsidR="006427F1" w:rsidRPr="00C76C84">
        <w:rPr>
          <w:b w:val="0"/>
          <w:sz w:val="24"/>
          <w:szCs w:val="24"/>
        </w:rPr>
        <w:t>552</w:t>
      </w:r>
      <w:r w:rsidR="00ED4E4D" w:rsidRPr="00C76C84">
        <w:rPr>
          <w:b w:val="0"/>
          <w:sz w:val="24"/>
          <w:szCs w:val="24"/>
        </w:rPr>
        <w:t>$</w:t>
      </w:r>
      <w:r w:rsidR="006427F1" w:rsidRPr="00C76C84">
        <w:rPr>
          <w:b w:val="0"/>
          <w:sz w:val="24"/>
          <w:szCs w:val="24"/>
        </w:rPr>
        <w:t>200</w:t>
      </w:r>
      <w:r w:rsidR="00F47AAB" w:rsidRPr="00C76C84">
        <w:rPr>
          <w:b w:val="0"/>
          <w:sz w:val="24"/>
          <w:szCs w:val="24"/>
        </w:rPr>
        <w:t xml:space="preserve"> (</w:t>
      </w:r>
      <w:r w:rsidR="006427F1" w:rsidRPr="00C76C84">
        <w:rPr>
          <w:b w:val="0"/>
          <w:sz w:val="24"/>
          <w:szCs w:val="24"/>
        </w:rPr>
        <w:t xml:space="preserve">35 </w:t>
      </w:r>
      <w:r w:rsidR="00F47AAB" w:rsidRPr="00C76C84">
        <w:rPr>
          <w:b w:val="0"/>
          <w:sz w:val="24"/>
          <w:szCs w:val="24"/>
        </w:rPr>
        <w:t>mulheres</w:t>
      </w:r>
      <w:r w:rsidR="006427F1" w:rsidRPr="00C76C84">
        <w:rPr>
          <w:b w:val="0"/>
          <w:sz w:val="24"/>
          <w:szCs w:val="24"/>
        </w:rPr>
        <w:t>, com idade média de 19,4 anos</w:t>
      </w:r>
      <w:r w:rsidR="00F47AAB" w:rsidRPr="00C76C84">
        <w:rPr>
          <w:b w:val="0"/>
          <w:sz w:val="24"/>
          <w:szCs w:val="24"/>
        </w:rPr>
        <w:t>)</w:t>
      </w:r>
      <w:r w:rsidR="00FF3CF1" w:rsidRPr="00C76C84">
        <w:rPr>
          <w:rStyle w:val="Refdenotaderodap"/>
          <w:b w:val="0"/>
          <w:sz w:val="24"/>
          <w:szCs w:val="24"/>
        </w:rPr>
        <w:footnoteReference w:id="22"/>
      </w:r>
      <w:r w:rsidR="007974E7" w:rsidRPr="00C76C84">
        <w:rPr>
          <w:b w:val="0"/>
          <w:sz w:val="24"/>
          <w:szCs w:val="24"/>
        </w:rPr>
        <w:t>.</w:t>
      </w:r>
      <w:r w:rsidR="008D4D69" w:rsidRPr="00C76C84">
        <w:rPr>
          <w:b w:val="0"/>
          <w:sz w:val="24"/>
          <w:szCs w:val="24"/>
        </w:rPr>
        <w:t xml:space="preserve"> </w:t>
      </w:r>
    </w:p>
    <w:p w:rsidR="00C76C84" w:rsidRPr="00C76C84" w:rsidRDefault="00C76C84" w:rsidP="00C76C84">
      <w:pPr>
        <w:pStyle w:val="Normal11pt"/>
        <w:spacing w:line="240" w:lineRule="auto"/>
        <w:ind w:firstLine="708"/>
        <w:rPr>
          <w:b w:val="0"/>
          <w:sz w:val="24"/>
          <w:szCs w:val="24"/>
        </w:rPr>
      </w:pPr>
    </w:p>
    <w:p w:rsidR="00760F74" w:rsidRPr="00C76C84" w:rsidRDefault="00760F74" w:rsidP="00C76C84">
      <w:pPr>
        <w:pStyle w:val="Normal11pt"/>
        <w:spacing w:line="240" w:lineRule="auto"/>
        <w:rPr>
          <w:sz w:val="24"/>
          <w:szCs w:val="24"/>
        </w:rPr>
      </w:pPr>
      <w:r w:rsidRPr="00C76C84">
        <w:rPr>
          <w:sz w:val="24"/>
          <w:szCs w:val="24"/>
        </w:rPr>
        <w:t>Gráfico 3</w:t>
      </w:r>
    </w:p>
    <w:p w:rsidR="00760F74" w:rsidRDefault="00D75452" w:rsidP="00C76C84">
      <w:pPr>
        <w:pStyle w:val="Normal11pt"/>
        <w:spacing w:line="240" w:lineRule="auto"/>
        <w:jc w:val="center"/>
        <w:rPr>
          <w:b w:val="0"/>
          <w:sz w:val="24"/>
          <w:szCs w:val="24"/>
        </w:rPr>
      </w:pPr>
      <w:r w:rsidRPr="00C76C84">
        <w:rPr>
          <w:noProof/>
          <w:sz w:val="24"/>
          <w:szCs w:val="24"/>
        </w:rPr>
        <w:drawing>
          <wp:inline distT="0" distB="0" distL="0" distR="0" wp14:anchorId="1B33A48B" wp14:editId="273C1FCC">
            <wp:extent cx="3001740" cy="1828800"/>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0050" cy="1833863"/>
                    </a:xfrm>
                    <a:prstGeom prst="rect">
                      <a:avLst/>
                    </a:prstGeom>
                    <a:noFill/>
                    <a:ln>
                      <a:noFill/>
                    </a:ln>
                  </pic:spPr>
                </pic:pic>
              </a:graphicData>
            </a:graphic>
          </wp:inline>
        </w:drawing>
      </w:r>
    </w:p>
    <w:p w:rsidR="00C76C84" w:rsidRPr="00C76C84" w:rsidRDefault="00C76C84" w:rsidP="00C76C84">
      <w:pPr>
        <w:pStyle w:val="Normal11pt"/>
        <w:spacing w:line="240" w:lineRule="auto"/>
        <w:jc w:val="center"/>
        <w:rPr>
          <w:b w:val="0"/>
          <w:sz w:val="24"/>
          <w:szCs w:val="24"/>
        </w:rPr>
      </w:pPr>
    </w:p>
    <w:p w:rsidR="00513C90" w:rsidRDefault="00513C90" w:rsidP="00C76C84">
      <w:pPr>
        <w:pStyle w:val="Normal11pt"/>
        <w:spacing w:line="240" w:lineRule="auto"/>
        <w:ind w:firstLine="708"/>
        <w:rPr>
          <w:b w:val="0"/>
          <w:sz w:val="24"/>
          <w:szCs w:val="24"/>
        </w:rPr>
      </w:pPr>
      <w:r w:rsidRPr="00C76C84">
        <w:rPr>
          <w:b w:val="0"/>
          <w:sz w:val="24"/>
          <w:szCs w:val="24"/>
        </w:rPr>
        <w:t xml:space="preserve">Ademais, enquanto o preço das crianças cativas do sexo masculino, da última faixa etária mencionada, </w:t>
      </w:r>
      <w:r w:rsidR="00315F71" w:rsidRPr="00C76C84">
        <w:rPr>
          <w:b w:val="0"/>
          <w:sz w:val="24"/>
          <w:szCs w:val="24"/>
        </w:rPr>
        <w:t>ficou um pouco aquém d</w:t>
      </w:r>
      <w:r w:rsidRPr="00C76C84">
        <w:rPr>
          <w:b w:val="0"/>
          <w:sz w:val="24"/>
          <w:szCs w:val="24"/>
        </w:rPr>
        <w:t xml:space="preserve">o preço nominal médio dos </w:t>
      </w:r>
      <w:r w:rsidR="00AD26B7" w:rsidRPr="00C76C84">
        <w:rPr>
          <w:b w:val="0"/>
          <w:sz w:val="24"/>
          <w:szCs w:val="24"/>
        </w:rPr>
        <w:t>homens cativos</w:t>
      </w:r>
      <w:r w:rsidRPr="00C76C84">
        <w:rPr>
          <w:b w:val="0"/>
          <w:sz w:val="24"/>
          <w:szCs w:val="24"/>
        </w:rPr>
        <w:t xml:space="preserve"> com idade entre 30 e 40 anos (1</w:t>
      </w:r>
      <w:r w:rsidR="005C5CB6" w:rsidRPr="00C76C84">
        <w:rPr>
          <w:b w:val="0"/>
          <w:sz w:val="24"/>
          <w:szCs w:val="24"/>
        </w:rPr>
        <w:t>:</w:t>
      </w:r>
      <w:r w:rsidRPr="00C76C84">
        <w:rPr>
          <w:b w:val="0"/>
          <w:sz w:val="24"/>
          <w:szCs w:val="24"/>
        </w:rPr>
        <w:t>673</w:t>
      </w:r>
      <w:r w:rsidR="005C5CB6" w:rsidRPr="00C76C84">
        <w:rPr>
          <w:b w:val="0"/>
          <w:sz w:val="24"/>
          <w:szCs w:val="24"/>
        </w:rPr>
        <w:t>$</w:t>
      </w:r>
      <w:r w:rsidRPr="00C76C84">
        <w:rPr>
          <w:b w:val="0"/>
          <w:sz w:val="24"/>
          <w:szCs w:val="24"/>
        </w:rPr>
        <w:t>000)</w:t>
      </w:r>
      <w:r w:rsidR="00EB4BFA" w:rsidRPr="00C76C84">
        <w:rPr>
          <w:rStyle w:val="Refdenotaderodap"/>
          <w:b w:val="0"/>
          <w:sz w:val="24"/>
          <w:szCs w:val="24"/>
        </w:rPr>
        <w:footnoteReference w:id="23"/>
      </w:r>
      <w:r w:rsidR="00AD26B7" w:rsidRPr="00C76C84">
        <w:rPr>
          <w:b w:val="0"/>
          <w:sz w:val="24"/>
          <w:szCs w:val="24"/>
        </w:rPr>
        <w:t>, o preço médio das escravas de 12 a 14 anos, foi significativamente maior do que o das cativas entre 30 e 40 anos de idade</w:t>
      </w:r>
      <w:r w:rsidR="004F682D" w:rsidRPr="00C76C84">
        <w:rPr>
          <w:b w:val="0"/>
          <w:sz w:val="24"/>
          <w:szCs w:val="24"/>
        </w:rPr>
        <w:t xml:space="preserve"> (isso é verdade, quando desconsideramos nos gráficos a seguir a maior variação de preços dos escravos e escravas ocorrida quando eles atingiram cerca de 26 – 27 anos de idade, o que</w:t>
      </w:r>
      <w:r w:rsidR="004D43A7" w:rsidRPr="00C76C84">
        <w:rPr>
          <w:b w:val="0"/>
          <w:sz w:val="24"/>
          <w:szCs w:val="24"/>
        </w:rPr>
        <w:t xml:space="preserve"> se</w:t>
      </w:r>
      <w:r w:rsidR="004F682D" w:rsidRPr="00C76C84">
        <w:rPr>
          <w:b w:val="0"/>
          <w:sz w:val="24"/>
          <w:szCs w:val="24"/>
        </w:rPr>
        <w:t xml:space="preserve"> justifica pelo baixo número de vendas individuais de cativos com essa</w:t>
      </w:r>
      <w:r w:rsidR="00A3396C" w:rsidRPr="00C76C84">
        <w:rPr>
          <w:b w:val="0"/>
          <w:sz w:val="24"/>
          <w:szCs w:val="24"/>
        </w:rPr>
        <w:t>s</w:t>
      </w:r>
      <w:r w:rsidR="004F682D" w:rsidRPr="00C76C84">
        <w:rPr>
          <w:b w:val="0"/>
          <w:sz w:val="24"/>
          <w:szCs w:val="24"/>
        </w:rPr>
        <w:t xml:space="preserve"> idade</w:t>
      </w:r>
      <w:r w:rsidR="00A3396C" w:rsidRPr="00C76C84">
        <w:rPr>
          <w:b w:val="0"/>
          <w:sz w:val="24"/>
          <w:szCs w:val="24"/>
        </w:rPr>
        <w:t>s</w:t>
      </w:r>
      <w:r w:rsidR="004F682D" w:rsidRPr="00C76C84">
        <w:rPr>
          <w:b w:val="0"/>
          <w:sz w:val="24"/>
          <w:szCs w:val="24"/>
        </w:rPr>
        <w:t>)</w:t>
      </w:r>
      <w:r w:rsidR="00AD26B7" w:rsidRPr="00C76C84">
        <w:rPr>
          <w:b w:val="0"/>
          <w:sz w:val="24"/>
          <w:szCs w:val="24"/>
        </w:rPr>
        <w:t>.</w:t>
      </w:r>
      <w:r w:rsidR="00351243" w:rsidRPr="00C76C84">
        <w:rPr>
          <w:b w:val="0"/>
          <w:sz w:val="24"/>
          <w:szCs w:val="24"/>
        </w:rPr>
        <w:t xml:space="preserve"> Esta última constatação se justifi</w:t>
      </w:r>
      <w:r w:rsidR="001E4824" w:rsidRPr="00C76C84">
        <w:rPr>
          <w:b w:val="0"/>
          <w:sz w:val="24"/>
          <w:szCs w:val="24"/>
        </w:rPr>
        <w:t>ca</w:t>
      </w:r>
      <w:r w:rsidR="00351243" w:rsidRPr="00C76C84">
        <w:rPr>
          <w:b w:val="0"/>
          <w:sz w:val="24"/>
          <w:szCs w:val="24"/>
        </w:rPr>
        <w:t xml:space="preserve"> pela maior expectativa de vida</w:t>
      </w:r>
      <w:r w:rsidR="00EB17D9" w:rsidRPr="00C76C84">
        <w:rPr>
          <w:b w:val="0"/>
          <w:sz w:val="24"/>
          <w:szCs w:val="24"/>
        </w:rPr>
        <w:t xml:space="preserve"> e de trabalho</w:t>
      </w:r>
      <w:r w:rsidR="004271DB" w:rsidRPr="00C76C84">
        <w:rPr>
          <w:b w:val="0"/>
          <w:sz w:val="24"/>
          <w:szCs w:val="24"/>
        </w:rPr>
        <w:t xml:space="preserve"> do primeiro grupo</w:t>
      </w:r>
      <w:r w:rsidR="00E03C6D" w:rsidRPr="00C76C84">
        <w:rPr>
          <w:b w:val="0"/>
          <w:sz w:val="24"/>
          <w:szCs w:val="24"/>
        </w:rPr>
        <w:t>,</w:t>
      </w:r>
      <w:r w:rsidR="004271DB" w:rsidRPr="00C76C84">
        <w:rPr>
          <w:b w:val="0"/>
          <w:sz w:val="24"/>
          <w:szCs w:val="24"/>
        </w:rPr>
        <w:t xml:space="preserve"> além da maior </w:t>
      </w:r>
      <w:r w:rsidR="00351243" w:rsidRPr="00C76C84">
        <w:rPr>
          <w:b w:val="0"/>
          <w:sz w:val="24"/>
          <w:szCs w:val="24"/>
        </w:rPr>
        <w:t>possibilidade reprodutiva</w:t>
      </w:r>
      <w:r w:rsidR="004271DB" w:rsidRPr="00C76C84">
        <w:rPr>
          <w:b w:val="0"/>
          <w:sz w:val="24"/>
          <w:szCs w:val="24"/>
        </w:rPr>
        <w:t xml:space="preserve"> das meninas</w:t>
      </w:r>
      <w:r w:rsidR="00351243" w:rsidRPr="00C76C84">
        <w:rPr>
          <w:b w:val="0"/>
          <w:sz w:val="24"/>
          <w:szCs w:val="24"/>
        </w:rPr>
        <w:t xml:space="preserve">.  </w:t>
      </w:r>
    </w:p>
    <w:p w:rsidR="00C76C84" w:rsidRPr="00C76C84" w:rsidRDefault="00C76C84" w:rsidP="00C76C84">
      <w:pPr>
        <w:pStyle w:val="Normal11pt"/>
        <w:spacing w:line="240" w:lineRule="auto"/>
        <w:ind w:firstLine="708"/>
        <w:rPr>
          <w:b w:val="0"/>
          <w:sz w:val="24"/>
          <w:szCs w:val="24"/>
        </w:rPr>
      </w:pPr>
    </w:p>
    <w:p w:rsidR="00760F74" w:rsidRPr="00C76C84" w:rsidRDefault="00760F74" w:rsidP="00C76C84">
      <w:pPr>
        <w:pStyle w:val="Normal11pt"/>
        <w:spacing w:line="240" w:lineRule="auto"/>
        <w:rPr>
          <w:sz w:val="24"/>
          <w:szCs w:val="24"/>
        </w:rPr>
      </w:pPr>
      <w:r w:rsidRPr="00C76C84">
        <w:rPr>
          <w:sz w:val="24"/>
          <w:szCs w:val="24"/>
        </w:rPr>
        <w:t>Gráficos 4 e 5</w:t>
      </w:r>
    </w:p>
    <w:p w:rsidR="00276F3F" w:rsidRPr="00C76C84" w:rsidRDefault="008D4D69" w:rsidP="00C76C84">
      <w:pPr>
        <w:pStyle w:val="Normal11pt"/>
        <w:spacing w:line="240" w:lineRule="auto"/>
        <w:jc w:val="center"/>
        <w:rPr>
          <w:b w:val="0"/>
          <w:sz w:val="24"/>
          <w:szCs w:val="24"/>
        </w:rPr>
      </w:pPr>
      <w:r w:rsidRPr="00C76C84">
        <w:rPr>
          <w:noProof/>
          <w:sz w:val="24"/>
          <w:szCs w:val="24"/>
        </w:rPr>
        <w:drawing>
          <wp:inline distT="0" distB="0" distL="0" distR="0" wp14:anchorId="489C8A88" wp14:editId="387B70CD">
            <wp:extent cx="5993303" cy="1876926"/>
            <wp:effectExtent l="0" t="0" r="762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928" cy="1878374"/>
                    </a:xfrm>
                    <a:prstGeom prst="rect">
                      <a:avLst/>
                    </a:prstGeom>
                    <a:noFill/>
                    <a:ln>
                      <a:noFill/>
                    </a:ln>
                  </pic:spPr>
                </pic:pic>
              </a:graphicData>
            </a:graphic>
          </wp:inline>
        </w:drawing>
      </w:r>
    </w:p>
    <w:p w:rsidR="002806BD" w:rsidRPr="00C76C84" w:rsidRDefault="002806BD" w:rsidP="00C76C84">
      <w:pPr>
        <w:pStyle w:val="Normal11pt"/>
        <w:spacing w:line="240" w:lineRule="auto"/>
        <w:ind w:firstLine="708"/>
        <w:rPr>
          <w:b w:val="0"/>
          <w:sz w:val="24"/>
          <w:szCs w:val="24"/>
        </w:rPr>
      </w:pPr>
    </w:p>
    <w:p w:rsidR="00767402" w:rsidRDefault="00BF046F" w:rsidP="00C76C84">
      <w:pPr>
        <w:pStyle w:val="Normal11pt"/>
        <w:spacing w:line="240" w:lineRule="auto"/>
        <w:ind w:firstLine="708"/>
        <w:rPr>
          <w:b w:val="0"/>
          <w:sz w:val="24"/>
          <w:szCs w:val="24"/>
        </w:rPr>
      </w:pPr>
      <w:r w:rsidRPr="00C76C84">
        <w:rPr>
          <w:b w:val="0"/>
          <w:sz w:val="24"/>
          <w:szCs w:val="24"/>
        </w:rPr>
        <w:t xml:space="preserve">Os dados evidenciados pelo gráfico abaixo (elevado número de escrituras de compra e venda que não trouxeram informações sobre o estado civil </w:t>
      </w:r>
      <w:r w:rsidR="00F66075" w:rsidRPr="00C76C84">
        <w:rPr>
          <w:b w:val="0"/>
          <w:sz w:val="24"/>
          <w:szCs w:val="24"/>
        </w:rPr>
        <w:t xml:space="preserve">e </w:t>
      </w:r>
      <w:r w:rsidR="00A31329" w:rsidRPr="00C76C84">
        <w:rPr>
          <w:b w:val="0"/>
          <w:sz w:val="24"/>
          <w:szCs w:val="24"/>
        </w:rPr>
        <w:t>indicações acerca da existência de filhos</w:t>
      </w:r>
      <w:r w:rsidR="00F66075" w:rsidRPr="00C76C84">
        <w:rPr>
          <w:b w:val="0"/>
          <w:sz w:val="24"/>
          <w:szCs w:val="24"/>
        </w:rPr>
        <w:t xml:space="preserve"> </w:t>
      </w:r>
      <w:r w:rsidRPr="00C76C84">
        <w:rPr>
          <w:b w:val="0"/>
          <w:sz w:val="24"/>
          <w:szCs w:val="24"/>
        </w:rPr>
        <w:t>dos escravos transacionados</w:t>
      </w:r>
      <w:r w:rsidR="00A31329" w:rsidRPr="00C76C84">
        <w:rPr>
          <w:b w:val="0"/>
          <w:sz w:val="24"/>
          <w:szCs w:val="24"/>
        </w:rPr>
        <w:t>)</w:t>
      </w:r>
      <w:r w:rsidRPr="00C76C84">
        <w:rPr>
          <w:b w:val="0"/>
          <w:sz w:val="24"/>
          <w:szCs w:val="24"/>
        </w:rPr>
        <w:t xml:space="preserve"> corroboram, </w:t>
      </w:r>
      <w:r w:rsidR="001A704C" w:rsidRPr="00C76C84">
        <w:rPr>
          <w:b w:val="0"/>
          <w:sz w:val="24"/>
          <w:szCs w:val="24"/>
        </w:rPr>
        <w:t>em alguma medida</w:t>
      </w:r>
      <w:r w:rsidRPr="00C76C84">
        <w:rPr>
          <w:b w:val="0"/>
          <w:sz w:val="24"/>
          <w:szCs w:val="24"/>
        </w:rPr>
        <w:t>, o movimento diagnosticado por parte da literatura relativa à família escrava que afirma que a política senhorial dificultava a família e, em última instância</w:t>
      </w:r>
      <w:r w:rsidR="004D43A7" w:rsidRPr="00C76C84">
        <w:rPr>
          <w:b w:val="0"/>
          <w:sz w:val="24"/>
          <w:szCs w:val="24"/>
        </w:rPr>
        <w:t>,</w:t>
      </w:r>
      <w:r w:rsidRPr="00C76C84">
        <w:rPr>
          <w:b w:val="0"/>
          <w:sz w:val="24"/>
          <w:szCs w:val="24"/>
        </w:rPr>
        <w:t xml:space="preserve"> a solidariedade entre os cativos. </w:t>
      </w:r>
      <w:r w:rsidR="002027A4" w:rsidRPr="00C76C84">
        <w:rPr>
          <w:b w:val="0"/>
          <w:sz w:val="24"/>
          <w:szCs w:val="24"/>
        </w:rPr>
        <w:t>Contudo, a despeito d</w:t>
      </w:r>
      <w:r w:rsidR="006C492E" w:rsidRPr="00C76C84">
        <w:rPr>
          <w:b w:val="0"/>
          <w:sz w:val="24"/>
          <w:szCs w:val="24"/>
        </w:rPr>
        <w:t xml:space="preserve">e </w:t>
      </w:r>
      <w:r w:rsidR="002027A4" w:rsidRPr="00C76C84">
        <w:rPr>
          <w:b w:val="0"/>
          <w:sz w:val="24"/>
          <w:szCs w:val="24"/>
        </w:rPr>
        <w:t>as transações de compra e venda de cativos favorecerem a instabilidade da família escrava,</w:t>
      </w:r>
      <w:r w:rsidRPr="00C76C84">
        <w:rPr>
          <w:b w:val="0"/>
          <w:sz w:val="24"/>
          <w:szCs w:val="24"/>
        </w:rPr>
        <w:t xml:space="preserve"> não compartilhamos as formulações que afirmam que os escravos foram incapazes de formar famílias estáveis, de aculturação, de exercer participação política, ou seja, que prevalecia dentre eles condição de anomia</w:t>
      </w:r>
      <w:r w:rsidRPr="00C76C84">
        <w:rPr>
          <w:rStyle w:val="Refdenotaderodap"/>
          <w:b w:val="0"/>
          <w:sz w:val="24"/>
          <w:szCs w:val="24"/>
        </w:rPr>
        <w:footnoteReference w:id="24"/>
      </w:r>
      <w:r w:rsidRPr="00C76C84">
        <w:rPr>
          <w:b w:val="0"/>
          <w:sz w:val="24"/>
          <w:szCs w:val="24"/>
        </w:rPr>
        <w:t xml:space="preserve">. </w:t>
      </w:r>
    </w:p>
    <w:p w:rsidR="008D45ED" w:rsidRDefault="008D45ED" w:rsidP="00C76C84">
      <w:pPr>
        <w:pStyle w:val="Normal11pt"/>
        <w:spacing w:line="240" w:lineRule="auto"/>
        <w:ind w:firstLine="708"/>
        <w:rPr>
          <w:b w:val="0"/>
          <w:sz w:val="24"/>
          <w:szCs w:val="24"/>
        </w:rPr>
      </w:pPr>
    </w:p>
    <w:p w:rsidR="008D45ED" w:rsidRDefault="008D45ED" w:rsidP="00C76C84">
      <w:pPr>
        <w:pStyle w:val="Normal11pt"/>
        <w:spacing w:line="240" w:lineRule="auto"/>
        <w:ind w:firstLine="708"/>
        <w:rPr>
          <w:b w:val="0"/>
          <w:sz w:val="24"/>
          <w:szCs w:val="24"/>
        </w:rPr>
      </w:pPr>
    </w:p>
    <w:p w:rsidR="008D45ED" w:rsidRDefault="008D45ED" w:rsidP="00C76C84">
      <w:pPr>
        <w:pStyle w:val="Normal11pt"/>
        <w:spacing w:line="240" w:lineRule="auto"/>
        <w:ind w:firstLine="708"/>
        <w:rPr>
          <w:b w:val="0"/>
          <w:sz w:val="24"/>
          <w:szCs w:val="24"/>
        </w:rPr>
      </w:pPr>
    </w:p>
    <w:p w:rsidR="008D45ED" w:rsidRPr="00C76C84" w:rsidRDefault="008D45ED" w:rsidP="00C76C84">
      <w:pPr>
        <w:pStyle w:val="Normal11pt"/>
        <w:spacing w:line="240" w:lineRule="auto"/>
        <w:ind w:firstLine="708"/>
        <w:rPr>
          <w:b w:val="0"/>
          <w:sz w:val="24"/>
          <w:szCs w:val="24"/>
        </w:rPr>
      </w:pPr>
    </w:p>
    <w:p w:rsidR="009B4791" w:rsidRPr="00C76C84" w:rsidRDefault="009B4791" w:rsidP="00C76C84">
      <w:pPr>
        <w:pStyle w:val="Normal11pt"/>
        <w:spacing w:line="240" w:lineRule="auto"/>
        <w:ind w:firstLine="708"/>
        <w:rPr>
          <w:b w:val="0"/>
          <w:sz w:val="24"/>
          <w:szCs w:val="24"/>
        </w:rPr>
      </w:pPr>
    </w:p>
    <w:p w:rsidR="00601D6E" w:rsidRPr="00C76C84" w:rsidRDefault="00601D6E" w:rsidP="00C76C84">
      <w:pPr>
        <w:pStyle w:val="Normal11pt"/>
        <w:spacing w:line="240" w:lineRule="auto"/>
        <w:rPr>
          <w:sz w:val="24"/>
          <w:szCs w:val="24"/>
        </w:rPr>
      </w:pPr>
      <w:r w:rsidRPr="00C76C84">
        <w:rPr>
          <w:sz w:val="24"/>
          <w:szCs w:val="24"/>
        </w:rPr>
        <w:t xml:space="preserve">Gráfico 6 </w:t>
      </w:r>
    </w:p>
    <w:p w:rsidR="00601D6E" w:rsidRPr="00C76C84" w:rsidRDefault="00601D6E" w:rsidP="00C76C84">
      <w:pPr>
        <w:pStyle w:val="Normal11pt"/>
        <w:spacing w:line="240" w:lineRule="auto"/>
        <w:jc w:val="center"/>
        <w:rPr>
          <w:b w:val="0"/>
          <w:sz w:val="24"/>
          <w:szCs w:val="24"/>
        </w:rPr>
      </w:pPr>
      <w:r w:rsidRPr="00C76C84">
        <w:rPr>
          <w:b w:val="0"/>
          <w:noProof/>
          <w:sz w:val="24"/>
          <w:szCs w:val="24"/>
        </w:rPr>
        <w:drawing>
          <wp:inline distT="0" distB="0" distL="0" distR="0" wp14:anchorId="72A349CD" wp14:editId="7D533BCC">
            <wp:extent cx="2757409" cy="1882748"/>
            <wp:effectExtent l="0" t="0" r="5080" b="381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559" cy="1892410"/>
                    </a:xfrm>
                    <a:prstGeom prst="rect">
                      <a:avLst/>
                    </a:prstGeom>
                    <a:noFill/>
                    <a:ln>
                      <a:noFill/>
                    </a:ln>
                  </pic:spPr>
                </pic:pic>
              </a:graphicData>
            </a:graphic>
          </wp:inline>
        </w:drawing>
      </w:r>
    </w:p>
    <w:p w:rsidR="009E3876" w:rsidRPr="00C76C84" w:rsidRDefault="009E3876" w:rsidP="00C76C84">
      <w:pPr>
        <w:pStyle w:val="Normal11pt"/>
        <w:spacing w:line="240" w:lineRule="auto"/>
        <w:ind w:firstLine="708"/>
        <w:rPr>
          <w:b w:val="0"/>
          <w:sz w:val="24"/>
          <w:szCs w:val="24"/>
        </w:rPr>
      </w:pPr>
    </w:p>
    <w:p w:rsidR="00BF046F" w:rsidRPr="00C76C84" w:rsidRDefault="00BF046F" w:rsidP="00C76C84">
      <w:pPr>
        <w:pStyle w:val="Normal11pt"/>
        <w:spacing w:line="240" w:lineRule="auto"/>
        <w:ind w:firstLine="708"/>
        <w:rPr>
          <w:b w:val="0"/>
          <w:sz w:val="24"/>
          <w:szCs w:val="24"/>
        </w:rPr>
      </w:pPr>
      <w:r w:rsidRPr="00C76C84">
        <w:rPr>
          <w:b w:val="0"/>
          <w:sz w:val="24"/>
          <w:szCs w:val="24"/>
        </w:rPr>
        <w:t>Chamamos atenção para o fato de que estudos demográficos realizados, sobretudo ao longo dos anos 1990 e 2000</w:t>
      </w:r>
      <w:r w:rsidRPr="00C76C84">
        <w:rPr>
          <w:rStyle w:val="Refdenotaderodap"/>
          <w:b w:val="0"/>
          <w:sz w:val="24"/>
          <w:szCs w:val="24"/>
        </w:rPr>
        <w:footnoteReference w:id="25"/>
      </w:r>
      <w:r w:rsidRPr="00C76C84">
        <w:rPr>
          <w:b w:val="0"/>
          <w:sz w:val="24"/>
          <w:szCs w:val="24"/>
        </w:rPr>
        <w:t>, ajudam</w:t>
      </w:r>
      <w:r w:rsidR="0042487E" w:rsidRPr="00C76C84">
        <w:rPr>
          <w:b w:val="0"/>
          <w:sz w:val="24"/>
          <w:szCs w:val="24"/>
        </w:rPr>
        <w:t>-nos</w:t>
      </w:r>
      <w:r w:rsidRPr="00C76C84">
        <w:rPr>
          <w:b w:val="0"/>
          <w:sz w:val="24"/>
          <w:szCs w:val="24"/>
        </w:rPr>
        <w:t xml:space="preserve"> a qualificar o quadro empírico referente à família escrava</w:t>
      </w:r>
      <w:r w:rsidR="00516874" w:rsidRPr="00C76C84">
        <w:rPr>
          <w:b w:val="0"/>
          <w:sz w:val="24"/>
          <w:szCs w:val="24"/>
        </w:rPr>
        <w:t xml:space="preserve"> e por extensão </w:t>
      </w:r>
      <w:r w:rsidR="00BA737B" w:rsidRPr="00C76C84">
        <w:rPr>
          <w:b w:val="0"/>
          <w:sz w:val="24"/>
          <w:szCs w:val="24"/>
        </w:rPr>
        <w:t>à</w:t>
      </w:r>
      <w:r w:rsidR="00516874" w:rsidRPr="00C76C84">
        <w:rPr>
          <w:b w:val="0"/>
          <w:sz w:val="24"/>
          <w:szCs w:val="24"/>
        </w:rPr>
        <w:t xml:space="preserve"> criança </w:t>
      </w:r>
      <w:r w:rsidR="00FA582A" w:rsidRPr="00C76C84">
        <w:rPr>
          <w:b w:val="0"/>
          <w:sz w:val="24"/>
          <w:szCs w:val="24"/>
        </w:rPr>
        <w:t>escravizada</w:t>
      </w:r>
      <w:r w:rsidRPr="00C76C84">
        <w:rPr>
          <w:b w:val="0"/>
          <w:sz w:val="24"/>
          <w:szCs w:val="24"/>
        </w:rPr>
        <w:t>. Essas investigações apresentam, como resultado comum, além da larga preponderância de escravos homens, elevadas taxas</w:t>
      </w:r>
      <w:r w:rsidR="009146DD" w:rsidRPr="00C76C84">
        <w:rPr>
          <w:b w:val="0"/>
          <w:sz w:val="24"/>
          <w:szCs w:val="24"/>
        </w:rPr>
        <w:t xml:space="preserve"> de casamento formal, feito na i</w:t>
      </w:r>
      <w:r w:rsidRPr="00C76C84">
        <w:rPr>
          <w:b w:val="0"/>
          <w:sz w:val="24"/>
          <w:szCs w:val="24"/>
        </w:rPr>
        <w:t>greja, em fazendas com 10 ou mais escravos. Indicam também, para essas propriedades, larga estabilidade das famílias conjugais formadas (isto é, entre cônjuges e na c</w:t>
      </w:r>
      <w:r w:rsidR="0059471B" w:rsidRPr="00C76C84">
        <w:rPr>
          <w:b w:val="0"/>
          <w:sz w:val="24"/>
          <w:szCs w:val="24"/>
        </w:rPr>
        <w:t>onvivência entre pais e filhos).</w:t>
      </w:r>
      <w:r w:rsidRPr="00C76C84">
        <w:rPr>
          <w:b w:val="0"/>
          <w:sz w:val="24"/>
          <w:szCs w:val="24"/>
        </w:rPr>
        <w:t xml:space="preserve"> </w:t>
      </w:r>
      <w:r w:rsidR="0059471B" w:rsidRPr="00C76C84">
        <w:rPr>
          <w:b w:val="0"/>
          <w:sz w:val="24"/>
          <w:szCs w:val="24"/>
        </w:rPr>
        <w:t>A</w:t>
      </w:r>
      <w:r w:rsidRPr="00C76C84">
        <w:rPr>
          <w:b w:val="0"/>
          <w:sz w:val="24"/>
          <w:szCs w:val="24"/>
        </w:rPr>
        <w:t>demais</w:t>
      </w:r>
      <w:r w:rsidR="009E40D9" w:rsidRPr="00C76C84">
        <w:rPr>
          <w:b w:val="0"/>
          <w:sz w:val="24"/>
          <w:szCs w:val="24"/>
        </w:rPr>
        <w:t>,</w:t>
      </w:r>
      <w:r w:rsidRPr="00C76C84">
        <w:rPr>
          <w:b w:val="0"/>
          <w:sz w:val="24"/>
          <w:szCs w:val="24"/>
        </w:rPr>
        <w:t xml:space="preserve"> encontramos nesta bibliografia formulações que afirmam que a partilha das propriedades senhoriais entre herdeiros normalmente não separavam casais e </w:t>
      </w:r>
      <w:r w:rsidR="00D024D6" w:rsidRPr="00C76C84">
        <w:rPr>
          <w:b w:val="0"/>
          <w:sz w:val="24"/>
          <w:szCs w:val="24"/>
        </w:rPr>
        <w:t xml:space="preserve">pais e </w:t>
      </w:r>
      <w:r w:rsidRPr="00C76C84">
        <w:rPr>
          <w:b w:val="0"/>
          <w:sz w:val="24"/>
          <w:szCs w:val="24"/>
        </w:rPr>
        <w:t>filhos</w:t>
      </w:r>
      <w:r w:rsidRPr="00C76C84">
        <w:rPr>
          <w:rStyle w:val="Refdenotaderodap"/>
          <w:b w:val="0"/>
          <w:sz w:val="24"/>
          <w:szCs w:val="24"/>
        </w:rPr>
        <w:footnoteReference w:id="26"/>
      </w:r>
      <w:r w:rsidRPr="00C76C84">
        <w:rPr>
          <w:b w:val="0"/>
          <w:sz w:val="24"/>
          <w:szCs w:val="24"/>
        </w:rPr>
        <w:t>.</w:t>
      </w:r>
    </w:p>
    <w:p w:rsidR="00632C4D" w:rsidRPr="00C76C84" w:rsidRDefault="00BF5459" w:rsidP="00C76C84">
      <w:pPr>
        <w:pStyle w:val="Normal11pt"/>
        <w:spacing w:line="240" w:lineRule="auto"/>
        <w:ind w:firstLine="708"/>
        <w:rPr>
          <w:b w:val="0"/>
          <w:sz w:val="24"/>
          <w:szCs w:val="24"/>
        </w:rPr>
      </w:pPr>
      <w:r w:rsidRPr="00C76C84">
        <w:rPr>
          <w:b w:val="0"/>
          <w:sz w:val="24"/>
          <w:szCs w:val="24"/>
        </w:rPr>
        <w:t>Assim sendo, tal como afirma Robert Slenes, nas médias e grandes prop</w:t>
      </w:r>
      <w:r w:rsidR="0042487E" w:rsidRPr="00C76C84">
        <w:rPr>
          <w:b w:val="0"/>
          <w:sz w:val="24"/>
          <w:szCs w:val="24"/>
        </w:rPr>
        <w:t xml:space="preserve">riedades </w:t>
      </w:r>
      <w:r w:rsidR="00013791" w:rsidRPr="00C76C84">
        <w:rPr>
          <w:b w:val="0"/>
          <w:sz w:val="24"/>
          <w:szCs w:val="24"/>
        </w:rPr>
        <w:t>com anos de operação</w:t>
      </w:r>
      <w:r w:rsidR="0042487E" w:rsidRPr="00C76C84">
        <w:rPr>
          <w:b w:val="0"/>
          <w:sz w:val="24"/>
          <w:szCs w:val="24"/>
        </w:rPr>
        <w:t>,</w:t>
      </w:r>
      <w:r w:rsidR="00013791" w:rsidRPr="00C76C84">
        <w:rPr>
          <w:b w:val="0"/>
          <w:sz w:val="24"/>
          <w:szCs w:val="24"/>
        </w:rPr>
        <w:t xml:space="preserve"> a estabilidade familiar foi recorrente e se exprimia na </w:t>
      </w:r>
      <w:r w:rsidRPr="00C76C84">
        <w:rPr>
          <w:b w:val="0"/>
          <w:sz w:val="24"/>
          <w:szCs w:val="24"/>
        </w:rPr>
        <w:t>existência de famílias extensas, contando com a presença de três gerações e a convivência entre irmãos adultos e seus respectivos filhos</w:t>
      </w:r>
      <w:r w:rsidR="00013791" w:rsidRPr="00C76C84">
        <w:rPr>
          <w:b w:val="0"/>
          <w:sz w:val="24"/>
          <w:szCs w:val="24"/>
        </w:rPr>
        <w:t xml:space="preserve"> (Robert Slenes</w:t>
      </w:r>
      <w:r w:rsidR="0042487E" w:rsidRPr="00C76C84">
        <w:rPr>
          <w:b w:val="0"/>
          <w:sz w:val="24"/>
          <w:szCs w:val="24"/>
        </w:rPr>
        <w:t>,</w:t>
      </w:r>
      <w:r w:rsidR="00013791" w:rsidRPr="00C76C84">
        <w:rPr>
          <w:b w:val="0"/>
          <w:sz w:val="24"/>
          <w:szCs w:val="24"/>
        </w:rPr>
        <w:t xml:space="preserve"> 1998 e 2010)</w:t>
      </w:r>
      <w:r w:rsidR="00040D6A" w:rsidRPr="00C76C84">
        <w:rPr>
          <w:rStyle w:val="Refdenotaderodap"/>
          <w:b w:val="0"/>
          <w:sz w:val="24"/>
          <w:szCs w:val="24"/>
        </w:rPr>
        <w:footnoteReference w:id="27"/>
      </w:r>
      <w:r w:rsidRPr="00C76C84">
        <w:rPr>
          <w:b w:val="0"/>
          <w:sz w:val="24"/>
          <w:szCs w:val="24"/>
        </w:rPr>
        <w:t xml:space="preserve">. </w:t>
      </w:r>
    </w:p>
    <w:p w:rsidR="00BF5459" w:rsidRDefault="00BF5459" w:rsidP="00C76C84">
      <w:pPr>
        <w:pStyle w:val="Normal11pt"/>
        <w:spacing w:line="240" w:lineRule="auto"/>
        <w:ind w:firstLine="708"/>
        <w:rPr>
          <w:b w:val="0"/>
          <w:sz w:val="24"/>
          <w:szCs w:val="24"/>
        </w:rPr>
      </w:pPr>
      <w:r w:rsidRPr="00C76C84">
        <w:rPr>
          <w:b w:val="0"/>
          <w:sz w:val="24"/>
          <w:szCs w:val="24"/>
        </w:rPr>
        <w:t>Se o tráfico transatlântico e interno direcionava novos contingentes de cativos (principalmente homens</w:t>
      </w:r>
      <w:r w:rsidR="00833788" w:rsidRPr="00C76C84">
        <w:rPr>
          <w:b w:val="0"/>
          <w:sz w:val="24"/>
          <w:szCs w:val="24"/>
        </w:rPr>
        <w:t xml:space="preserve">) para as fazendas do sudeste, </w:t>
      </w:r>
      <w:r w:rsidRPr="00C76C84">
        <w:rPr>
          <w:b w:val="0"/>
          <w:sz w:val="24"/>
          <w:szCs w:val="24"/>
        </w:rPr>
        <w:t xml:space="preserve">não é verdade que a maioria dos </w:t>
      </w:r>
      <w:r w:rsidR="002E0CE9" w:rsidRPr="00C76C84">
        <w:rPr>
          <w:b w:val="0"/>
          <w:sz w:val="24"/>
          <w:szCs w:val="24"/>
        </w:rPr>
        <w:t xml:space="preserve">escravos </w:t>
      </w:r>
      <w:r w:rsidRPr="00C76C84">
        <w:rPr>
          <w:b w:val="0"/>
          <w:sz w:val="24"/>
          <w:szCs w:val="24"/>
        </w:rPr>
        <w:t>– muito menos a maioria das mulheres e das crianças – estivess</w:t>
      </w:r>
      <w:r w:rsidR="0042487E" w:rsidRPr="00C76C84">
        <w:rPr>
          <w:b w:val="0"/>
          <w:sz w:val="24"/>
          <w:szCs w:val="24"/>
        </w:rPr>
        <w:t>em</w:t>
      </w:r>
      <w:r w:rsidR="00A36F30" w:rsidRPr="00C76C84">
        <w:rPr>
          <w:b w:val="0"/>
          <w:sz w:val="24"/>
          <w:szCs w:val="24"/>
        </w:rPr>
        <w:t xml:space="preserve"> “perdidos uns para os outros</w:t>
      </w:r>
      <w:r w:rsidRPr="00C76C84">
        <w:rPr>
          <w:b w:val="0"/>
          <w:sz w:val="24"/>
          <w:szCs w:val="24"/>
        </w:rPr>
        <w:t>”</w:t>
      </w:r>
      <w:r w:rsidR="00E7061D" w:rsidRPr="00C76C84">
        <w:rPr>
          <w:b w:val="0"/>
          <w:sz w:val="24"/>
          <w:szCs w:val="24"/>
        </w:rPr>
        <w:t xml:space="preserve"> (Idem, p. 2-3)</w:t>
      </w:r>
      <w:r w:rsidRPr="00C76C84">
        <w:rPr>
          <w:b w:val="0"/>
          <w:sz w:val="24"/>
          <w:szCs w:val="24"/>
        </w:rPr>
        <w:t xml:space="preserve">. Por </w:t>
      </w:r>
      <w:r w:rsidR="004B4525" w:rsidRPr="00C76C84">
        <w:rPr>
          <w:b w:val="0"/>
          <w:sz w:val="24"/>
          <w:szCs w:val="24"/>
        </w:rPr>
        <w:t xml:space="preserve">fim, como assevera o professor </w:t>
      </w:r>
      <w:r w:rsidRPr="00C76C84">
        <w:rPr>
          <w:b w:val="0"/>
          <w:sz w:val="24"/>
          <w:szCs w:val="24"/>
        </w:rPr>
        <w:t xml:space="preserve">Slenes: </w:t>
      </w:r>
    </w:p>
    <w:p w:rsidR="00C76C84" w:rsidRPr="00C76C84" w:rsidRDefault="00C76C84" w:rsidP="00C76C84">
      <w:pPr>
        <w:pStyle w:val="Normal11pt"/>
        <w:spacing w:line="240" w:lineRule="auto"/>
        <w:ind w:firstLine="708"/>
        <w:rPr>
          <w:b w:val="0"/>
          <w:sz w:val="24"/>
          <w:szCs w:val="24"/>
        </w:rPr>
      </w:pPr>
    </w:p>
    <w:p w:rsidR="00BF5459" w:rsidRDefault="00BF5459" w:rsidP="00C76C84">
      <w:pPr>
        <w:pStyle w:val="Normal11pt"/>
        <w:spacing w:line="240" w:lineRule="auto"/>
        <w:ind w:left="1418"/>
        <w:rPr>
          <w:b w:val="0"/>
          <w:sz w:val="24"/>
          <w:szCs w:val="24"/>
        </w:rPr>
      </w:pPr>
      <w:r w:rsidRPr="00C76C84">
        <w:rPr>
          <w:b w:val="0"/>
          <w:sz w:val="24"/>
          <w:szCs w:val="24"/>
        </w:rPr>
        <w:t>A família cativa emerge de um processo de conflito entre escravo e senhor. O senhor é forçado a ceder certo espaço para os escravos formarem famílias, encarando isso, porém, como parte de uma política de desmonte de revoltas. A política funciona até certo ponto, pois, ao dar ao escravo algo a perder, ela o torna mais vulnerável, transforma o cativo em refém. No médio e longo prazo, contudo, o espaço acaba sendo altamente subversivo, pois é usado pelos escravos como lugar de criação e transmissão de uma identidade própria, antagônica à dos senhores e forjada a partir da descoberta de tradições africanas compartilhadas</w:t>
      </w:r>
      <w:r w:rsidR="00780211" w:rsidRPr="00C76C84">
        <w:rPr>
          <w:b w:val="0"/>
          <w:sz w:val="24"/>
          <w:szCs w:val="24"/>
        </w:rPr>
        <w:t xml:space="preserve"> (Slenes, 2000)</w:t>
      </w:r>
      <w:r w:rsidRPr="00C76C84">
        <w:rPr>
          <w:rStyle w:val="Refdenotaderodap"/>
          <w:b w:val="0"/>
          <w:sz w:val="24"/>
          <w:szCs w:val="24"/>
        </w:rPr>
        <w:footnoteReference w:id="28"/>
      </w:r>
      <w:r w:rsidRPr="00C76C84">
        <w:rPr>
          <w:b w:val="0"/>
          <w:sz w:val="24"/>
          <w:szCs w:val="24"/>
        </w:rPr>
        <w:t>.</w:t>
      </w:r>
    </w:p>
    <w:p w:rsidR="00C76C84" w:rsidRPr="00C76C84" w:rsidRDefault="00C76C84" w:rsidP="00C76C84">
      <w:pPr>
        <w:pStyle w:val="Normal11pt"/>
        <w:spacing w:line="240" w:lineRule="auto"/>
        <w:ind w:left="1418"/>
        <w:rPr>
          <w:b w:val="0"/>
          <w:sz w:val="24"/>
          <w:szCs w:val="24"/>
        </w:rPr>
      </w:pPr>
    </w:p>
    <w:p w:rsidR="008B3ECB" w:rsidRPr="00C76C84" w:rsidRDefault="00632C4D" w:rsidP="00C76C84">
      <w:pPr>
        <w:autoSpaceDE w:val="0"/>
        <w:autoSpaceDN w:val="0"/>
        <w:adjustRightInd w:val="0"/>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A</w:t>
      </w:r>
      <w:r w:rsidR="00ED6A0F" w:rsidRPr="00C76C84">
        <w:rPr>
          <w:rFonts w:ascii="Times New Roman" w:hAnsi="Times New Roman" w:cs="Times New Roman"/>
          <w:sz w:val="24"/>
          <w:szCs w:val="24"/>
        </w:rPr>
        <w:t>ntes de prosseguirmos,</w:t>
      </w:r>
      <w:r w:rsidR="004B4525" w:rsidRPr="00C76C84">
        <w:rPr>
          <w:rFonts w:ascii="Times New Roman" w:hAnsi="Times New Roman" w:cs="Times New Roman"/>
          <w:sz w:val="24"/>
          <w:szCs w:val="24"/>
        </w:rPr>
        <w:t xml:space="preserve"> </w:t>
      </w:r>
      <w:r w:rsidR="001C1659" w:rsidRPr="00C76C84">
        <w:rPr>
          <w:rFonts w:ascii="Times New Roman" w:hAnsi="Times New Roman" w:cs="Times New Roman"/>
          <w:sz w:val="24"/>
          <w:szCs w:val="24"/>
        </w:rPr>
        <w:t xml:space="preserve">importa termos em vista que </w:t>
      </w:r>
      <w:r w:rsidR="00A979BD" w:rsidRPr="00C76C84">
        <w:rPr>
          <w:rFonts w:ascii="Times New Roman" w:hAnsi="Times New Roman" w:cs="Times New Roman"/>
          <w:sz w:val="24"/>
          <w:szCs w:val="24"/>
        </w:rPr>
        <w:t xml:space="preserve">a despeito de muitas vezes ocorrer </w:t>
      </w:r>
      <w:r w:rsidR="004D43A7" w:rsidRPr="00C76C84">
        <w:rPr>
          <w:rFonts w:ascii="Times New Roman" w:hAnsi="Times New Roman" w:cs="Times New Roman"/>
          <w:sz w:val="24"/>
          <w:szCs w:val="24"/>
        </w:rPr>
        <w:t>a</w:t>
      </w:r>
      <w:r w:rsidR="007138CD" w:rsidRPr="00C76C84">
        <w:rPr>
          <w:rFonts w:ascii="Times New Roman" w:hAnsi="Times New Roman" w:cs="Times New Roman"/>
          <w:sz w:val="24"/>
          <w:szCs w:val="24"/>
        </w:rPr>
        <w:t xml:space="preserve"> </w:t>
      </w:r>
      <w:r w:rsidR="00A979BD" w:rsidRPr="00C76C84">
        <w:rPr>
          <w:rFonts w:ascii="Times New Roman" w:hAnsi="Times New Roman" w:cs="Times New Roman"/>
          <w:sz w:val="24"/>
          <w:szCs w:val="24"/>
        </w:rPr>
        <w:t xml:space="preserve">fragmentação da </w:t>
      </w:r>
      <w:r w:rsidR="00ED6A0F" w:rsidRPr="00C76C84">
        <w:rPr>
          <w:rFonts w:ascii="Times New Roman" w:hAnsi="Times New Roman" w:cs="Times New Roman"/>
          <w:sz w:val="24"/>
          <w:szCs w:val="24"/>
        </w:rPr>
        <w:t>família escrava</w:t>
      </w:r>
      <w:r w:rsidR="00A979BD" w:rsidRPr="00C76C84">
        <w:rPr>
          <w:rFonts w:ascii="Times New Roman" w:hAnsi="Times New Roman" w:cs="Times New Roman"/>
          <w:sz w:val="24"/>
          <w:szCs w:val="24"/>
        </w:rPr>
        <w:t xml:space="preserve"> no momento da venda de</w:t>
      </w:r>
      <w:r w:rsidR="005D1EEA" w:rsidRPr="00C76C84">
        <w:rPr>
          <w:rFonts w:ascii="Times New Roman" w:hAnsi="Times New Roman" w:cs="Times New Roman"/>
          <w:sz w:val="24"/>
          <w:szCs w:val="24"/>
        </w:rPr>
        <w:t xml:space="preserve"> parte dos</w:t>
      </w:r>
      <w:r w:rsidR="00A979BD" w:rsidRPr="00C76C84">
        <w:rPr>
          <w:rFonts w:ascii="Times New Roman" w:hAnsi="Times New Roman" w:cs="Times New Roman"/>
          <w:sz w:val="24"/>
          <w:szCs w:val="24"/>
        </w:rPr>
        <w:t xml:space="preserve"> cativos</w:t>
      </w:r>
      <w:r w:rsidR="00D72A89" w:rsidRPr="00C76C84">
        <w:rPr>
          <w:rFonts w:ascii="Times New Roman" w:hAnsi="Times New Roman" w:cs="Times New Roman"/>
          <w:sz w:val="24"/>
          <w:szCs w:val="24"/>
        </w:rPr>
        <w:t xml:space="preserve"> de determinada escravaria</w:t>
      </w:r>
      <w:r w:rsidR="004D43A7" w:rsidRPr="00C76C84">
        <w:rPr>
          <w:rFonts w:ascii="Times New Roman" w:hAnsi="Times New Roman" w:cs="Times New Roman"/>
          <w:sz w:val="24"/>
          <w:szCs w:val="24"/>
        </w:rPr>
        <w:t xml:space="preserve">, cabe não perdermos do horizonte </w:t>
      </w:r>
      <w:r w:rsidR="007138CD" w:rsidRPr="00C76C84">
        <w:rPr>
          <w:rFonts w:ascii="Times New Roman" w:hAnsi="Times New Roman" w:cs="Times New Roman"/>
          <w:sz w:val="24"/>
          <w:szCs w:val="24"/>
        </w:rPr>
        <w:t>que</w:t>
      </w:r>
      <w:r w:rsidR="00407391" w:rsidRPr="00C76C84">
        <w:rPr>
          <w:rFonts w:ascii="Times New Roman" w:hAnsi="Times New Roman" w:cs="Times New Roman"/>
          <w:sz w:val="24"/>
          <w:szCs w:val="24"/>
        </w:rPr>
        <w:t>, tal como propõe José Flávio Motta e Renato Leite Marcondes</w:t>
      </w:r>
      <w:r w:rsidR="00E7061D" w:rsidRPr="00C76C84">
        <w:rPr>
          <w:rFonts w:ascii="Times New Roman" w:hAnsi="Times New Roman" w:cs="Times New Roman"/>
          <w:sz w:val="24"/>
          <w:szCs w:val="24"/>
        </w:rPr>
        <w:t xml:space="preserve"> (2000, p. 293)</w:t>
      </w:r>
      <w:r w:rsidR="00407391" w:rsidRPr="00C76C84">
        <w:rPr>
          <w:rFonts w:ascii="Times New Roman" w:hAnsi="Times New Roman" w:cs="Times New Roman"/>
          <w:sz w:val="24"/>
          <w:szCs w:val="24"/>
        </w:rPr>
        <w:t>, se afastarmo-nos do âmbito da família nuclear ou matrifocal, e “pensarmos no elenco dos tios, avós, sogros, cunhados etc., e mesmo indo mais além, nas relações de compadrio</w:t>
      </w:r>
      <w:r w:rsidR="007138CD" w:rsidRPr="00C76C84">
        <w:rPr>
          <w:rFonts w:ascii="Times New Roman" w:hAnsi="Times New Roman" w:cs="Times New Roman"/>
          <w:sz w:val="24"/>
          <w:szCs w:val="24"/>
        </w:rPr>
        <w:t>”</w:t>
      </w:r>
      <w:r w:rsidR="00407391" w:rsidRPr="00C76C84">
        <w:rPr>
          <w:rFonts w:ascii="Times New Roman" w:hAnsi="Times New Roman" w:cs="Times New Roman"/>
          <w:sz w:val="24"/>
          <w:szCs w:val="24"/>
        </w:rPr>
        <w:t xml:space="preserve">, podemos aventar que para diversos cativos o fado da venda não significou a plena ruína da vida familiar. </w:t>
      </w:r>
      <w:r w:rsidR="006844D4" w:rsidRPr="00C76C84">
        <w:rPr>
          <w:rFonts w:ascii="Times New Roman" w:hAnsi="Times New Roman" w:cs="Times New Roman"/>
          <w:sz w:val="24"/>
          <w:szCs w:val="24"/>
        </w:rPr>
        <w:t>Outrossim, o</w:t>
      </w:r>
      <w:r w:rsidR="00A95475" w:rsidRPr="00C76C84">
        <w:rPr>
          <w:rFonts w:ascii="Times New Roman" w:hAnsi="Times New Roman" w:cs="Times New Roman"/>
          <w:sz w:val="24"/>
          <w:szCs w:val="24"/>
        </w:rPr>
        <w:t xml:space="preserve"> próprio </w:t>
      </w:r>
      <w:r w:rsidR="002053A6" w:rsidRPr="00C76C84">
        <w:rPr>
          <w:rFonts w:ascii="Times New Roman" w:hAnsi="Times New Roman" w:cs="Times New Roman"/>
          <w:sz w:val="24"/>
          <w:szCs w:val="24"/>
        </w:rPr>
        <w:t xml:space="preserve">batismo representou </w:t>
      </w:r>
      <w:r w:rsidR="008B3ECB" w:rsidRPr="00C76C84">
        <w:rPr>
          <w:rFonts w:ascii="Times New Roman" w:hAnsi="Times New Roman" w:cs="Times New Roman"/>
          <w:sz w:val="24"/>
          <w:szCs w:val="24"/>
        </w:rPr>
        <w:t>muito mais a formação de um parentesco entre escravizados do que a inserção dos mesmos na comunidade cristã</w:t>
      </w:r>
      <w:r w:rsidR="00E7061D" w:rsidRPr="00C76C84">
        <w:rPr>
          <w:rFonts w:ascii="Times New Roman" w:hAnsi="Times New Roman" w:cs="Times New Roman"/>
          <w:sz w:val="24"/>
          <w:szCs w:val="24"/>
        </w:rPr>
        <w:t xml:space="preserve"> (Goés e Florentino</w:t>
      </w:r>
      <w:r w:rsidR="005D35FC" w:rsidRPr="00C76C84">
        <w:rPr>
          <w:rFonts w:ascii="Times New Roman" w:hAnsi="Times New Roman" w:cs="Times New Roman"/>
          <w:sz w:val="24"/>
          <w:szCs w:val="24"/>
        </w:rPr>
        <w:t>,</w:t>
      </w:r>
      <w:r w:rsidR="00E7061D" w:rsidRPr="00C76C84">
        <w:rPr>
          <w:rFonts w:ascii="Times New Roman" w:hAnsi="Times New Roman" w:cs="Times New Roman"/>
          <w:sz w:val="24"/>
          <w:szCs w:val="24"/>
        </w:rPr>
        <w:t xml:space="preserve"> 1999)</w:t>
      </w:r>
      <w:r w:rsidR="008B3ECB" w:rsidRPr="00C76C84">
        <w:rPr>
          <w:rFonts w:ascii="Times New Roman" w:hAnsi="Times New Roman" w:cs="Times New Roman"/>
          <w:sz w:val="24"/>
          <w:szCs w:val="24"/>
        </w:rPr>
        <w:t xml:space="preserve">. </w:t>
      </w:r>
    </w:p>
    <w:p w:rsidR="006D4591" w:rsidRPr="00C76C84" w:rsidRDefault="007138CD" w:rsidP="00C76C84">
      <w:pPr>
        <w:pStyle w:val="Normal11pt"/>
        <w:spacing w:line="240" w:lineRule="auto"/>
        <w:ind w:firstLine="708"/>
        <w:rPr>
          <w:b w:val="0"/>
          <w:sz w:val="24"/>
          <w:szCs w:val="24"/>
        </w:rPr>
      </w:pPr>
      <w:r w:rsidRPr="00C76C84">
        <w:rPr>
          <w:b w:val="0"/>
          <w:sz w:val="24"/>
          <w:szCs w:val="24"/>
        </w:rPr>
        <w:t>O</w:t>
      </w:r>
      <w:r w:rsidR="00407391" w:rsidRPr="00C76C84">
        <w:rPr>
          <w:b w:val="0"/>
          <w:sz w:val="24"/>
          <w:szCs w:val="24"/>
        </w:rPr>
        <w:t xml:space="preserve">s dados relativos às crianças escravas vendidas com ou sem os pais, sozinhas ou em grupo </w:t>
      </w:r>
      <w:r w:rsidR="004F2732" w:rsidRPr="00C76C84">
        <w:rPr>
          <w:b w:val="0"/>
          <w:sz w:val="24"/>
          <w:szCs w:val="24"/>
        </w:rPr>
        <w:t>nos ajudam a apoiar a formulação anterior.</w:t>
      </w:r>
      <w:r w:rsidR="00CC7603" w:rsidRPr="00C76C84">
        <w:rPr>
          <w:b w:val="0"/>
          <w:sz w:val="24"/>
          <w:szCs w:val="24"/>
        </w:rPr>
        <w:t xml:space="preserve"> Apesar de as escrituras que registraram a venda das </w:t>
      </w:r>
      <w:r w:rsidR="005D1EEA" w:rsidRPr="00C76C84">
        <w:rPr>
          <w:b w:val="0"/>
          <w:sz w:val="24"/>
          <w:szCs w:val="24"/>
        </w:rPr>
        <w:t xml:space="preserve">crianças escravas </w:t>
      </w:r>
      <w:r w:rsidR="00E849DB" w:rsidRPr="00C76C84">
        <w:rPr>
          <w:b w:val="0"/>
          <w:sz w:val="24"/>
          <w:szCs w:val="24"/>
        </w:rPr>
        <w:t>normalmente</w:t>
      </w:r>
      <w:r w:rsidR="003756D8" w:rsidRPr="00C76C84">
        <w:rPr>
          <w:b w:val="0"/>
          <w:sz w:val="24"/>
          <w:szCs w:val="24"/>
        </w:rPr>
        <w:t xml:space="preserve"> não</w:t>
      </w:r>
      <w:r w:rsidR="00E849DB" w:rsidRPr="00C76C84">
        <w:rPr>
          <w:b w:val="0"/>
          <w:sz w:val="24"/>
          <w:szCs w:val="24"/>
        </w:rPr>
        <w:t xml:space="preserve"> </w:t>
      </w:r>
      <w:r w:rsidR="005D1EEA" w:rsidRPr="00C76C84">
        <w:rPr>
          <w:b w:val="0"/>
          <w:sz w:val="24"/>
          <w:szCs w:val="24"/>
        </w:rPr>
        <w:t xml:space="preserve">trazerem referência aos pais </w:t>
      </w:r>
      <w:r w:rsidR="00596A90" w:rsidRPr="00C76C84">
        <w:rPr>
          <w:b w:val="0"/>
          <w:sz w:val="24"/>
          <w:szCs w:val="24"/>
        </w:rPr>
        <w:t>(apenas 9% dos códices compulsados indicaram que as crianças foram vendidas acompanhadas dos pais)</w:t>
      </w:r>
      <w:r w:rsidR="00CC7603" w:rsidRPr="00C76C84">
        <w:rPr>
          <w:b w:val="0"/>
          <w:sz w:val="24"/>
          <w:szCs w:val="24"/>
        </w:rPr>
        <w:t>,</w:t>
      </w:r>
      <w:r w:rsidR="00CE7848" w:rsidRPr="00C76C84">
        <w:rPr>
          <w:b w:val="0"/>
          <w:sz w:val="24"/>
          <w:szCs w:val="24"/>
        </w:rPr>
        <w:t xml:space="preserve"> </w:t>
      </w:r>
      <w:r w:rsidR="00854CA3" w:rsidRPr="00C76C84">
        <w:rPr>
          <w:b w:val="0"/>
          <w:sz w:val="24"/>
          <w:szCs w:val="24"/>
        </w:rPr>
        <w:t>91</w:t>
      </w:r>
      <w:r w:rsidR="00E849DB" w:rsidRPr="00C76C84">
        <w:rPr>
          <w:b w:val="0"/>
          <w:sz w:val="24"/>
          <w:szCs w:val="24"/>
        </w:rPr>
        <w:t>%</w:t>
      </w:r>
      <w:r w:rsidR="00CE7848" w:rsidRPr="00C76C84">
        <w:rPr>
          <w:b w:val="0"/>
          <w:sz w:val="24"/>
          <w:szCs w:val="24"/>
        </w:rPr>
        <w:t xml:space="preserve"> dos menores de 15 anos de idade fo</w:t>
      </w:r>
      <w:r w:rsidR="00E849DB" w:rsidRPr="00C76C84">
        <w:rPr>
          <w:b w:val="0"/>
          <w:sz w:val="24"/>
          <w:szCs w:val="24"/>
        </w:rPr>
        <w:t>ram comerciados</w:t>
      </w:r>
      <w:r w:rsidR="00CE7848" w:rsidRPr="00C76C84">
        <w:rPr>
          <w:b w:val="0"/>
          <w:sz w:val="24"/>
          <w:szCs w:val="24"/>
        </w:rPr>
        <w:t xml:space="preserve"> no interior de grupos</w:t>
      </w:r>
      <w:r w:rsidR="00E849DB" w:rsidRPr="00C76C84">
        <w:rPr>
          <w:b w:val="0"/>
          <w:sz w:val="24"/>
          <w:szCs w:val="24"/>
        </w:rPr>
        <w:t xml:space="preserve"> de cativos</w:t>
      </w:r>
      <w:r w:rsidR="003440C4" w:rsidRPr="00C76C84">
        <w:rPr>
          <w:b w:val="0"/>
          <w:sz w:val="24"/>
          <w:szCs w:val="24"/>
        </w:rPr>
        <w:t>.</w:t>
      </w:r>
      <w:r w:rsidR="00CA1DAE" w:rsidRPr="00C76C84">
        <w:rPr>
          <w:b w:val="0"/>
          <w:sz w:val="24"/>
          <w:szCs w:val="24"/>
        </w:rPr>
        <w:t xml:space="preserve"> </w:t>
      </w:r>
      <w:r w:rsidR="006D4591" w:rsidRPr="00C76C84">
        <w:rPr>
          <w:b w:val="0"/>
          <w:sz w:val="24"/>
          <w:szCs w:val="24"/>
        </w:rPr>
        <w:t xml:space="preserve">O grande </w:t>
      </w:r>
      <w:r w:rsidR="001704FE" w:rsidRPr="00C76C84">
        <w:rPr>
          <w:b w:val="0"/>
          <w:sz w:val="24"/>
          <w:szCs w:val="24"/>
        </w:rPr>
        <w:t>número</w:t>
      </w:r>
      <w:r w:rsidR="006D4591" w:rsidRPr="00C76C84">
        <w:rPr>
          <w:b w:val="0"/>
          <w:sz w:val="24"/>
          <w:szCs w:val="24"/>
        </w:rPr>
        <w:t xml:space="preserve"> de escrituras que não fizeram qualquer referência aos pais das crianças comerciadas pode ser justificado (como já mencionamos) pela omissão, por parte dos senhores, da real situação familiar dos escravos comercializados, pela elevada taxa de mortalidade esc</w:t>
      </w:r>
      <w:r w:rsidR="00632D4A" w:rsidRPr="00C76C84">
        <w:rPr>
          <w:b w:val="0"/>
          <w:sz w:val="24"/>
          <w:szCs w:val="24"/>
        </w:rPr>
        <w:t>r</w:t>
      </w:r>
      <w:r w:rsidR="006D4591" w:rsidRPr="00C76C84">
        <w:rPr>
          <w:b w:val="0"/>
          <w:sz w:val="24"/>
          <w:szCs w:val="24"/>
        </w:rPr>
        <w:t>ava e também pela dinâmica das fugas e alforrias</w:t>
      </w:r>
      <w:r w:rsidR="006D4591" w:rsidRPr="00C76C84">
        <w:rPr>
          <w:rStyle w:val="Refdenotaderodap"/>
          <w:b w:val="0"/>
          <w:sz w:val="24"/>
          <w:szCs w:val="24"/>
        </w:rPr>
        <w:footnoteReference w:id="29"/>
      </w:r>
      <w:r w:rsidR="006D4591" w:rsidRPr="00C76C84">
        <w:rPr>
          <w:b w:val="0"/>
          <w:sz w:val="24"/>
          <w:szCs w:val="24"/>
        </w:rPr>
        <w:t xml:space="preserve">. </w:t>
      </w:r>
    </w:p>
    <w:p w:rsidR="00CA1DAE" w:rsidRDefault="009563E9" w:rsidP="00C76C84">
      <w:pPr>
        <w:pStyle w:val="Normal11pt"/>
        <w:spacing w:line="240" w:lineRule="auto"/>
        <w:ind w:firstLine="708"/>
        <w:rPr>
          <w:b w:val="0"/>
          <w:sz w:val="24"/>
          <w:szCs w:val="24"/>
        </w:rPr>
      </w:pPr>
      <w:r w:rsidRPr="00C76C84">
        <w:rPr>
          <w:b w:val="0"/>
          <w:sz w:val="24"/>
          <w:szCs w:val="24"/>
        </w:rPr>
        <w:t xml:space="preserve">Com relação </w:t>
      </w:r>
      <w:r w:rsidR="004D43A7" w:rsidRPr="00C76C84">
        <w:rPr>
          <w:b w:val="0"/>
          <w:sz w:val="24"/>
          <w:szCs w:val="24"/>
        </w:rPr>
        <w:t>à</w:t>
      </w:r>
      <w:r w:rsidRPr="00C76C84">
        <w:rPr>
          <w:b w:val="0"/>
          <w:sz w:val="24"/>
          <w:szCs w:val="24"/>
        </w:rPr>
        <w:t xml:space="preserve"> tipologia do comércio doméstico de cativos, o </w:t>
      </w:r>
      <w:r w:rsidR="00CA1DAE" w:rsidRPr="00C76C84">
        <w:rPr>
          <w:b w:val="0"/>
          <w:sz w:val="24"/>
          <w:szCs w:val="24"/>
        </w:rPr>
        <w:t xml:space="preserve">tráfico local (transações acordadas entre diferentes proprietários residentes em Rio Claro) </w:t>
      </w:r>
      <w:r w:rsidR="003F5D70" w:rsidRPr="00C76C84">
        <w:rPr>
          <w:b w:val="0"/>
          <w:sz w:val="24"/>
          <w:szCs w:val="24"/>
        </w:rPr>
        <w:t>foi preponderante entre as crianças vendidas individualmente (43%)</w:t>
      </w:r>
      <w:r w:rsidR="007B1475" w:rsidRPr="00C76C84">
        <w:rPr>
          <w:b w:val="0"/>
          <w:sz w:val="24"/>
          <w:szCs w:val="24"/>
        </w:rPr>
        <w:t xml:space="preserve">, </w:t>
      </w:r>
      <w:r w:rsidR="00E22ED9" w:rsidRPr="00C76C84">
        <w:rPr>
          <w:b w:val="0"/>
          <w:sz w:val="24"/>
          <w:szCs w:val="24"/>
        </w:rPr>
        <w:t xml:space="preserve">por sua vez, </w:t>
      </w:r>
      <w:r w:rsidR="007B1475" w:rsidRPr="00C76C84">
        <w:rPr>
          <w:b w:val="0"/>
          <w:sz w:val="24"/>
          <w:szCs w:val="24"/>
        </w:rPr>
        <w:t>entre os escravos vendidos em grupo, as transações intraprovinciais</w:t>
      </w:r>
      <w:r w:rsidR="007853A7" w:rsidRPr="00C76C84">
        <w:rPr>
          <w:b w:val="0"/>
          <w:sz w:val="24"/>
          <w:szCs w:val="24"/>
        </w:rPr>
        <w:t xml:space="preserve"> </w:t>
      </w:r>
      <w:r w:rsidR="007B6DCA" w:rsidRPr="00C76C84">
        <w:rPr>
          <w:b w:val="0"/>
          <w:sz w:val="24"/>
          <w:szCs w:val="24"/>
        </w:rPr>
        <w:t>(i</w:t>
      </w:r>
      <w:r w:rsidR="00833788" w:rsidRPr="00C76C84">
        <w:rPr>
          <w:b w:val="0"/>
          <w:sz w:val="24"/>
          <w:szCs w:val="24"/>
        </w:rPr>
        <w:t>sto é</w:t>
      </w:r>
      <w:r w:rsidR="007853A7" w:rsidRPr="00C76C84">
        <w:rPr>
          <w:b w:val="0"/>
          <w:sz w:val="24"/>
          <w:szCs w:val="24"/>
        </w:rPr>
        <w:t xml:space="preserve">, majoritariamente entre a localidade que temos em apreço e algum outro município da Província de São Paulo) </w:t>
      </w:r>
      <w:r w:rsidR="007B1475" w:rsidRPr="00C76C84">
        <w:rPr>
          <w:b w:val="0"/>
          <w:sz w:val="24"/>
          <w:szCs w:val="24"/>
        </w:rPr>
        <w:t xml:space="preserve"> foram </w:t>
      </w:r>
      <w:r w:rsidR="004D43A7" w:rsidRPr="00C76C84">
        <w:rPr>
          <w:b w:val="0"/>
          <w:sz w:val="24"/>
          <w:szCs w:val="24"/>
        </w:rPr>
        <w:t>majoritárias</w:t>
      </w:r>
      <w:r w:rsidR="007B1475" w:rsidRPr="00C76C84">
        <w:rPr>
          <w:b w:val="0"/>
          <w:sz w:val="24"/>
          <w:szCs w:val="24"/>
        </w:rPr>
        <w:t xml:space="preserve"> (33%). </w:t>
      </w:r>
    </w:p>
    <w:p w:rsidR="002E7D59" w:rsidRPr="00C76C84" w:rsidRDefault="002E7D59" w:rsidP="00C76C84">
      <w:pPr>
        <w:pStyle w:val="Normal11pt"/>
        <w:spacing w:line="240" w:lineRule="auto"/>
        <w:ind w:firstLine="708"/>
        <w:rPr>
          <w:b w:val="0"/>
          <w:sz w:val="24"/>
          <w:szCs w:val="24"/>
        </w:rPr>
      </w:pPr>
    </w:p>
    <w:p w:rsidR="006A36EC" w:rsidRPr="00C76C84" w:rsidRDefault="006A36EC" w:rsidP="00C76C84">
      <w:pPr>
        <w:pStyle w:val="Normal11pt"/>
        <w:spacing w:line="240" w:lineRule="auto"/>
        <w:rPr>
          <w:sz w:val="24"/>
          <w:szCs w:val="24"/>
        </w:rPr>
      </w:pPr>
      <w:r w:rsidRPr="00C76C84">
        <w:rPr>
          <w:sz w:val="24"/>
          <w:szCs w:val="24"/>
        </w:rPr>
        <w:t xml:space="preserve">Gráficos </w:t>
      </w:r>
      <w:r w:rsidR="0049708F" w:rsidRPr="00C76C84">
        <w:rPr>
          <w:sz w:val="24"/>
          <w:szCs w:val="24"/>
        </w:rPr>
        <w:t>7</w:t>
      </w:r>
      <w:r w:rsidRPr="00C76C84">
        <w:rPr>
          <w:sz w:val="24"/>
          <w:szCs w:val="24"/>
        </w:rPr>
        <w:t xml:space="preserve"> e </w:t>
      </w:r>
      <w:r w:rsidR="0049708F" w:rsidRPr="00C76C84">
        <w:rPr>
          <w:sz w:val="24"/>
          <w:szCs w:val="24"/>
        </w:rPr>
        <w:t>8</w:t>
      </w:r>
    </w:p>
    <w:p w:rsidR="00CA1DAE" w:rsidRPr="00C76C84" w:rsidRDefault="00CA1DAE" w:rsidP="00C76C84">
      <w:pPr>
        <w:pStyle w:val="Normal11pt"/>
        <w:spacing w:line="240" w:lineRule="auto"/>
        <w:jc w:val="center"/>
        <w:rPr>
          <w:b w:val="0"/>
          <w:sz w:val="24"/>
          <w:szCs w:val="24"/>
        </w:rPr>
      </w:pPr>
      <w:r w:rsidRPr="00C76C84">
        <w:rPr>
          <w:noProof/>
          <w:sz w:val="24"/>
          <w:szCs w:val="24"/>
        </w:rPr>
        <w:drawing>
          <wp:inline distT="0" distB="0" distL="0" distR="0" wp14:anchorId="7D2A0AC0" wp14:editId="50EB5B83">
            <wp:extent cx="5503735" cy="1973179"/>
            <wp:effectExtent l="0" t="0" r="1905"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960" cy="1980071"/>
                    </a:xfrm>
                    <a:prstGeom prst="rect">
                      <a:avLst/>
                    </a:prstGeom>
                    <a:noFill/>
                    <a:ln>
                      <a:noFill/>
                    </a:ln>
                  </pic:spPr>
                </pic:pic>
              </a:graphicData>
            </a:graphic>
          </wp:inline>
        </w:drawing>
      </w:r>
    </w:p>
    <w:p w:rsidR="0086242C" w:rsidRPr="00C76C84" w:rsidRDefault="0086242C" w:rsidP="00C76C84">
      <w:pPr>
        <w:pStyle w:val="Normal11pt"/>
        <w:spacing w:line="240" w:lineRule="auto"/>
        <w:rPr>
          <w:sz w:val="24"/>
          <w:szCs w:val="24"/>
        </w:rPr>
      </w:pPr>
    </w:p>
    <w:p w:rsidR="006A36EC" w:rsidRPr="00C76C84" w:rsidRDefault="006A36EC" w:rsidP="00C76C84">
      <w:pPr>
        <w:pStyle w:val="Normal11pt"/>
        <w:spacing w:line="240" w:lineRule="auto"/>
        <w:rPr>
          <w:sz w:val="24"/>
          <w:szCs w:val="24"/>
        </w:rPr>
      </w:pPr>
      <w:r w:rsidRPr="00C76C84">
        <w:rPr>
          <w:sz w:val="24"/>
          <w:szCs w:val="24"/>
        </w:rPr>
        <w:t xml:space="preserve">Gráficos </w:t>
      </w:r>
      <w:r w:rsidR="0049708F" w:rsidRPr="00C76C84">
        <w:rPr>
          <w:sz w:val="24"/>
          <w:szCs w:val="24"/>
        </w:rPr>
        <w:t>9</w:t>
      </w:r>
      <w:r w:rsidRPr="00C76C84">
        <w:rPr>
          <w:sz w:val="24"/>
          <w:szCs w:val="24"/>
        </w:rPr>
        <w:t xml:space="preserve"> e </w:t>
      </w:r>
      <w:r w:rsidR="0049708F" w:rsidRPr="00C76C84">
        <w:rPr>
          <w:sz w:val="24"/>
          <w:szCs w:val="24"/>
        </w:rPr>
        <w:t>10</w:t>
      </w:r>
    </w:p>
    <w:p w:rsidR="007F0CA4" w:rsidRPr="00C76C84" w:rsidRDefault="00476D6C" w:rsidP="00C76C84">
      <w:pPr>
        <w:pStyle w:val="Normal11pt"/>
        <w:spacing w:line="240" w:lineRule="auto"/>
        <w:jc w:val="center"/>
        <w:rPr>
          <w:b w:val="0"/>
          <w:sz w:val="24"/>
          <w:szCs w:val="24"/>
        </w:rPr>
      </w:pPr>
      <w:r w:rsidRPr="00C76C84">
        <w:rPr>
          <w:noProof/>
          <w:sz w:val="24"/>
          <w:szCs w:val="24"/>
        </w:rPr>
        <w:drawing>
          <wp:inline distT="0" distB="0" distL="0" distR="0" wp14:anchorId="7022A2DA" wp14:editId="7BCE8578">
            <wp:extent cx="5630779" cy="2021933"/>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593" cy="2026893"/>
                    </a:xfrm>
                    <a:prstGeom prst="rect">
                      <a:avLst/>
                    </a:prstGeom>
                    <a:noFill/>
                    <a:ln>
                      <a:noFill/>
                    </a:ln>
                  </pic:spPr>
                </pic:pic>
              </a:graphicData>
            </a:graphic>
          </wp:inline>
        </w:drawing>
      </w:r>
    </w:p>
    <w:p w:rsidR="00CF44C6" w:rsidRPr="00C76C84" w:rsidRDefault="00CF44C6" w:rsidP="00C76C84">
      <w:pPr>
        <w:pStyle w:val="Normal11pt"/>
        <w:spacing w:line="240" w:lineRule="auto"/>
        <w:ind w:firstLine="708"/>
        <w:rPr>
          <w:b w:val="0"/>
          <w:sz w:val="24"/>
          <w:szCs w:val="24"/>
        </w:rPr>
      </w:pPr>
    </w:p>
    <w:p w:rsidR="00F81DD4" w:rsidRPr="00C76C84" w:rsidRDefault="00910143" w:rsidP="00C76C84">
      <w:pPr>
        <w:pStyle w:val="Normal11pt"/>
        <w:spacing w:line="240" w:lineRule="auto"/>
        <w:ind w:firstLine="708"/>
        <w:rPr>
          <w:b w:val="0"/>
          <w:sz w:val="24"/>
          <w:szCs w:val="24"/>
        </w:rPr>
      </w:pPr>
      <w:r w:rsidRPr="00C76C84">
        <w:rPr>
          <w:b w:val="0"/>
          <w:sz w:val="24"/>
          <w:szCs w:val="24"/>
        </w:rPr>
        <w:t xml:space="preserve">Também </w:t>
      </w:r>
      <w:r w:rsidR="00921556" w:rsidRPr="00C76C84">
        <w:rPr>
          <w:b w:val="0"/>
          <w:sz w:val="24"/>
          <w:szCs w:val="24"/>
        </w:rPr>
        <w:t>vale notar</w:t>
      </w:r>
      <w:r w:rsidR="00DD79AF" w:rsidRPr="00C76C84">
        <w:rPr>
          <w:b w:val="0"/>
          <w:sz w:val="24"/>
          <w:szCs w:val="24"/>
        </w:rPr>
        <w:t>mos</w:t>
      </w:r>
      <w:r w:rsidR="00095E84" w:rsidRPr="00C76C84">
        <w:rPr>
          <w:b w:val="0"/>
          <w:sz w:val="24"/>
          <w:szCs w:val="24"/>
        </w:rPr>
        <w:t xml:space="preserve"> que </w:t>
      </w:r>
      <w:r w:rsidR="00921556" w:rsidRPr="00C76C84">
        <w:rPr>
          <w:b w:val="0"/>
          <w:sz w:val="24"/>
          <w:szCs w:val="24"/>
        </w:rPr>
        <w:t xml:space="preserve">mesmo as crianças </w:t>
      </w:r>
      <w:r w:rsidR="00C50030" w:rsidRPr="00C76C84">
        <w:rPr>
          <w:b w:val="0"/>
          <w:sz w:val="24"/>
          <w:szCs w:val="24"/>
        </w:rPr>
        <w:t>vendidas</w:t>
      </w:r>
      <w:r w:rsidR="00921556" w:rsidRPr="00C76C84">
        <w:rPr>
          <w:b w:val="0"/>
          <w:sz w:val="24"/>
          <w:szCs w:val="24"/>
        </w:rPr>
        <w:t xml:space="preserve"> conjuntamente com outros escravos</w:t>
      </w:r>
      <w:r w:rsidR="00921556" w:rsidRPr="00C76C84">
        <w:rPr>
          <w:rStyle w:val="Refdenotaderodap"/>
          <w:b w:val="0"/>
          <w:sz w:val="24"/>
          <w:szCs w:val="24"/>
        </w:rPr>
        <w:footnoteReference w:id="30"/>
      </w:r>
      <w:r w:rsidR="00E35117" w:rsidRPr="00C76C84">
        <w:rPr>
          <w:b w:val="0"/>
          <w:sz w:val="24"/>
          <w:szCs w:val="24"/>
        </w:rPr>
        <w:t>, ao longo dos anos 1861-69,</w:t>
      </w:r>
      <w:r w:rsidR="00921556" w:rsidRPr="00C76C84">
        <w:rPr>
          <w:b w:val="0"/>
          <w:sz w:val="24"/>
          <w:szCs w:val="24"/>
        </w:rPr>
        <w:t xml:space="preserve"> em Rio Claro,</w:t>
      </w:r>
      <w:r w:rsidR="00D71A08" w:rsidRPr="00C76C84">
        <w:rPr>
          <w:b w:val="0"/>
          <w:sz w:val="24"/>
          <w:szCs w:val="24"/>
        </w:rPr>
        <w:t xml:space="preserve"> não tiveram sua origem </w:t>
      </w:r>
      <w:r w:rsidR="007B6DCA" w:rsidRPr="00C76C84">
        <w:rPr>
          <w:b w:val="0"/>
          <w:sz w:val="24"/>
          <w:szCs w:val="24"/>
        </w:rPr>
        <w:t>(africana ou</w:t>
      </w:r>
      <w:r w:rsidR="00C50030" w:rsidRPr="00C76C84">
        <w:rPr>
          <w:b w:val="0"/>
          <w:sz w:val="24"/>
          <w:szCs w:val="24"/>
        </w:rPr>
        <w:t xml:space="preserve"> nascida no Brasil) </w:t>
      </w:r>
      <w:r w:rsidR="00D71A08" w:rsidRPr="00C76C84">
        <w:rPr>
          <w:b w:val="0"/>
          <w:sz w:val="24"/>
          <w:szCs w:val="24"/>
        </w:rPr>
        <w:t xml:space="preserve">identificada. Esse fato nos permite </w:t>
      </w:r>
      <w:r w:rsidR="00D8389C" w:rsidRPr="00C76C84">
        <w:rPr>
          <w:b w:val="0"/>
          <w:sz w:val="24"/>
          <w:szCs w:val="24"/>
        </w:rPr>
        <w:t>levantar</w:t>
      </w:r>
      <w:r w:rsidR="007A41F5" w:rsidRPr="00C76C84">
        <w:rPr>
          <w:b w:val="0"/>
          <w:sz w:val="24"/>
          <w:szCs w:val="24"/>
        </w:rPr>
        <w:t xml:space="preserve"> a hipótese </w:t>
      </w:r>
      <w:r w:rsidR="00D8389C" w:rsidRPr="00C76C84">
        <w:rPr>
          <w:b w:val="0"/>
          <w:sz w:val="24"/>
          <w:szCs w:val="24"/>
        </w:rPr>
        <w:t xml:space="preserve">de </w:t>
      </w:r>
      <w:r w:rsidR="00D71A08" w:rsidRPr="00C76C84">
        <w:rPr>
          <w:b w:val="0"/>
          <w:sz w:val="24"/>
          <w:szCs w:val="24"/>
        </w:rPr>
        <w:t xml:space="preserve">que parte dessas crianças, sobretudo aquelas </w:t>
      </w:r>
      <w:r w:rsidR="00C83574" w:rsidRPr="00C76C84">
        <w:rPr>
          <w:b w:val="0"/>
          <w:sz w:val="24"/>
          <w:szCs w:val="24"/>
        </w:rPr>
        <w:t xml:space="preserve">transacionadas </w:t>
      </w:r>
      <w:r w:rsidR="00D71A08" w:rsidRPr="00C76C84">
        <w:rPr>
          <w:b w:val="0"/>
          <w:sz w:val="24"/>
          <w:szCs w:val="24"/>
        </w:rPr>
        <w:t>no início da década em apreço</w:t>
      </w:r>
      <w:r w:rsidR="00E35117" w:rsidRPr="00C76C84">
        <w:rPr>
          <w:b w:val="0"/>
          <w:sz w:val="24"/>
          <w:szCs w:val="24"/>
        </w:rPr>
        <w:t>,</w:t>
      </w:r>
      <w:r w:rsidR="00F81DD4" w:rsidRPr="00C76C84">
        <w:rPr>
          <w:b w:val="0"/>
          <w:sz w:val="24"/>
          <w:szCs w:val="24"/>
        </w:rPr>
        <w:t xml:space="preserve"> </w:t>
      </w:r>
      <w:r w:rsidR="00E35117" w:rsidRPr="00C76C84">
        <w:rPr>
          <w:b w:val="0"/>
          <w:sz w:val="24"/>
          <w:szCs w:val="24"/>
        </w:rPr>
        <w:t xml:space="preserve">e que possuíam </w:t>
      </w:r>
      <w:r w:rsidR="00EF2EB5" w:rsidRPr="00C76C84">
        <w:rPr>
          <w:b w:val="0"/>
          <w:sz w:val="24"/>
          <w:szCs w:val="24"/>
        </w:rPr>
        <w:t>mais de 1</w:t>
      </w:r>
      <w:r w:rsidR="00944C8C" w:rsidRPr="00C76C84">
        <w:rPr>
          <w:b w:val="0"/>
          <w:sz w:val="24"/>
          <w:szCs w:val="24"/>
        </w:rPr>
        <w:t>1</w:t>
      </w:r>
      <w:r w:rsidR="00EF2EB5" w:rsidRPr="00C76C84">
        <w:rPr>
          <w:b w:val="0"/>
          <w:sz w:val="24"/>
          <w:szCs w:val="24"/>
        </w:rPr>
        <w:t xml:space="preserve"> anos de idade</w:t>
      </w:r>
      <w:r w:rsidR="00E35117" w:rsidRPr="00C76C84">
        <w:rPr>
          <w:b w:val="0"/>
          <w:sz w:val="24"/>
          <w:szCs w:val="24"/>
        </w:rPr>
        <w:t>,</w:t>
      </w:r>
      <w:r w:rsidR="0016232E" w:rsidRPr="00C76C84">
        <w:rPr>
          <w:b w:val="0"/>
          <w:sz w:val="24"/>
          <w:szCs w:val="24"/>
        </w:rPr>
        <w:t xml:space="preserve"> eram de origem africana</w:t>
      </w:r>
      <w:r w:rsidR="00D8389C" w:rsidRPr="00C76C84">
        <w:rPr>
          <w:b w:val="0"/>
          <w:sz w:val="24"/>
          <w:szCs w:val="24"/>
        </w:rPr>
        <w:t xml:space="preserve"> ou como aparece </w:t>
      </w:r>
      <w:r w:rsidR="00402FA0" w:rsidRPr="00C76C84">
        <w:rPr>
          <w:b w:val="0"/>
          <w:sz w:val="24"/>
          <w:szCs w:val="24"/>
        </w:rPr>
        <w:t xml:space="preserve">em parte das </w:t>
      </w:r>
      <w:r w:rsidR="00D8389C" w:rsidRPr="00C76C84">
        <w:rPr>
          <w:b w:val="0"/>
          <w:sz w:val="24"/>
          <w:szCs w:val="24"/>
        </w:rPr>
        <w:t>escrituras de compra e venda</w:t>
      </w:r>
      <w:r w:rsidR="000B54C0" w:rsidRPr="00C76C84">
        <w:rPr>
          <w:b w:val="0"/>
          <w:sz w:val="24"/>
          <w:szCs w:val="24"/>
        </w:rPr>
        <w:t>,</w:t>
      </w:r>
      <w:r w:rsidR="00D8389C" w:rsidRPr="00C76C84">
        <w:rPr>
          <w:b w:val="0"/>
          <w:sz w:val="24"/>
          <w:szCs w:val="24"/>
        </w:rPr>
        <w:t xml:space="preserve"> “de nação”. P</w:t>
      </w:r>
      <w:r w:rsidR="0016232E" w:rsidRPr="00C76C84">
        <w:rPr>
          <w:b w:val="0"/>
          <w:sz w:val="24"/>
          <w:szCs w:val="24"/>
        </w:rPr>
        <w:t xml:space="preserve">ortanto, </w:t>
      </w:r>
      <w:r w:rsidR="00D8389C" w:rsidRPr="00C76C84">
        <w:rPr>
          <w:b w:val="0"/>
          <w:sz w:val="24"/>
          <w:szCs w:val="24"/>
        </w:rPr>
        <w:t>acreditamos que parte das crianças cativas que perpassam os dados apresentados neste artigo</w:t>
      </w:r>
      <w:r w:rsidR="00346E06" w:rsidRPr="00C76C84">
        <w:rPr>
          <w:b w:val="0"/>
          <w:sz w:val="24"/>
          <w:szCs w:val="24"/>
        </w:rPr>
        <w:t xml:space="preserve">, assim </w:t>
      </w:r>
      <w:r w:rsidR="0016232E" w:rsidRPr="00C76C84">
        <w:rPr>
          <w:b w:val="0"/>
          <w:sz w:val="24"/>
          <w:szCs w:val="24"/>
        </w:rPr>
        <w:t>como parte</w:t>
      </w:r>
      <w:r w:rsidR="00D8389C" w:rsidRPr="00C76C84">
        <w:rPr>
          <w:b w:val="0"/>
          <w:sz w:val="24"/>
          <w:szCs w:val="24"/>
        </w:rPr>
        <w:t xml:space="preserve"> importante</w:t>
      </w:r>
      <w:r w:rsidR="0016232E" w:rsidRPr="00C76C84">
        <w:rPr>
          <w:b w:val="0"/>
          <w:sz w:val="24"/>
          <w:szCs w:val="24"/>
        </w:rPr>
        <w:t xml:space="preserve"> dos escravos adultos traficados</w:t>
      </w:r>
      <w:r w:rsidR="00D8389C" w:rsidRPr="00C76C84">
        <w:rPr>
          <w:b w:val="0"/>
          <w:sz w:val="24"/>
          <w:szCs w:val="24"/>
        </w:rPr>
        <w:t xml:space="preserve"> para o Brasil entre 1831 e 1850, </w:t>
      </w:r>
      <w:r w:rsidR="009C0132" w:rsidRPr="00C76C84">
        <w:rPr>
          <w:b w:val="0"/>
          <w:sz w:val="24"/>
          <w:szCs w:val="24"/>
        </w:rPr>
        <w:t>cruzou</w:t>
      </w:r>
      <w:r w:rsidR="00D8389C" w:rsidRPr="00C76C84">
        <w:rPr>
          <w:b w:val="0"/>
          <w:sz w:val="24"/>
          <w:szCs w:val="24"/>
        </w:rPr>
        <w:t xml:space="preserve"> o atlântico </w:t>
      </w:r>
      <w:r w:rsidR="0016232E" w:rsidRPr="00C76C84">
        <w:rPr>
          <w:b w:val="0"/>
          <w:sz w:val="24"/>
          <w:szCs w:val="24"/>
        </w:rPr>
        <w:t>de forma ilegal, ou seja, a reveli</w:t>
      </w:r>
      <w:r w:rsidR="00DB5AE5" w:rsidRPr="00C76C84">
        <w:rPr>
          <w:b w:val="0"/>
          <w:sz w:val="24"/>
          <w:szCs w:val="24"/>
        </w:rPr>
        <w:t>a da lei</w:t>
      </w:r>
      <w:r w:rsidR="0016232E" w:rsidRPr="00C76C84">
        <w:rPr>
          <w:b w:val="0"/>
          <w:sz w:val="24"/>
          <w:szCs w:val="24"/>
        </w:rPr>
        <w:t xml:space="preserve"> </w:t>
      </w:r>
      <w:r w:rsidR="005A01A3" w:rsidRPr="00C76C84">
        <w:rPr>
          <w:b w:val="0"/>
          <w:sz w:val="24"/>
          <w:szCs w:val="24"/>
        </w:rPr>
        <w:t xml:space="preserve">Feijó, </w:t>
      </w:r>
      <w:r w:rsidR="0016232E" w:rsidRPr="00C76C84">
        <w:rPr>
          <w:b w:val="0"/>
          <w:sz w:val="24"/>
          <w:szCs w:val="24"/>
        </w:rPr>
        <w:t>de 1831.</w:t>
      </w:r>
      <w:r w:rsidR="00D8389C" w:rsidRPr="00C76C84">
        <w:rPr>
          <w:b w:val="0"/>
          <w:sz w:val="24"/>
          <w:szCs w:val="24"/>
        </w:rPr>
        <w:t xml:space="preserve"> </w:t>
      </w:r>
    </w:p>
    <w:p w:rsidR="006677CC" w:rsidRPr="00C76C84" w:rsidRDefault="004B5643" w:rsidP="00C76C84">
      <w:pPr>
        <w:pStyle w:val="Normal11pt"/>
        <w:spacing w:line="240" w:lineRule="auto"/>
        <w:ind w:firstLine="708"/>
        <w:rPr>
          <w:b w:val="0"/>
          <w:sz w:val="24"/>
          <w:szCs w:val="24"/>
        </w:rPr>
      </w:pPr>
      <w:r w:rsidRPr="00C76C84">
        <w:rPr>
          <w:b w:val="0"/>
          <w:sz w:val="24"/>
          <w:szCs w:val="24"/>
        </w:rPr>
        <w:t>Ademais</w:t>
      </w:r>
      <w:r w:rsidR="006677CC" w:rsidRPr="00C76C84">
        <w:rPr>
          <w:b w:val="0"/>
          <w:sz w:val="24"/>
          <w:szCs w:val="24"/>
        </w:rPr>
        <w:t xml:space="preserve">, </w:t>
      </w:r>
      <w:r w:rsidR="00C751CF" w:rsidRPr="00C76C84">
        <w:rPr>
          <w:b w:val="0"/>
          <w:sz w:val="24"/>
          <w:szCs w:val="24"/>
        </w:rPr>
        <w:t xml:space="preserve">fazemos alguns </w:t>
      </w:r>
      <w:r w:rsidR="006677CC" w:rsidRPr="00C76C84">
        <w:rPr>
          <w:b w:val="0"/>
          <w:sz w:val="24"/>
          <w:szCs w:val="24"/>
        </w:rPr>
        <w:t>apontamentos acerca de outro aspecto de grande acuidade no âmbito de nossa análise, qual seja: a relaçã</w:t>
      </w:r>
      <w:r w:rsidR="00B65402" w:rsidRPr="00C76C84">
        <w:rPr>
          <w:b w:val="0"/>
          <w:sz w:val="24"/>
          <w:szCs w:val="24"/>
        </w:rPr>
        <w:t>o ocupação/experiência-</w:t>
      </w:r>
      <w:r w:rsidR="00C751CF" w:rsidRPr="00C76C84">
        <w:rPr>
          <w:b w:val="0"/>
          <w:sz w:val="24"/>
          <w:szCs w:val="24"/>
        </w:rPr>
        <w:t>preço. Das</w:t>
      </w:r>
      <w:r w:rsidR="006677CC" w:rsidRPr="00C76C84">
        <w:rPr>
          <w:b w:val="0"/>
          <w:sz w:val="24"/>
          <w:szCs w:val="24"/>
        </w:rPr>
        <w:t xml:space="preserve"> </w:t>
      </w:r>
      <w:r w:rsidR="00C751CF" w:rsidRPr="00C76C84">
        <w:rPr>
          <w:b w:val="0"/>
          <w:sz w:val="24"/>
          <w:szCs w:val="24"/>
        </w:rPr>
        <w:t>crianças escravas envolvida</w:t>
      </w:r>
      <w:r w:rsidR="006677CC" w:rsidRPr="00C76C84">
        <w:rPr>
          <w:b w:val="0"/>
          <w:sz w:val="24"/>
          <w:szCs w:val="24"/>
        </w:rPr>
        <w:t>s nas diversas transações que perpassam as apreciações aqui empreendidas, obtivemos o informe da ocupação de</w:t>
      </w:r>
      <w:r w:rsidR="00C751CF" w:rsidRPr="00C76C84">
        <w:rPr>
          <w:b w:val="0"/>
          <w:sz w:val="24"/>
          <w:szCs w:val="24"/>
        </w:rPr>
        <w:t xml:space="preserve"> apenas 1</w:t>
      </w:r>
      <w:r w:rsidR="00B65402" w:rsidRPr="00C76C84">
        <w:rPr>
          <w:b w:val="0"/>
          <w:sz w:val="24"/>
          <w:szCs w:val="24"/>
        </w:rPr>
        <w:t>8 indivíduos, majoritariamente</w:t>
      </w:r>
      <w:r w:rsidR="000E73F7" w:rsidRPr="00C76C84">
        <w:rPr>
          <w:b w:val="0"/>
          <w:sz w:val="24"/>
          <w:szCs w:val="24"/>
        </w:rPr>
        <w:t xml:space="preserve"> cativos do sexo masculino possuindo</w:t>
      </w:r>
      <w:r w:rsidR="005C339B" w:rsidRPr="00C76C84">
        <w:rPr>
          <w:b w:val="0"/>
          <w:sz w:val="24"/>
          <w:szCs w:val="24"/>
        </w:rPr>
        <w:t xml:space="preserve"> entre 12 e 14 anos de idade.</w:t>
      </w:r>
    </w:p>
    <w:p w:rsidR="000E73F7" w:rsidRPr="00C76C84" w:rsidRDefault="00FA5B9B" w:rsidP="00C76C84">
      <w:pPr>
        <w:pStyle w:val="Normal11pt"/>
        <w:spacing w:line="240" w:lineRule="auto"/>
        <w:ind w:firstLine="708"/>
        <w:rPr>
          <w:b w:val="0"/>
          <w:sz w:val="24"/>
          <w:szCs w:val="24"/>
        </w:rPr>
      </w:pPr>
      <w:r w:rsidRPr="00C76C84">
        <w:rPr>
          <w:b w:val="0"/>
          <w:sz w:val="24"/>
          <w:szCs w:val="24"/>
        </w:rPr>
        <w:t>Dentre os</w:t>
      </w:r>
      <w:r w:rsidR="00DE6AF3" w:rsidRPr="00C76C84">
        <w:rPr>
          <w:b w:val="0"/>
          <w:sz w:val="24"/>
          <w:szCs w:val="24"/>
        </w:rPr>
        <w:t xml:space="preserve"> </w:t>
      </w:r>
      <w:r w:rsidR="00773B1D" w:rsidRPr="00C76C84">
        <w:rPr>
          <w:b w:val="0"/>
          <w:sz w:val="24"/>
          <w:szCs w:val="24"/>
        </w:rPr>
        <w:t>escravizados</w:t>
      </w:r>
      <w:r w:rsidRPr="00C76C84">
        <w:rPr>
          <w:b w:val="0"/>
          <w:sz w:val="24"/>
          <w:szCs w:val="24"/>
        </w:rPr>
        <w:t xml:space="preserve"> elencados na tabela a seguir, alguns foram ve</w:t>
      </w:r>
      <w:r w:rsidR="00B65402" w:rsidRPr="00C76C84">
        <w:rPr>
          <w:b w:val="0"/>
          <w:sz w:val="24"/>
          <w:szCs w:val="24"/>
        </w:rPr>
        <w:t>ndidos individualmente. Temos o caso</w:t>
      </w:r>
      <w:r w:rsidRPr="00C76C84">
        <w:rPr>
          <w:b w:val="0"/>
          <w:sz w:val="24"/>
          <w:szCs w:val="24"/>
        </w:rPr>
        <w:t xml:space="preserve"> </w:t>
      </w:r>
      <w:r w:rsidR="008B0A1C" w:rsidRPr="00C76C84">
        <w:rPr>
          <w:b w:val="0"/>
          <w:sz w:val="24"/>
          <w:szCs w:val="24"/>
        </w:rPr>
        <w:t xml:space="preserve">da Maria, escrava de 14 anos, preta e dedicada ao serviço doméstico. </w:t>
      </w:r>
      <w:r w:rsidR="00B65402" w:rsidRPr="00C76C84">
        <w:rPr>
          <w:b w:val="0"/>
          <w:sz w:val="24"/>
          <w:szCs w:val="24"/>
        </w:rPr>
        <w:t>Ela foi vendida</w:t>
      </w:r>
      <w:r w:rsidR="00080EDE" w:rsidRPr="00C76C84">
        <w:rPr>
          <w:b w:val="0"/>
          <w:sz w:val="24"/>
          <w:szCs w:val="24"/>
        </w:rPr>
        <w:t xml:space="preserve"> </w:t>
      </w:r>
      <w:r w:rsidR="0063739A" w:rsidRPr="00C76C84">
        <w:rPr>
          <w:b w:val="0"/>
          <w:sz w:val="24"/>
          <w:szCs w:val="24"/>
        </w:rPr>
        <w:t xml:space="preserve">em agosto de 1868, </w:t>
      </w:r>
      <w:r w:rsidR="00080EDE" w:rsidRPr="00C76C84">
        <w:rPr>
          <w:b w:val="0"/>
          <w:sz w:val="24"/>
          <w:szCs w:val="24"/>
        </w:rPr>
        <w:t>por meio do comércio local, por Francisco A. Negreiros, integrante de tradicional família escravocrata da região, a José Martinho A. Pacheco</w:t>
      </w:r>
      <w:r w:rsidR="00B65402" w:rsidRPr="00C76C84">
        <w:rPr>
          <w:b w:val="0"/>
          <w:sz w:val="24"/>
          <w:szCs w:val="24"/>
        </w:rPr>
        <w:t>,</w:t>
      </w:r>
      <w:r w:rsidR="00CC44DA" w:rsidRPr="00C76C84">
        <w:rPr>
          <w:b w:val="0"/>
          <w:sz w:val="24"/>
          <w:szCs w:val="24"/>
        </w:rPr>
        <w:t xml:space="preserve"> por </w:t>
      </w:r>
      <w:r w:rsidR="004B6351" w:rsidRPr="00C76C84">
        <w:rPr>
          <w:b w:val="0"/>
          <w:sz w:val="24"/>
          <w:szCs w:val="24"/>
        </w:rPr>
        <w:t xml:space="preserve">um </w:t>
      </w:r>
      <w:r w:rsidR="005C5CB6" w:rsidRPr="00C76C84">
        <w:rPr>
          <w:b w:val="0"/>
          <w:sz w:val="24"/>
          <w:szCs w:val="24"/>
        </w:rPr>
        <w:t>1:</w:t>
      </w:r>
      <w:r w:rsidR="00CC44DA" w:rsidRPr="00C76C84">
        <w:rPr>
          <w:b w:val="0"/>
          <w:sz w:val="24"/>
          <w:szCs w:val="24"/>
        </w:rPr>
        <w:t>500</w:t>
      </w:r>
      <w:r w:rsidR="005C5CB6" w:rsidRPr="00C76C84">
        <w:rPr>
          <w:b w:val="0"/>
          <w:sz w:val="24"/>
          <w:szCs w:val="24"/>
        </w:rPr>
        <w:t>$</w:t>
      </w:r>
      <w:r w:rsidR="00CC44DA" w:rsidRPr="00C76C84">
        <w:rPr>
          <w:b w:val="0"/>
          <w:sz w:val="24"/>
          <w:szCs w:val="24"/>
        </w:rPr>
        <w:t>000</w:t>
      </w:r>
      <w:r w:rsidR="004B6351" w:rsidRPr="00C76C84">
        <w:rPr>
          <w:b w:val="0"/>
          <w:sz w:val="24"/>
          <w:szCs w:val="24"/>
        </w:rPr>
        <w:t xml:space="preserve"> </w:t>
      </w:r>
      <w:r w:rsidR="00707796" w:rsidRPr="00C76C84">
        <w:rPr>
          <w:b w:val="0"/>
          <w:sz w:val="24"/>
          <w:szCs w:val="24"/>
        </w:rPr>
        <w:t>R</w:t>
      </w:r>
      <w:r w:rsidR="004B6351" w:rsidRPr="00C76C84">
        <w:rPr>
          <w:b w:val="0"/>
          <w:sz w:val="24"/>
          <w:szCs w:val="24"/>
        </w:rPr>
        <w:t>éis</w:t>
      </w:r>
      <w:r w:rsidR="0063739A" w:rsidRPr="00C76C84">
        <w:rPr>
          <w:b w:val="0"/>
          <w:sz w:val="24"/>
          <w:szCs w:val="24"/>
        </w:rPr>
        <w:t xml:space="preserve">. </w:t>
      </w:r>
      <w:r w:rsidR="00EF42C3" w:rsidRPr="00C76C84">
        <w:rPr>
          <w:b w:val="0"/>
          <w:sz w:val="24"/>
          <w:szCs w:val="24"/>
        </w:rPr>
        <w:t xml:space="preserve">Outro caso ilustrativo, diz respeito à venda de Silvestre, </w:t>
      </w:r>
      <w:r w:rsidR="00D162D0" w:rsidRPr="00C76C84">
        <w:rPr>
          <w:b w:val="0"/>
          <w:sz w:val="24"/>
          <w:szCs w:val="24"/>
        </w:rPr>
        <w:t xml:space="preserve">pardo, </w:t>
      </w:r>
      <w:r w:rsidR="00EF42C3" w:rsidRPr="00C76C84">
        <w:rPr>
          <w:b w:val="0"/>
          <w:sz w:val="24"/>
          <w:szCs w:val="24"/>
        </w:rPr>
        <w:t xml:space="preserve">de apenas 7 anos, dedicado ao artesanato, também </w:t>
      </w:r>
      <w:r w:rsidR="00800CB7" w:rsidRPr="00C76C84">
        <w:rPr>
          <w:b w:val="0"/>
          <w:sz w:val="24"/>
          <w:szCs w:val="24"/>
        </w:rPr>
        <w:t>transacionado</w:t>
      </w:r>
      <w:r w:rsidR="00EF42C3" w:rsidRPr="00C76C84">
        <w:rPr>
          <w:b w:val="0"/>
          <w:sz w:val="24"/>
          <w:szCs w:val="24"/>
        </w:rPr>
        <w:t xml:space="preserve"> localmente. Para ter acesso a esta criança, o Padre Manoel R. C. Pinto pagou a quantia de um conto de </w:t>
      </w:r>
      <w:r w:rsidR="00707796" w:rsidRPr="00C76C84">
        <w:rPr>
          <w:b w:val="0"/>
          <w:sz w:val="24"/>
          <w:szCs w:val="24"/>
        </w:rPr>
        <w:t>Réis</w:t>
      </w:r>
      <w:r w:rsidR="00A80373" w:rsidRPr="00C76C84">
        <w:rPr>
          <w:b w:val="0"/>
          <w:sz w:val="24"/>
          <w:szCs w:val="24"/>
        </w:rPr>
        <w:t xml:space="preserve"> </w:t>
      </w:r>
      <w:r w:rsidR="00EF42C3" w:rsidRPr="00C76C84">
        <w:rPr>
          <w:b w:val="0"/>
          <w:sz w:val="24"/>
          <w:szCs w:val="24"/>
        </w:rPr>
        <w:t xml:space="preserve">a </w:t>
      </w:r>
      <w:r w:rsidR="00FC596E" w:rsidRPr="00C76C84">
        <w:rPr>
          <w:b w:val="0"/>
          <w:sz w:val="24"/>
          <w:szCs w:val="24"/>
        </w:rPr>
        <w:t>José J. Alves</w:t>
      </w:r>
      <w:r w:rsidR="00B65402" w:rsidRPr="00C76C84">
        <w:rPr>
          <w:b w:val="0"/>
          <w:sz w:val="24"/>
          <w:szCs w:val="24"/>
        </w:rPr>
        <w:t>, em uma transação ocorrida</w:t>
      </w:r>
      <w:r w:rsidR="00EF42C3" w:rsidRPr="00C76C84">
        <w:rPr>
          <w:b w:val="0"/>
          <w:sz w:val="24"/>
          <w:szCs w:val="24"/>
        </w:rPr>
        <w:t xml:space="preserve"> em meados de 1869. </w:t>
      </w:r>
    </w:p>
    <w:p w:rsidR="00943853" w:rsidRPr="00C76C84" w:rsidRDefault="00943853" w:rsidP="00C76C84">
      <w:pPr>
        <w:pStyle w:val="Normal11pt"/>
        <w:spacing w:line="240" w:lineRule="auto"/>
        <w:rPr>
          <w:sz w:val="24"/>
          <w:szCs w:val="24"/>
        </w:rPr>
      </w:pPr>
    </w:p>
    <w:p w:rsidR="00943853" w:rsidRPr="00C76C84" w:rsidRDefault="00943853" w:rsidP="00C76C84">
      <w:pPr>
        <w:pStyle w:val="Normal11pt"/>
        <w:spacing w:line="240" w:lineRule="auto"/>
        <w:rPr>
          <w:sz w:val="24"/>
          <w:szCs w:val="24"/>
        </w:rPr>
      </w:pPr>
    </w:p>
    <w:p w:rsidR="000E73F7" w:rsidRPr="00C76C84" w:rsidRDefault="008241DD" w:rsidP="00C76C84">
      <w:pPr>
        <w:pStyle w:val="Normal11pt"/>
        <w:spacing w:line="240" w:lineRule="auto"/>
        <w:rPr>
          <w:sz w:val="24"/>
          <w:szCs w:val="24"/>
        </w:rPr>
      </w:pPr>
      <w:r w:rsidRPr="00C76C84">
        <w:rPr>
          <w:sz w:val="24"/>
          <w:szCs w:val="24"/>
        </w:rPr>
        <w:t>Tabela 3</w:t>
      </w:r>
    </w:p>
    <w:tbl>
      <w:tblPr>
        <w:tblW w:w="8384" w:type="dxa"/>
        <w:jc w:val="center"/>
        <w:tblInd w:w="55" w:type="dxa"/>
        <w:tblCellMar>
          <w:left w:w="70" w:type="dxa"/>
          <w:right w:w="70" w:type="dxa"/>
        </w:tblCellMar>
        <w:tblLook w:val="04A0" w:firstRow="1" w:lastRow="0" w:firstColumn="1" w:lastColumn="0" w:noHBand="0" w:noVBand="1"/>
      </w:tblPr>
      <w:tblGrid>
        <w:gridCol w:w="2142"/>
        <w:gridCol w:w="1417"/>
        <w:gridCol w:w="1559"/>
        <w:gridCol w:w="1017"/>
        <w:gridCol w:w="543"/>
        <w:gridCol w:w="1546"/>
        <w:gridCol w:w="200"/>
      </w:tblGrid>
      <w:tr w:rsidR="00143981" w:rsidRPr="00C76C84" w:rsidTr="00143981">
        <w:trPr>
          <w:gridAfter w:val="1"/>
          <w:wAfter w:w="160" w:type="dxa"/>
          <w:trHeight w:val="300"/>
          <w:jc w:val="center"/>
        </w:trPr>
        <w:tc>
          <w:tcPr>
            <w:tcW w:w="8224" w:type="dxa"/>
            <w:gridSpan w:val="6"/>
            <w:tcBorders>
              <w:top w:val="nil"/>
              <w:left w:val="nil"/>
              <w:bottom w:val="single" w:sz="4" w:space="0" w:color="auto"/>
              <w:right w:val="nil"/>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b/>
                <w:bCs/>
                <w:color w:val="000000"/>
                <w:sz w:val="24"/>
                <w:szCs w:val="24"/>
                <w:lang w:eastAsia="pt-BR"/>
              </w:rPr>
            </w:pPr>
            <w:r w:rsidRPr="00C76C84">
              <w:rPr>
                <w:rFonts w:ascii="Times New Roman" w:eastAsia="Times New Roman" w:hAnsi="Times New Roman" w:cs="Times New Roman"/>
                <w:b/>
                <w:bCs/>
                <w:color w:val="000000"/>
                <w:sz w:val="24"/>
                <w:szCs w:val="24"/>
                <w:lang w:eastAsia="pt-BR"/>
              </w:rPr>
              <w:t>Ocupação e preços médios nominais</w:t>
            </w:r>
            <w:r w:rsidR="00B65402" w:rsidRPr="00C76C84">
              <w:rPr>
                <w:rFonts w:ascii="Times New Roman" w:eastAsia="Times New Roman" w:hAnsi="Times New Roman" w:cs="Times New Roman"/>
                <w:b/>
                <w:bCs/>
                <w:color w:val="000000"/>
                <w:sz w:val="24"/>
                <w:szCs w:val="24"/>
                <w:lang w:eastAsia="pt-BR"/>
              </w:rPr>
              <w:t xml:space="preserve"> das crianças escravas negociada</w:t>
            </w:r>
            <w:r w:rsidRPr="00C76C84">
              <w:rPr>
                <w:rFonts w:ascii="Times New Roman" w:eastAsia="Times New Roman" w:hAnsi="Times New Roman" w:cs="Times New Roman"/>
                <w:b/>
                <w:bCs/>
                <w:color w:val="000000"/>
                <w:sz w:val="24"/>
                <w:szCs w:val="24"/>
                <w:lang w:eastAsia="pt-BR"/>
              </w:rPr>
              <w:t>s em Rio Claro (1861-1869)</w:t>
            </w:r>
          </w:p>
        </w:tc>
      </w:tr>
      <w:tr w:rsidR="00143981" w:rsidRPr="00C76C84" w:rsidTr="00143981">
        <w:trPr>
          <w:gridAfter w:val="1"/>
          <w:wAfter w:w="160" w:type="dxa"/>
          <w:trHeight w:val="300"/>
          <w:jc w:val="center"/>
        </w:trPr>
        <w:tc>
          <w:tcPr>
            <w:tcW w:w="2142" w:type="dxa"/>
            <w:vMerge w:val="restart"/>
            <w:tcBorders>
              <w:top w:val="nil"/>
              <w:left w:val="nil"/>
              <w:bottom w:val="single" w:sz="4" w:space="0" w:color="000000"/>
              <w:right w:val="single" w:sz="4" w:space="0" w:color="auto"/>
            </w:tcBorders>
            <w:shd w:val="clear" w:color="000000" w:fill="FFFFFF"/>
            <w:noWrap/>
            <w:vAlign w:val="center"/>
            <w:hideMark/>
          </w:tcPr>
          <w:p w:rsidR="00143981" w:rsidRPr="00C76C84" w:rsidRDefault="00143981" w:rsidP="00C76C84">
            <w:pPr>
              <w:spacing w:after="0" w:line="240" w:lineRule="auto"/>
              <w:jc w:val="center"/>
              <w:rPr>
                <w:rFonts w:ascii="Times New Roman" w:eastAsia="Times New Roman" w:hAnsi="Times New Roman" w:cs="Times New Roman"/>
                <w:b/>
                <w:bCs/>
                <w:color w:val="000000"/>
                <w:sz w:val="24"/>
                <w:szCs w:val="24"/>
                <w:lang w:eastAsia="pt-BR"/>
              </w:rPr>
            </w:pPr>
            <w:r w:rsidRPr="00C76C84">
              <w:rPr>
                <w:rFonts w:ascii="Times New Roman" w:eastAsia="Times New Roman" w:hAnsi="Times New Roman" w:cs="Times New Roman"/>
                <w:b/>
                <w:bCs/>
                <w:color w:val="000000"/>
                <w:sz w:val="24"/>
                <w:szCs w:val="24"/>
                <w:lang w:eastAsia="pt-BR"/>
              </w:rPr>
              <w:t>Ocupação</w:t>
            </w:r>
          </w:p>
        </w:tc>
        <w:tc>
          <w:tcPr>
            <w:tcW w:w="2976"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143981" w:rsidRPr="00C76C84" w:rsidRDefault="00143981" w:rsidP="00C76C84">
            <w:pPr>
              <w:spacing w:after="0" w:line="240" w:lineRule="auto"/>
              <w:jc w:val="center"/>
              <w:rPr>
                <w:rFonts w:ascii="Times New Roman" w:eastAsia="Times New Roman" w:hAnsi="Times New Roman" w:cs="Times New Roman"/>
                <w:b/>
                <w:bCs/>
                <w:color w:val="000000"/>
                <w:sz w:val="24"/>
                <w:szCs w:val="24"/>
                <w:lang w:eastAsia="pt-BR"/>
              </w:rPr>
            </w:pPr>
            <w:r w:rsidRPr="00C76C84">
              <w:rPr>
                <w:rFonts w:ascii="Times New Roman" w:eastAsia="Times New Roman" w:hAnsi="Times New Roman" w:cs="Times New Roman"/>
                <w:b/>
                <w:bCs/>
                <w:color w:val="000000"/>
                <w:sz w:val="24"/>
                <w:szCs w:val="24"/>
                <w:lang w:eastAsia="pt-BR"/>
              </w:rPr>
              <w:t xml:space="preserve">Homens </w:t>
            </w:r>
          </w:p>
        </w:tc>
        <w:tc>
          <w:tcPr>
            <w:tcW w:w="3106" w:type="dxa"/>
            <w:gridSpan w:val="3"/>
            <w:tcBorders>
              <w:top w:val="single" w:sz="4" w:space="0" w:color="auto"/>
              <w:left w:val="nil"/>
              <w:bottom w:val="single" w:sz="4" w:space="0" w:color="auto"/>
              <w:right w:val="nil"/>
            </w:tcBorders>
            <w:shd w:val="clear" w:color="000000" w:fill="FFFFFF"/>
            <w:noWrap/>
            <w:vAlign w:val="center"/>
            <w:hideMark/>
          </w:tcPr>
          <w:p w:rsidR="00143981" w:rsidRPr="00C76C84" w:rsidRDefault="00143981" w:rsidP="00C76C84">
            <w:pPr>
              <w:spacing w:after="0" w:line="240" w:lineRule="auto"/>
              <w:jc w:val="center"/>
              <w:rPr>
                <w:rFonts w:ascii="Times New Roman" w:eastAsia="Times New Roman" w:hAnsi="Times New Roman" w:cs="Times New Roman"/>
                <w:b/>
                <w:bCs/>
                <w:color w:val="000000"/>
                <w:sz w:val="24"/>
                <w:szCs w:val="24"/>
                <w:lang w:eastAsia="pt-BR"/>
              </w:rPr>
            </w:pPr>
            <w:r w:rsidRPr="00C76C84">
              <w:rPr>
                <w:rFonts w:ascii="Times New Roman" w:eastAsia="Times New Roman" w:hAnsi="Times New Roman" w:cs="Times New Roman"/>
                <w:b/>
                <w:bCs/>
                <w:color w:val="000000"/>
                <w:sz w:val="24"/>
                <w:szCs w:val="24"/>
                <w:lang w:eastAsia="pt-BR"/>
              </w:rPr>
              <w:t>Mulheres</w:t>
            </w:r>
          </w:p>
        </w:tc>
      </w:tr>
      <w:tr w:rsidR="00143981" w:rsidRPr="00C76C84" w:rsidTr="00143981">
        <w:trPr>
          <w:gridAfter w:val="1"/>
          <w:wAfter w:w="160" w:type="dxa"/>
          <w:trHeight w:val="600"/>
          <w:jc w:val="center"/>
        </w:trPr>
        <w:tc>
          <w:tcPr>
            <w:tcW w:w="2142" w:type="dxa"/>
            <w:vMerge/>
            <w:tcBorders>
              <w:top w:val="nil"/>
              <w:left w:val="nil"/>
              <w:bottom w:val="single" w:sz="4" w:space="0" w:color="000000"/>
              <w:right w:val="single" w:sz="4" w:space="0" w:color="auto"/>
            </w:tcBorders>
            <w:vAlign w:val="center"/>
            <w:hideMark/>
          </w:tcPr>
          <w:p w:rsidR="00143981" w:rsidRPr="00C76C84" w:rsidRDefault="00143981" w:rsidP="00C76C84">
            <w:pPr>
              <w:spacing w:after="0" w:line="240" w:lineRule="auto"/>
              <w:rPr>
                <w:rFonts w:ascii="Times New Roman" w:eastAsia="Times New Roman" w:hAnsi="Times New Roman" w:cs="Times New Roman"/>
                <w:b/>
                <w:bCs/>
                <w:color w:val="000000"/>
                <w:sz w:val="24"/>
                <w:szCs w:val="24"/>
                <w:lang w:eastAsia="pt-BR"/>
              </w:rPr>
            </w:pPr>
          </w:p>
        </w:tc>
        <w:tc>
          <w:tcPr>
            <w:tcW w:w="1417" w:type="dxa"/>
            <w:tcBorders>
              <w:top w:val="nil"/>
              <w:left w:val="nil"/>
              <w:bottom w:val="single" w:sz="4" w:space="0" w:color="auto"/>
              <w:right w:val="single" w:sz="4" w:space="0" w:color="auto"/>
            </w:tcBorders>
            <w:shd w:val="clear" w:color="000000" w:fill="FFFFFF"/>
            <w:vAlign w:val="center"/>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N. de escravos</w:t>
            </w:r>
          </w:p>
        </w:tc>
        <w:tc>
          <w:tcPr>
            <w:tcW w:w="1559" w:type="dxa"/>
            <w:tcBorders>
              <w:top w:val="nil"/>
              <w:left w:val="nil"/>
              <w:bottom w:val="single" w:sz="4" w:space="0" w:color="auto"/>
              <w:right w:val="single" w:sz="4" w:space="0" w:color="auto"/>
            </w:tcBorders>
            <w:shd w:val="clear" w:color="000000" w:fill="FFFFFF"/>
            <w:vAlign w:val="center"/>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Preço médio (Réis)</w:t>
            </w:r>
          </w:p>
        </w:tc>
        <w:tc>
          <w:tcPr>
            <w:tcW w:w="1560" w:type="dxa"/>
            <w:gridSpan w:val="2"/>
            <w:tcBorders>
              <w:top w:val="nil"/>
              <w:left w:val="nil"/>
              <w:bottom w:val="single" w:sz="4" w:space="0" w:color="auto"/>
              <w:right w:val="single" w:sz="4" w:space="0" w:color="auto"/>
            </w:tcBorders>
            <w:shd w:val="clear" w:color="000000" w:fill="FFFFFF"/>
            <w:vAlign w:val="center"/>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N. de escravos</w:t>
            </w:r>
          </w:p>
        </w:tc>
        <w:tc>
          <w:tcPr>
            <w:tcW w:w="1546" w:type="dxa"/>
            <w:tcBorders>
              <w:top w:val="nil"/>
              <w:left w:val="nil"/>
              <w:bottom w:val="single" w:sz="4" w:space="0" w:color="auto"/>
              <w:right w:val="nil"/>
            </w:tcBorders>
            <w:shd w:val="clear" w:color="000000" w:fill="FFFFFF"/>
            <w:vAlign w:val="center"/>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Preço médio (Réis)</w:t>
            </w:r>
          </w:p>
        </w:tc>
      </w:tr>
      <w:tr w:rsidR="00143981" w:rsidRPr="00C76C84" w:rsidTr="00143981">
        <w:trPr>
          <w:gridAfter w:val="1"/>
          <w:wAfter w:w="160" w:type="dxa"/>
          <w:trHeight w:val="300"/>
          <w:jc w:val="center"/>
        </w:trPr>
        <w:tc>
          <w:tcPr>
            <w:tcW w:w="2142"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Lavoura</w:t>
            </w:r>
          </w:p>
        </w:tc>
        <w:tc>
          <w:tcPr>
            <w:tcW w:w="1417"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12*</w:t>
            </w:r>
          </w:p>
        </w:tc>
        <w:tc>
          <w:tcPr>
            <w:tcW w:w="1559" w:type="dxa"/>
            <w:tcBorders>
              <w:top w:val="nil"/>
              <w:left w:val="nil"/>
              <w:bottom w:val="single" w:sz="4" w:space="0" w:color="auto"/>
              <w:right w:val="single" w:sz="4" w:space="0" w:color="auto"/>
            </w:tcBorders>
            <w:shd w:val="clear" w:color="000000" w:fill="FFFFFF"/>
            <w:noWrap/>
            <w:vAlign w:val="bottom"/>
            <w:hideMark/>
          </w:tcPr>
          <w:p w:rsidR="00143981" w:rsidRPr="00C76C84" w:rsidRDefault="00DE239F"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1:728$</w:t>
            </w:r>
            <w:r w:rsidR="00143981" w:rsidRPr="00C76C84">
              <w:rPr>
                <w:rFonts w:ascii="Times New Roman" w:eastAsia="Times New Roman" w:hAnsi="Times New Roman" w:cs="Times New Roman"/>
                <w:color w:val="000000"/>
                <w:sz w:val="24"/>
                <w:szCs w:val="24"/>
                <w:lang w:eastAsia="pt-BR"/>
              </w:rPr>
              <w:t>571</w:t>
            </w:r>
          </w:p>
        </w:tc>
        <w:tc>
          <w:tcPr>
            <w:tcW w:w="1560" w:type="dxa"/>
            <w:gridSpan w:val="2"/>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c>
          <w:tcPr>
            <w:tcW w:w="1546" w:type="dxa"/>
            <w:tcBorders>
              <w:top w:val="nil"/>
              <w:left w:val="nil"/>
              <w:bottom w:val="single" w:sz="4" w:space="0" w:color="auto"/>
              <w:right w:val="nil"/>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r>
      <w:tr w:rsidR="00143981" w:rsidRPr="00C76C84" w:rsidTr="00143981">
        <w:trPr>
          <w:gridAfter w:val="1"/>
          <w:wAfter w:w="160" w:type="dxa"/>
          <w:trHeight w:val="300"/>
          <w:jc w:val="center"/>
        </w:trPr>
        <w:tc>
          <w:tcPr>
            <w:tcW w:w="2142"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Serviço doméstico</w:t>
            </w:r>
          </w:p>
        </w:tc>
        <w:tc>
          <w:tcPr>
            <w:tcW w:w="1417"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c>
          <w:tcPr>
            <w:tcW w:w="1559"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c>
          <w:tcPr>
            <w:tcW w:w="1560" w:type="dxa"/>
            <w:gridSpan w:val="2"/>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4**</w:t>
            </w:r>
          </w:p>
        </w:tc>
        <w:tc>
          <w:tcPr>
            <w:tcW w:w="1546" w:type="dxa"/>
            <w:tcBorders>
              <w:top w:val="nil"/>
              <w:left w:val="nil"/>
              <w:bottom w:val="single" w:sz="4" w:space="0" w:color="auto"/>
              <w:right w:val="nil"/>
            </w:tcBorders>
            <w:shd w:val="clear" w:color="000000" w:fill="FFFFFF"/>
            <w:noWrap/>
            <w:vAlign w:val="bottom"/>
            <w:hideMark/>
          </w:tcPr>
          <w:p w:rsidR="00143981" w:rsidRPr="00C76C84" w:rsidRDefault="00DE239F"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1:643$</w:t>
            </w:r>
            <w:r w:rsidR="00143981" w:rsidRPr="00C76C84">
              <w:rPr>
                <w:rFonts w:ascii="Times New Roman" w:eastAsia="Times New Roman" w:hAnsi="Times New Roman" w:cs="Times New Roman"/>
                <w:color w:val="000000"/>
                <w:sz w:val="24"/>
                <w:szCs w:val="24"/>
                <w:lang w:eastAsia="pt-BR"/>
              </w:rPr>
              <w:t>750</w:t>
            </w:r>
          </w:p>
        </w:tc>
      </w:tr>
      <w:tr w:rsidR="00143981" w:rsidRPr="00C76C84" w:rsidTr="00143981">
        <w:trPr>
          <w:gridAfter w:val="1"/>
          <w:wAfter w:w="160" w:type="dxa"/>
          <w:trHeight w:val="300"/>
          <w:jc w:val="center"/>
        </w:trPr>
        <w:tc>
          <w:tcPr>
            <w:tcW w:w="2142"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Servente</w:t>
            </w:r>
          </w:p>
        </w:tc>
        <w:tc>
          <w:tcPr>
            <w:tcW w:w="1417"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w:t>
            </w:r>
          </w:p>
        </w:tc>
        <w:tc>
          <w:tcPr>
            <w:tcW w:w="1559" w:type="dxa"/>
            <w:tcBorders>
              <w:top w:val="nil"/>
              <w:left w:val="nil"/>
              <w:bottom w:val="single" w:sz="4" w:space="0" w:color="auto"/>
              <w:right w:val="single" w:sz="4" w:space="0" w:color="auto"/>
            </w:tcBorders>
            <w:shd w:val="clear" w:color="000000" w:fill="FFFFFF"/>
            <w:noWrap/>
            <w:vAlign w:val="bottom"/>
            <w:hideMark/>
          </w:tcPr>
          <w:p w:rsidR="00143981" w:rsidRPr="00C76C84" w:rsidRDefault="00DE239F"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1:650$</w:t>
            </w:r>
            <w:r w:rsidR="00143981" w:rsidRPr="00C76C84">
              <w:rPr>
                <w:rFonts w:ascii="Times New Roman" w:eastAsia="Times New Roman" w:hAnsi="Times New Roman" w:cs="Times New Roman"/>
                <w:color w:val="000000"/>
                <w:sz w:val="24"/>
                <w:szCs w:val="24"/>
                <w:lang w:eastAsia="pt-BR"/>
              </w:rPr>
              <w:t>000</w:t>
            </w:r>
          </w:p>
        </w:tc>
        <w:tc>
          <w:tcPr>
            <w:tcW w:w="1560" w:type="dxa"/>
            <w:gridSpan w:val="2"/>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c>
          <w:tcPr>
            <w:tcW w:w="1546" w:type="dxa"/>
            <w:tcBorders>
              <w:top w:val="nil"/>
              <w:left w:val="nil"/>
              <w:bottom w:val="single" w:sz="4" w:space="0" w:color="auto"/>
              <w:right w:val="nil"/>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r>
      <w:tr w:rsidR="00143981" w:rsidRPr="00C76C84" w:rsidTr="00733813">
        <w:trPr>
          <w:gridAfter w:val="1"/>
          <w:wAfter w:w="160" w:type="dxa"/>
          <w:trHeight w:val="245"/>
          <w:jc w:val="center"/>
        </w:trPr>
        <w:tc>
          <w:tcPr>
            <w:tcW w:w="2142"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Artesanal (comentar)</w:t>
            </w:r>
          </w:p>
        </w:tc>
        <w:tc>
          <w:tcPr>
            <w:tcW w:w="1417" w:type="dxa"/>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w:t>
            </w:r>
          </w:p>
        </w:tc>
        <w:tc>
          <w:tcPr>
            <w:tcW w:w="1559" w:type="dxa"/>
            <w:tcBorders>
              <w:top w:val="nil"/>
              <w:left w:val="nil"/>
              <w:bottom w:val="single" w:sz="4" w:space="0" w:color="auto"/>
              <w:right w:val="single" w:sz="4" w:space="0" w:color="auto"/>
            </w:tcBorders>
            <w:shd w:val="clear" w:color="000000" w:fill="FFFFFF"/>
            <w:noWrap/>
            <w:vAlign w:val="bottom"/>
            <w:hideMark/>
          </w:tcPr>
          <w:p w:rsidR="00143981" w:rsidRPr="00C76C84" w:rsidRDefault="00DE239F"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1:000$</w:t>
            </w:r>
            <w:r w:rsidR="00143981" w:rsidRPr="00C76C84">
              <w:rPr>
                <w:rFonts w:ascii="Times New Roman" w:eastAsia="Times New Roman" w:hAnsi="Times New Roman" w:cs="Times New Roman"/>
                <w:color w:val="000000"/>
                <w:sz w:val="24"/>
                <w:szCs w:val="24"/>
                <w:lang w:eastAsia="pt-BR"/>
              </w:rPr>
              <w:t>000</w:t>
            </w:r>
          </w:p>
        </w:tc>
        <w:tc>
          <w:tcPr>
            <w:tcW w:w="1560" w:type="dxa"/>
            <w:gridSpan w:val="2"/>
            <w:tcBorders>
              <w:top w:val="nil"/>
              <w:left w:val="nil"/>
              <w:bottom w:val="single" w:sz="4" w:space="0" w:color="auto"/>
              <w:right w:val="single" w:sz="4" w:space="0" w:color="auto"/>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c>
          <w:tcPr>
            <w:tcW w:w="1546" w:type="dxa"/>
            <w:tcBorders>
              <w:top w:val="nil"/>
              <w:left w:val="nil"/>
              <w:bottom w:val="single" w:sz="4" w:space="0" w:color="auto"/>
              <w:right w:val="nil"/>
            </w:tcBorders>
            <w:shd w:val="clear" w:color="000000" w:fill="FFFFFF"/>
            <w:noWrap/>
            <w:vAlign w:val="bottom"/>
            <w:hideMark/>
          </w:tcPr>
          <w:p w:rsidR="00143981" w:rsidRPr="00C76C84" w:rsidRDefault="00143981" w:rsidP="00C76C84">
            <w:pPr>
              <w:spacing w:after="0" w:line="240" w:lineRule="auto"/>
              <w:jc w:val="center"/>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w:t>
            </w:r>
          </w:p>
        </w:tc>
      </w:tr>
      <w:tr w:rsidR="00143981" w:rsidRPr="00C76C84" w:rsidTr="00143981">
        <w:trPr>
          <w:gridAfter w:val="1"/>
          <w:wAfter w:w="160" w:type="dxa"/>
          <w:trHeight w:val="300"/>
          <w:jc w:val="center"/>
        </w:trPr>
        <w:tc>
          <w:tcPr>
            <w:tcW w:w="8224" w:type="dxa"/>
            <w:gridSpan w:val="6"/>
            <w:tcBorders>
              <w:top w:val="single" w:sz="4" w:space="0" w:color="auto"/>
              <w:left w:val="nil"/>
              <w:bottom w:val="nil"/>
              <w:right w:val="nil"/>
            </w:tcBorders>
            <w:shd w:val="clear" w:color="000000" w:fill="FFFFFF"/>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 Todos meninos de 12 ea14 anos de idade.</w:t>
            </w:r>
          </w:p>
        </w:tc>
      </w:tr>
      <w:tr w:rsidR="00143981" w:rsidRPr="00C76C84" w:rsidTr="00143981">
        <w:trPr>
          <w:trHeight w:val="300"/>
          <w:jc w:val="center"/>
        </w:trPr>
        <w:tc>
          <w:tcPr>
            <w:tcW w:w="6135" w:type="dxa"/>
            <w:gridSpan w:val="4"/>
            <w:tcBorders>
              <w:top w:val="nil"/>
              <w:left w:val="nil"/>
              <w:bottom w:val="nil"/>
              <w:right w:val="nil"/>
            </w:tcBorders>
            <w:shd w:val="clear" w:color="000000" w:fill="FFFFFF"/>
            <w:noWrap/>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 Todas meninas de 12 a 14 anos de idade.</w:t>
            </w:r>
          </w:p>
        </w:tc>
        <w:tc>
          <w:tcPr>
            <w:tcW w:w="2089" w:type="dxa"/>
            <w:gridSpan w:val="2"/>
            <w:tcBorders>
              <w:top w:val="nil"/>
              <w:left w:val="nil"/>
              <w:bottom w:val="nil"/>
              <w:right w:val="nil"/>
            </w:tcBorders>
            <w:shd w:val="clear" w:color="000000" w:fill="FFFFFF"/>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 </w:t>
            </w:r>
          </w:p>
        </w:tc>
        <w:tc>
          <w:tcPr>
            <w:tcW w:w="160" w:type="dxa"/>
            <w:tcBorders>
              <w:top w:val="nil"/>
              <w:left w:val="nil"/>
              <w:bottom w:val="nil"/>
              <w:right w:val="nil"/>
            </w:tcBorders>
            <w:shd w:val="clear" w:color="000000" w:fill="FFFFFF"/>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 </w:t>
            </w:r>
          </w:p>
        </w:tc>
      </w:tr>
      <w:tr w:rsidR="00143981" w:rsidRPr="00C76C84" w:rsidTr="00733813">
        <w:trPr>
          <w:gridAfter w:val="1"/>
          <w:wAfter w:w="160" w:type="dxa"/>
          <w:trHeight w:val="414"/>
          <w:jc w:val="center"/>
        </w:trPr>
        <w:tc>
          <w:tcPr>
            <w:tcW w:w="8224" w:type="dxa"/>
            <w:gridSpan w:val="6"/>
            <w:vMerge w:val="restart"/>
            <w:tcBorders>
              <w:top w:val="single" w:sz="4" w:space="0" w:color="auto"/>
              <w:left w:val="nil"/>
              <w:bottom w:val="nil"/>
              <w:right w:val="nil"/>
            </w:tcBorders>
            <w:shd w:val="clear" w:color="000000" w:fill="FFFFFF"/>
            <w:vAlign w:val="bottom"/>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r w:rsidRPr="00C76C84">
              <w:rPr>
                <w:rFonts w:ascii="Times New Roman" w:eastAsia="Times New Roman" w:hAnsi="Times New Roman" w:cs="Times New Roman"/>
                <w:color w:val="000000"/>
                <w:sz w:val="24"/>
                <w:szCs w:val="24"/>
                <w:lang w:eastAsia="pt-BR"/>
              </w:rPr>
              <w:t xml:space="preserve">Fonte: Escrituras de compra e venda de escravos preservadas pelos Cartórios de Notas (1º e 2º) de Rio Claro. Coleta e compilação dos dados próprias. </w:t>
            </w:r>
          </w:p>
        </w:tc>
      </w:tr>
      <w:tr w:rsidR="00143981" w:rsidRPr="00C76C84" w:rsidTr="00733813">
        <w:trPr>
          <w:gridAfter w:val="1"/>
          <w:wAfter w:w="160" w:type="dxa"/>
          <w:trHeight w:val="414"/>
          <w:jc w:val="center"/>
        </w:trPr>
        <w:tc>
          <w:tcPr>
            <w:tcW w:w="8224" w:type="dxa"/>
            <w:gridSpan w:val="6"/>
            <w:vMerge/>
            <w:tcBorders>
              <w:top w:val="single" w:sz="4" w:space="0" w:color="auto"/>
              <w:left w:val="nil"/>
              <w:bottom w:val="nil"/>
              <w:right w:val="nil"/>
            </w:tcBorders>
            <w:vAlign w:val="center"/>
            <w:hideMark/>
          </w:tcPr>
          <w:p w:rsidR="00143981" w:rsidRPr="00C76C84" w:rsidRDefault="00143981" w:rsidP="00C76C84">
            <w:pPr>
              <w:spacing w:after="0" w:line="240" w:lineRule="auto"/>
              <w:rPr>
                <w:rFonts w:ascii="Times New Roman" w:eastAsia="Times New Roman" w:hAnsi="Times New Roman" w:cs="Times New Roman"/>
                <w:color w:val="000000"/>
                <w:sz w:val="24"/>
                <w:szCs w:val="24"/>
                <w:lang w:eastAsia="pt-BR"/>
              </w:rPr>
            </w:pPr>
          </w:p>
        </w:tc>
      </w:tr>
    </w:tbl>
    <w:p w:rsidR="00143981" w:rsidRPr="00C76C84" w:rsidRDefault="00143981" w:rsidP="00C76C84">
      <w:pPr>
        <w:pStyle w:val="Normal11pt"/>
        <w:spacing w:line="240" w:lineRule="auto"/>
        <w:ind w:firstLine="708"/>
        <w:rPr>
          <w:b w:val="0"/>
          <w:sz w:val="24"/>
          <w:szCs w:val="24"/>
        </w:rPr>
      </w:pPr>
    </w:p>
    <w:p w:rsidR="00F14B9E" w:rsidRDefault="004B5643" w:rsidP="00C76C84">
      <w:pPr>
        <w:pStyle w:val="Normal11pt"/>
        <w:spacing w:line="240" w:lineRule="auto"/>
        <w:ind w:firstLine="708"/>
        <w:rPr>
          <w:b w:val="0"/>
          <w:sz w:val="24"/>
          <w:szCs w:val="24"/>
        </w:rPr>
      </w:pPr>
      <w:r w:rsidRPr="00C76C84">
        <w:rPr>
          <w:b w:val="0"/>
          <w:sz w:val="24"/>
          <w:szCs w:val="24"/>
        </w:rPr>
        <w:t>Q</w:t>
      </w:r>
      <w:r w:rsidR="00F14B9E" w:rsidRPr="00C76C84">
        <w:rPr>
          <w:b w:val="0"/>
          <w:sz w:val="24"/>
          <w:szCs w:val="24"/>
        </w:rPr>
        <w:t xml:space="preserve">uando temos em vista a totalidade das crianças negociadas, observamos que a razão de sexo </w:t>
      </w:r>
      <w:r w:rsidR="000A063D" w:rsidRPr="00C76C84">
        <w:rPr>
          <w:b w:val="0"/>
          <w:sz w:val="24"/>
          <w:szCs w:val="24"/>
        </w:rPr>
        <w:t>decorrente do trá</w:t>
      </w:r>
      <w:r w:rsidR="00F14B9E" w:rsidRPr="00C76C84">
        <w:rPr>
          <w:b w:val="0"/>
          <w:sz w:val="24"/>
          <w:szCs w:val="24"/>
        </w:rPr>
        <w:t xml:space="preserve">fico interno dos menores de 15 anos, ao longo dos recortes espacial e temporal que temos em vista, foi de 204 escravos para cada 100 escravas negociadas. O que evidencia </w:t>
      </w:r>
      <w:r w:rsidR="00E03365" w:rsidRPr="00C76C84">
        <w:rPr>
          <w:b w:val="0"/>
          <w:sz w:val="24"/>
          <w:szCs w:val="24"/>
        </w:rPr>
        <w:t xml:space="preserve">larga </w:t>
      </w:r>
      <w:r w:rsidR="00F14B9E" w:rsidRPr="00C76C84">
        <w:rPr>
          <w:b w:val="0"/>
          <w:sz w:val="24"/>
          <w:szCs w:val="24"/>
        </w:rPr>
        <w:t xml:space="preserve">preponderância do sexo masculino, </w:t>
      </w:r>
      <w:r w:rsidR="009F126B" w:rsidRPr="00C76C84">
        <w:rPr>
          <w:b w:val="0"/>
          <w:sz w:val="24"/>
          <w:szCs w:val="24"/>
        </w:rPr>
        <w:t>aspecto observado</w:t>
      </w:r>
      <w:r w:rsidR="00F14B9E" w:rsidRPr="00C76C84">
        <w:rPr>
          <w:b w:val="0"/>
          <w:sz w:val="24"/>
          <w:szCs w:val="24"/>
        </w:rPr>
        <w:t xml:space="preserve"> </w:t>
      </w:r>
      <w:r w:rsidR="009F126B" w:rsidRPr="00C76C84">
        <w:rPr>
          <w:b w:val="0"/>
          <w:sz w:val="24"/>
          <w:szCs w:val="24"/>
        </w:rPr>
        <w:t>recorrentemente no âmbito do</w:t>
      </w:r>
      <w:r w:rsidR="009C0132" w:rsidRPr="00C76C84">
        <w:rPr>
          <w:b w:val="0"/>
          <w:sz w:val="24"/>
          <w:szCs w:val="24"/>
        </w:rPr>
        <w:t xml:space="preserve"> comércio domé</w:t>
      </w:r>
      <w:r w:rsidR="009F126B" w:rsidRPr="00C76C84">
        <w:rPr>
          <w:b w:val="0"/>
          <w:sz w:val="24"/>
          <w:szCs w:val="24"/>
        </w:rPr>
        <w:t xml:space="preserve">stico de </w:t>
      </w:r>
      <w:r w:rsidRPr="00C76C84">
        <w:rPr>
          <w:b w:val="0"/>
          <w:sz w:val="24"/>
          <w:szCs w:val="24"/>
        </w:rPr>
        <w:t>escravos</w:t>
      </w:r>
      <w:r w:rsidR="006C0A14" w:rsidRPr="00C76C84">
        <w:rPr>
          <w:rStyle w:val="Refdenotaderodap"/>
          <w:b w:val="0"/>
          <w:sz w:val="24"/>
          <w:szCs w:val="24"/>
        </w:rPr>
        <w:footnoteReference w:id="31"/>
      </w:r>
      <w:r w:rsidR="00F14B9E" w:rsidRPr="00C76C84">
        <w:rPr>
          <w:b w:val="0"/>
          <w:sz w:val="24"/>
          <w:szCs w:val="24"/>
        </w:rPr>
        <w:t>.</w:t>
      </w:r>
    </w:p>
    <w:p w:rsidR="002E7D59" w:rsidRPr="00C76C84" w:rsidRDefault="002E7D59" w:rsidP="00C76C84">
      <w:pPr>
        <w:pStyle w:val="Normal11pt"/>
        <w:spacing w:line="240" w:lineRule="auto"/>
        <w:ind w:firstLine="708"/>
        <w:rPr>
          <w:b w:val="0"/>
          <w:sz w:val="24"/>
          <w:szCs w:val="24"/>
        </w:rPr>
      </w:pPr>
    </w:p>
    <w:p w:rsidR="00EE7505" w:rsidRPr="00C76C84" w:rsidRDefault="00571CFF" w:rsidP="00C76C84">
      <w:pPr>
        <w:spacing w:after="0" w:line="240" w:lineRule="auto"/>
        <w:jc w:val="both"/>
        <w:rPr>
          <w:rFonts w:ascii="Times New Roman" w:hAnsi="Times New Roman" w:cs="Times New Roman"/>
          <w:b/>
          <w:sz w:val="24"/>
          <w:szCs w:val="24"/>
        </w:rPr>
      </w:pPr>
      <w:r w:rsidRPr="00C76C84">
        <w:rPr>
          <w:rFonts w:ascii="Times New Roman" w:hAnsi="Times New Roman" w:cs="Times New Roman"/>
          <w:b/>
          <w:sz w:val="24"/>
          <w:szCs w:val="24"/>
        </w:rPr>
        <w:t>C</w:t>
      </w:r>
      <w:r w:rsidR="00EE7505" w:rsidRPr="00C76C84">
        <w:rPr>
          <w:rFonts w:ascii="Times New Roman" w:hAnsi="Times New Roman" w:cs="Times New Roman"/>
          <w:b/>
          <w:sz w:val="24"/>
          <w:szCs w:val="24"/>
        </w:rPr>
        <w:t>onsiderações finais</w:t>
      </w:r>
    </w:p>
    <w:p w:rsidR="007F1A1F" w:rsidRPr="00C76C84" w:rsidRDefault="007F1A1F" w:rsidP="00C76C84">
      <w:pPr>
        <w:pStyle w:val="Normal11pt"/>
        <w:spacing w:line="240" w:lineRule="auto"/>
        <w:ind w:firstLine="708"/>
        <w:rPr>
          <w:b w:val="0"/>
          <w:sz w:val="24"/>
          <w:szCs w:val="24"/>
        </w:rPr>
      </w:pPr>
      <w:r w:rsidRPr="00C76C84">
        <w:rPr>
          <w:b w:val="0"/>
          <w:sz w:val="24"/>
          <w:szCs w:val="24"/>
        </w:rPr>
        <w:t xml:space="preserve">Ao nos debruçamos sobre </w:t>
      </w:r>
      <w:r w:rsidR="00664A16" w:rsidRPr="00C76C84">
        <w:rPr>
          <w:b w:val="0"/>
          <w:sz w:val="24"/>
          <w:szCs w:val="24"/>
        </w:rPr>
        <w:t xml:space="preserve">parte da bibliografia </w:t>
      </w:r>
      <w:r w:rsidR="00971109" w:rsidRPr="00C76C84">
        <w:rPr>
          <w:b w:val="0"/>
          <w:sz w:val="24"/>
          <w:szCs w:val="24"/>
        </w:rPr>
        <w:t xml:space="preserve">que lançou diferentes olhares para </w:t>
      </w:r>
      <w:r w:rsidRPr="00C76C84">
        <w:rPr>
          <w:b w:val="0"/>
          <w:sz w:val="24"/>
          <w:szCs w:val="24"/>
        </w:rPr>
        <w:t xml:space="preserve">a criança escrava e ao organizarmos as informações decorrentes da localidade de Rio Claro com o objetivo de </w:t>
      </w:r>
      <w:r w:rsidR="00664A16" w:rsidRPr="00C76C84">
        <w:rPr>
          <w:b w:val="0"/>
          <w:sz w:val="24"/>
          <w:szCs w:val="24"/>
        </w:rPr>
        <w:t>apre</w:t>
      </w:r>
      <w:r w:rsidR="00DE1F34" w:rsidRPr="00C76C84">
        <w:rPr>
          <w:b w:val="0"/>
          <w:sz w:val="24"/>
          <w:szCs w:val="24"/>
        </w:rPr>
        <w:t>endermos</w:t>
      </w:r>
      <w:r w:rsidRPr="00C76C84">
        <w:rPr>
          <w:b w:val="0"/>
          <w:sz w:val="24"/>
          <w:szCs w:val="24"/>
        </w:rPr>
        <w:t xml:space="preserve"> aspectos </w:t>
      </w:r>
      <w:r w:rsidR="00DE1F34" w:rsidRPr="00C76C84">
        <w:rPr>
          <w:b w:val="0"/>
          <w:sz w:val="24"/>
          <w:szCs w:val="24"/>
        </w:rPr>
        <w:t>relativos</w:t>
      </w:r>
      <w:r w:rsidRPr="00C76C84">
        <w:rPr>
          <w:b w:val="0"/>
          <w:sz w:val="24"/>
          <w:szCs w:val="24"/>
        </w:rPr>
        <w:t xml:space="preserve"> à comercialização dessas crianças, percebemos a </w:t>
      </w:r>
      <w:r w:rsidR="000703D7" w:rsidRPr="00C76C84">
        <w:rPr>
          <w:b w:val="0"/>
          <w:sz w:val="24"/>
          <w:szCs w:val="24"/>
        </w:rPr>
        <w:t>relevância</w:t>
      </w:r>
      <w:r w:rsidRPr="00C76C84">
        <w:rPr>
          <w:b w:val="0"/>
          <w:sz w:val="24"/>
          <w:szCs w:val="24"/>
        </w:rPr>
        <w:t xml:space="preserve"> d</w:t>
      </w:r>
      <w:r w:rsidR="00971109" w:rsidRPr="00C76C84">
        <w:rPr>
          <w:b w:val="0"/>
          <w:sz w:val="24"/>
          <w:szCs w:val="24"/>
        </w:rPr>
        <w:t>esses indivíduos</w:t>
      </w:r>
      <w:r w:rsidR="000703D7" w:rsidRPr="00C76C84">
        <w:rPr>
          <w:b w:val="0"/>
          <w:sz w:val="24"/>
          <w:szCs w:val="24"/>
        </w:rPr>
        <w:t>. Fato</w:t>
      </w:r>
      <w:r w:rsidR="00DB12E3" w:rsidRPr="00C76C84">
        <w:rPr>
          <w:b w:val="0"/>
          <w:sz w:val="24"/>
          <w:szCs w:val="24"/>
        </w:rPr>
        <w:t xml:space="preserve"> que dista</w:t>
      </w:r>
      <w:r w:rsidRPr="00C76C84">
        <w:rPr>
          <w:b w:val="0"/>
          <w:sz w:val="24"/>
          <w:szCs w:val="24"/>
        </w:rPr>
        <w:t>ncia as nossas conclusões d</w:t>
      </w:r>
      <w:r w:rsidR="000703D7" w:rsidRPr="00C76C84">
        <w:rPr>
          <w:b w:val="0"/>
          <w:sz w:val="24"/>
          <w:szCs w:val="24"/>
        </w:rPr>
        <w:t xml:space="preserve">as inferências de </w:t>
      </w:r>
      <w:r w:rsidRPr="00C76C84">
        <w:rPr>
          <w:b w:val="0"/>
          <w:sz w:val="24"/>
          <w:szCs w:val="24"/>
        </w:rPr>
        <w:t xml:space="preserve">parte da literatura relativa ao tema que afirma que as crianças </w:t>
      </w:r>
      <w:r w:rsidR="000703D7" w:rsidRPr="00C76C84">
        <w:rPr>
          <w:b w:val="0"/>
          <w:sz w:val="24"/>
          <w:szCs w:val="24"/>
        </w:rPr>
        <w:t xml:space="preserve">cativas </w:t>
      </w:r>
      <w:r w:rsidRPr="00C76C84">
        <w:rPr>
          <w:b w:val="0"/>
          <w:sz w:val="24"/>
          <w:szCs w:val="24"/>
        </w:rPr>
        <w:t>eram “um peso quase morto</w:t>
      </w:r>
      <w:r w:rsidR="00664A16" w:rsidRPr="00C76C84">
        <w:rPr>
          <w:b w:val="0"/>
          <w:sz w:val="24"/>
          <w:szCs w:val="24"/>
        </w:rPr>
        <w:t xml:space="preserve"> (...)</w:t>
      </w:r>
      <w:r w:rsidRPr="00C76C84">
        <w:rPr>
          <w:b w:val="0"/>
          <w:sz w:val="24"/>
          <w:szCs w:val="24"/>
        </w:rPr>
        <w:t>, pois o seu senhor tinha de sustentá-la até que fosse útil como máquina de trabalho. Além de dificultar o trabalho da mãe, somente após os dez anos, mais ou menos, começava a trabalhar”</w:t>
      </w:r>
      <w:r w:rsidR="00C863C7" w:rsidRPr="00C76C84">
        <w:rPr>
          <w:b w:val="0"/>
          <w:sz w:val="24"/>
          <w:szCs w:val="24"/>
        </w:rPr>
        <w:t xml:space="preserve"> (MOURA, 2004, p. 118)</w:t>
      </w:r>
      <w:r w:rsidRPr="00C76C84">
        <w:rPr>
          <w:b w:val="0"/>
          <w:sz w:val="24"/>
          <w:szCs w:val="24"/>
        </w:rPr>
        <w:t>.</w:t>
      </w:r>
      <w:r w:rsidR="001E28BE" w:rsidRPr="00C76C84">
        <w:rPr>
          <w:b w:val="0"/>
          <w:sz w:val="24"/>
          <w:szCs w:val="24"/>
        </w:rPr>
        <w:t xml:space="preserve"> </w:t>
      </w:r>
    </w:p>
    <w:p w:rsidR="003B6690" w:rsidRPr="00C76C84" w:rsidRDefault="000135A8" w:rsidP="00C76C84">
      <w:pPr>
        <w:pStyle w:val="Normal11pt"/>
        <w:spacing w:line="240" w:lineRule="auto"/>
        <w:ind w:firstLine="708"/>
        <w:rPr>
          <w:b w:val="0"/>
          <w:sz w:val="24"/>
          <w:szCs w:val="24"/>
        </w:rPr>
      </w:pPr>
      <w:r w:rsidRPr="00C76C84">
        <w:rPr>
          <w:b w:val="0"/>
          <w:sz w:val="24"/>
          <w:szCs w:val="24"/>
        </w:rPr>
        <w:t>Em virtude da pesquisa que realizamos, a</w:t>
      </w:r>
      <w:r w:rsidR="00702A58" w:rsidRPr="00C76C84">
        <w:rPr>
          <w:b w:val="0"/>
          <w:sz w:val="24"/>
          <w:szCs w:val="24"/>
        </w:rPr>
        <w:t>creditamos que</w:t>
      </w:r>
      <w:r w:rsidRPr="00C76C84">
        <w:rPr>
          <w:b w:val="0"/>
          <w:sz w:val="24"/>
          <w:szCs w:val="24"/>
        </w:rPr>
        <w:t xml:space="preserve"> a</w:t>
      </w:r>
      <w:r w:rsidR="008847D4" w:rsidRPr="00C76C84">
        <w:rPr>
          <w:b w:val="0"/>
          <w:sz w:val="24"/>
          <w:szCs w:val="24"/>
        </w:rPr>
        <w:t xml:space="preserve"> formulação anterior se adeque à</w:t>
      </w:r>
      <w:r w:rsidRPr="00C76C84">
        <w:rPr>
          <w:b w:val="0"/>
          <w:sz w:val="24"/>
          <w:szCs w:val="24"/>
        </w:rPr>
        <w:t xml:space="preserve">s crias de peito e pé, isto é, crianças de 0 a 5 anos de idade. Contudo, </w:t>
      </w:r>
      <w:r w:rsidR="00B6339D" w:rsidRPr="00C76C84">
        <w:rPr>
          <w:b w:val="0"/>
          <w:sz w:val="24"/>
          <w:szCs w:val="24"/>
        </w:rPr>
        <w:t xml:space="preserve">a despeito da possível relevância deste grupo em fazendas apartadas do mercado de cativos há mais de 10 ou 20 anos, </w:t>
      </w:r>
      <w:r w:rsidRPr="00C76C84">
        <w:rPr>
          <w:b w:val="0"/>
          <w:sz w:val="24"/>
          <w:szCs w:val="24"/>
        </w:rPr>
        <w:t xml:space="preserve">estas </w:t>
      </w:r>
      <w:r w:rsidR="00B6339D" w:rsidRPr="00C76C84">
        <w:rPr>
          <w:b w:val="0"/>
          <w:sz w:val="24"/>
          <w:szCs w:val="24"/>
        </w:rPr>
        <w:t xml:space="preserve">crianças </w:t>
      </w:r>
      <w:r w:rsidRPr="00C76C84">
        <w:rPr>
          <w:b w:val="0"/>
          <w:sz w:val="24"/>
          <w:szCs w:val="24"/>
        </w:rPr>
        <w:t>constituem recorrente minoria no âmbito do tráfico interno de escravos – em Rio Claro, por exemplo, 93% das crianças negociadas sozinhas, entre 1861-1869, tinham mais de 5 anos.</w:t>
      </w:r>
      <w:r w:rsidR="00702A58" w:rsidRPr="00C76C84">
        <w:rPr>
          <w:b w:val="0"/>
          <w:sz w:val="24"/>
          <w:szCs w:val="24"/>
        </w:rPr>
        <w:t xml:space="preserve"> </w:t>
      </w:r>
      <w:r w:rsidR="001E28BE" w:rsidRPr="00C76C84">
        <w:rPr>
          <w:b w:val="0"/>
          <w:sz w:val="24"/>
          <w:szCs w:val="24"/>
        </w:rPr>
        <w:t xml:space="preserve">Contrariando </w:t>
      </w:r>
      <w:r w:rsidR="006A7F0C" w:rsidRPr="00C76C84">
        <w:rPr>
          <w:b w:val="0"/>
          <w:sz w:val="24"/>
          <w:szCs w:val="24"/>
        </w:rPr>
        <w:t xml:space="preserve">a </w:t>
      </w:r>
      <w:r w:rsidR="001E28BE" w:rsidRPr="00C76C84">
        <w:rPr>
          <w:b w:val="0"/>
          <w:sz w:val="24"/>
          <w:szCs w:val="24"/>
        </w:rPr>
        <w:t>perspectiva</w:t>
      </w:r>
      <w:r w:rsidR="00702A58" w:rsidRPr="00C76C84">
        <w:rPr>
          <w:b w:val="0"/>
          <w:sz w:val="24"/>
          <w:szCs w:val="24"/>
        </w:rPr>
        <w:t xml:space="preserve"> </w:t>
      </w:r>
      <w:r w:rsidR="006A7F0C" w:rsidRPr="00C76C84">
        <w:rPr>
          <w:b w:val="0"/>
          <w:sz w:val="24"/>
          <w:szCs w:val="24"/>
        </w:rPr>
        <w:t xml:space="preserve">que reproduzimos no parágrafo anterior, </w:t>
      </w:r>
      <w:r w:rsidR="001E28BE" w:rsidRPr="00C76C84">
        <w:rPr>
          <w:b w:val="0"/>
          <w:sz w:val="24"/>
          <w:szCs w:val="24"/>
        </w:rPr>
        <w:t>atribuímos importância à criança escrava</w:t>
      </w:r>
      <w:r w:rsidR="00264720" w:rsidRPr="00C76C84">
        <w:rPr>
          <w:b w:val="0"/>
          <w:sz w:val="24"/>
          <w:szCs w:val="24"/>
        </w:rPr>
        <w:t xml:space="preserve"> (principalmente aquelas com mais de 5 anos)</w:t>
      </w:r>
      <w:r w:rsidR="000703D7" w:rsidRPr="00C76C84">
        <w:rPr>
          <w:b w:val="0"/>
          <w:sz w:val="24"/>
          <w:szCs w:val="24"/>
        </w:rPr>
        <w:t>, o que se justifica</w:t>
      </w:r>
      <w:r w:rsidR="001E28BE" w:rsidRPr="00C76C84">
        <w:rPr>
          <w:b w:val="0"/>
          <w:sz w:val="24"/>
          <w:szCs w:val="24"/>
        </w:rPr>
        <w:t xml:space="preserve"> pela: (i) </w:t>
      </w:r>
      <w:r w:rsidR="000703D7" w:rsidRPr="00C76C84">
        <w:rPr>
          <w:b w:val="0"/>
          <w:sz w:val="24"/>
          <w:szCs w:val="24"/>
        </w:rPr>
        <w:t xml:space="preserve">significativa </w:t>
      </w:r>
      <w:r w:rsidR="003B6690" w:rsidRPr="00C76C84">
        <w:rPr>
          <w:b w:val="0"/>
          <w:sz w:val="24"/>
          <w:szCs w:val="24"/>
        </w:rPr>
        <w:t>participação das crianças cativas no total das escravarias</w:t>
      </w:r>
      <w:r w:rsidR="001E28BE" w:rsidRPr="00C76C84">
        <w:rPr>
          <w:b w:val="0"/>
          <w:sz w:val="24"/>
          <w:szCs w:val="24"/>
        </w:rPr>
        <w:t xml:space="preserve"> mencionadas neste artigo</w:t>
      </w:r>
      <w:r w:rsidR="006337B4" w:rsidRPr="00C76C84">
        <w:rPr>
          <w:b w:val="0"/>
          <w:sz w:val="24"/>
          <w:szCs w:val="24"/>
        </w:rPr>
        <w:t>;</w:t>
      </w:r>
      <w:r w:rsidR="001E28BE" w:rsidRPr="00C76C84">
        <w:rPr>
          <w:b w:val="0"/>
          <w:sz w:val="24"/>
          <w:szCs w:val="24"/>
        </w:rPr>
        <w:t xml:space="preserve"> (ii) </w:t>
      </w:r>
      <w:r w:rsidR="002F0C47" w:rsidRPr="00C76C84">
        <w:rPr>
          <w:b w:val="0"/>
          <w:sz w:val="24"/>
          <w:szCs w:val="24"/>
        </w:rPr>
        <w:t xml:space="preserve">quantidade de crianças traficadas no comércio atlântico e doméstico de escravos; (iii) perspectiva de uma vida mais longa; (iv) possibilidade de serem adquiridas por preços mais baixos, sobretudo as crianças com menos de 12 anos de idade; (iv) </w:t>
      </w:r>
      <w:r w:rsidR="000F18DC" w:rsidRPr="00C76C84">
        <w:rPr>
          <w:b w:val="0"/>
          <w:sz w:val="24"/>
          <w:szCs w:val="24"/>
        </w:rPr>
        <w:t xml:space="preserve">pelas tarefas exercidas precipuamente por crianças; (v) maior facilidade com que se adaptavam ao trabalho; (vi) pela provável movimentação dos senhores para manter a liquidez das suas crianças escravas; (vii) </w:t>
      </w:r>
      <w:r w:rsidR="000703D7" w:rsidRPr="00C76C84">
        <w:rPr>
          <w:b w:val="0"/>
          <w:sz w:val="24"/>
          <w:szCs w:val="24"/>
        </w:rPr>
        <w:t xml:space="preserve">sua participação </w:t>
      </w:r>
      <w:r w:rsidR="003B6690" w:rsidRPr="00C76C84">
        <w:rPr>
          <w:b w:val="0"/>
          <w:sz w:val="24"/>
          <w:szCs w:val="24"/>
        </w:rPr>
        <w:t>como garantia de crédito</w:t>
      </w:r>
      <w:r w:rsidR="000703D7" w:rsidRPr="00C76C84">
        <w:rPr>
          <w:b w:val="0"/>
          <w:sz w:val="24"/>
          <w:szCs w:val="24"/>
        </w:rPr>
        <w:t>s contratados pelos seus senhores</w:t>
      </w:r>
      <w:r w:rsidR="00C42970" w:rsidRPr="00C76C84">
        <w:rPr>
          <w:b w:val="0"/>
          <w:sz w:val="24"/>
          <w:szCs w:val="24"/>
        </w:rPr>
        <w:t>.</w:t>
      </w:r>
    </w:p>
    <w:p w:rsidR="00571CFF" w:rsidRPr="00C76C84" w:rsidRDefault="00BD721C" w:rsidP="00C76C84">
      <w:pPr>
        <w:pStyle w:val="Normal11pt"/>
        <w:spacing w:line="240" w:lineRule="auto"/>
        <w:ind w:firstLine="708"/>
        <w:rPr>
          <w:b w:val="0"/>
          <w:sz w:val="24"/>
          <w:szCs w:val="24"/>
        </w:rPr>
      </w:pPr>
      <w:r w:rsidRPr="00C76C84">
        <w:rPr>
          <w:b w:val="0"/>
          <w:sz w:val="24"/>
          <w:szCs w:val="24"/>
        </w:rPr>
        <w:t xml:space="preserve">Parte dos </w:t>
      </w:r>
      <w:r w:rsidR="002C2C42" w:rsidRPr="00C76C84">
        <w:rPr>
          <w:b w:val="0"/>
          <w:sz w:val="24"/>
          <w:szCs w:val="24"/>
        </w:rPr>
        <w:t>aspectos</w:t>
      </w:r>
      <w:r w:rsidRPr="00C76C84">
        <w:rPr>
          <w:b w:val="0"/>
          <w:sz w:val="24"/>
          <w:szCs w:val="24"/>
        </w:rPr>
        <w:t xml:space="preserve"> que acabamos de mencionar, podem ser corroborados por meio do</w:t>
      </w:r>
      <w:r w:rsidR="00D8558C" w:rsidRPr="00C76C84">
        <w:rPr>
          <w:b w:val="0"/>
          <w:sz w:val="24"/>
          <w:szCs w:val="24"/>
        </w:rPr>
        <w:t>s</w:t>
      </w:r>
      <w:r w:rsidR="00C42970" w:rsidRPr="00C76C84">
        <w:rPr>
          <w:b w:val="0"/>
          <w:sz w:val="24"/>
          <w:szCs w:val="24"/>
        </w:rPr>
        <w:t xml:space="preserve"> dados que mobilizamos para este artigo</w:t>
      </w:r>
      <w:r w:rsidR="00BA591D" w:rsidRPr="00C76C84">
        <w:rPr>
          <w:b w:val="0"/>
          <w:sz w:val="24"/>
          <w:szCs w:val="24"/>
        </w:rPr>
        <w:t>,</w:t>
      </w:r>
      <w:r w:rsidR="00C42970" w:rsidRPr="00C76C84">
        <w:rPr>
          <w:b w:val="0"/>
          <w:sz w:val="24"/>
          <w:szCs w:val="24"/>
        </w:rPr>
        <w:t xml:space="preserve"> decorrentes</w:t>
      </w:r>
      <w:r w:rsidR="000C235A" w:rsidRPr="00C76C84">
        <w:rPr>
          <w:b w:val="0"/>
          <w:sz w:val="24"/>
          <w:szCs w:val="24"/>
        </w:rPr>
        <w:t>,</w:t>
      </w:r>
      <w:r w:rsidR="00C42970" w:rsidRPr="00C76C84">
        <w:rPr>
          <w:b w:val="0"/>
          <w:sz w:val="24"/>
          <w:szCs w:val="24"/>
        </w:rPr>
        <w:t xml:space="preserve"> sobretudo</w:t>
      </w:r>
      <w:r w:rsidR="000C235A" w:rsidRPr="00C76C84">
        <w:rPr>
          <w:b w:val="0"/>
          <w:sz w:val="24"/>
          <w:szCs w:val="24"/>
        </w:rPr>
        <w:t>,</w:t>
      </w:r>
      <w:r w:rsidR="00C42970" w:rsidRPr="00C76C84">
        <w:rPr>
          <w:b w:val="0"/>
          <w:sz w:val="24"/>
          <w:szCs w:val="24"/>
        </w:rPr>
        <w:t xml:space="preserve"> d</w:t>
      </w:r>
      <w:r w:rsidR="00BA591D" w:rsidRPr="00C76C84">
        <w:rPr>
          <w:b w:val="0"/>
          <w:sz w:val="24"/>
          <w:szCs w:val="24"/>
        </w:rPr>
        <w:t>e</w:t>
      </w:r>
      <w:r w:rsidR="00C42970" w:rsidRPr="00C76C84">
        <w:rPr>
          <w:b w:val="0"/>
          <w:sz w:val="24"/>
          <w:szCs w:val="24"/>
        </w:rPr>
        <w:t xml:space="preserve"> escrituras de compra e venda de escravos </w:t>
      </w:r>
      <w:r w:rsidR="00456281" w:rsidRPr="00C76C84">
        <w:rPr>
          <w:b w:val="0"/>
          <w:sz w:val="24"/>
          <w:szCs w:val="24"/>
        </w:rPr>
        <w:t xml:space="preserve">preservadas pelo 1º e 2º </w:t>
      </w:r>
      <w:r w:rsidR="00BA591D" w:rsidRPr="00C76C84">
        <w:rPr>
          <w:b w:val="0"/>
          <w:sz w:val="24"/>
          <w:szCs w:val="24"/>
        </w:rPr>
        <w:t xml:space="preserve">cartórios </w:t>
      </w:r>
      <w:r w:rsidR="00456281" w:rsidRPr="00C76C84">
        <w:rPr>
          <w:b w:val="0"/>
          <w:sz w:val="24"/>
          <w:szCs w:val="24"/>
        </w:rPr>
        <w:t xml:space="preserve">de notas e protestos da </w:t>
      </w:r>
      <w:r w:rsidR="00C42970" w:rsidRPr="00C76C84">
        <w:rPr>
          <w:b w:val="0"/>
          <w:sz w:val="24"/>
          <w:szCs w:val="24"/>
        </w:rPr>
        <w:t>localidade estudada</w:t>
      </w:r>
      <w:r w:rsidR="002B482E" w:rsidRPr="00C76C84">
        <w:rPr>
          <w:b w:val="0"/>
          <w:sz w:val="24"/>
          <w:szCs w:val="24"/>
        </w:rPr>
        <w:t>. Esses</w:t>
      </w:r>
      <w:r w:rsidR="00C42970" w:rsidRPr="00C76C84">
        <w:rPr>
          <w:b w:val="0"/>
          <w:sz w:val="24"/>
          <w:szCs w:val="24"/>
        </w:rPr>
        <w:t xml:space="preserve"> possibilitaram </w:t>
      </w:r>
      <w:r w:rsidR="00BA591D" w:rsidRPr="00C76C84">
        <w:rPr>
          <w:b w:val="0"/>
          <w:sz w:val="24"/>
          <w:szCs w:val="24"/>
        </w:rPr>
        <w:t>a análise de</w:t>
      </w:r>
      <w:r w:rsidR="00571CFF" w:rsidRPr="00C76C84">
        <w:rPr>
          <w:b w:val="0"/>
          <w:sz w:val="24"/>
          <w:szCs w:val="24"/>
        </w:rPr>
        <w:t xml:space="preserve"> aspectos econômicos, demográ</w:t>
      </w:r>
      <w:r w:rsidR="00E76549" w:rsidRPr="00C76C84">
        <w:rPr>
          <w:b w:val="0"/>
          <w:sz w:val="24"/>
          <w:szCs w:val="24"/>
        </w:rPr>
        <w:t xml:space="preserve">ficos e relativos ao trabalho </w:t>
      </w:r>
      <w:r w:rsidR="00571CFF" w:rsidRPr="00C76C84">
        <w:rPr>
          <w:b w:val="0"/>
          <w:sz w:val="24"/>
          <w:szCs w:val="24"/>
        </w:rPr>
        <w:t>da</w:t>
      </w:r>
      <w:r w:rsidR="00E76549" w:rsidRPr="00C76C84">
        <w:rPr>
          <w:b w:val="0"/>
          <w:sz w:val="24"/>
          <w:szCs w:val="24"/>
        </w:rPr>
        <w:t>s</w:t>
      </w:r>
      <w:r w:rsidR="00571CFF" w:rsidRPr="00C76C84">
        <w:rPr>
          <w:b w:val="0"/>
          <w:sz w:val="24"/>
          <w:szCs w:val="24"/>
        </w:rPr>
        <w:t xml:space="preserve"> criança</w:t>
      </w:r>
      <w:r w:rsidR="00E76549" w:rsidRPr="00C76C84">
        <w:rPr>
          <w:b w:val="0"/>
          <w:sz w:val="24"/>
          <w:szCs w:val="24"/>
        </w:rPr>
        <w:t>s</w:t>
      </w:r>
      <w:r w:rsidR="00571CFF" w:rsidRPr="00C76C84">
        <w:rPr>
          <w:b w:val="0"/>
          <w:sz w:val="24"/>
          <w:szCs w:val="24"/>
        </w:rPr>
        <w:t xml:space="preserve"> que sofre</w:t>
      </w:r>
      <w:r w:rsidR="00E76549" w:rsidRPr="00C76C84">
        <w:rPr>
          <w:b w:val="0"/>
          <w:sz w:val="24"/>
          <w:szCs w:val="24"/>
        </w:rPr>
        <w:t xml:space="preserve">ram </w:t>
      </w:r>
      <w:r w:rsidR="00BC0A3C" w:rsidRPr="00C76C84">
        <w:rPr>
          <w:b w:val="0"/>
          <w:sz w:val="24"/>
          <w:szCs w:val="24"/>
        </w:rPr>
        <w:t xml:space="preserve">a sina </w:t>
      </w:r>
      <w:r w:rsidR="00571CFF" w:rsidRPr="00C76C84">
        <w:rPr>
          <w:b w:val="0"/>
          <w:sz w:val="24"/>
          <w:szCs w:val="24"/>
        </w:rPr>
        <w:t xml:space="preserve">do tráfico interno de </w:t>
      </w:r>
      <w:r w:rsidR="00E76549" w:rsidRPr="00C76C84">
        <w:rPr>
          <w:b w:val="0"/>
          <w:sz w:val="24"/>
          <w:szCs w:val="24"/>
        </w:rPr>
        <w:t>seres humanos</w:t>
      </w:r>
      <w:r w:rsidR="00817C5B" w:rsidRPr="00C76C84">
        <w:rPr>
          <w:b w:val="0"/>
          <w:sz w:val="24"/>
          <w:szCs w:val="24"/>
        </w:rPr>
        <w:t>, entre 1861 e 1869.</w:t>
      </w:r>
      <w:r w:rsidR="00571CFF" w:rsidRPr="00C76C84">
        <w:rPr>
          <w:b w:val="0"/>
          <w:sz w:val="24"/>
          <w:szCs w:val="24"/>
        </w:rPr>
        <w:t xml:space="preserve"> </w:t>
      </w:r>
    </w:p>
    <w:p w:rsidR="001E0E35" w:rsidRPr="00C76C84" w:rsidRDefault="000C235A" w:rsidP="00C76C84">
      <w:pPr>
        <w:pStyle w:val="Normal11pt"/>
        <w:spacing w:line="240" w:lineRule="auto"/>
        <w:ind w:firstLine="708"/>
        <w:rPr>
          <w:b w:val="0"/>
          <w:sz w:val="24"/>
          <w:szCs w:val="24"/>
        </w:rPr>
      </w:pPr>
      <w:r w:rsidRPr="00C76C84">
        <w:rPr>
          <w:b w:val="0"/>
          <w:sz w:val="24"/>
          <w:szCs w:val="24"/>
        </w:rPr>
        <w:t>A partir dos documentos compulsados, percebemos – como</w:t>
      </w:r>
      <w:r w:rsidR="00A00D92" w:rsidRPr="00C76C84">
        <w:rPr>
          <w:b w:val="0"/>
          <w:sz w:val="24"/>
          <w:szCs w:val="24"/>
        </w:rPr>
        <w:t xml:space="preserve"> aparece recorrentemente na bibliografia relativa ao tráfico interno de escravos</w:t>
      </w:r>
      <w:r w:rsidRPr="00C76C84">
        <w:rPr>
          <w:b w:val="0"/>
          <w:sz w:val="24"/>
          <w:szCs w:val="24"/>
        </w:rPr>
        <w:t xml:space="preserve"> – que</w:t>
      </w:r>
      <w:r w:rsidR="00A00D92" w:rsidRPr="00C76C84">
        <w:rPr>
          <w:b w:val="0"/>
          <w:sz w:val="24"/>
          <w:szCs w:val="24"/>
        </w:rPr>
        <w:t xml:space="preserve"> no âmbito do comércio doméstico de crianças </w:t>
      </w:r>
      <w:r w:rsidR="001E0E35" w:rsidRPr="00C76C84">
        <w:rPr>
          <w:b w:val="0"/>
          <w:sz w:val="24"/>
          <w:szCs w:val="24"/>
        </w:rPr>
        <w:t>fic</w:t>
      </w:r>
      <w:r w:rsidR="00D837BA" w:rsidRPr="00C76C84">
        <w:rPr>
          <w:b w:val="0"/>
          <w:sz w:val="24"/>
          <w:szCs w:val="24"/>
        </w:rPr>
        <w:t xml:space="preserve">ou </w:t>
      </w:r>
      <w:r w:rsidR="002056AA" w:rsidRPr="00C76C84">
        <w:rPr>
          <w:b w:val="0"/>
          <w:sz w:val="24"/>
          <w:szCs w:val="24"/>
        </w:rPr>
        <w:t>notória</w:t>
      </w:r>
      <w:r w:rsidR="001E0E35" w:rsidRPr="00C76C84">
        <w:rPr>
          <w:b w:val="0"/>
          <w:sz w:val="24"/>
          <w:szCs w:val="24"/>
        </w:rPr>
        <w:t xml:space="preserve"> </w:t>
      </w:r>
      <w:r w:rsidR="00016C10" w:rsidRPr="00C76C84">
        <w:rPr>
          <w:b w:val="0"/>
          <w:sz w:val="24"/>
          <w:szCs w:val="24"/>
        </w:rPr>
        <w:t>a prevalência das negociações envolvendo meninos</w:t>
      </w:r>
      <w:r w:rsidR="008B6369" w:rsidRPr="00C76C84">
        <w:rPr>
          <w:b w:val="0"/>
          <w:sz w:val="24"/>
          <w:szCs w:val="24"/>
        </w:rPr>
        <w:t xml:space="preserve"> (tanto nas vendas individuais quanto no interior de grupos)</w:t>
      </w:r>
      <w:r w:rsidR="007463A1" w:rsidRPr="00C76C84">
        <w:rPr>
          <w:b w:val="0"/>
          <w:sz w:val="24"/>
          <w:szCs w:val="24"/>
        </w:rPr>
        <w:t>. Além disso,</w:t>
      </w:r>
      <w:r w:rsidRPr="00C76C84">
        <w:rPr>
          <w:b w:val="0"/>
          <w:sz w:val="24"/>
          <w:szCs w:val="24"/>
        </w:rPr>
        <w:t xml:space="preserve"> como já indicamos acima,</w:t>
      </w:r>
      <w:r w:rsidR="007463A1" w:rsidRPr="00C76C84">
        <w:rPr>
          <w:b w:val="0"/>
          <w:sz w:val="24"/>
          <w:szCs w:val="24"/>
        </w:rPr>
        <w:t xml:space="preserve"> houve </w:t>
      </w:r>
      <w:r w:rsidR="001E0E35" w:rsidRPr="00C76C84">
        <w:rPr>
          <w:b w:val="0"/>
          <w:sz w:val="24"/>
          <w:szCs w:val="24"/>
        </w:rPr>
        <w:t xml:space="preserve">baixa participação dos </w:t>
      </w:r>
      <w:r w:rsidR="006C40E5" w:rsidRPr="00C76C84">
        <w:rPr>
          <w:b w:val="0"/>
          <w:sz w:val="24"/>
          <w:szCs w:val="24"/>
        </w:rPr>
        <w:t xml:space="preserve">pequenos escravos de 0 a 5 anos. </w:t>
      </w:r>
      <w:r w:rsidR="00B37942" w:rsidRPr="00C76C84">
        <w:rPr>
          <w:b w:val="0"/>
          <w:sz w:val="24"/>
          <w:szCs w:val="24"/>
        </w:rPr>
        <w:t>A</w:t>
      </w:r>
      <w:r w:rsidR="00A60877" w:rsidRPr="00C76C84">
        <w:rPr>
          <w:b w:val="0"/>
          <w:sz w:val="24"/>
          <w:szCs w:val="24"/>
        </w:rPr>
        <w:t xml:space="preserve"> pequena </w:t>
      </w:r>
      <w:r w:rsidR="00B37942" w:rsidRPr="00C76C84">
        <w:rPr>
          <w:b w:val="0"/>
          <w:sz w:val="24"/>
          <w:szCs w:val="24"/>
        </w:rPr>
        <w:t xml:space="preserve">participação deste grupo </w:t>
      </w:r>
      <w:r w:rsidR="001E0E35" w:rsidRPr="00C76C84">
        <w:rPr>
          <w:b w:val="0"/>
          <w:sz w:val="24"/>
          <w:szCs w:val="24"/>
        </w:rPr>
        <w:t>pode ser explicad</w:t>
      </w:r>
      <w:r w:rsidR="00A51BDE" w:rsidRPr="00C76C84">
        <w:rPr>
          <w:b w:val="0"/>
          <w:sz w:val="24"/>
          <w:szCs w:val="24"/>
        </w:rPr>
        <w:t>a</w:t>
      </w:r>
      <w:r w:rsidR="001E0E35" w:rsidRPr="00C76C84">
        <w:rPr>
          <w:b w:val="0"/>
          <w:sz w:val="24"/>
          <w:szCs w:val="24"/>
        </w:rPr>
        <w:t xml:space="preserve"> pela baixa produtividade</w:t>
      </w:r>
      <w:r w:rsidR="00D837BA" w:rsidRPr="00C76C84">
        <w:rPr>
          <w:b w:val="0"/>
          <w:sz w:val="24"/>
          <w:szCs w:val="24"/>
        </w:rPr>
        <w:t xml:space="preserve"> desses indivíduos</w:t>
      </w:r>
      <w:r w:rsidR="001E0E35" w:rsidRPr="00C76C84">
        <w:rPr>
          <w:b w:val="0"/>
          <w:sz w:val="24"/>
          <w:szCs w:val="24"/>
        </w:rPr>
        <w:t xml:space="preserve">, pelos gastos que o senhor teria que </w:t>
      </w:r>
      <w:r w:rsidR="0068633E" w:rsidRPr="00C76C84">
        <w:rPr>
          <w:b w:val="0"/>
          <w:sz w:val="24"/>
          <w:szCs w:val="24"/>
        </w:rPr>
        <w:t>incorrer</w:t>
      </w:r>
      <w:r w:rsidR="001E0E35" w:rsidRPr="00C76C84">
        <w:rPr>
          <w:b w:val="0"/>
          <w:sz w:val="24"/>
          <w:szCs w:val="24"/>
        </w:rPr>
        <w:t xml:space="preserve"> para man</w:t>
      </w:r>
      <w:r w:rsidR="000A063D" w:rsidRPr="00C76C84">
        <w:rPr>
          <w:b w:val="0"/>
          <w:sz w:val="24"/>
          <w:szCs w:val="24"/>
        </w:rPr>
        <w:t>tê-l</w:t>
      </w:r>
      <w:r w:rsidR="00D837BA" w:rsidRPr="00C76C84">
        <w:rPr>
          <w:b w:val="0"/>
          <w:sz w:val="24"/>
          <w:szCs w:val="24"/>
        </w:rPr>
        <w:t xml:space="preserve">os e em </w:t>
      </w:r>
      <w:r w:rsidR="0078202E" w:rsidRPr="00C76C84">
        <w:rPr>
          <w:b w:val="0"/>
          <w:sz w:val="24"/>
          <w:szCs w:val="24"/>
        </w:rPr>
        <w:t>virtude</w:t>
      </w:r>
      <w:r w:rsidR="001E0E35" w:rsidRPr="00C76C84">
        <w:rPr>
          <w:b w:val="0"/>
          <w:sz w:val="24"/>
          <w:szCs w:val="24"/>
        </w:rPr>
        <w:t xml:space="preserve"> d</w:t>
      </w:r>
      <w:r w:rsidR="000A063D" w:rsidRPr="00C76C84">
        <w:rPr>
          <w:b w:val="0"/>
          <w:sz w:val="24"/>
          <w:szCs w:val="24"/>
        </w:rPr>
        <w:t xml:space="preserve">e </w:t>
      </w:r>
      <w:r w:rsidR="001E0E35" w:rsidRPr="00C76C84">
        <w:rPr>
          <w:b w:val="0"/>
          <w:sz w:val="24"/>
          <w:szCs w:val="24"/>
        </w:rPr>
        <w:t>as crianças dessa faixa etária estarem sujeitas a elevadas taxas de mortalidade. Ademais, como parte da literatura conexa relata</w:t>
      </w:r>
      <w:r w:rsidR="00D837BA" w:rsidRPr="00C76C84">
        <w:rPr>
          <w:b w:val="0"/>
          <w:sz w:val="24"/>
          <w:szCs w:val="24"/>
        </w:rPr>
        <w:t>,</w:t>
      </w:r>
      <w:r w:rsidR="001E0E35" w:rsidRPr="00C76C84">
        <w:rPr>
          <w:b w:val="0"/>
          <w:sz w:val="24"/>
          <w:szCs w:val="24"/>
        </w:rPr>
        <w:t xml:space="preserve"> as “crias de peito e </w:t>
      </w:r>
      <w:r w:rsidR="0054512E" w:rsidRPr="00C76C84">
        <w:rPr>
          <w:b w:val="0"/>
          <w:sz w:val="24"/>
          <w:szCs w:val="24"/>
        </w:rPr>
        <w:t>de pé” também estavam sujeitas à</w:t>
      </w:r>
      <w:r w:rsidR="001E0E35" w:rsidRPr="00C76C84">
        <w:rPr>
          <w:b w:val="0"/>
          <w:sz w:val="24"/>
          <w:szCs w:val="24"/>
        </w:rPr>
        <w:t xml:space="preserve"> prática</w:t>
      </w:r>
      <w:r w:rsidR="00D837BA" w:rsidRPr="00C76C84">
        <w:rPr>
          <w:b w:val="0"/>
          <w:sz w:val="24"/>
          <w:szCs w:val="24"/>
        </w:rPr>
        <w:t xml:space="preserve"> </w:t>
      </w:r>
      <w:r w:rsidR="0054512E" w:rsidRPr="00C76C84">
        <w:rPr>
          <w:b w:val="0"/>
          <w:sz w:val="24"/>
          <w:szCs w:val="24"/>
        </w:rPr>
        <w:t>d</w:t>
      </w:r>
      <w:r w:rsidR="001E0E35" w:rsidRPr="00C76C84">
        <w:rPr>
          <w:b w:val="0"/>
          <w:sz w:val="24"/>
          <w:szCs w:val="24"/>
        </w:rPr>
        <w:t xml:space="preserve">o infanticídio como formas de resistência das mães escravas. </w:t>
      </w:r>
    </w:p>
    <w:p w:rsidR="001E0E35" w:rsidRPr="00C76C84" w:rsidRDefault="001E0E35" w:rsidP="00C76C84">
      <w:pPr>
        <w:pStyle w:val="Normal11pt"/>
        <w:spacing w:line="240" w:lineRule="auto"/>
        <w:ind w:firstLine="708"/>
        <w:rPr>
          <w:b w:val="0"/>
          <w:sz w:val="24"/>
          <w:szCs w:val="24"/>
        </w:rPr>
      </w:pPr>
      <w:r w:rsidRPr="00C76C84">
        <w:rPr>
          <w:b w:val="0"/>
          <w:sz w:val="24"/>
          <w:szCs w:val="24"/>
        </w:rPr>
        <w:t>Os escravos de 6 a 10 anos corresponderam a quase ¼ das crianças negociadas. A p</w:t>
      </w:r>
      <w:r w:rsidR="000A063D" w:rsidRPr="00C76C84">
        <w:rPr>
          <w:b w:val="0"/>
          <w:sz w:val="24"/>
          <w:szCs w:val="24"/>
        </w:rPr>
        <w:t>artir da observação dos cativos desta faixa etária</w:t>
      </w:r>
      <w:r w:rsidR="00FD1DE3" w:rsidRPr="00C76C84">
        <w:rPr>
          <w:b w:val="0"/>
          <w:sz w:val="24"/>
          <w:szCs w:val="24"/>
        </w:rPr>
        <w:t>,</w:t>
      </w:r>
      <w:r w:rsidRPr="00C76C84">
        <w:rPr>
          <w:b w:val="0"/>
          <w:sz w:val="24"/>
          <w:szCs w:val="24"/>
        </w:rPr>
        <w:t xml:space="preserve"> </w:t>
      </w:r>
      <w:r w:rsidR="00087723" w:rsidRPr="00C76C84">
        <w:rPr>
          <w:b w:val="0"/>
          <w:sz w:val="24"/>
          <w:szCs w:val="24"/>
        </w:rPr>
        <w:t>transacionados</w:t>
      </w:r>
      <w:r w:rsidR="00F539A3" w:rsidRPr="00C76C84">
        <w:rPr>
          <w:b w:val="0"/>
          <w:sz w:val="24"/>
          <w:szCs w:val="24"/>
        </w:rPr>
        <w:t xml:space="preserve"> </w:t>
      </w:r>
      <w:r w:rsidRPr="00C76C84">
        <w:rPr>
          <w:b w:val="0"/>
          <w:sz w:val="24"/>
          <w:szCs w:val="24"/>
        </w:rPr>
        <w:t>sozinhos</w:t>
      </w:r>
      <w:r w:rsidR="000A063D" w:rsidRPr="00C76C84">
        <w:rPr>
          <w:b w:val="0"/>
          <w:sz w:val="24"/>
          <w:szCs w:val="24"/>
        </w:rPr>
        <w:t>,</w:t>
      </w:r>
      <w:r w:rsidRPr="00C76C84">
        <w:rPr>
          <w:b w:val="0"/>
          <w:sz w:val="24"/>
          <w:szCs w:val="24"/>
        </w:rPr>
        <w:t xml:space="preserve"> percebemos significativa elevação do preço nominal m</w:t>
      </w:r>
      <w:r w:rsidR="00FD1DE3" w:rsidRPr="00C76C84">
        <w:rPr>
          <w:b w:val="0"/>
          <w:sz w:val="24"/>
          <w:szCs w:val="24"/>
        </w:rPr>
        <w:t>édio d</w:t>
      </w:r>
      <w:r w:rsidR="0006109F" w:rsidRPr="00C76C84">
        <w:rPr>
          <w:b w:val="0"/>
          <w:sz w:val="24"/>
          <w:szCs w:val="24"/>
        </w:rPr>
        <w:t>os meninos e meninas</w:t>
      </w:r>
      <w:r w:rsidRPr="00C76C84">
        <w:rPr>
          <w:b w:val="0"/>
          <w:sz w:val="24"/>
          <w:szCs w:val="24"/>
        </w:rPr>
        <w:t>. Os maiores preços verificado</w:t>
      </w:r>
      <w:r w:rsidR="000A063D" w:rsidRPr="00C76C84">
        <w:rPr>
          <w:b w:val="0"/>
          <w:sz w:val="24"/>
          <w:szCs w:val="24"/>
        </w:rPr>
        <w:t>s</w:t>
      </w:r>
      <w:r w:rsidRPr="00C76C84">
        <w:rPr>
          <w:b w:val="0"/>
          <w:sz w:val="24"/>
          <w:szCs w:val="24"/>
        </w:rPr>
        <w:t xml:space="preserve"> pode</w:t>
      </w:r>
      <w:r w:rsidR="00A2239D" w:rsidRPr="00C76C84">
        <w:rPr>
          <w:b w:val="0"/>
          <w:sz w:val="24"/>
          <w:szCs w:val="24"/>
        </w:rPr>
        <w:t>m</w:t>
      </w:r>
      <w:r w:rsidRPr="00C76C84">
        <w:rPr>
          <w:b w:val="0"/>
          <w:sz w:val="24"/>
          <w:szCs w:val="24"/>
        </w:rPr>
        <w:t xml:space="preserve"> ser elucidado</w:t>
      </w:r>
      <w:r w:rsidR="000A063D" w:rsidRPr="00C76C84">
        <w:rPr>
          <w:b w:val="0"/>
          <w:sz w:val="24"/>
          <w:szCs w:val="24"/>
        </w:rPr>
        <w:t>s</w:t>
      </w:r>
      <w:r w:rsidRPr="00C76C84">
        <w:rPr>
          <w:b w:val="0"/>
          <w:sz w:val="24"/>
          <w:szCs w:val="24"/>
        </w:rPr>
        <w:t xml:space="preserve"> </w:t>
      </w:r>
      <w:r w:rsidR="00A2239D" w:rsidRPr="00C76C84">
        <w:rPr>
          <w:b w:val="0"/>
          <w:sz w:val="24"/>
          <w:szCs w:val="24"/>
        </w:rPr>
        <w:t xml:space="preserve">em virtude da </w:t>
      </w:r>
      <w:r w:rsidRPr="00C76C84">
        <w:rPr>
          <w:b w:val="0"/>
          <w:sz w:val="24"/>
          <w:szCs w:val="24"/>
        </w:rPr>
        <w:t xml:space="preserve">menor mortalidade e resultado de </w:t>
      </w:r>
      <w:r w:rsidR="000A063D" w:rsidRPr="00C76C84">
        <w:rPr>
          <w:b w:val="0"/>
          <w:sz w:val="24"/>
          <w:szCs w:val="24"/>
        </w:rPr>
        <w:t>maior proximidade dos escravos com atividades rotineiras</w:t>
      </w:r>
      <w:r w:rsidR="00F539A3" w:rsidRPr="00C76C84">
        <w:rPr>
          <w:b w:val="0"/>
          <w:sz w:val="24"/>
          <w:szCs w:val="24"/>
        </w:rPr>
        <w:t xml:space="preserve"> de trabalho</w:t>
      </w:r>
      <w:r w:rsidRPr="00C76C84">
        <w:rPr>
          <w:b w:val="0"/>
          <w:sz w:val="24"/>
          <w:szCs w:val="24"/>
        </w:rPr>
        <w:t xml:space="preserve"> a partir dos 7 anos de idade. Afazeres que eram acentuados até os 14 anos, quando o escravo passava a ser considerado um trabalhador pleno. Por conseguinte, a maioria dos menores de 15 anos transacionados possuía de 12-14 anos (61% e 58%, respectivamente, dos meninos e meninas negociados).</w:t>
      </w:r>
    </w:p>
    <w:p w:rsidR="00A5227D" w:rsidRPr="00C76C84" w:rsidRDefault="00EF4F3E" w:rsidP="00C76C84">
      <w:pPr>
        <w:spacing w:after="0" w:line="240" w:lineRule="auto"/>
        <w:ind w:firstLine="708"/>
        <w:jc w:val="both"/>
        <w:rPr>
          <w:rFonts w:ascii="Times New Roman" w:eastAsia="Times New Roman" w:hAnsi="Times New Roman" w:cs="Times New Roman"/>
          <w:sz w:val="24"/>
          <w:szCs w:val="24"/>
          <w:lang w:eastAsia="pt-BR"/>
        </w:rPr>
      </w:pPr>
      <w:r w:rsidRPr="00C76C84">
        <w:rPr>
          <w:rFonts w:ascii="Times New Roman" w:eastAsia="Times New Roman" w:hAnsi="Times New Roman" w:cs="Times New Roman"/>
          <w:sz w:val="24"/>
          <w:szCs w:val="24"/>
          <w:lang w:eastAsia="pt-BR"/>
        </w:rPr>
        <w:t xml:space="preserve">Quando nos aproximamos das famílias escravas, ficou </w:t>
      </w:r>
      <w:r w:rsidR="00075C92" w:rsidRPr="00C76C84">
        <w:rPr>
          <w:rFonts w:ascii="Times New Roman" w:eastAsia="Times New Roman" w:hAnsi="Times New Roman" w:cs="Times New Roman"/>
          <w:sz w:val="24"/>
          <w:szCs w:val="24"/>
          <w:lang w:eastAsia="pt-BR"/>
        </w:rPr>
        <w:t>manifesta</w:t>
      </w:r>
      <w:r w:rsidRPr="00C76C84">
        <w:rPr>
          <w:rFonts w:ascii="Times New Roman" w:eastAsia="Times New Roman" w:hAnsi="Times New Roman" w:cs="Times New Roman"/>
          <w:sz w:val="24"/>
          <w:szCs w:val="24"/>
          <w:lang w:eastAsia="pt-BR"/>
        </w:rPr>
        <w:t xml:space="preserve"> a </w:t>
      </w:r>
      <w:r w:rsidR="00075C92" w:rsidRPr="00C76C84">
        <w:rPr>
          <w:rFonts w:ascii="Times New Roman" w:eastAsia="Times New Roman" w:hAnsi="Times New Roman" w:cs="Times New Roman"/>
          <w:sz w:val="24"/>
          <w:szCs w:val="24"/>
          <w:lang w:eastAsia="pt-BR"/>
        </w:rPr>
        <w:t>reiterada</w:t>
      </w:r>
      <w:r w:rsidRPr="00C76C84">
        <w:rPr>
          <w:rFonts w:ascii="Times New Roman" w:eastAsia="Times New Roman" w:hAnsi="Times New Roman" w:cs="Times New Roman"/>
          <w:sz w:val="24"/>
          <w:szCs w:val="24"/>
          <w:lang w:eastAsia="pt-BR"/>
        </w:rPr>
        <w:t xml:space="preserve"> ausência de informações sobre o </w:t>
      </w:r>
      <w:r w:rsidR="001E0E35" w:rsidRPr="00C76C84">
        <w:rPr>
          <w:rFonts w:ascii="Times New Roman" w:eastAsia="Times New Roman" w:hAnsi="Times New Roman" w:cs="Times New Roman"/>
          <w:sz w:val="24"/>
          <w:szCs w:val="24"/>
          <w:lang w:eastAsia="pt-BR"/>
        </w:rPr>
        <w:t>estado civ</w:t>
      </w:r>
      <w:r w:rsidRPr="00C76C84">
        <w:rPr>
          <w:rFonts w:ascii="Times New Roman" w:eastAsia="Times New Roman" w:hAnsi="Times New Roman" w:cs="Times New Roman"/>
          <w:sz w:val="24"/>
          <w:szCs w:val="24"/>
          <w:lang w:eastAsia="pt-BR"/>
        </w:rPr>
        <w:t xml:space="preserve">il e presença de filhos </w:t>
      </w:r>
      <w:r w:rsidR="00982C03" w:rsidRPr="00C76C84">
        <w:rPr>
          <w:rFonts w:ascii="Times New Roman" w:eastAsia="Times New Roman" w:hAnsi="Times New Roman" w:cs="Times New Roman"/>
          <w:sz w:val="24"/>
          <w:szCs w:val="24"/>
          <w:lang w:eastAsia="pt-BR"/>
        </w:rPr>
        <w:t>acompanhando os</w:t>
      </w:r>
      <w:r w:rsidRPr="00C76C84">
        <w:rPr>
          <w:rFonts w:ascii="Times New Roman" w:eastAsia="Times New Roman" w:hAnsi="Times New Roman" w:cs="Times New Roman"/>
          <w:sz w:val="24"/>
          <w:szCs w:val="24"/>
          <w:lang w:eastAsia="pt-BR"/>
        </w:rPr>
        <w:t xml:space="preserve"> escravos </w:t>
      </w:r>
      <w:r w:rsidR="00323822" w:rsidRPr="00C76C84">
        <w:rPr>
          <w:rFonts w:ascii="Times New Roman" w:eastAsia="Times New Roman" w:hAnsi="Times New Roman" w:cs="Times New Roman"/>
          <w:sz w:val="24"/>
          <w:szCs w:val="24"/>
          <w:lang w:eastAsia="pt-BR"/>
        </w:rPr>
        <w:t xml:space="preserve">adultos </w:t>
      </w:r>
      <w:r w:rsidR="00F539A3" w:rsidRPr="00C76C84">
        <w:rPr>
          <w:rFonts w:ascii="Times New Roman" w:eastAsia="Times New Roman" w:hAnsi="Times New Roman" w:cs="Times New Roman"/>
          <w:sz w:val="24"/>
          <w:szCs w:val="24"/>
          <w:lang w:eastAsia="pt-BR"/>
        </w:rPr>
        <w:t>vendidos</w:t>
      </w:r>
      <w:r w:rsidRPr="00C76C84">
        <w:rPr>
          <w:rFonts w:ascii="Times New Roman" w:eastAsia="Times New Roman" w:hAnsi="Times New Roman" w:cs="Times New Roman"/>
          <w:sz w:val="24"/>
          <w:szCs w:val="24"/>
          <w:lang w:eastAsia="pt-BR"/>
        </w:rPr>
        <w:t>. Apenas</w:t>
      </w:r>
      <w:r w:rsidR="001E0E35" w:rsidRPr="00C76C84">
        <w:rPr>
          <w:rFonts w:ascii="Times New Roman" w:eastAsia="Times New Roman" w:hAnsi="Times New Roman" w:cs="Times New Roman"/>
          <w:sz w:val="24"/>
          <w:szCs w:val="24"/>
          <w:lang w:eastAsia="pt-BR"/>
        </w:rPr>
        <w:t xml:space="preserve"> 19% dos códices indicaram que os </w:t>
      </w:r>
      <w:r w:rsidR="00A5227D" w:rsidRPr="00C76C84">
        <w:rPr>
          <w:rFonts w:ascii="Times New Roman" w:eastAsia="Times New Roman" w:hAnsi="Times New Roman" w:cs="Times New Roman"/>
          <w:sz w:val="24"/>
          <w:szCs w:val="24"/>
          <w:lang w:eastAsia="pt-BR"/>
        </w:rPr>
        <w:t>cativos</w:t>
      </w:r>
      <w:r w:rsidR="001E0E35" w:rsidRPr="00C76C84">
        <w:rPr>
          <w:rFonts w:ascii="Times New Roman" w:eastAsia="Times New Roman" w:hAnsi="Times New Roman" w:cs="Times New Roman"/>
          <w:sz w:val="24"/>
          <w:szCs w:val="24"/>
          <w:lang w:eastAsia="pt-BR"/>
        </w:rPr>
        <w:t xml:space="preserve"> vendidos eram solteiros, 7% que eram casados e </w:t>
      </w:r>
      <w:r w:rsidR="00075C92" w:rsidRPr="00C76C84">
        <w:rPr>
          <w:rFonts w:ascii="Times New Roman" w:eastAsia="Times New Roman" w:hAnsi="Times New Roman" w:cs="Times New Roman"/>
          <w:sz w:val="24"/>
          <w:szCs w:val="24"/>
          <w:lang w:eastAsia="pt-BR"/>
        </w:rPr>
        <w:t>tão-só</w:t>
      </w:r>
      <w:r w:rsidR="001E0E35" w:rsidRPr="00C76C84">
        <w:rPr>
          <w:rFonts w:ascii="Times New Roman" w:eastAsia="Times New Roman" w:hAnsi="Times New Roman" w:cs="Times New Roman"/>
          <w:sz w:val="24"/>
          <w:szCs w:val="24"/>
          <w:lang w:eastAsia="pt-BR"/>
        </w:rPr>
        <w:t xml:space="preserve"> 2% dos documentos indicaram que a criança escrava havia sido negociada juntamente com um dos pais</w:t>
      </w:r>
      <w:r w:rsidRPr="00C76C84">
        <w:rPr>
          <w:rFonts w:ascii="Times New Roman" w:eastAsia="Times New Roman" w:hAnsi="Times New Roman" w:cs="Times New Roman"/>
          <w:sz w:val="24"/>
          <w:szCs w:val="24"/>
          <w:lang w:eastAsia="pt-BR"/>
        </w:rPr>
        <w:t xml:space="preserve"> (normalmente a mãe)</w:t>
      </w:r>
      <w:r w:rsidR="001E0E35" w:rsidRPr="00C76C84">
        <w:rPr>
          <w:rFonts w:ascii="Times New Roman" w:eastAsia="Times New Roman" w:hAnsi="Times New Roman" w:cs="Times New Roman"/>
          <w:sz w:val="24"/>
          <w:szCs w:val="24"/>
          <w:lang w:eastAsia="pt-BR"/>
        </w:rPr>
        <w:t xml:space="preserve">. </w:t>
      </w:r>
    </w:p>
    <w:p w:rsidR="001E0E35" w:rsidRPr="00C76C84" w:rsidRDefault="001E0E35" w:rsidP="00C76C84">
      <w:pPr>
        <w:spacing w:after="0" w:line="240" w:lineRule="auto"/>
        <w:ind w:firstLine="708"/>
        <w:jc w:val="both"/>
        <w:rPr>
          <w:rFonts w:ascii="Times New Roman" w:hAnsi="Times New Roman" w:cs="Times New Roman"/>
          <w:sz w:val="24"/>
          <w:szCs w:val="24"/>
        </w:rPr>
      </w:pPr>
      <w:r w:rsidRPr="00C76C84">
        <w:rPr>
          <w:rFonts w:ascii="Times New Roman" w:eastAsia="Times New Roman" w:hAnsi="Times New Roman" w:cs="Times New Roman"/>
          <w:sz w:val="24"/>
          <w:szCs w:val="24"/>
          <w:lang w:eastAsia="pt-BR"/>
        </w:rPr>
        <w:t xml:space="preserve">Esses resultados contrastam com as pesquisas </w:t>
      </w:r>
      <w:r w:rsidR="00A5227D" w:rsidRPr="00C76C84">
        <w:rPr>
          <w:rFonts w:ascii="Times New Roman" w:eastAsia="Times New Roman" w:hAnsi="Times New Roman" w:cs="Times New Roman"/>
          <w:sz w:val="24"/>
          <w:szCs w:val="24"/>
          <w:lang w:eastAsia="pt-BR"/>
        </w:rPr>
        <w:t xml:space="preserve">(organizadas a partir de outras fontes que não as escrituras de compra e venda de escravizados) </w:t>
      </w:r>
      <w:r w:rsidRPr="00C76C84">
        <w:rPr>
          <w:rFonts w:ascii="Times New Roman" w:eastAsia="Times New Roman" w:hAnsi="Times New Roman" w:cs="Times New Roman"/>
          <w:sz w:val="24"/>
          <w:szCs w:val="24"/>
          <w:lang w:eastAsia="pt-BR"/>
        </w:rPr>
        <w:t xml:space="preserve">que, por um lado, evidenciam a existência de numerosos contingentes de escravos casados, inclusive com o aval da </w:t>
      </w:r>
      <w:r w:rsidR="009C477F" w:rsidRPr="00C76C84">
        <w:rPr>
          <w:rFonts w:ascii="Times New Roman" w:eastAsia="Times New Roman" w:hAnsi="Times New Roman" w:cs="Times New Roman"/>
          <w:sz w:val="24"/>
          <w:szCs w:val="24"/>
          <w:lang w:eastAsia="pt-BR"/>
        </w:rPr>
        <w:t>i</w:t>
      </w:r>
      <w:r w:rsidRPr="00C76C84">
        <w:rPr>
          <w:rFonts w:ascii="Times New Roman" w:eastAsia="Times New Roman" w:hAnsi="Times New Roman" w:cs="Times New Roman"/>
          <w:sz w:val="24"/>
          <w:szCs w:val="24"/>
          <w:lang w:eastAsia="pt-BR"/>
        </w:rPr>
        <w:t xml:space="preserve">greja Católica, sobretudo em propriedades com </w:t>
      </w:r>
      <w:r w:rsidRPr="00C76C84">
        <w:rPr>
          <w:rFonts w:ascii="Times New Roman" w:hAnsi="Times New Roman" w:cs="Times New Roman"/>
          <w:sz w:val="24"/>
          <w:szCs w:val="24"/>
        </w:rPr>
        <w:t>10 ou mais escravos</w:t>
      </w:r>
      <w:r w:rsidR="00F343BC" w:rsidRPr="00C76C84">
        <w:rPr>
          <w:rFonts w:ascii="Times New Roman" w:hAnsi="Times New Roman" w:cs="Times New Roman"/>
          <w:sz w:val="24"/>
          <w:szCs w:val="24"/>
        </w:rPr>
        <w:t>.</w:t>
      </w:r>
      <w:r w:rsidRPr="00C76C84">
        <w:rPr>
          <w:rFonts w:ascii="Times New Roman" w:hAnsi="Times New Roman" w:cs="Times New Roman"/>
          <w:sz w:val="24"/>
          <w:szCs w:val="24"/>
        </w:rPr>
        <w:t xml:space="preserve"> Tal</w:t>
      </w:r>
      <w:r w:rsidR="007564CA" w:rsidRPr="00C76C84">
        <w:rPr>
          <w:rFonts w:ascii="Times New Roman" w:hAnsi="Times New Roman" w:cs="Times New Roman"/>
          <w:sz w:val="24"/>
          <w:szCs w:val="24"/>
        </w:rPr>
        <w:t>vez os resultados que obtivemos</w:t>
      </w:r>
      <w:r w:rsidR="00A5227D" w:rsidRPr="00C76C84">
        <w:rPr>
          <w:rFonts w:ascii="Times New Roman" w:hAnsi="Times New Roman" w:cs="Times New Roman"/>
          <w:sz w:val="24"/>
          <w:szCs w:val="24"/>
        </w:rPr>
        <w:t xml:space="preserve"> </w:t>
      </w:r>
      <w:r w:rsidR="00BE2526" w:rsidRPr="00C76C84">
        <w:rPr>
          <w:rFonts w:ascii="Times New Roman" w:hAnsi="Times New Roman" w:cs="Times New Roman"/>
          <w:sz w:val="24"/>
          <w:szCs w:val="24"/>
        </w:rPr>
        <w:t xml:space="preserve">e </w:t>
      </w:r>
      <w:r w:rsidR="00EF4F3E" w:rsidRPr="00C76C84">
        <w:rPr>
          <w:rFonts w:ascii="Times New Roman" w:hAnsi="Times New Roman" w:cs="Times New Roman"/>
          <w:sz w:val="24"/>
          <w:szCs w:val="24"/>
        </w:rPr>
        <w:t xml:space="preserve">o evidente contraste indicado </w:t>
      </w:r>
      <w:r w:rsidR="00F539A3" w:rsidRPr="00C76C84">
        <w:rPr>
          <w:rFonts w:ascii="Times New Roman" w:hAnsi="Times New Roman" w:cs="Times New Roman"/>
          <w:sz w:val="24"/>
          <w:szCs w:val="24"/>
        </w:rPr>
        <w:t xml:space="preserve">resultem </w:t>
      </w:r>
      <w:r w:rsidRPr="00C76C84">
        <w:rPr>
          <w:rFonts w:ascii="Times New Roman" w:hAnsi="Times New Roman" w:cs="Times New Roman"/>
          <w:sz w:val="24"/>
          <w:szCs w:val="24"/>
        </w:rPr>
        <w:t xml:space="preserve">da </w:t>
      </w:r>
      <w:r w:rsidR="00BE2526" w:rsidRPr="00C76C84">
        <w:rPr>
          <w:rFonts w:ascii="Times New Roman" w:hAnsi="Times New Roman" w:cs="Times New Roman"/>
          <w:sz w:val="24"/>
          <w:szCs w:val="24"/>
        </w:rPr>
        <w:t>expectativa</w:t>
      </w:r>
      <w:r w:rsidRPr="00C76C84">
        <w:rPr>
          <w:rFonts w:ascii="Times New Roman" w:hAnsi="Times New Roman" w:cs="Times New Roman"/>
          <w:sz w:val="24"/>
          <w:szCs w:val="24"/>
        </w:rPr>
        <w:t xml:space="preserve"> e da efetiva promulgação de </w:t>
      </w:r>
      <w:r w:rsidR="00A5227D" w:rsidRPr="00C76C84">
        <w:rPr>
          <w:rFonts w:ascii="Times New Roman" w:hAnsi="Times New Roman" w:cs="Times New Roman"/>
          <w:sz w:val="24"/>
          <w:szCs w:val="24"/>
        </w:rPr>
        <w:t>l</w:t>
      </w:r>
      <w:r w:rsidRPr="00C76C84">
        <w:rPr>
          <w:rFonts w:ascii="Times New Roman" w:hAnsi="Times New Roman" w:cs="Times New Roman"/>
          <w:sz w:val="24"/>
          <w:szCs w:val="24"/>
        </w:rPr>
        <w:t>eis</w:t>
      </w:r>
      <w:r w:rsidR="005F18D0" w:rsidRPr="00C76C84">
        <w:rPr>
          <w:rFonts w:ascii="Times New Roman" w:hAnsi="Times New Roman" w:cs="Times New Roman"/>
          <w:sz w:val="24"/>
          <w:szCs w:val="24"/>
        </w:rPr>
        <w:t xml:space="preserve"> (Decreto de fins de 1869 e Lei do Ventre Livre de 1871)</w:t>
      </w:r>
      <w:r w:rsidRPr="00C76C84">
        <w:rPr>
          <w:rFonts w:ascii="Times New Roman" w:hAnsi="Times New Roman" w:cs="Times New Roman"/>
          <w:sz w:val="24"/>
          <w:szCs w:val="24"/>
        </w:rPr>
        <w:t xml:space="preserve"> </w:t>
      </w:r>
      <w:r w:rsidR="00A5227D" w:rsidRPr="00C76C84">
        <w:rPr>
          <w:rFonts w:ascii="Times New Roman" w:hAnsi="Times New Roman" w:cs="Times New Roman"/>
          <w:sz w:val="24"/>
          <w:szCs w:val="24"/>
        </w:rPr>
        <w:t xml:space="preserve">que </w:t>
      </w:r>
      <w:r w:rsidR="00BE2526" w:rsidRPr="00C76C84">
        <w:rPr>
          <w:rFonts w:ascii="Times New Roman" w:hAnsi="Times New Roman" w:cs="Times New Roman"/>
          <w:sz w:val="24"/>
          <w:szCs w:val="24"/>
        </w:rPr>
        <w:t xml:space="preserve">procuraram coibir </w:t>
      </w:r>
      <w:r w:rsidRPr="00C76C84">
        <w:rPr>
          <w:rFonts w:ascii="Times New Roman" w:hAnsi="Times New Roman" w:cs="Times New Roman"/>
          <w:sz w:val="24"/>
          <w:szCs w:val="24"/>
        </w:rPr>
        <w:t>a f</w:t>
      </w:r>
      <w:r w:rsidR="00200BAE" w:rsidRPr="00C76C84">
        <w:rPr>
          <w:rFonts w:ascii="Times New Roman" w:hAnsi="Times New Roman" w:cs="Times New Roman"/>
          <w:sz w:val="24"/>
          <w:szCs w:val="24"/>
        </w:rPr>
        <w:t>ragmentação da família escrava</w:t>
      </w:r>
      <w:r w:rsidR="00B6150B" w:rsidRPr="00C76C84">
        <w:rPr>
          <w:rFonts w:ascii="Times New Roman" w:hAnsi="Times New Roman" w:cs="Times New Roman"/>
          <w:sz w:val="24"/>
          <w:szCs w:val="24"/>
        </w:rPr>
        <w:t xml:space="preserve"> no momento da venda</w:t>
      </w:r>
      <w:r w:rsidR="00A5227D" w:rsidRPr="00C76C84">
        <w:rPr>
          <w:rFonts w:ascii="Times New Roman" w:hAnsi="Times New Roman" w:cs="Times New Roman"/>
          <w:sz w:val="24"/>
          <w:szCs w:val="24"/>
        </w:rPr>
        <w:t xml:space="preserve"> dos cativos</w:t>
      </w:r>
      <w:r w:rsidRPr="00C76C84">
        <w:rPr>
          <w:rFonts w:ascii="Times New Roman" w:hAnsi="Times New Roman" w:cs="Times New Roman"/>
          <w:sz w:val="24"/>
          <w:szCs w:val="24"/>
        </w:rPr>
        <w:t>.</w:t>
      </w:r>
      <w:r w:rsidR="00EF4F3E" w:rsidRPr="00C76C84">
        <w:rPr>
          <w:rFonts w:ascii="Times New Roman" w:hAnsi="Times New Roman" w:cs="Times New Roman"/>
          <w:sz w:val="24"/>
          <w:szCs w:val="24"/>
        </w:rPr>
        <w:t xml:space="preserve"> Assim, acreditamos que para</w:t>
      </w:r>
      <w:r w:rsidR="005F18D0" w:rsidRPr="00C76C84">
        <w:rPr>
          <w:rFonts w:ascii="Times New Roman" w:hAnsi="Times New Roman" w:cs="Times New Roman"/>
          <w:sz w:val="24"/>
          <w:szCs w:val="24"/>
        </w:rPr>
        <w:t xml:space="preserve"> evitar </w:t>
      </w:r>
      <w:r w:rsidR="00EF4F3E" w:rsidRPr="00C76C84">
        <w:rPr>
          <w:rFonts w:ascii="Times New Roman" w:hAnsi="Times New Roman" w:cs="Times New Roman"/>
          <w:sz w:val="24"/>
          <w:szCs w:val="24"/>
        </w:rPr>
        <w:t>a</w:t>
      </w:r>
      <w:r w:rsidR="00F77ADD" w:rsidRPr="00C76C84">
        <w:rPr>
          <w:rFonts w:ascii="Times New Roman" w:hAnsi="Times New Roman" w:cs="Times New Roman"/>
          <w:sz w:val="24"/>
          <w:szCs w:val="24"/>
        </w:rPr>
        <w:t xml:space="preserve"> possível</w:t>
      </w:r>
      <w:r w:rsidR="00EF4F3E" w:rsidRPr="00C76C84">
        <w:rPr>
          <w:rFonts w:ascii="Times New Roman" w:hAnsi="Times New Roman" w:cs="Times New Roman"/>
          <w:sz w:val="24"/>
          <w:szCs w:val="24"/>
        </w:rPr>
        <w:t xml:space="preserve"> </w:t>
      </w:r>
      <w:r w:rsidR="005F18D0" w:rsidRPr="00C76C84">
        <w:rPr>
          <w:rFonts w:ascii="Times New Roman" w:hAnsi="Times New Roman" w:cs="Times New Roman"/>
          <w:sz w:val="24"/>
          <w:szCs w:val="24"/>
        </w:rPr>
        <w:t xml:space="preserve">perda de </w:t>
      </w:r>
      <w:r w:rsidR="004E25F8" w:rsidRPr="00C76C84">
        <w:rPr>
          <w:rFonts w:ascii="Times New Roman" w:hAnsi="Times New Roman" w:cs="Times New Roman"/>
          <w:sz w:val="24"/>
          <w:szCs w:val="24"/>
        </w:rPr>
        <w:t>liquidez da</w:t>
      </w:r>
      <w:r w:rsidR="00EF4F3E" w:rsidRPr="00C76C84">
        <w:rPr>
          <w:rFonts w:ascii="Times New Roman" w:hAnsi="Times New Roman" w:cs="Times New Roman"/>
          <w:sz w:val="24"/>
          <w:szCs w:val="24"/>
        </w:rPr>
        <w:t>s s</w:t>
      </w:r>
      <w:r w:rsidR="00554424" w:rsidRPr="00C76C84">
        <w:rPr>
          <w:rFonts w:ascii="Times New Roman" w:hAnsi="Times New Roman" w:cs="Times New Roman"/>
          <w:sz w:val="24"/>
          <w:szCs w:val="24"/>
        </w:rPr>
        <w:t>uas “peças”</w:t>
      </w:r>
      <w:r w:rsidR="005F18D0" w:rsidRPr="00C76C84">
        <w:rPr>
          <w:rFonts w:ascii="Times New Roman" w:hAnsi="Times New Roman" w:cs="Times New Roman"/>
          <w:sz w:val="24"/>
          <w:szCs w:val="24"/>
        </w:rPr>
        <w:t>, os proprietários</w:t>
      </w:r>
      <w:r w:rsidR="00B87F77" w:rsidRPr="00C76C84">
        <w:rPr>
          <w:rFonts w:ascii="Times New Roman" w:hAnsi="Times New Roman" w:cs="Times New Roman"/>
          <w:sz w:val="24"/>
          <w:szCs w:val="24"/>
        </w:rPr>
        <w:t xml:space="preserve"> omiti</w:t>
      </w:r>
      <w:r w:rsidR="00554424" w:rsidRPr="00C76C84">
        <w:rPr>
          <w:rFonts w:ascii="Times New Roman" w:hAnsi="Times New Roman" w:cs="Times New Roman"/>
          <w:sz w:val="24"/>
          <w:szCs w:val="24"/>
        </w:rPr>
        <w:t>r</w:t>
      </w:r>
      <w:r w:rsidR="00B87F77" w:rsidRPr="00C76C84">
        <w:rPr>
          <w:rFonts w:ascii="Times New Roman" w:hAnsi="Times New Roman" w:cs="Times New Roman"/>
          <w:sz w:val="24"/>
          <w:szCs w:val="24"/>
        </w:rPr>
        <w:t xml:space="preserve">am deliberadamente relevantes informações </w:t>
      </w:r>
      <w:r w:rsidR="00AC19E1" w:rsidRPr="00C76C84">
        <w:rPr>
          <w:rFonts w:ascii="Times New Roman" w:hAnsi="Times New Roman" w:cs="Times New Roman"/>
          <w:sz w:val="24"/>
          <w:szCs w:val="24"/>
        </w:rPr>
        <w:t>concernentes a</w:t>
      </w:r>
      <w:r w:rsidR="00522F7D" w:rsidRPr="00C76C84">
        <w:rPr>
          <w:rFonts w:ascii="Times New Roman" w:hAnsi="Times New Roman" w:cs="Times New Roman"/>
          <w:sz w:val="24"/>
          <w:szCs w:val="24"/>
        </w:rPr>
        <w:t xml:space="preserve"> elas</w:t>
      </w:r>
      <w:r w:rsidR="00B87F77" w:rsidRPr="00C76C84">
        <w:rPr>
          <w:rFonts w:ascii="Times New Roman" w:hAnsi="Times New Roman" w:cs="Times New Roman"/>
          <w:sz w:val="24"/>
          <w:szCs w:val="24"/>
        </w:rPr>
        <w:t>.</w:t>
      </w:r>
    </w:p>
    <w:p w:rsidR="001E0E35" w:rsidRPr="00C76C84" w:rsidRDefault="001E0E35" w:rsidP="00C76C84">
      <w:pPr>
        <w:spacing w:after="0" w:line="240" w:lineRule="auto"/>
        <w:ind w:firstLine="708"/>
        <w:jc w:val="both"/>
        <w:rPr>
          <w:rFonts w:ascii="Times New Roman" w:hAnsi="Times New Roman" w:cs="Times New Roman"/>
          <w:sz w:val="24"/>
          <w:szCs w:val="24"/>
        </w:rPr>
      </w:pPr>
      <w:r w:rsidRPr="00C76C84">
        <w:rPr>
          <w:rFonts w:ascii="Times New Roman" w:hAnsi="Times New Roman" w:cs="Times New Roman"/>
          <w:sz w:val="24"/>
          <w:szCs w:val="24"/>
        </w:rPr>
        <w:t xml:space="preserve">Quando temos em vista a tipologia do tráfico interno, verificamos que comércio local foi dominante entre os menores de 15 anos comerciados individualmente. </w:t>
      </w:r>
      <w:r w:rsidR="00F4648C" w:rsidRPr="00C76C84">
        <w:rPr>
          <w:rFonts w:ascii="Times New Roman" w:hAnsi="Times New Roman" w:cs="Times New Roman"/>
          <w:sz w:val="24"/>
          <w:szCs w:val="24"/>
        </w:rPr>
        <w:t>Por sua vez, a</w:t>
      </w:r>
      <w:r w:rsidRPr="00C76C84">
        <w:rPr>
          <w:rFonts w:ascii="Times New Roman" w:hAnsi="Times New Roman" w:cs="Times New Roman"/>
          <w:sz w:val="24"/>
          <w:szCs w:val="24"/>
        </w:rPr>
        <w:t xml:space="preserve">s transações intraprovinciais foram </w:t>
      </w:r>
      <w:r w:rsidR="007F7414" w:rsidRPr="00C76C84">
        <w:rPr>
          <w:rFonts w:ascii="Times New Roman" w:hAnsi="Times New Roman" w:cs="Times New Roman"/>
          <w:sz w:val="24"/>
          <w:szCs w:val="24"/>
        </w:rPr>
        <w:t xml:space="preserve">as </w:t>
      </w:r>
      <w:r w:rsidRPr="00C76C84">
        <w:rPr>
          <w:rFonts w:ascii="Times New Roman" w:hAnsi="Times New Roman" w:cs="Times New Roman"/>
          <w:sz w:val="24"/>
          <w:szCs w:val="24"/>
        </w:rPr>
        <w:t xml:space="preserve">mais significativas dentre os cativos vendidos em grupo e as interprovinciais tiveram pouca relevância tanto nas vendas individuais como naquelas que envolveram grupos. </w:t>
      </w:r>
    </w:p>
    <w:p w:rsidR="001E0E35" w:rsidRPr="00C76C84" w:rsidRDefault="001E0E35" w:rsidP="00C76C84">
      <w:pPr>
        <w:spacing w:after="0" w:line="240" w:lineRule="auto"/>
        <w:ind w:firstLine="708"/>
        <w:jc w:val="both"/>
        <w:rPr>
          <w:rFonts w:ascii="Times New Roman" w:eastAsia="Times New Roman" w:hAnsi="Times New Roman" w:cs="Times New Roman"/>
          <w:sz w:val="24"/>
          <w:szCs w:val="24"/>
          <w:lang w:eastAsia="pt-BR"/>
        </w:rPr>
      </w:pPr>
      <w:r w:rsidRPr="00C76C84">
        <w:rPr>
          <w:rFonts w:ascii="Times New Roman" w:hAnsi="Times New Roman" w:cs="Times New Roman"/>
          <w:sz w:val="24"/>
          <w:szCs w:val="24"/>
        </w:rPr>
        <w:t>Finalmente, acerca da relação ocupação/experiência</w:t>
      </w:r>
      <w:r w:rsidR="007564CA" w:rsidRPr="00C76C84">
        <w:rPr>
          <w:rFonts w:ascii="Times New Roman" w:hAnsi="Times New Roman" w:cs="Times New Roman"/>
          <w:sz w:val="24"/>
          <w:szCs w:val="24"/>
        </w:rPr>
        <w:t>-</w:t>
      </w:r>
      <w:r w:rsidRPr="00C76C84">
        <w:rPr>
          <w:rFonts w:ascii="Times New Roman" w:hAnsi="Times New Roman" w:cs="Times New Roman"/>
          <w:sz w:val="24"/>
          <w:szCs w:val="24"/>
        </w:rPr>
        <w:t xml:space="preserve">preço das crianças envolvidas nas diversas transações que </w:t>
      </w:r>
      <w:r w:rsidR="00AC19E1" w:rsidRPr="00C76C84">
        <w:rPr>
          <w:rFonts w:ascii="Times New Roman" w:hAnsi="Times New Roman" w:cs="Times New Roman"/>
          <w:sz w:val="24"/>
          <w:szCs w:val="24"/>
        </w:rPr>
        <w:t>apreendidas pela</w:t>
      </w:r>
      <w:r w:rsidRPr="00C76C84">
        <w:rPr>
          <w:rFonts w:ascii="Times New Roman" w:hAnsi="Times New Roman" w:cs="Times New Roman"/>
          <w:sz w:val="24"/>
          <w:szCs w:val="24"/>
        </w:rPr>
        <w:t xml:space="preserve"> nossa pesquisa, percebemos, a despeito do baixo número de observações</w:t>
      </w:r>
      <w:r w:rsidR="000B7BA0" w:rsidRPr="00C76C84">
        <w:rPr>
          <w:rFonts w:ascii="Times New Roman" w:hAnsi="Times New Roman" w:cs="Times New Roman"/>
          <w:sz w:val="24"/>
          <w:szCs w:val="24"/>
        </w:rPr>
        <w:t xml:space="preserve"> alcançadas</w:t>
      </w:r>
      <w:r w:rsidRPr="00C76C84">
        <w:rPr>
          <w:rFonts w:ascii="Times New Roman" w:hAnsi="Times New Roman" w:cs="Times New Roman"/>
          <w:sz w:val="24"/>
          <w:szCs w:val="24"/>
        </w:rPr>
        <w:t>, que a maioria das crianças vendidas cuja experiência foi mencionada na escritura</w:t>
      </w:r>
      <w:r w:rsidR="007564CA" w:rsidRPr="00C76C84">
        <w:rPr>
          <w:rFonts w:ascii="Times New Roman" w:hAnsi="Times New Roman" w:cs="Times New Roman"/>
          <w:sz w:val="24"/>
          <w:szCs w:val="24"/>
        </w:rPr>
        <w:t xml:space="preserve"> que registrou a transação, era</w:t>
      </w:r>
      <w:r w:rsidRPr="00C76C84">
        <w:rPr>
          <w:rFonts w:ascii="Times New Roman" w:hAnsi="Times New Roman" w:cs="Times New Roman"/>
          <w:sz w:val="24"/>
          <w:szCs w:val="24"/>
        </w:rPr>
        <w:t xml:space="preserve"> do sexo masculino e tinha entre 12 e 14 anos. As atividades relacionadas </w:t>
      </w:r>
      <w:r w:rsidR="000B7BA0" w:rsidRPr="00C76C84">
        <w:rPr>
          <w:rFonts w:ascii="Times New Roman" w:hAnsi="Times New Roman" w:cs="Times New Roman"/>
          <w:sz w:val="24"/>
          <w:szCs w:val="24"/>
        </w:rPr>
        <w:t>à</w:t>
      </w:r>
      <w:r w:rsidRPr="00C76C84">
        <w:rPr>
          <w:rFonts w:ascii="Times New Roman" w:hAnsi="Times New Roman" w:cs="Times New Roman"/>
          <w:sz w:val="24"/>
          <w:szCs w:val="24"/>
        </w:rPr>
        <w:t xml:space="preserve"> lavoura foram as mais significativas entre os escravos e as </w:t>
      </w:r>
      <w:r w:rsidR="0071074C" w:rsidRPr="00C76C84">
        <w:rPr>
          <w:rFonts w:ascii="Times New Roman" w:hAnsi="Times New Roman" w:cs="Times New Roman"/>
          <w:sz w:val="24"/>
          <w:szCs w:val="24"/>
        </w:rPr>
        <w:t>meninas</w:t>
      </w:r>
      <w:r w:rsidRPr="00C76C84">
        <w:rPr>
          <w:rFonts w:ascii="Times New Roman" w:hAnsi="Times New Roman" w:cs="Times New Roman"/>
          <w:sz w:val="24"/>
          <w:szCs w:val="24"/>
        </w:rPr>
        <w:t xml:space="preserve"> ocupavam-se fundamentalmente dos serviços domésticos. </w:t>
      </w:r>
    </w:p>
    <w:p w:rsidR="00960AA7" w:rsidRPr="00C76C84" w:rsidRDefault="00960AA7" w:rsidP="00C76C84">
      <w:pPr>
        <w:spacing w:after="0" w:line="240" w:lineRule="auto"/>
        <w:jc w:val="both"/>
        <w:rPr>
          <w:rFonts w:ascii="Times New Roman" w:hAnsi="Times New Roman" w:cs="Times New Roman"/>
          <w:sz w:val="24"/>
          <w:szCs w:val="24"/>
        </w:rPr>
      </w:pPr>
    </w:p>
    <w:p w:rsidR="00AD1E74" w:rsidRPr="00C76C84" w:rsidRDefault="00AD1E74" w:rsidP="00C76C84">
      <w:pPr>
        <w:spacing w:after="0" w:line="240" w:lineRule="auto"/>
        <w:jc w:val="both"/>
        <w:rPr>
          <w:rFonts w:ascii="Times New Roman" w:hAnsi="Times New Roman" w:cs="Times New Roman"/>
          <w:b/>
          <w:sz w:val="24"/>
          <w:szCs w:val="24"/>
        </w:rPr>
      </w:pPr>
      <w:r w:rsidRPr="00C76C84">
        <w:rPr>
          <w:rFonts w:ascii="Times New Roman" w:hAnsi="Times New Roman" w:cs="Times New Roman"/>
          <w:b/>
          <w:sz w:val="24"/>
          <w:szCs w:val="24"/>
        </w:rPr>
        <w:t>Fontes primárias manuscritas</w:t>
      </w:r>
    </w:p>
    <w:p w:rsidR="00AD1E74" w:rsidRDefault="00AD1E74"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Livros de notas gerais e aqueles destinados ao registro da compra e venda de escravos preservados pelo Primeiro Cartório de Notas e Protestos de Rio Claro (1861-1869).</w:t>
      </w:r>
    </w:p>
    <w:p w:rsidR="002E7D59" w:rsidRPr="00C76C84" w:rsidRDefault="002E7D59" w:rsidP="00C76C84">
      <w:pPr>
        <w:spacing w:after="0" w:line="240" w:lineRule="auto"/>
        <w:jc w:val="both"/>
        <w:rPr>
          <w:rFonts w:ascii="Times New Roman" w:hAnsi="Times New Roman" w:cs="Times New Roman"/>
          <w:sz w:val="24"/>
          <w:szCs w:val="24"/>
        </w:rPr>
      </w:pPr>
    </w:p>
    <w:p w:rsidR="00AD1E74" w:rsidRPr="00C76C84" w:rsidRDefault="00AC2B3C" w:rsidP="00C76C84">
      <w:pPr>
        <w:spacing w:after="0" w:line="240" w:lineRule="auto"/>
        <w:jc w:val="both"/>
        <w:rPr>
          <w:rFonts w:ascii="Times New Roman" w:hAnsi="Times New Roman" w:cs="Times New Roman"/>
          <w:b/>
          <w:sz w:val="24"/>
          <w:szCs w:val="24"/>
          <w:lang w:val="en-US"/>
        </w:rPr>
      </w:pPr>
      <w:r w:rsidRPr="00C76C84">
        <w:rPr>
          <w:rFonts w:ascii="Times New Roman" w:hAnsi="Times New Roman" w:cs="Times New Roman"/>
          <w:b/>
          <w:sz w:val="24"/>
          <w:szCs w:val="24"/>
          <w:lang w:val="en-US"/>
        </w:rPr>
        <w:t>Fontes secundárias</w:t>
      </w:r>
    </w:p>
    <w:p w:rsidR="000E5ABE" w:rsidRPr="00C76C84" w:rsidRDefault="000E5ABE"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lang w:val="en-US"/>
        </w:rPr>
        <w:t xml:space="preserve">ABREU, Marta. Slave Mothers and Freed Childrens: emancipation and female space in debates on the free womb law, 1871. </w:t>
      </w:r>
      <w:r w:rsidRPr="00C76C84">
        <w:rPr>
          <w:rFonts w:ascii="Times New Roman" w:hAnsi="Times New Roman" w:cs="Times New Roman"/>
          <w:i/>
          <w:sz w:val="24"/>
          <w:szCs w:val="24"/>
          <w:lang w:val="en-US"/>
        </w:rPr>
        <w:t>Journal of Latin American Studies</w:t>
      </w:r>
      <w:r w:rsidR="00745270" w:rsidRPr="00C76C84">
        <w:rPr>
          <w:rFonts w:ascii="Times New Roman" w:hAnsi="Times New Roman" w:cs="Times New Roman"/>
          <w:sz w:val="24"/>
          <w:szCs w:val="24"/>
          <w:lang w:val="en-US"/>
        </w:rPr>
        <w:t xml:space="preserve">, 28, </w:t>
      </w:r>
      <w:r w:rsidRPr="00C76C84">
        <w:rPr>
          <w:rFonts w:ascii="Times New Roman" w:hAnsi="Times New Roman" w:cs="Times New Roman"/>
          <w:sz w:val="24"/>
          <w:szCs w:val="24"/>
          <w:lang w:val="en-US"/>
        </w:rPr>
        <w:t>1996</w:t>
      </w:r>
      <w:r w:rsidR="008C2FF7" w:rsidRPr="00C76C84">
        <w:rPr>
          <w:rFonts w:ascii="Times New Roman" w:hAnsi="Times New Roman" w:cs="Times New Roman"/>
          <w:sz w:val="24"/>
          <w:szCs w:val="24"/>
          <w:lang w:val="en-US"/>
        </w:rPr>
        <w:t>.</w:t>
      </w:r>
    </w:p>
    <w:p w:rsidR="008C125F"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lang w:val="en-US"/>
        </w:rPr>
        <w:t>ANDRADE</w:t>
      </w:r>
      <w:r w:rsidR="001B372D" w:rsidRPr="00C76C84">
        <w:rPr>
          <w:rFonts w:ascii="Times New Roman" w:hAnsi="Times New Roman" w:cs="Times New Roman"/>
          <w:sz w:val="24"/>
          <w:szCs w:val="24"/>
          <w:lang w:val="en-US"/>
        </w:rPr>
        <w:t>, Maria José de Souza.</w:t>
      </w:r>
      <w:r w:rsidR="008C125F" w:rsidRPr="00C76C84">
        <w:rPr>
          <w:rFonts w:ascii="Times New Roman" w:hAnsi="Times New Roman" w:cs="Times New Roman"/>
          <w:sz w:val="24"/>
          <w:szCs w:val="24"/>
          <w:lang w:val="en-US"/>
        </w:rPr>
        <w:t xml:space="preserve"> </w:t>
      </w:r>
      <w:r w:rsidR="008C125F" w:rsidRPr="00C76C84">
        <w:rPr>
          <w:rFonts w:ascii="Times New Roman" w:hAnsi="Times New Roman" w:cs="Times New Roman"/>
          <w:i/>
          <w:sz w:val="24"/>
          <w:szCs w:val="24"/>
        </w:rPr>
        <w:t>A mão de obra escrava em Salvador, 1811-1860.</w:t>
      </w:r>
      <w:r w:rsidR="008C125F" w:rsidRPr="00C76C84">
        <w:rPr>
          <w:rFonts w:ascii="Times New Roman" w:hAnsi="Times New Roman" w:cs="Times New Roman"/>
          <w:sz w:val="24"/>
          <w:szCs w:val="24"/>
        </w:rPr>
        <w:t xml:space="preserve"> São Paulo: Corrupio, 1988. </w:t>
      </w:r>
    </w:p>
    <w:p w:rsidR="008C125F"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ANDRADE</w:t>
      </w:r>
      <w:r w:rsidR="001B372D" w:rsidRPr="00C76C84">
        <w:rPr>
          <w:rFonts w:ascii="Times New Roman" w:hAnsi="Times New Roman" w:cs="Times New Roman"/>
          <w:sz w:val="24"/>
          <w:szCs w:val="24"/>
        </w:rPr>
        <w:t>, Rômulo.</w:t>
      </w:r>
      <w:r w:rsidR="001A3D03" w:rsidRPr="00C76C84">
        <w:rPr>
          <w:rFonts w:ascii="Times New Roman" w:hAnsi="Times New Roman" w:cs="Times New Roman"/>
          <w:sz w:val="24"/>
          <w:szCs w:val="24"/>
        </w:rPr>
        <w:t xml:space="preserve"> </w:t>
      </w:r>
      <w:r w:rsidR="008C125F" w:rsidRPr="00C76C84">
        <w:rPr>
          <w:rFonts w:ascii="Times New Roman" w:hAnsi="Times New Roman" w:cs="Times New Roman"/>
          <w:sz w:val="24"/>
          <w:szCs w:val="24"/>
        </w:rPr>
        <w:t>Havia um mercado de famílias escravas? (A propósito de uma hipótese recente na historiografia da escravidão),</w:t>
      </w:r>
      <w:r w:rsidR="008C125F" w:rsidRPr="00C76C84">
        <w:rPr>
          <w:rFonts w:ascii="Times New Roman" w:hAnsi="Times New Roman" w:cs="Times New Roman"/>
          <w:i/>
          <w:sz w:val="24"/>
          <w:szCs w:val="24"/>
        </w:rPr>
        <w:t xml:space="preserve"> Locus: Revista de História,</w:t>
      </w:r>
      <w:r w:rsidR="008C125F" w:rsidRPr="00C76C84">
        <w:rPr>
          <w:rFonts w:ascii="Times New Roman" w:hAnsi="Times New Roman" w:cs="Times New Roman"/>
          <w:sz w:val="24"/>
          <w:szCs w:val="24"/>
        </w:rPr>
        <w:t xml:space="preserve"> vol. 4, nº 1, (1998), p. 95</w:t>
      </w:r>
    </w:p>
    <w:p w:rsidR="0083659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ANDRADE </w:t>
      </w:r>
      <w:r w:rsidR="008C125F" w:rsidRPr="00C76C84">
        <w:rPr>
          <w:rFonts w:ascii="Times New Roman" w:hAnsi="Times New Roman" w:cs="Times New Roman"/>
          <w:sz w:val="24"/>
          <w:szCs w:val="24"/>
        </w:rPr>
        <w:t xml:space="preserve">Rômulo. Legitimidade e alforria de crianças escravas na província de Minas Gerais. </w:t>
      </w:r>
      <w:r w:rsidR="008C125F" w:rsidRPr="00C76C84">
        <w:rPr>
          <w:rFonts w:ascii="Times New Roman" w:hAnsi="Times New Roman" w:cs="Times New Roman"/>
          <w:i/>
          <w:sz w:val="24"/>
          <w:szCs w:val="24"/>
        </w:rPr>
        <w:t xml:space="preserve">X </w:t>
      </w:r>
      <w:r w:rsidR="00836594" w:rsidRPr="00C76C84">
        <w:rPr>
          <w:rFonts w:ascii="Times New Roman" w:hAnsi="Times New Roman" w:cs="Times New Roman"/>
          <w:i/>
          <w:sz w:val="24"/>
          <w:szCs w:val="24"/>
        </w:rPr>
        <w:t>Congresso Internacional da Aaladaa</w:t>
      </w:r>
      <w:r w:rsidR="00836594" w:rsidRPr="00C76C84">
        <w:rPr>
          <w:rFonts w:ascii="Times New Roman" w:hAnsi="Times New Roman" w:cs="Times New Roman"/>
          <w:sz w:val="24"/>
          <w:szCs w:val="24"/>
        </w:rPr>
        <w:t>.</w:t>
      </w:r>
      <w:r w:rsidR="008C125F" w:rsidRPr="00C76C84">
        <w:rPr>
          <w:rFonts w:ascii="Times New Roman" w:hAnsi="Times New Roman" w:cs="Times New Roman"/>
          <w:sz w:val="24"/>
          <w:szCs w:val="24"/>
        </w:rPr>
        <w:t xml:space="preserve"> Rio de Janeiro. Anais</w:t>
      </w:r>
      <w:r w:rsidR="00836594" w:rsidRPr="00C76C84">
        <w:rPr>
          <w:rFonts w:ascii="Times New Roman" w:hAnsi="Times New Roman" w:cs="Times New Roman"/>
          <w:sz w:val="24"/>
          <w:szCs w:val="24"/>
        </w:rPr>
        <w:t>, 2001.</w:t>
      </w:r>
    </w:p>
    <w:p w:rsidR="008C125F" w:rsidRPr="00C76C84" w:rsidRDefault="00063C5E"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AZEVEDO, Elciene.</w:t>
      </w:r>
      <w:r w:rsidR="008C125F" w:rsidRPr="00C76C84">
        <w:rPr>
          <w:rFonts w:ascii="Times New Roman" w:hAnsi="Times New Roman" w:cs="Times New Roman"/>
          <w:sz w:val="24"/>
          <w:szCs w:val="24"/>
        </w:rPr>
        <w:t xml:space="preserve"> </w:t>
      </w:r>
      <w:r w:rsidR="008C125F" w:rsidRPr="00C76C84">
        <w:rPr>
          <w:rFonts w:ascii="Times New Roman" w:hAnsi="Times New Roman" w:cs="Times New Roman"/>
          <w:i/>
          <w:sz w:val="24"/>
          <w:szCs w:val="24"/>
        </w:rPr>
        <w:t>Orfeu de Carapinha</w:t>
      </w:r>
      <w:r w:rsidR="008C125F" w:rsidRPr="00C76C84">
        <w:rPr>
          <w:rFonts w:ascii="Times New Roman" w:hAnsi="Times New Roman" w:cs="Times New Roman"/>
          <w:sz w:val="24"/>
          <w:szCs w:val="24"/>
        </w:rPr>
        <w:t>, Campinas, SP. Ed. UNICAMP, 1999</w:t>
      </w:r>
    </w:p>
    <w:p w:rsidR="008C125F" w:rsidRPr="00C76C84" w:rsidRDefault="008C125F"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AZEVEDO, Elciene. </w:t>
      </w:r>
      <w:r w:rsidRPr="00C76C84">
        <w:rPr>
          <w:rFonts w:ascii="Times New Roman" w:hAnsi="Times New Roman" w:cs="Times New Roman"/>
          <w:i/>
          <w:sz w:val="24"/>
          <w:szCs w:val="24"/>
        </w:rPr>
        <w:t xml:space="preserve">O direito dos escravos. </w:t>
      </w:r>
      <w:r w:rsidRPr="00C76C84">
        <w:rPr>
          <w:rFonts w:ascii="Times New Roman" w:hAnsi="Times New Roman" w:cs="Times New Roman"/>
          <w:sz w:val="24"/>
          <w:szCs w:val="24"/>
        </w:rPr>
        <w:t xml:space="preserve">Campinas, SP: Editora Unicamp, 2010. </w:t>
      </w:r>
    </w:p>
    <w:p w:rsidR="008C125F"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AZEVEDO</w:t>
      </w:r>
      <w:r w:rsidR="00063C5E" w:rsidRPr="00C76C84">
        <w:rPr>
          <w:rFonts w:ascii="Times New Roman" w:hAnsi="Times New Roman" w:cs="Times New Roman"/>
          <w:sz w:val="24"/>
          <w:szCs w:val="24"/>
        </w:rPr>
        <w:t>, Célia M. M.</w:t>
      </w:r>
      <w:r w:rsidR="008C125F" w:rsidRPr="00C76C84">
        <w:rPr>
          <w:rFonts w:ascii="Times New Roman" w:hAnsi="Times New Roman" w:cs="Times New Roman"/>
          <w:sz w:val="24"/>
          <w:szCs w:val="24"/>
        </w:rPr>
        <w:t xml:space="preserve"> </w:t>
      </w:r>
      <w:r w:rsidR="008C125F" w:rsidRPr="00C76C84">
        <w:rPr>
          <w:rFonts w:ascii="Times New Roman" w:hAnsi="Times New Roman" w:cs="Times New Roman"/>
          <w:i/>
          <w:sz w:val="24"/>
          <w:szCs w:val="24"/>
        </w:rPr>
        <w:t>Onda negra, medo branco: o negro no imaginário das elites, século XIX.</w:t>
      </w:r>
      <w:r w:rsidR="008C125F" w:rsidRPr="00C76C84">
        <w:rPr>
          <w:rFonts w:ascii="Times New Roman" w:hAnsi="Times New Roman" w:cs="Times New Roman"/>
          <w:sz w:val="24"/>
          <w:szCs w:val="24"/>
        </w:rPr>
        <w:t xml:space="preserve"> Rio de Janeiro: Paz e Terra, 1987. </w:t>
      </w:r>
    </w:p>
    <w:p w:rsidR="00D42D42" w:rsidRPr="00C76C84" w:rsidRDefault="00D42D42" w:rsidP="00C76C84">
      <w:pPr>
        <w:pStyle w:val="Textodenotaderodap"/>
        <w:rPr>
          <w:sz w:val="24"/>
          <w:szCs w:val="24"/>
        </w:rPr>
      </w:pPr>
      <w:r w:rsidRPr="00C76C84">
        <w:rPr>
          <w:sz w:val="24"/>
          <w:szCs w:val="24"/>
        </w:rPr>
        <w:t xml:space="preserve">BASSANEZI, Maria Sílvia C. Beozzo (org.). </w:t>
      </w:r>
      <w:r w:rsidRPr="00C76C84">
        <w:rPr>
          <w:i/>
          <w:sz w:val="24"/>
          <w:szCs w:val="24"/>
        </w:rPr>
        <w:t>São Paulo do passado: dados demográficos, 1836-1920</w:t>
      </w:r>
      <w:r w:rsidRPr="00C76C84">
        <w:rPr>
          <w:sz w:val="24"/>
          <w:szCs w:val="24"/>
        </w:rPr>
        <w:t>. Núcleo de Estudos de População – NEPO, Universidade Estadual de Campinas – UNICAMP, 1999.</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BETHELL, Leslie. </w:t>
      </w:r>
      <w:r w:rsidRPr="00C76C84">
        <w:rPr>
          <w:rFonts w:ascii="Times New Roman" w:hAnsi="Times New Roman" w:cs="Times New Roman"/>
          <w:i/>
          <w:sz w:val="24"/>
          <w:szCs w:val="24"/>
        </w:rPr>
        <w:t>A abolição do tráfico de escravos no Brasil: A Grã-Bretanha, o Brasil e a questão do comércio de escravos 1807-1869</w:t>
      </w:r>
      <w:r w:rsidRPr="00C76C84">
        <w:rPr>
          <w:rFonts w:ascii="Times New Roman" w:hAnsi="Times New Roman" w:cs="Times New Roman"/>
          <w:sz w:val="24"/>
          <w:szCs w:val="24"/>
        </w:rPr>
        <w:t>. Brasília: Senado Federal, Conselho Editorial, 2002,</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BRASIL </w:t>
      </w:r>
      <w:r w:rsidR="009042AA" w:rsidRPr="00C76C84">
        <w:rPr>
          <w:rFonts w:ascii="Times New Roman" w:hAnsi="Times New Roman" w:cs="Times New Roman"/>
          <w:sz w:val="24"/>
          <w:szCs w:val="24"/>
        </w:rPr>
        <w:t>Império</w:t>
      </w:r>
      <w:r w:rsidR="001B372D"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Collecção das leis do Império do Brasil</w:t>
      </w:r>
      <w:r w:rsidR="009042AA" w:rsidRPr="00C76C84">
        <w:rPr>
          <w:rFonts w:ascii="Times New Roman" w:hAnsi="Times New Roman" w:cs="Times New Roman"/>
          <w:sz w:val="24"/>
          <w:szCs w:val="24"/>
        </w:rPr>
        <w:t>, Rio de Janeiro, typ. Nacional, 1869</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CAMARGO J. F. de, </w:t>
      </w:r>
      <w:r w:rsidRPr="00C76C84">
        <w:rPr>
          <w:rFonts w:ascii="Times New Roman" w:hAnsi="Times New Roman" w:cs="Times New Roman"/>
          <w:i/>
          <w:sz w:val="24"/>
          <w:szCs w:val="24"/>
        </w:rPr>
        <w:t>Crescimento Populacional no Estado de São Paulo e seus Aspectos Econômicos. Ensaio Sobre a Relação Entre Demografia e Economia.</w:t>
      </w:r>
      <w:r w:rsidRPr="00C76C84">
        <w:rPr>
          <w:rFonts w:ascii="Times New Roman" w:hAnsi="Times New Roman" w:cs="Times New Roman"/>
          <w:sz w:val="24"/>
          <w:szCs w:val="24"/>
        </w:rPr>
        <w:t xml:space="preserve"> Boletim N. 153 Economia Política e História das Doutrinas Econômicas. São Paulo USP – 1952.</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CANO</w:t>
      </w:r>
      <w:r w:rsidR="001B372D" w:rsidRPr="00C76C84">
        <w:rPr>
          <w:rFonts w:ascii="Times New Roman" w:hAnsi="Times New Roman" w:cs="Times New Roman"/>
          <w:sz w:val="24"/>
          <w:szCs w:val="24"/>
        </w:rPr>
        <w:t>, Wilson.</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Raízes da concentração industrial em São Paulo.</w:t>
      </w:r>
      <w:r w:rsidR="009042AA" w:rsidRPr="00C76C84">
        <w:rPr>
          <w:rFonts w:ascii="Times New Roman" w:hAnsi="Times New Roman" w:cs="Times New Roman"/>
          <w:sz w:val="24"/>
          <w:szCs w:val="24"/>
        </w:rPr>
        <w:t xml:space="preserve"> 2. ed. São P</w:t>
      </w:r>
      <w:r w:rsidR="00234697" w:rsidRPr="00C76C84">
        <w:rPr>
          <w:rFonts w:ascii="Times New Roman" w:hAnsi="Times New Roman" w:cs="Times New Roman"/>
          <w:sz w:val="24"/>
          <w:szCs w:val="24"/>
        </w:rPr>
        <w:t>aulo: T. A. Queiroz. 1983</w:t>
      </w:r>
      <w:r w:rsidR="009042AA" w:rsidRPr="00C76C84">
        <w:rPr>
          <w:rFonts w:ascii="Times New Roman" w:hAnsi="Times New Roman" w:cs="Times New Roman"/>
          <w:sz w:val="24"/>
          <w:szCs w:val="24"/>
        </w:rPr>
        <w:t xml:space="preserve">.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CANO</w:t>
      </w:r>
      <w:r w:rsidR="009042AA" w:rsidRPr="00C76C84">
        <w:rPr>
          <w:rFonts w:ascii="Times New Roman" w:hAnsi="Times New Roman" w:cs="Times New Roman"/>
          <w:sz w:val="24"/>
          <w:szCs w:val="24"/>
        </w:rPr>
        <w:t xml:space="preserve">, Wilson. </w:t>
      </w:r>
      <w:r w:rsidR="009042AA" w:rsidRPr="00C76C84">
        <w:rPr>
          <w:rFonts w:ascii="Times New Roman" w:hAnsi="Times New Roman" w:cs="Times New Roman"/>
          <w:i/>
          <w:sz w:val="24"/>
          <w:szCs w:val="24"/>
        </w:rPr>
        <w:t>Padrões diferenciados das principais regiões cafeeiras (1850-1930).</w:t>
      </w:r>
      <w:r w:rsidR="009042AA" w:rsidRPr="00C76C84">
        <w:rPr>
          <w:rFonts w:ascii="Times New Roman" w:hAnsi="Times New Roman" w:cs="Times New Roman"/>
          <w:sz w:val="24"/>
          <w:szCs w:val="24"/>
        </w:rPr>
        <w:t xml:space="preserve"> Revista de Estudos Econômicos. São Paulo, vol.15, n.2, mai-ago 1985, p. 291-306.</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CHALHOUB</w:t>
      </w:r>
      <w:r w:rsidR="009042AA" w:rsidRPr="00C76C84">
        <w:rPr>
          <w:rFonts w:ascii="Times New Roman" w:hAnsi="Times New Roman" w:cs="Times New Roman"/>
          <w:sz w:val="24"/>
          <w:szCs w:val="24"/>
        </w:rPr>
        <w:t xml:space="preserve">, Sidney, </w:t>
      </w:r>
      <w:r w:rsidR="009042AA" w:rsidRPr="00C76C84">
        <w:rPr>
          <w:rFonts w:ascii="Times New Roman" w:hAnsi="Times New Roman" w:cs="Times New Roman"/>
          <w:i/>
          <w:sz w:val="24"/>
          <w:szCs w:val="24"/>
        </w:rPr>
        <w:t>A Força da Escravidão: Ilegalidade e Costumes no Brasil Oitocentista.</w:t>
      </w:r>
      <w:r w:rsidR="009042AA" w:rsidRPr="00C76C84">
        <w:rPr>
          <w:rFonts w:ascii="Times New Roman" w:hAnsi="Times New Roman" w:cs="Times New Roman"/>
          <w:sz w:val="24"/>
          <w:szCs w:val="24"/>
        </w:rPr>
        <w:t xml:space="preserve"> São Paulo: Companhia das Letras, 2012. </w:t>
      </w:r>
    </w:p>
    <w:p w:rsidR="00081C1C"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CONRAD</w:t>
      </w:r>
      <w:r w:rsidR="009042AA" w:rsidRPr="00C76C84">
        <w:rPr>
          <w:rFonts w:ascii="Times New Roman" w:hAnsi="Times New Roman" w:cs="Times New Roman"/>
          <w:sz w:val="24"/>
          <w:szCs w:val="24"/>
        </w:rPr>
        <w:t xml:space="preserve">, Robert, </w:t>
      </w:r>
      <w:r w:rsidR="009042AA" w:rsidRPr="00C76C84">
        <w:rPr>
          <w:rFonts w:ascii="Times New Roman" w:hAnsi="Times New Roman" w:cs="Times New Roman"/>
          <w:i/>
          <w:sz w:val="24"/>
          <w:szCs w:val="24"/>
        </w:rPr>
        <w:t xml:space="preserve">Os últimos anos da </w:t>
      </w:r>
      <w:r w:rsidR="001A3D03" w:rsidRPr="00C76C84">
        <w:rPr>
          <w:rFonts w:ascii="Times New Roman" w:hAnsi="Times New Roman" w:cs="Times New Roman"/>
          <w:i/>
          <w:sz w:val="24"/>
          <w:szCs w:val="24"/>
        </w:rPr>
        <w:t xml:space="preserve">escravidão no Brasil: 1850-1888. </w:t>
      </w:r>
      <w:r w:rsidR="009042AA" w:rsidRPr="00C76C84">
        <w:rPr>
          <w:rFonts w:ascii="Times New Roman" w:hAnsi="Times New Roman" w:cs="Times New Roman"/>
          <w:sz w:val="24"/>
          <w:szCs w:val="24"/>
        </w:rPr>
        <w:t xml:space="preserve">Rio de Janeiro: Civilização Brasileira, 1978.  </w:t>
      </w:r>
    </w:p>
    <w:p w:rsidR="009042AA" w:rsidRPr="00C76C84" w:rsidRDefault="001A3D03" w:rsidP="00C76C84">
      <w:pPr>
        <w:pStyle w:val="Textodenotaderodap"/>
        <w:jc w:val="both"/>
        <w:rPr>
          <w:sz w:val="24"/>
          <w:szCs w:val="24"/>
        </w:rPr>
      </w:pPr>
      <w:r w:rsidRPr="00C76C84">
        <w:rPr>
          <w:sz w:val="24"/>
          <w:szCs w:val="24"/>
        </w:rPr>
        <w:t>COSTA</w:t>
      </w:r>
      <w:r w:rsidR="009042AA" w:rsidRPr="00C76C84">
        <w:rPr>
          <w:sz w:val="24"/>
          <w:szCs w:val="24"/>
        </w:rPr>
        <w:t xml:space="preserve">, Emília Viotti da, </w:t>
      </w:r>
      <w:r w:rsidR="009042AA" w:rsidRPr="00C76C84">
        <w:rPr>
          <w:i/>
          <w:sz w:val="24"/>
          <w:szCs w:val="24"/>
        </w:rPr>
        <w:t>Da senzala à colônia.</w:t>
      </w:r>
      <w:r w:rsidR="009042AA" w:rsidRPr="00C76C84">
        <w:rPr>
          <w:sz w:val="24"/>
          <w:szCs w:val="24"/>
        </w:rPr>
        <w:t xml:space="preserve"> São Paulo: Ed. Unesp, 1997.</w:t>
      </w:r>
    </w:p>
    <w:p w:rsidR="009042AA" w:rsidRPr="00C76C84" w:rsidRDefault="003A1447" w:rsidP="00C76C84">
      <w:pPr>
        <w:pStyle w:val="Textodenotaderodap"/>
        <w:jc w:val="both"/>
        <w:rPr>
          <w:sz w:val="24"/>
          <w:szCs w:val="24"/>
        </w:rPr>
      </w:pPr>
      <w:r w:rsidRPr="00C76C84">
        <w:rPr>
          <w:sz w:val="24"/>
          <w:szCs w:val="24"/>
        </w:rPr>
        <w:t xml:space="preserve">COSTA, Wilma Peres. A economia mercantil escravista nacional e o processo de construção do Estado no Brasil. In. </w:t>
      </w:r>
      <w:r w:rsidRPr="00C76C84">
        <w:rPr>
          <w:i/>
          <w:sz w:val="24"/>
          <w:szCs w:val="24"/>
        </w:rPr>
        <w:t xml:space="preserve">História econômica da independência e do Império. </w:t>
      </w:r>
      <w:r w:rsidRPr="00C76C84">
        <w:rPr>
          <w:sz w:val="24"/>
          <w:szCs w:val="24"/>
        </w:rPr>
        <w:t>Szmrecsanyi, Tamás e Lapa, J. R. Amaral (Orgs.) São Paulo: EDUSP, Imprensa Oficial e HICITEC.  2002</w:t>
      </w:r>
      <w:r w:rsidR="008A1CFB" w:rsidRPr="00C76C84">
        <w:rPr>
          <w:sz w:val="24"/>
          <w:szCs w:val="24"/>
        </w:rPr>
        <w:t>.</w:t>
      </w:r>
    </w:p>
    <w:p w:rsidR="003A1447" w:rsidRPr="00C76C84" w:rsidRDefault="003A1447"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DEAN, Warren. </w:t>
      </w:r>
      <w:r w:rsidRPr="00C76C84">
        <w:rPr>
          <w:rFonts w:ascii="Times New Roman" w:hAnsi="Times New Roman" w:cs="Times New Roman"/>
          <w:i/>
          <w:sz w:val="24"/>
          <w:szCs w:val="24"/>
        </w:rPr>
        <w:t>Rio Claro: um sistema brasileiro de grande lavoura, 1820-1920</w:t>
      </w:r>
      <w:r w:rsidRPr="00C76C84">
        <w:rPr>
          <w:rFonts w:ascii="Times New Roman" w:hAnsi="Times New Roman" w:cs="Times New Roman"/>
          <w:sz w:val="24"/>
          <w:szCs w:val="24"/>
        </w:rPr>
        <w:t>. Rio de Janeiro: Paz e Terra, 1977.</w:t>
      </w:r>
    </w:p>
    <w:p w:rsidR="009042AA" w:rsidRPr="00C76C84" w:rsidRDefault="00EC3D61"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rPr>
        <w:t xml:space="preserve">ELTIS </w:t>
      </w:r>
      <w:r w:rsidR="009042AA" w:rsidRPr="00C76C84">
        <w:rPr>
          <w:rFonts w:ascii="Times New Roman" w:hAnsi="Times New Roman" w:cs="Times New Roman"/>
          <w:sz w:val="24"/>
          <w:szCs w:val="24"/>
        </w:rPr>
        <w:t xml:space="preserve">David, </w:t>
      </w:r>
      <w:r w:rsidRPr="00C76C84">
        <w:rPr>
          <w:rFonts w:ascii="Times New Roman" w:hAnsi="Times New Roman" w:cs="Times New Roman"/>
          <w:sz w:val="24"/>
          <w:szCs w:val="24"/>
        </w:rPr>
        <w:t xml:space="preserve">BEHRENDT </w:t>
      </w:r>
      <w:r w:rsidR="009042AA" w:rsidRPr="00C76C84">
        <w:rPr>
          <w:rFonts w:ascii="Times New Roman" w:hAnsi="Times New Roman" w:cs="Times New Roman"/>
          <w:sz w:val="24"/>
          <w:szCs w:val="24"/>
        </w:rPr>
        <w:t xml:space="preserve">Stephen D. e </w:t>
      </w:r>
      <w:r w:rsidR="0071502F" w:rsidRPr="00C76C84">
        <w:rPr>
          <w:rFonts w:ascii="Times New Roman" w:hAnsi="Times New Roman" w:cs="Times New Roman"/>
          <w:sz w:val="24"/>
          <w:szCs w:val="24"/>
        </w:rPr>
        <w:t>RICHARDSON</w:t>
      </w:r>
      <w:r w:rsidR="009042AA" w:rsidRPr="00C76C84">
        <w:rPr>
          <w:rFonts w:ascii="Times New Roman" w:hAnsi="Times New Roman" w:cs="Times New Roman"/>
          <w:sz w:val="24"/>
          <w:szCs w:val="24"/>
        </w:rPr>
        <w:t>, David</w:t>
      </w:r>
      <w:r w:rsidR="0071502F"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A participação dos países da Europa e das américas no tráfico transatlântico de escravos: novas evidências.</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sz w:val="24"/>
          <w:szCs w:val="24"/>
          <w:lang w:val="en-US"/>
        </w:rPr>
        <w:t xml:space="preserve">Afro-Ásia, 24 (2000), 9-50. </w:t>
      </w:r>
    </w:p>
    <w:p w:rsidR="009042AA" w:rsidRPr="00C76C84" w:rsidRDefault="00EC3D61"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lang w:val="en-US"/>
        </w:rPr>
        <w:t>ELTIS</w:t>
      </w:r>
      <w:r w:rsidR="009042AA" w:rsidRPr="00C76C84">
        <w:rPr>
          <w:rFonts w:ascii="Times New Roman" w:hAnsi="Times New Roman" w:cs="Times New Roman"/>
          <w:sz w:val="24"/>
          <w:szCs w:val="24"/>
          <w:lang w:val="en-US"/>
        </w:rPr>
        <w:t xml:space="preserve">, David e </w:t>
      </w:r>
      <w:r w:rsidRPr="00C76C84">
        <w:rPr>
          <w:rFonts w:ascii="Times New Roman" w:hAnsi="Times New Roman" w:cs="Times New Roman"/>
          <w:sz w:val="24"/>
          <w:szCs w:val="24"/>
          <w:lang w:val="en-US"/>
        </w:rPr>
        <w:t>RICHARDSON</w:t>
      </w:r>
      <w:r w:rsidR="009042AA" w:rsidRPr="00C76C84">
        <w:rPr>
          <w:rFonts w:ascii="Times New Roman" w:hAnsi="Times New Roman" w:cs="Times New Roman"/>
          <w:sz w:val="24"/>
          <w:szCs w:val="24"/>
          <w:lang w:val="en-US"/>
        </w:rPr>
        <w:t xml:space="preserve">, David (orgs.), </w:t>
      </w:r>
      <w:r w:rsidR="009042AA" w:rsidRPr="00C76C84">
        <w:rPr>
          <w:rFonts w:ascii="Times New Roman" w:hAnsi="Times New Roman" w:cs="Times New Roman"/>
          <w:i/>
          <w:sz w:val="24"/>
          <w:szCs w:val="24"/>
          <w:lang w:val="en-US"/>
        </w:rPr>
        <w:t>Extending the Frontiers: Essays on the New Transatlantic Slave Trade Database</w:t>
      </w:r>
      <w:r w:rsidR="009042AA" w:rsidRPr="00C76C84">
        <w:rPr>
          <w:rFonts w:ascii="Times New Roman" w:hAnsi="Times New Roman" w:cs="Times New Roman"/>
          <w:sz w:val="24"/>
          <w:szCs w:val="24"/>
          <w:lang w:val="en-US"/>
        </w:rPr>
        <w:t>, New Haven e Londres: Yale University Press, 2008.</w:t>
      </w:r>
    </w:p>
    <w:p w:rsidR="009042AA" w:rsidRPr="00C76C84" w:rsidRDefault="00EC3D61"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lang w:val="en-US"/>
        </w:rPr>
        <w:t>ELTIS</w:t>
      </w:r>
      <w:r w:rsidR="009042AA" w:rsidRPr="00C76C84">
        <w:rPr>
          <w:rFonts w:ascii="Times New Roman" w:hAnsi="Times New Roman" w:cs="Times New Roman"/>
          <w:sz w:val="24"/>
          <w:szCs w:val="24"/>
          <w:lang w:val="en-US"/>
        </w:rPr>
        <w:t xml:space="preserve">, David, </w:t>
      </w:r>
      <w:r w:rsidRPr="00C76C84">
        <w:rPr>
          <w:rFonts w:ascii="Times New Roman" w:hAnsi="Times New Roman" w:cs="Times New Roman"/>
          <w:sz w:val="24"/>
          <w:szCs w:val="24"/>
          <w:lang w:val="en-US"/>
        </w:rPr>
        <w:t>BEHRENDT</w:t>
      </w:r>
      <w:r w:rsidR="009042AA" w:rsidRPr="00C76C84">
        <w:rPr>
          <w:rFonts w:ascii="Times New Roman" w:hAnsi="Times New Roman" w:cs="Times New Roman"/>
          <w:sz w:val="24"/>
          <w:szCs w:val="24"/>
          <w:lang w:val="en-US"/>
        </w:rPr>
        <w:t xml:space="preserve">, Stephen, </w:t>
      </w:r>
      <w:r w:rsidR="00863D81" w:rsidRPr="00C76C84">
        <w:rPr>
          <w:rFonts w:ascii="Times New Roman" w:hAnsi="Times New Roman" w:cs="Times New Roman"/>
          <w:sz w:val="24"/>
          <w:szCs w:val="24"/>
          <w:lang w:val="en-US"/>
        </w:rPr>
        <w:t>RICHARDSON</w:t>
      </w:r>
      <w:r w:rsidR="009042AA" w:rsidRPr="00C76C84">
        <w:rPr>
          <w:rFonts w:ascii="Times New Roman" w:hAnsi="Times New Roman" w:cs="Times New Roman"/>
          <w:sz w:val="24"/>
          <w:szCs w:val="24"/>
          <w:lang w:val="en-US"/>
        </w:rPr>
        <w:t xml:space="preserve">, David e Herbert Klein, </w:t>
      </w:r>
      <w:r w:rsidR="009042AA" w:rsidRPr="00C76C84">
        <w:rPr>
          <w:rFonts w:ascii="Times New Roman" w:hAnsi="Times New Roman" w:cs="Times New Roman"/>
          <w:i/>
          <w:sz w:val="24"/>
          <w:szCs w:val="24"/>
          <w:lang w:val="en-US"/>
        </w:rPr>
        <w:t>The Transatlantic Slave Trade, 1527-1867</w:t>
      </w:r>
      <w:r w:rsidR="009042AA" w:rsidRPr="00C76C84">
        <w:rPr>
          <w:rFonts w:ascii="Times New Roman" w:hAnsi="Times New Roman" w:cs="Times New Roman"/>
          <w:sz w:val="24"/>
          <w:szCs w:val="24"/>
          <w:lang w:val="en-US"/>
        </w:rPr>
        <w:t>: A Database on CD-ROM, New York: Cambridge University Press, 1999.</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lang w:val="en-US"/>
        </w:rPr>
        <w:t xml:space="preserve">ELTIS, David, e RICHARDSON, David. </w:t>
      </w:r>
      <w:r w:rsidRPr="00C76C84">
        <w:rPr>
          <w:rFonts w:ascii="Times New Roman" w:hAnsi="Times New Roman" w:cs="Times New Roman"/>
          <w:i/>
          <w:sz w:val="24"/>
          <w:szCs w:val="24"/>
          <w:lang w:val="en-US"/>
        </w:rPr>
        <w:t xml:space="preserve">Atlas of the Transatlantic Slave Trade. </w:t>
      </w:r>
      <w:r w:rsidRPr="00C76C84">
        <w:rPr>
          <w:rFonts w:ascii="Times New Roman" w:hAnsi="Times New Roman" w:cs="Times New Roman"/>
          <w:sz w:val="24"/>
          <w:szCs w:val="24"/>
        </w:rPr>
        <w:t>New Haven &amp; Londres: Ya</w:t>
      </w:r>
      <w:r w:rsidR="00AB613A" w:rsidRPr="00C76C84">
        <w:rPr>
          <w:rFonts w:ascii="Times New Roman" w:hAnsi="Times New Roman" w:cs="Times New Roman"/>
          <w:sz w:val="24"/>
          <w:szCs w:val="24"/>
        </w:rPr>
        <w:t>le University Press, 2010.</w:t>
      </w:r>
      <w:r w:rsidRPr="00C76C84">
        <w:rPr>
          <w:rFonts w:ascii="Times New Roman" w:hAnsi="Times New Roman" w:cs="Times New Roman"/>
          <w:sz w:val="24"/>
          <w:szCs w:val="24"/>
        </w:rPr>
        <w:t xml:space="preserve"> </w:t>
      </w:r>
    </w:p>
    <w:p w:rsidR="009042AA" w:rsidRPr="00C76C84" w:rsidRDefault="001A3D03"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FERNANDES, Florestan.</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A Integração do Negro na Sociedade de Classes</w:t>
      </w:r>
      <w:r w:rsidR="009042AA" w:rsidRPr="00C76C84">
        <w:rPr>
          <w:rFonts w:ascii="Times New Roman" w:hAnsi="Times New Roman" w:cs="Times New Roman"/>
          <w:sz w:val="24"/>
          <w:szCs w:val="24"/>
        </w:rPr>
        <w:t xml:space="preserve"> (Rio de Janeiro: Ed. Globo, 2008).</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FLAUSINO, Camila Carolina. Negócios da escravidão: tráfico interno de escravos em Mariana (1850-1886). In: </w:t>
      </w:r>
      <w:r w:rsidR="001A3D03" w:rsidRPr="00C76C84">
        <w:rPr>
          <w:rFonts w:ascii="Times New Roman" w:hAnsi="Times New Roman" w:cs="Times New Roman"/>
          <w:i/>
          <w:sz w:val="24"/>
          <w:szCs w:val="24"/>
        </w:rPr>
        <w:t>Encontro Regional de História,</w:t>
      </w:r>
      <w:r w:rsidR="001A3D03" w:rsidRPr="00C76C84">
        <w:rPr>
          <w:rFonts w:ascii="Times New Roman" w:hAnsi="Times New Roman" w:cs="Times New Roman"/>
          <w:sz w:val="24"/>
          <w:szCs w:val="24"/>
        </w:rPr>
        <w:t xml:space="preserve"> </w:t>
      </w:r>
      <w:r w:rsidRPr="00C76C84">
        <w:rPr>
          <w:rFonts w:ascii="Times New Roman" w:hAnsi="Times New Roman" w:cs="Times New Roman"/>
          <w:sz w:val="24"/>
          <w:szCs w:val="24"/>
        </w:rPr>
        <w:t xml:space="preserve">15, 2006, São João Del Rei. Anais... São João Del Rei: ANPUH-MG, 2006. CD-ROM. P. 82.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FLORENTINO,</w:t>
      </w:r>
      <w:r w:rsidR="009042AA" w:rsidRPr="00C76C84">
        <w:rPr>
          <w:rFonts w:ascii="Times New Roman" w:hAnsi="Times New Roman" w:cs="Times New Roman"/>
          <w:sz w:val="24"/>
          <w:szCs w:val="24"/>
        </w:rPr>
        <w:t xml:space="preserve"> Manolo e </w:t>
      </w:r>
      <w:r w:rsidRPr="00C76C84">
        <w:rPr>
          <w:rFonts w:ascii="Times New Roman" w:hAnsi="Times New Roman" w:cs="Times New Roman"/>
          <w:sz w:val="24"/>
          <w:szCs w:val="24"/>
        </w:rPr>
        <w:t xml:space="preserve">MACHADO, </w:t>
      </w:r>
      <w:r w:rsidR="009042AA" w:rsidRPr="00C76C84">
        <w:rPr>
          <w:rFonts w:ascii="Times New Roman" w:hAnsi="Times New Roman" w:cs="Times New Roman"/>
          <w:sz w:val="24"/>
          <w:szCs w:val="24"/>
        </w:rPr>
        <w:t xml:space="preserve">Cacilda. Sobre a família escrava em plantéis ausentes do mercado de cativos: três estudos de casos (século 19).  </w:t>
      </w:r>
      <w:r w:rsidR="009042AA" w:rsidRPr="00C76C84">
        <w:rPr>
          <w:rFonts w:ascii="Times New Roman" w:hAnsi="Times New Roman" w:cs="Times New Roman"/>
          <w:i/>
          <w:sz w:val="24"/>
          <w:szCs w:val="24"/>
        </w:rPr>
        <w:t>XI Encontro Nacional de Estudos Populacionais da ABEP,</w:t>
      </w:r>
      <w:r w:rsidR="009042AA" w:rsidRPr="00C76C84">
        <w:rPr>
          <w:rFonts w:ascii="Times New Roman" w:hAnsi="Times New Roman" w:cs="Times New Roman"/>
          <w:sz w:val="24"/>
          <w:szCs w:val="24"/>
        </w:rPr>
        <w:t xml:space="preserve"> 1998.</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FLORENTINO</w:t>
      </w:r>
      <w:r w:rsidR="009042AA" w:rsidRPr="00C76C84">
        <w:rPr>
          <w:rFonts w:ascii="Times New Roman" w:hAnsi="Times New Roman" w:cs="Times New Roman"/>
          <w:sz w:val="24"/>
          <w:szCs w:val="24"/>
        </w:rPr>
        <w:t xml:space="preserve">, Manolo Garcia. </w:t>
      </w:r>
      <w:r w:rsidR="009042AA" w:rsidRPr="00C76C84">
        <w:rPr>
          <w:rFonts w:ascii="Times New Roman" w:hAnsi="Times New Roman" w:cs="Times New Roman"/>
          <w:i/>
          <w:sz w:val="24"/>
          <w:szCs w:val="24"/>
        </w:rPr>
        <w:t>Em costas negras: uma história do tráfico atlântico de escravos entre a África e o Rio de Janeiro. Séculos XVIII e XIX.</w:t>
      </w:r>
      <w:r w:rsidR="009042AA" w:rsidRPr="00C76C84">
        <w:rPr>
          <w:rFonts w:ascii="Times New Roman" w:hAnsi="Times New Roman" w:cs="Times New Roman"/>
          <w:sz w:val="24"/>
          <w:szCs w:val="24"/>
        </w:rPr>
        <w:t xml:space="preserve"> Companhia das Letras: São Paulo, 1997.</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FRAGOSO </w:t>
      </w:r>
      <w:r w:rsidR="009042AA" w:rsidRPr="00C76C84">
        <w:rPr>
          <w:rFonts w:ascii="Times New Roman" w:hAnsi="Times New Roman" w:cs="Times New Roman"/>
          <w:sz w:val="24"/>
          <w:szCs w:val="24"/>
        </w:rPr>
        <w:t xml:space="preserve">&amp; </w:t>
      </w:r>
      <w:r w:rsidRPr="00C76C84">
        <w:rPr>
          <w:rFonts w:ascii="Times New Roman" w:hAnsi="Times New Roman" w:cs="Times New Roman"/>
          <w:sz w:val="24"/>
          <w:szCs w:val="24"/>
        </w:rPr>
        <w:t>FLORENTINO</w:t>
      </w:r>
      <w:r w:rsidR="00187205"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Marcelino filho de Inocência Crioula, neto de Joana Cabinda: um estudo sobre famílias escravas em Paraíba do Sul (1835-1872). In. </w:t>
      </w:r>
      <w:r w:rsidR="009042AA" w:rsidRPr="00C76C84">
        <w:rPr>
          <w:rFonts w:ascii="Times New Roman" w:hAnsi="Times New Roman" w:cs="Times New Roman"/>
          <w:i/>
          <w:sz w:val="24"/>
          <w:szCs w:val="24"/>
        </w:rPr>
        <w:t>Estudos Econômicos.</w:t>
      </w:r>
      <w:r w:rsidR="009042AA" w:rsidRPr="00C76C84">
        <w:rPr>
          <w:rFonts w:ascii="Times New Roman" w:hAnsi="Times New Roman" w:cs="Times New Roman"/>
          <w:sz w:val="24"/>
          <w:szCs w:val="24"/>
        </w:rPr>
        <w:t xml:space="preserve"> 17(2): 151-173. Maio/Ago. 1987.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FURTADO</w:t>
      </w:r>
      <w:r w:rsidR="009042AA" w:rsidRPr="00C76C84">
        <w:rPr>
          <w:rFonts w:ascii="Times New Roman" w:hAnsi="Times New Roman" w:cs="Times New Roman"/>
          <w:sz w:val="24"/>
          <w:szCs w:val="24"/>
        </w:rPr>
        <w:t xml:space="preserve">, Celso Monteiro. </w:t>
      </w:r>
      <w:r w:rsidR="009042AA" w:rsidRPr="00C76C84">
        <w:rPr>
          <w:rFonts w:ascii="Times New Roman" w:hAnsi="Times New Roman" w:cs="Times New Roman"/>
          <w:i/>
          <w:sz w:val="24"/>
          <w:szCs w:val="24"/>
        </w:rPr>
        <w:t>Formação econômica do Brasil.</w:t>
      </w:r>
      <w:r w:rsidR="009042AA" w:rsidRPr="00C76C84">
        <w:rPr>
          <w:rFonts w:ascii="Times New Roman" w:hAnsi="Times New Roman" w:cs="Times New Roman"/>
          <w:sz w:val="24"/>
          <w:szCs w:val="24"/>
        </w:rPr>
        <w:t xml:space="preserve"> São Paulo: Cia Editora Nacional. 1972.</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GÓES, </w:t>
      </w:r>
      <w:r w:rsidR="009042AA" w:rsidRPr="00C76C84">
        <w:rPr>
          <w:rFonts w:ascii="Times New Roman" w:hAnsi="Times New Roman" w:cs="Times New Roman"/>
          <w:sz w:val="24"/>
          <w:szCs w:val="24"/>
        </w:rPr>
        <w:t xml:space="preserve">José Roberto e </w:t>
      </w:r>
      <w:r w:rsidRPr="00C76C84">
        <w:rPr>
          <w:rFonts w:ascii="Times New Roman" w:hAnsi="Times New Roman" w:cs="Times New Roman"/>
          <w:sz w:val="24"/>
          <w:szCs w:val="24"/>
        </w:rPr>
        <w:t xml:space="preserve">FLORENTINO, </w:t>
      </w:r>
      <w:r w:rsidR="00187205" w:rsidRPr="00C76C84">
        <w:rPr>
          <w:rFonts w:ascii="Times New Roman" w:hAnsi="Times New Roman" w:cs="Times New Roman"/>
          <w:sz w:val="24"/>
          <w:szCs w:val="24"/>
        </w:rPr>
        <w:t>Manolo.</w:t>
      </w:r>
      <w:r w:rsidR="009042AA" w:rsidRPr="00C76C84">
        <w:rPr>
          <w:rFonts w:ascii="Times New Roman" w:hAnsi="Times New Roman" w:cs="Times New Roman"/>
          <w:sz w:val="24"/>
          <w:szCs w:val="24"/>
        </w:rPr>
        <w:t xml:space="preserve"> Morfologias da infância escrava: Rio de Janeiro, séculos XVIII e XIX” in: Manolo Florentino (Org.), </w:t>
      </w:r>
      <w:r w:rsidR="009042AA" w:rsidRPr="00C76C84">
        <w:rPr>
          <w:rFonts w:ascii="Times New Roman" w:hAnsi="Times New Roman" w:cs="Times New Roman"/>
          <w:i/>
          <w:sz w:val="24"/>
          <w:szCs w:val="24"/>
        </w:rPr>
        <w:t>Tráfico, cativeiro e liberdade</w:t>
      </w:r>
      <w:r w:rsidR="009042AA" w:rsidRPr="00C76C84">
        <w:rPr>
          <w:rFonts w:ascii="Times New Roman" w:hAnsi="Times New Roman" w:cs="Times New Roman"/>
          <w:sz w:val="24"/>
          <w:szCs w:val="24"/>
        </w:rPr>
        <w:t xml:space="preserve"> (Rio de Janeiro, séculos XVII-XIX), Rio de Janeiro, Civilização Brasileira, 2005, p. 218.</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GOÉS</w:t>
      </w:r>
      <w:r w:rsidR="009042AA" w:rsidRPr="00C76C84">
        <w:rPr>
          <w:rFonts w:ascii="Times New Roman" w:hAnsi="Times New Roman" w:cs="Times New Roman"/>
          <w:sz w:val="24"/>
          <w:szCs w:val="24"/>
        </w:rPr>
        <w:t xml:space="preserve">, J.R. &amp; </w:t>
      </w:r>
      <w:r w:rsidRPr="00C76C84">
        <w:rPr>
          <w:rFonts w:ascii="Times New Roman" w:hAnsi="Times New Roman" w:cs="Times New Roman"/>
          <w:sz w:val="24"/>
          <w:szCs w:val="24"/>
        </w:rPr>
        <w:t>FLORENTINO</w:t>
      </w:r>
      <w:r w:rsidR="002D0493" w:rsidRPr="00C76C84">
        <w:rPr>
          <w:rFonts w:ascii="Times New Roman" w:hAnsi="Times New Roman" w:cs="Times New Roman"/>
          <w:sz w:val="24"/>
          <w:szCs w:val="24"/>
        </w:rPr>
        <w:t>, M.</w:t>
      </w:r>
      <w:r w:rsidR="009042AA" w:rsidRPr="00C76C84">
        <w:rPr>
          <w:rFonts w:ascii="Times New Roman" w:hAnsi="Times New Roman" w:cs="Times New Roman"/>
          <w:sz w:val="24"/>
          <w:szCs w:val="24"/>
        </w:rPr>
        <w:t xml:space="preserve"> Crianças escravas, crianças dos escravos. Em: Priore, M.(Org.), </w:t>
      </w:r>
      <w:r w:rsidR="009042AA" w:rsidRPr="00C76C84">
        <w:rPr>
          <w:rFonts w:ascii="Times New Roman" w:hAnsi="Times New Roman" w:cs="Times New Roman"/>
          <w:i/>
          <w:sz w:val="24"/>
          <w:szCs w:val="24"/>
        </w:rPr>
        <w:t>História das crianças no Brasil</w:t>
      </w:r>
      <w:r w:rsidR="009042AA" w:rsidRPr="00C76C84">
        <w:rPr>
          <w:rFonts w:ascii="Times New Roman" w:hAnsi="Times New Roman" w:cs="Times New Roman"/>
          <w:sz w:val="24"/>
          <w:szCs w:val="24"/>
        </w:rPr>
        <w:t xml:space="preserve"> (pp. 177-191). São Paulo: Contexto.</w:t>
      </w:r>
      <w:r w:rsidR="002D0493" w:rsidRPr="00C76C84">
        <w:rPr>
          <w:rFonts w:ascii="Times New Roman" w:hAnsi="Times New Roman" w:cs="Times New Roman"/>
          <w:sz w:val="24"/>
          <w:szCs w:val="24"/>
        </w:rPr>
        <w:t xml:space="preserve"> 1999.</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GÓES</w:t>
      </w:r>
      <w:r w:rsidR="00187205" w:rsidRPr="00C76C84">
        <w:rPr>
          <w:rFonts w:ascii="Times New Roman" w:hAnsi="Times New Roman" w:cs="Times New Roman"/>
          <w:sz w:val="24"/>
          <w:szCs w:val="24"/>
        </w:rPr>
        <w:t>, José Roberto Pinto de.</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Escravos da paciência: um estudo sobre a obediência escrava no Rio de Janeiro (1790-1850)</w:t>
      </w:r>
      <w:r w:rsidR="009042AA" w:rsidRPr="00C76C84">
        <w:rPr>
          <w:rFonts w:ascii="Times New Roman" w:hAnsi="Times New Roman" w:cs="Times New Roman"/>
          <w:sz w:val="24"/>
          <w:szCs w:val="24"/>
        </w:rPr>
        <w:t xml:space="preserve">, tese apresentada ao Programa de Pós-Graduação da Universidade Federal Fluminense, Niterói, 1998.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GÓES</w:t>
      </w:r>
      <w:r w:rsidR="00187205" w:rsidRPr="00C76C84">
        <w:rPr>
          <w:rFonts w:ascii="Times New Roman" w:hAnsi="Times New Roman" w:cs="Times New Roman"/>
          <w:sz w:val="24"/>
          <w:szCs w:val="24"/>
        </w:rPr>
        <w:t>, José Roberto.</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A paz das senzalas. Famílias escravas e tráfico atlântico, Rio de Janeiro, c. 1790 – 1850,</w:t>
      </w:r>
      <w:r w:rsidR="00187205" w:rsidRPr="00C76C84">
        <w:rPr>
          <w:rFonts w:ascii="Times New Roman" w:hAnsi="Times New Roman" w:cs="Times New Roman"/>
          <w:i/>
          <w:sz w:val="24"/>
          <w:szCs w:val="24"/>
        </w:rPr>
        <w:t xml:space="preserve"> </w:t>
      </w:r>
      <w:r w:rsidR="009042AA" w:rsidRPr="00C76C84">
        <w:rPr>
          <w:rFonts w:ascii="Times New Roman" w:hAnsi="Times New Roman" w:cs="Times New Roman"/>
          <w:sz w:val="24"/>
          <w:szCs w:val="24"/>
        </w:rPr>
        <w:t>Rio de Janeiro, Civilização Brasileira, 1997.</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GRAHAM</w:t>
      </w:r>
      <w:r w:rsidR="009042AA" w:rsidRPr="00C76C84">
        <w:rPr>
          <w:rFonts w:ascii="Times New Roman" w:hAnsi="Times New Roman" w:cs="Times New Roman"/>
          <w:sz w:val="24"/>
          <w:szCs w:val="24"/>
        </w:rPr>
        <w:t>, Maria</w:t>
      </w:r>
      <w:r w:rsidR="00187205"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Diário de uma viagem ao Brasil</w:t>
      </w:r>
      <w:r w:rsidR="00B60278" w:rsidRPr="00C76C84">
        <w:rPr>
          <w:rFonts w:ascii="Times New Roman" w:hAnsi="Times New Roman" w:cs="Times New Roman"/>
          <w:i/>
          <w:sz w:val="24"/>
          <w:szCs w:val="24"/>
        </w:rPr>
        <w:t>.</w:t>
      </w:r>
      <w:r w:rsidR="009042AA" w:rsidRPr="00C76C84">
        <w:rPr>
          <w:rFonts w:ascii="Times New Roman" w:hAnsi="Times New Roman" w:cs="Times New Roman"/>
          <w:sz w:val="24"/>
          <w:szCs w:val="24"/>
        </w:rPr>
        <w:t xml:space="preserve"> São Paulo, Companhia Editora Nacional, 1956.</w:t>
      </w:r>
    </w:p>
    <w:p w:rsidR="009B6EA6" w:rsidRPr="00C76C84" w:rsidRDefault="009B6EA6"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GRAHAM, Richard. Nos tumbeiros mais uma vez? O comércio interprovincial de escravos no Brasil. </w:t>
      </w:r>
      <w:r w:rsidRPr="00C76C84">
        <w:rPr>
          <w:rFonts w:ascii="Times New Roman" w:hAnsi="Times New Roman" w:cs="Times New Roman"/>
          <w:i/>
          <w:sz w:val="24"/>
          <w:szCs w:val="24"/>
        </w:rPr>
        <w:t>Afro-Ásia,</w:t>
      </w:r>
      <w:r w:rsidRPr="00C76C84">
        <w:rPr>
          <w:rFonts w:ascii="Times New Roman" w:hAnsi="Times New Roman" w:cs="Times New Roman"/>
          <w:sz w:val="24"/>
          <w:szCs w:val="24"/>
        </w:rPr>
        <w:t xml:space="preserve"> 27 (2002), 121-160.  </w:t>
      </w:r>
    </w:p>
    <w:p w:rsidR="009042AA" w:rsidRPr="00C76C84" w:rsidRDefault="00081C1C"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rPr>
        <w:t>GUTIERRES</w:t>
      </w:r>
      <w:r w:rsidR="009042AA" w:rsidRPr="00C76C84">
        <w:rPr>
          <w:rFonts w:ascii="Times New Roman" w:hAnsi="Times New Roman" w:cs="Times New Roman"/>
          <w:sz w:val="24"/>
          <w:szCs w:val="24"/>
        </w:rPr>
        <w:t xml:space="preserve">.  O tráfico de crianças escravas para o Brasil durante o século XVIII. </w:t>
      </w:r>
      <w:r w:rsidR="009042AA" w:rsidRPr="00C76C84">
        <w:rPr>
          <w:rFonts w:ascii="Times New Roman" w:hAnsi="Times New Roman" w:cs="Times New Roman"/>
          <w:i/>
          <w:sz w:val="24"/>
          <w:szCs w:val="24"/>
          <w:lang w:val="en-US"/>
        </w:rPr>
        <w:t>História</w:t>
      </w:r>
      <w:r w:rsidR="009042AA" w:rsidRPr="00C76C84">
        <w:rPr>
          <w:rFonts w:ascii="Times New Roman" w:hAnsi="Times New Roman" w:cs="Times New Roman"/>
          <w:sz w:val="24"/>
          <w:szCs w:val="24"/>
          <w:lang w:val="en-US"/>
        </w:rPr>
        <w:t>, São Paulo, 120, p.59-72. jan/jul. 1989</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lang w:val="en-US"/>
        </w:rPr>
        <w:t>HOGERZEIL</w:t>
      </w:r>
      <w:r w:rsidR="009042AA" w:rsidRPr="00C76C84">
        <w:rPr>
          <w:rFonts w:ascii="Times New Roman" w:hAnsi="Times New Roman" w:cs="Times New Roman"/>
          <w:sz w:val="24"/>
          <w:szCs w:val="24"/>
          <w:lang w:val="en-US"/>
        </w:rPr>
        <w:t>, S</w:t>
      </w:r>
      <w:r w:rsidR="00187205" w:rsidRPr="00C76C84">
        <w:rPr>
          <w:rFonts w:ascii="Times New Roman" w:hAnsi="Times New Roman" w:cs="Times New Roman"/>
          <w:sz w:val="24"/>
          <w:szCs w:val="24"/>
          <w:lang w:val="en-US"/>
        </w:rPr>
        <w:t>imon J. and Richardson, David</w:t>
      </w:r>
      <w:r w:rsidR="009042AA" w:rsidRPr="00C76C84">
        <w:rPr>
          <w:rFonts w:ascii="Times New Roman" w:hAnsi="Times New Roman" w:cs="Times New Roman"/>
          <w:sz w:val="24"/>
          <w:szCs w:val="24"/>
          <w:lang w:val="en-US"/>
        </w:rPr>
        <w:t xml:space="preserve">. Slave Purchasing Strategies and Shipboard Mortality: Day-to-Day Evidence from the Dutch African Trade, </w:t>
      </w:r>
      <w:r w:rsidR="00187205" w:rsidRPr="00C76C84">
        <w:rPr>
          <w:rFonts w:ascii="Times New Roman" w:hAnsi="Times New Roman" w:cs="Times New Roman"/>
          <w:sz w:val="24"/>
          <w:szCs w:val="24"/>
          <w:lang w:val="en-US"/>
        </w:rPr>
        <w:t xml:space="preserve">(2007), </w:t>
      </w:r>
      <w:r w:rsidR="009042AA" w:rsidRPr="00C76C84">
        <w:rPr>
          <w:rFonts w:ascii="Times New Roman" w:hAnsi="Times New Roman" w:cs="Times New Roman"/>
          <w:sz w:val="24"/>
          <w:szCs w:val="24"/>
          <w:lang w:val="en-US"/>
        </w:rPr>
        <w:t xml:space="preserve">1751–1797. </w:t>
      </w:r>
      <w:r w:rsidR="009042AA" w:rsidRPr="00C76C84">
        <w:rPr>
          <w:rFonts w:ascii="Times New Roman" w:hAnsi="Times New Roman" w:cs="Times New Roman"/>
          <w:i/>
          <w:sz w:val="24"/>
          <w:szCs w:val="24"/>
        </w:rPr>
        <w:t>The Journal of Economic History</w:t>
      </w:r>
      <w:r w:rsidR="009042AA" w:rsidRPr="00C76C84">
        <w:rPr>
          <w:rFonts w:ascii="Times New Roman" w:hAnsi="Times New Roman" w:cs="Times New Roman"/>
          <w:sz w:val="24"/>
          <w:szCs w:val="24"/>
        </w:rPr>
        <w:t>, 67, pp 160-190. doi:10.1017/S002205070700006X. p. 171.</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KARASH</w:t>
      </w:r>
      <w:r w:rsidR="001558A0" w:rsidRPr="00C76C84">
        <w:rPr>
          <w:rFonts w:ascii="Times New Roman" w:hAnsi="Times New Roman" w:cs="Times New Roman"/>
          <w:sz w:val="24"/>
          <w:szCs w:val="24"/>
        </w:rPr>
        <w:t>, Mary C.</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A vida dos escravos no Rio de Janeiro</w:t>
      </w:r>
      <w:r w:rsidR="009042AA" w:rsidRPr="00C76C84">
        <w:rPr>
          <w:rFonts w:ascii="Times New Roman" w:hAnsi="Times New Roman" w:cs="Times New Roman"/>
          <w:sz w:val="24"/>
          <w:szCs w:val="24"/>
        </w:rPr>
        <w:t>, 1808-1850, São Paulo, C</w:t>
      </w:r>
      <w:r w:rsidR="001558A0" w:rsidRPr="00C76C84">
        <w:rPr>
          <w:rFonts w:ascii="Times New Roman" w:hAnsi="Times New Roman" w:cs="Times New Roman"/>
          <w:sz w:val="24"/>
          <w:szCs w:val="24"/>
        </w:rPr>
        <w:t>ompanhia das Letras, 2000.</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KLEIN</w:t>
      </w:r>
      <w:r w:rsidR="001558A0" w:rsidRPr="00C76C84">
        <w:rPr>
          <w:rFonts w:ascii="Times New Roman" w:hAnsi="Times New Roman" w:cs="Times New Roman"/>
          <w:sz w:val="24"/>
          <w:szCs w:val="24"/>
        </w:rPr>
        <w:t>,</w:t>
      </w:r>
      <w:r w:rsidRPr="00C76C84">
        <w:rPr>
          <w:rFonts w:ascii="Times New Roman" w:hAnsi="Times New Roman" w:cs="Times New Roman"/>
          <w:sz w:val="24"/>
          <w:szCs w:val="24"/>
        </w:rPr>
        <w:t xml:space="preserve"> </w:t>
      </w:r>
      <w:r w:rsidR="009042AA" w:rsidRPr="00C76C84">
        <w:rPr>
          <w:rFonts w:ascii="Times New Roman" w:hAnsi="Times New Roman" w:cs="Times New Roman"/>
          <w:sz w:val="24"/>
          <w:szCs w:val="24"/>
        </w:rPr>
        <w:t xml:space="preserve">Hebert. </w:t>
      </w:r>
      <w:r w:rsidR="006C48D2" w:rsidRPr="00C76C84">
        <w:rPr>
          <w:rFonts w:ascii="Times New Roman" w:hAnsi="Times New Roman" w:cs="Times New Roman"/>
          <w:sz w:val="24"/>
          <w:szCs w:val="24"/>
        </w:rPr>
        <w:t xml:space="preserve">A Demografia do Tráfico Atlântico de Escravos para o Brasil. </w:t>
      </w:r>
      <w:r w:rsidR="009042AA" w:rsidRPr="00C76C84">
        <w:rPr>
          <w:rFonts w:ascii="Times New Roman" w:hAnsi="Times New Roman" w:cs="Times New Roman"/>
          <w:i/>
          <w:sz w:val="24"/>
          <w:szCs w:val="24"/>
        </w:rPr>
        <w:t>Estudos Econômicos</w:t>
      </w:r>
      <w:r w:rsidR="009042AA" w:rsidRPr="00C76C84">
        <w:rPr>
          <w:rFonts w:ascii="Times New Roman" w:hAnsi="Times New Roman" w:cs="Times New Roman"/>
          <w:sz w:val="24"/>
          <w:szCs w:val="24"/>
        </w:rPr>
        <w:t>, São Paulo, 17(2): 129-149, maio/ago. 1987.</w:t>
      </w:r>
    </w:p>
    <w:p w:rsidR="009042AA" w:rsidRPr="00C76C84" w:rsidRDefault="00081C1C"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rPr>
        <w:t>KLEIN</w:t>
      </w:r>
      <w:r w:rsidR="001558A0" w:rsidRPr="00C76C84">
        <w:rPr>
          <w:rFonts w:ascii="Times New Roman" w:hAnsi="Times New Roman" w:cs="Times New Roman"/>
          <w:sz w:val="24"/>
          <w:szCs w:val="24"/>
        </w:rPr>
        <w:t>,</w:t>
      </w:r>
      <w:r w:rsidRPr="00C76C84">
        <w:rPr>
          <w:rFonts w:ascii="Times New Roman" w:hAnsi="Times New Roman" w:cs="Times New Roman"/>
          <w:sz w:val="24"/>
          <w:szCs w:val="24"/>
        </w:rPr>
        <w:t xml:space="preserve"> </w:t>
      </w:r>
      <w:r w:rsidR="009042AA" w:rsidRPr="00C76C84">
        <w:rPr>
          <w:rFonts w:ascii="Times New Roman" w:hAnsi="Times New Roman" w:cs="Times New Roman"/>
          <w:sz w:val="24"/>
          <w:szCs w:val="24"/>
        </w:rPr>
        <w:t xml:space="preserve">Herbert. </w:t>
      </w:r>
      <w:r w:rsidR="009042AA" w:rsidRPr="00C76C84">
        <w:rPr>
          <w:rFonts w:ascii="Times New Roman" w:hAnsi="Times New Roman" w:cs="Times New Roman"/>
          <w:i/>
          <w:sz w:val="24"/>
          <w:szCs w:val="24"/>
        </w:rPr>
        <w:t>Novas interpretações do tráfico de escravos do atlântico.</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sz w:val="24"/>
          <w:szCs w:val="24"/>
          <w:lang w:val="en-US"/>
        </w:rPr>
        <w:t>R. História, São Paulo. 120. p..3-25, jan/jul. 1989.</w:t>
      </w:r>
    </w:p>
    <w:p w:rsidR="009042AA" w:rsidRPr="00C76C84" w:rsidRDefault="00081C1C" w:rsidP="00C76C84">
      <w:pPr>
        <w:spacing w:after="0" w:line="240" w:lineRule="auto"/>
        <w:jc w:val="both"/>
        <w:rPr>
          <w:rFonts w:ascii="Times New Roman" w:hAnsi="Times New Roman" w:cs="Times New Roman"/>
          <w:sz w:val="24"/>
          <w:szCs w:val="24"/>
          <w:lang w:val="en-US"/>
        </w:rPr>
      </w:pPr>
      <w:r w:rsidRPr="00C76C84">
        <w:rPr>
          <w:rFonts w:ascii="Times New Roman" w:hAnsi="Times New Roman" w:cs="Times New Roman"/>
          <w:sz w:val="24"/>
          <w:szCs w:val="24"/>
          <w:lang w:val="en-US"/>
        </w:rPr>
        <w:t>KLEIN</w:t>
      </w:r>
      <w:r w:rsidR="009042AA" w:rsidRPr="00C76C84">
        <w:rPr>
          <w:rFonts w:ascii="Times New Roman" w:hAnsi="Times New Roman" w:cs="Times New Roman"/>
          <w:sz w:val="24"/>
          <w:szCs w:val="24"/>
          <w:lang w:val="en-US"/>
        </w:rPr>
        <w:t xml:space="preserve">, Herbert, </w:t>
      </w:r>
      <w:r w:rsidR="009042AA" w:rsidRPr="00C76C84">
        <w:rPr>
          <w:rFonts w:ascii="Times New Roman" w:hAnsi="Times New Roman" w:cs="Times New Roman"/>
          <w:i/>
          <w:sz w:val="24"/>
          <w:szCs w:val="24"/>
          <w:lang w:val="en-US"/>
        </w:rPr>
        <w:t>The Internal Slave Trade in Nineteenth Century Brazil: A Study of Slave Importations into Rio de Janeiro in 1852</w:t>
      </w:r>
      <w:r w:rsidR="009042AA" w:rsidRPr="00C76C84">
        <w:rPr>
          <w:rFonts w:ascii="Times New Roman" w:hAnsi="Times New Roman" w:cs="Times New Roman"/>
          <w:sz w:val="24"/>
          <w:szCs w:val="24"/>
          <w:lang w:val="en-US"/>
        </w:rPr>
        <w:t>.  Hispanic American Historical Review, LI, no. 4 (Nov. 1971), pp. 567-568</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lang w:val="en-US"/>
        </w:rPr>
        <w:t>LARA</w:t>
      </w:r>
      <w:r w:rsidR="009042AA" w:rsidRPr="00C76C84">
        <w:rPr>
          <w:rFonts w:ascii="Times New Roman" w:hAnsi="Times New Roman" w:cs="Times New Roman"/>
          <w:sz w:val="24"/>
          <w:szCs w:val="24"/>
          <w:lang w:val="en-US"/>
        </w:rPr>
        <w:t xml:space="preserve">, Silvia Hunold. </w:t>
      </w:r>
      <w:r w:rsidR="009042AA" w:rsidRPr="00C76C84">
        <w:rPr>
          <w:rFonts w:ascii="Times New Roman" w:hAnsi="Times New Roman" w:cs="Times New Roman"/>
          <w:i/>
          <w:sz w:val="24"/>
          <w:szCs w:val="24"/>
        </w:rPr>
        <w:t xml:space="preserve">Campos da Violência. Escravos e senhores na capital do Rio de Janeiro, 1750-1808. </w:t>
      </w:r>
      <w:r w:rsidR="009042AA" w:rsidRPr="00C76C84">
        <w:rPr>
          <w:rFonts w:ascii="Times New Roman" w:hAnsi="Times New Roman" w:cs="Times New Roman"/>
          <w:sz w:val="24"/>
          <w:szCs w:val="24"/>
        </w:rPr>
        <w:t xml:space="preserve">Rio de Janeiro, Paz e Terra, 1988.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LUGÃO</w:t>
      </w:r>
      <w:r w:rsidR="001558A0" w:rsidRPr="00C76C84">
        <w:rPr>
          <w:rFonts w:ascii="Times New Roman" w:hAnsi="Times New Roman" w:cs="Times New Roman"/>
          <w:sz w:val="24"/>
          <w:szCs w:val="24"/>
        </w:rPr>
        <w:t>, Ana.</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Família e transição. Famílias negras em Paraíba do Sul, 1872-1920,</w:t>
      </w:r>
      <w:r w:rsidR="009042AA" w:rsidRPr="00C76C84">
        <w:rPr>
          <w:rFonts w:ascii="Times New Roman" w:hAnsi="Times New Roman" w:cs="Times New Roman"/>
          <w:sz w:val="24"/>
          <w:szCs w:val="24"/>
        </w:rPr>
        <w:t xml:space="preserve"> dissertação apresentada ao Programa de Pós-Graduação da Universidade Federal Fluminense, Niterói, 1990;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LUNA </w:t>
      </w:r>
      <w:r w:rsidR="009042AA" w:rsidRPr="00C76C84">
        <w:rPr>
          <w:rFonts w:ascii="Times New Roman" w:hAnsi="Times New Roman" w:cs="Times New Roman"/>
          <w:sz w:val="24"/>
          <w:szCs w:val="24"/>
        </w:rPr>
        <w:t xml:space="preserve">&amp; </w:t>
      </w:r>
      <w:r w:rsidRPr="00C76C84">
        <w:rPr>
          <w:rFonts w:ascii="Times New Roman" w:hAnsi="Times New Roman" w:cs="Times New Roman"/>
          <w:sz w:val="24"/>
          <w:szCs w:val="24"/>
        </w:rPr>
        <w:t>KLEIN</w:t>
      </w:r>
      <w:r w:rsidR="001558A0"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Escravismo no Brasil, São Paulo,</w:t>
      </w:r>
      <w:r w:rsidR="009042AA" w:rsidRPr="00C76C84">
        <w:rPr>
          <w:rFonts w:ascii="Times New Roman" w:hAnsi="Times New Roman" w:cs="Times New Roman"/>
          <w:sz w:val="24"/>
          <w:szCs w:val="24"/>
        </w:rPr>
        <w:t xml:space="preserve"> Edusp, 2010,</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MACHADO</w:t>
      </w:r>
      <w:r w:rsidR="001558A0" w:rsidRPr="00C76C84">
        <w:rPr>
          <w:rFonts w:ascii="Times New Roman" w:hAnsi="Times New Roman" w:cs="Times New Roman"/>
          <w:sz w:val="24"/>
          <w:szCs w:val="24"/>
        </w:rPr>
        <w:t>, Maria Helena P. 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Crime e Escravidão.</w:t>
      </w:r>
      <w:r w:rsidR="009042AA" w:rsidRPr="00C76C84">
        <w:rPr>
          <w:rFonts w:ascii="Times New Roman" w:hAnsi="Times New Roman" w:cs="Times New Roman"/>
          <w:sz w:val="24"/>
          <w:szCs w:val="24"/>
        </w:rPr>
        <w:t xml:space="preserve"> Edição revista e ampliada. 2º ed. São Paulo: EDUSP, 2014.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MACHADO</w:t>
      </w:r>
      <w:r w:rsidR="009042AA" w:rsidRPr="00C76C84">
        <w:rPr>
          <w:rFonts w:ascii="Times New Roman" w:hAnsi="Times New Roman" w:cs="Times New Roman"/>
          <w:sz w:val="24"/>
          <w:szCs w:val="24"/>
        </w:rPr>
        <w:t xml:space="preserve">, Maria Helena P. T. </w:t>
      </w:r>
      <w:r w:rsidR="009042AA" w:rsidRPr="00C76C84">
        <w:rPr>
          <w:rFonts w:ascii="Times New Roman" w:hAnsi="Times New Roman" w:cs="Times New Roman"/>
          <w:i/>
          <w:sz w:val="24"/>
          <w:szCs w:val="24"/>
        </w:rPr>
        <w:t>O Plano e o Pânico. Os Movimentos Sociais na Década da Abolição.</w:t>
      </w:r>
      <w:r w:rsidR="009042AA" w:rsidRPr="00C76C84">
        <w:rPr>
          <w:rFonts w:ascii="Times New Roman" w:hAnsi="Times New Roman" w:cs="Times New Roman"/>
          <w:sz w:val="24"/>
          <w:szCs w:val="24"/>
        </w:rPr>
        <w:t xml:space="preserve"> 2o. ed. São Paulo: EDUSP, 2010. </w:t>
      </w:r>
    </w:p>
    <w:p w:rsidR="004B6E37" w:rsidRPr="00C76C84" w:rsidRDefault="004B6E37" w:rsidP="00C76C84">
      <w:pPr>
        <w:pStyle w:val="Textodenotaderodap"/>
        <w:jc w:val="both"/>
        <w:rPr>
          <w:sz w:val="24"/>
          <w:szCs w:val="24"/>
        </w:rPr>
      </w:pPr>
      <w:r w:rsidRPr="00C76C84">
        <w:rPr>
          <w:sz w:val="24"/>
          <w:szCs w:val="24"/>
        </w:rPr>
        <w:t xml:space="preserve">MARQUESE, Rafael de Bivar. </w:t>
      </w:r>
      <w:r w:rsidRPr="00C76C84">
        <w:rPr>
          <w:i/>
          <w:sz w:val="24"/>
          <w:szCs w:val="24"/>
        </w:rPr>
        <w:t>Estados Unidos, Segunda Escravidão e a Economia Cafeeira do Império do Brasil</w:t>
      </w:r>
      <w:r w:rsidRPr="00C76C84">
        <w:rPr>
          <w:sz w:val="24"/>
          <w:szCs w:val="24"/>
        </w:rPr>
        <w:t xml:space="preserve">. Almanack, v. 5, p. 51-60, 2013. </w:t>
      </w:r>
    </w:p>
    <w:p w:rsidR="000A0DBA" w:rsidRPr="00C76C84" w:rsidRDefault="000A0DBA" w:rsidP="00C76C84">
      <w:pPr>
        <w:pStyle w:val="Textodenotaderodap"/>
        <w:jc w:val="both"/>
        <w:rPr>
          <w:sz w:val="24"/>
          <w:szCs w:val="24"/>
        </w:rPr>
      </w:pPr>
      <w:r w:rsidRPr="00C76C84">
        <w:rPr>
          <w:sz w:val="24"/>
          <w:szCs w:val="24"/>
        </w:rPr>
        <w:t xml:space="preserve">MARQUESE, Rafael e SALLES, Ricardo. </w:t>
      </w:r>
      <w:r w:rsidRPr="00C76C84">
        <w:rPr>
          <w:i/>
          <w:sz w:val="24"/>
          <w:szCs w:val="24"/>
        </w:rPr>
        <w:t>Escravidão e capitalismo histórico no século XIX: Cuba, Brasil e Estados Unidos</w:t>
      </w:r>
      <w:r w:rsidRPr="00C76C84">
        <w:rPr>
          <w:sz w:val="24"/>
          <w:szCs w:val="24"/>
        </w:rPr>
        <w:t>. Rio de Janeiro: Civilização Brasileira, 2016.</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MATTOSO</w:t>
      </w:r>
      <w:r w:rsidR="009042AA" w:rsidRPr="00C76C84">
        <w:rPr>
          <w:rFonts w:ascii="Times New Roman" w:hAnsi="Times New Roman" w:cs="Times New Roman"/>
          <w:sz w:val="24"/>
          <w:szCs w:val="24"/>
        </w:rPr>
        <w:t>, Kátia de Queirós</w:t>
      </w:r>
      <w:r w:rsidR="00D366A2"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Ser escravo no brasil.</w:t>
      </w:r>
      <w:r w:rsidR="009042AA" w:rsidRPr="00C76C84">
        <w:rPr>
          <w:rFonts w:ascii="Times New Roman" w:hAnsi="Times New Roman" w:cs="Times New Roman"/>
          <w:sz w:val="24"/>
          <w:szCs w:val="24"/>
        </w:rPr>
        <w:t xml:space="preserve"> São Paulo: Brasiliense, 3 ed. 2003.</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MATTOSO, Kátia de Queiroz. </w:t>
      </w:r>
      <w:r w:rsidRPr="00C76C84">
        <w:rPr>
          <w:rFonts w:ascii="Times New Roman" w:hAnsi="Times New Roman" w:cs="Times New Roman"/>
          <w:i/>
          <w:sz w:val="24"/>
          <w:szCs w:val="24"/>
        </w:rPr>
        <w:t>O Filho da escrava (em torno da Lei do Ventre Livre).</w:t>
      </w:r>
      <w:r w:rsidRPr="00C76C84">
        <w:rPr>
          <w:rFonts w:ascii="Times New Roman" w:hAnsi="Times New Roman" w:cs="Times New Roman"/>
          <w:sz w:val="24"/>
          <w:szCs w:val="24"/>
        </w:rPr>
        <w:t xml:space="preserve"> Ver. Bras. De Hist. S. Paulo, V. 8, n. 16. 1988. Pp. 37-55.</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MATTOSO, Kátia de Queiroz. O filho da escrava. In: PRIORE, Mary Del (org.). </w:t>
      </w:r>
      <w:r w:rsidRPr="00C76C84">
        <w:rPr>
          <w:rFonts w:ascii="Times New Roman" w:hAnsi="Times New Roman" w:cs="Times New Roman"/>
          <w:i/>
          <w:sz w:val="24"/>
          <w:szCs w:val="24"/>
        </w:rPr>
        <w:t>História da criança no Brasil.</w:t>
      </w:r>
      <w:r w:rsidRPr="00C76C84">
        <w:rPr>
          <w:rFonts w:ascii="Times New Roman" w:hAnsi="Times New Roman" w:cs="Times New Roman"/>
          <w:sz w:val="24"/>
          <w:szCs w:val="24"/>
        </w:rPr>
        <w:t xml:space="preserve"> São</w:t>
      </w:r>
      <w:r w:rsidR="00D366A2" w:rsidRPr="00C76C84">
        <w:rPr>
          <w:rFonts w:ascii="Times New Roman" w:hAnsi="Times New Roman" w:cs="Times New Roman"/>
          <w:sz w:val="24"/>
          <w:szCs w:val="24"/>
        </w:rPr>
        <w:t xml:space="preserve"> Paulo: Contexto, 1991.</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MILLIET</w:t>
      </w:r>
      <w:r w:rsidR="009042AA" w:rsidRPr="00C76C84">
        <w:rPr>
          <w:rFonts w:ascii="Times New Roman" w:hAnsi="Times New Roman" w:cs="Times New Roman"/>
          <w:sz w:val="24"/>
          <w:szCs w:val="24"/>
        </w:rPr>
        <w:t xml:space="preserve">, Sérgio, </w:t>
      </w:r>
      <w:r w:rsidR="009042AA" w:rsidRPr="00C76C84">
        <w:rPr>
          <w:rFonts w:ascii="Times New Roman" w:hAnsi="Times New Roman" w:cs="Times New Roman"/>
          <w:i/>
          <w:sz w:val="24"/>
          <w:szCs w:val="24"/>
        </w:rPr>
        <w:t>Roteiro do Café.</w:t>
      </w:r>
      <w:r w:rsidR="009042AA" w:rsidRPr="00C76C84">
        <w:rPr>
          <w:rFonts w:ascii="Times New Roman" w:hAnsi="Times New Roman" w:cs="Times New Roman"/>
          <w:sz w:val="24"/>
          <w:szCs w:val="24"/>
        </w:rPr>
        <w:t xml:space="preserve"> São Paulo: Hucitec, 1982.</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MOTT, M. L. B. </w:t>
      </w:r>
      <w:r w:rsidRPr="00C76C84">
        <w:rPr>
          <w:rFonts w:ascii="Times New Roman" w:hAnsi="Times New Roman" w:cs="Times New Roman"/>
          <w:i/>
          <w:sz w:val="24"/>
          <w:szCs w:val="24"/>
        </w:rPr>
        <w:t xml:space="preserve">A criança escrava na literatura de viagens. </w:t>
      </w:r>
      <w:r w:rsidRPr="00C76C84">
        <w:rPr>
          <w:rFonts w:ascii="Times New Roman" w:hAnsi="Times New Roman" w:cs="Times New Roman"/>
          <w:sz w:val="24"/>
          <w:szCs w:val="24"/>
        </w:rPr>
        <w:t>Cadernos de Pesquisa. Fundação Carlos Chagas, São Paulo, v. 31, p. 57-68, 1979.</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MOTT, M. L. B. A. </w:t>
      </w:r>
      <w:r w:rsidRPr="00C76C84">
        <w:rPr>
          <w:rFonts w:ascii="Times New Roman" w:hAnsi="Times New Roman" w:cs="Times New Roman"/>
          <w:i/>
          <w:sz w:val="24"/>
          <w:szCs w:val="24"/>
        </w:rPr>
        <w:t>Ser mãe: a escrava em face do aborto e do infanticídio.</w:t>
      </w:r>
      <w:r w:rsidRPr="00C76C84">
        <w:rPr>
          <w:rFonts w:ascii="Times New Roman" w:hAnsi="Times New Roman" w:cs="Times New Roman"/>
          <w:sz w:val="24"/>
          <w:szCs w:val="24"/>
        </w:rPr>
        <w:t xml:space="preserve"> R. História, São Paulo. 120. P.85-96, jan/jul.1989.</w:t>
      </w:r>
    </w:p>
    <w:p w:rsidR="009042AA" w:rsidRPr="00C76C84" w:rsidRDefault="009042AA"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MOTT, M. L. B. NEVES, M. F. R. VENANCIO, R. P. A escravidão e a criança negra.</w:t>
      </w:r>
      <w:r w:rsidRPr="00C76C84">
        <w:rPr>
          <w:rFonts w:ascii="Times New Roman" w:hAnsi="Times New Roman" w:cs="Times New Roman"/>
          <w:i/>
          <w:sz w:val="24"/>
          <w:szCs w:val="24"/>
        </w:rPr>
        <w:t xml:space="preserve"> Ciência Hoje</w:t>
      </w:r>
      <w:r w:rsidRPr="00C76C84">
        <w:rPr>
          <w:rFonts w:ascii="Times New Roman" w:hAnsi="Times New Roman" w:cs="Times New Roman"/>
          <w:sz w:val="24"/>
          <w:szCs w:val="24"/>
        </w:rPr>
        <w:t>, São Paulo, v. 48, 1988.</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MOTTA</w:t>
      </w:r>
      <w:r w:rsidR="009042AA" w:rsidRPr="00C76C84">
        <w:rPr>
          <w:rFonts w:ascii="Times New Roman" w:hAnsi="Times New Roman" w:cs="Times New Roman"/>
          <w:sz w:val="24"/>
          <w:szCs w:val="24"/>
        </w:rPr>
        <w:t xml:space="preserve">, José Flávio, </w:t>
      </w:r>
      <w:r w:rsidR="0078480A" w:rsidRPr="00C76C84">
        <w:rPr>
          <w:rFonts w:ascii="Times New Roman" w:hAnsi="Times New Roman" w:cs="Times New Roman"/>
          <w:sz w:val="24"/>
          <w:szCs w:val="24"/>
        </w:rPr>
        <w:t xml:space="preserve">Crianças no apogeu do tráfico interno de escravos. </w:t>
      </w:r>
      <w:r w:rsidR="009042AA" w:rsidRPr="00C76C84">
        <w:rPr>
          <w:rFonts w:ascii="Times New Roman" w:hAnsi="Times New Roman" w:cs="Times New Roman"/>
          <w:sz w:val="24"/>
          <w:szCs w:val="24"/>
        </w:rPr>
        <w:t xml:space="preserve">Piracicaba, província de São Paulo, 1874-1880). </w:t>
      </w:r>
      <w:r w:rsidR="009042AA" w:rsidRPr="00C76C84">
        <w:rPr>
          <w:rFonts w:ascii="Times New Roman" w:hAnsi="Times New Roman" w:cs="Times New Roman"/>
          <w:i/>
          <w:sz w:val="24"/>
          <w:szCs w:val="24"/>
        </w:rPr>
        <w:t>História Econômica &amp; História de Empresas</w:t>
      </w:r>
      <w:r w:rsidR="001B5666" w:rsidRPr="00C76C84">
        <w:rPr>
          <w:rFonts w:ascii="Times New Roman" w:hAnsi="Times New Roman" w:cs="Times New Roman"/>
          <w:sz w:val="24"/>
          <w:szCs w:val="24"/>
        </w:rPr>
        <w:t>.</w:t>
      </w:r>
      <w:r w:rsidR="009042AA" w:rsidRPr="00C76C84">
        <w:rPr>
          <w:rFonts w:ascii="Times New Roman" w:hAnsi="Times New Roman" w:cs="Times New Roman"/>
          <w:sz w:val="24"/>
          <w:szCs w:val="24"/>
        </w:rPr>
        <w:t xml:space="preserve"> vol. 18 no 2 (2015), 291-322.</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MOTTA</w:t>
      </w:r>
      <w:r w:rsidR="009042AA" w:rsidRPr="00C76C84">
        <w:rPr>
          <w:rFonts w:ascii="Times New Roman" w:hAnsi="Times New Roman" w:cs="Times New Roman"/>
          <w:sz w:val="24"/>
          <w:szCs w:val="24"/>
        </w:rPr>
        <w:t xml:space="preserve">, José Flávio. </w:t>
      </w:r>
      <w:r w:rsidR="009042AA" w:rsidRPr="00C76C84">
        <w:rPr>
          <w:rFonts w:ascii="Times New Roman" w:hAnsi="Times New Roman" w:cs="Times New Roman"/>
          <w:i/>
          <w:sz w:val="24"/>
          <w:szCs w:val="24"/>
        </w:rPr>
        <w:t xml:space="preserve">Escravos Daqui, Dali e de Mais Além: o tráfico interno de cativos na expansão cafeeira paulista (Areias, Guaratinguetá, Constituição/Piracicaba e Casa Branca, 1861-1887). </w:t>
      </w:r>
      <w:r w:rsidR="009042AA" w:rsidRPr="00C76C84">
        <w:rPr>
          <w:rFonts w:ascii="Times New Roman" w:hAnsi="Times New Roman" w:cs="Times New Roman"/>
          <w:sz w:val="24"/>
          <w:szCs w:val="24"/>
        </w:rPr>
        <w:t xml:space="preserve">São Paulo: Alameda Casa Editorial, 2012.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MOTTA</w:t>
      </w:r>
      <w:r w:rsidR="00AA4B21" w:rsidRPr="00C76C84">
        <w:rPr>
          <w:rFonts w:ascii="Times New Roman" w:hAnsi="Times New Roman" w:cs="Times New Roman"/>
          <w:sz w:val="24"/>
          <w:szCs w:val="24"/>
        </w:rPr>
        <w:t>, José Flávio.</w:t>
      </w:r>
      <w:r w:rsidR="009042AA" w:rsidRPr="00C76C84">
        <w:rPr>
          <w:rFonts w:ascii="Times New Roman" w:hAnsi="Times New Roman" w:cs="Times New Roman"/>
          <w:sz w:val="24"/>
          <w:szCs w:val="24"/>
        </w:rPr>
        <w:t xml:space="preserve"> </w:t>
      </w:r>
      <w:r w:rsidR="009042AA" w:rsidRPr="00C76C84">
        <w:rPr>
          <w:rFonts w:ascii="Times New Roman" w:hAnsi="Times New Roman" w:cs="Times New Roman"/>
          <w:i/>
          <w:sz w:val="24"/>
          <w:szCs w:val="24"/>
        </w:rPr>
        <w:t xml:space="preserve">Corpos escravos, vontades livres. Estrutura de posse de cativos e família escrava em um núcleo cafeeiro (Bananal, 1801-1829), </w:t>
      </w:r>
      <w:r w:rsidR="009042AA" w:rsidRPr="00C76C84">
        <w:rPr>
          <w:rFonts w:ascii="Times New Roman" w:hAnsi="Times New Roman" w:cs="Times New Roman"/>
          <w:sz w:val="24"/>
          <w:szCs w:val="24"/>
        </w:rPr>
        <w:t xml:space="preserve">São Paulo: Annablume &amp; FAPESP, 1999. </w:t>
      </w:r>
    </w:p>
    <w:p w:rsidR="009042AA"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MOTTA </w:t>
      </w:r>
      <w:r w:rsidR="009042AA" w:rsidRPr="00C76C84">
        <w:rPr>
          <w:rFonts w:ascii="Times New Roman" w:hAnsi="Times New Roman" w:cs="Times New Roman"/>
          <w:sz w:val="24"/>
          <w:szCs w:val="24"/>
        </w:rPr>
        <w:t xml:space="preserve">&amp; </w:t>
      </w:r>
      <w:r w:rsidR="00D366A2" w:rsidRPr="00C76C84">
        <w:rPr>
          <w:rFonts w:ascii="Times New Roman" w:hAnsi="Times New Roman" w:cs="Times New Roman"/>
          <w:sz w:val="24"/>
          <w:szCs w:val="24"/>
        </w:rPr>
        <w:t>MARCONDES</w:t>
      </w:r>
      <w:r w:rsidR="009042AA" w:rsidRPr="00C76C84">
        <w:rPr>
          <w:rFonts w:ascii="Times New Roman" w:hAnsi="Times New Roman" w:cs="Times New Roman"/>
          <w:sz w:val="24"/>
          <w:szCs w:val="24"/>
        </w:rPr>
        <w:t xml:space="preserve">. O comércio de escravos no Vale do Paraíba Paulista: Guaratinguetá e Silveiras na década de 1870. </w:t>
      </w:r>
      <w:r w:rsidR="009042AA" w:rsidRPr="00C76C84">
        <w:rPr>
          <w:rFonts w:ascii="Times New Roman" w:hAnsi="Times New Roman" w:cs="Times New Roman"/>
          <w:i/>
          <w:sz w:val="24"/>
          <w:szCs w:val="24"/>
        </w:rPr>
        <w:t>Estudos Econômicos,</w:t>
      </w:r>
      <w:r w:rsidR="009042AA" w:rsidRPr="00C76C84">
        <w:rPr>
          <w:rFonts w:ascii="Times New Roman" w:hAnsi="Times New Roman" w:cs="Times New Roman"/>
          <w:sz w:val="24"/>
          <w:szCs w:val="24"/>
        </w:rPr>
        <w:t xml:space="preserve"> São Paulo, v. 30, n. 2, p. 267-299, abr/jun. 2000.</w:t>
      </w:r>
    </w:p>
    <w:p w:rsidR="00BB4C4B" w:rsidRPr="00C76C84" w:rsidRDefault="00BB4C4B"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MOURA, Clóvis. </w:t>
      </w:r>
      <w:r w:rsidRPr="00C76C84">
        <w:rPr>
          <w:rFonts w:ascii="Times New Roman" w:hAnsi="Times New Roman" w:cs="Times New Roman"/>
          <w:i/>
          <w:sz w:val="24"/>
          <w:szCs w:val="24"/>
        </w:rPr>
        <w:t>Dicionário da Escravidão Negra no Brasil</w:t>
      </w:r>
      <w:r w:rsidRPr="00C76C84">
        <w:rPr>
          <w:rFonts w:ascii="Times New Roman" w:hAnsi="Times New Roman" w:cs="Times New Roman"/>
          <w:sz w:val="24"/>
          <w:szCs w:val="24"/>
        </w:rPr>
        <w:t>. São Paulo: Editora da Universidade de São Paulo, 2004.</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NEQUETE</w:t>
      </w:r>
      <w:r w:rsidR="00E24454" w:rsidRPr="00C76C84">
        <w:rPr>
          <w:rFonts w:ascii="Times New Roman" w:hAnsi="Times New Roman" w:cs="Times New Roman"/>
          <w:sz w:val="24"/>
          <w:szCs w:val="24"/>
        </w:rPr>
        <w:t xml:space="preserve">, Lenine, </w:t>
      </w:r>
      <w:r w:rsidR="00E24454" w:rsidRPr="00C76C84">
        <w:rPr>
          <w:rFonts w:ascii="Times New Roman" w:hAnsi="Times New Roman" w:cs="Times New Roman"/>
          <w:i/>
          <w:sz w:val="24"/>
          <w:szCs w:val="24"/>
        </w:rPr>
        <w:t>Escravos e magistrados no Segundo Reinado: aplicação da Lei n° 2.040, de 28 de setembro de 1871.</w:t>
      </w:r>
      <w:r w:rsidR="00E24454" w:rsidRPr="00C76C84">
        <w:rPr>
          <w:rFonts w:ascii="Times New Roman" w:hAnsi="Times New Roman" w:cs="Times New Roman"/>
          <w:sz w:val="24"/>
          <w:szCs w:val="24"/>
        </w:rPr>
        <w:t xml:space="preserve"> Brasília: Fundação Petrônio Portela, 1988, p.154.</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NEVES</w:t>
      </w:r>
      <w:r w:rsidR="00E24454" w:rsidRPr="00C76C84">
        <w:rPr>
          <w:rFonts w:ascii="Times New Roman" w:hAnsi="Times New Roman" w:cs="Times New Roman"/>
          <w:sz w:val="24"/>
          <w:szCs w:val="24"/>
        </w:rPr>
        <w:t>, Maria de Fátima Rodrigues das</w:t>
      </w:r>
      <w:r w:rsidR="00AA4B21"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“Mortalidade e morbidade entre os escravos brasileiros no século XIX”, </w:t>
      </w:r>
      <w:r w:rsidR="00E24454" w:rsidRPr="00C76C84">
        <w:rPr>
          <w:rFonts w:ascii="Times New Roman" w:hAnsi="Times New Roman" w:cs="Times New Roman"/>
          <w:i/>
          <w:sz w:val="24"/>
          <w:szCs w:val="24"/>
        </w:rPr>
        <w:t>Anais do Encontro Na</w:t>
      </w:r>
      <w:r w:rsidR="00AA4B21" w:rsidRPr="00C76C84">
        <w:rPr>
          <w:rFonts w:ascii="Times New Roman" w:hAnsi="Times New Roman" w:cs="Times New Roman"/>
          <w:i/>
          <w:sz w:val="24"/>
          <w:szCs w:val="24"/>
        </w:rPr>
        <w:t xml:space="preserve">cional de Estudos populacionais. </w:t>
      </w:r>
      <w:r w:rsidR="00AA4B21" w:rsidRPr="00C76C84">
        <w:rPr>
          <w:rFonts w:ascii="Times New Roman" w:hAnsi="Times New Roman" w:cs="Times New Roman"/>
          <w:sz w:val="24"/>
          <w:szCs w:val="24"/>
        </w:rPr>
        <w:t>1994</w:t>
      </w:r>
      <w:r w:rsidR="00E24454" w:rsidRPr="00C76C84">
        <w:rPr>
          <w:rFonts w:ascii="Times New Roman" w:hAnsi="Times New Roman" w:cs="Times New Roman"/>
          <w:sz w:val="24"/>
          <w:szCs w:val="24"/>
        </w:rPr>
        <w:t>.</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PARRON</w:t>
      </w:r>
      <w:r w:rsidR="00E24454" w:rsidRPr="00C76C84">
        <w:rPr>
          <w:rFonts w:ascii="Times New Roman" w:hAnsi="Times New Roman" w:cs="Times New Roman"/>
          <w:sz w:val="24"/>
          <w:szCs w:val="24"/>
        </w:rPr>
        <w:t xml:space="preserve">, Tâmis. Política do tráfico negreiro: o Parlamento imperial e a reabertura do comércio de escravos na década de 1830. </w:t>
      </w:r>
      <w:r w:rsidR="00E24454" w:rsidRPr="00C76C84">
        <w:rPr>
          <w:rFonts w:ascii="Times New Roman" w:hAnsi="Times New Roman" w:cs="Times New Roman"/>
          <w:i/>
          <w:sz w:val="24"/>
          <w:szCs w:val="24"/>
        </w:rPr>
        <w:t>Estudos Afro-Asiáticos</w:t>
      </w:r>
      <w:r w:rsidR="00E24454" w:rsidRPr="00C76C84">
        <w:rPr>
          <w:rFonts w:ascii="Times New Roman" w:hAnsi="Times New Roman" w:cs="Times New Roman"/>
          <w:sz w:val="24"/>
          <w:szCs w:val="24"/>
        </w:rPr>
        <w:t>, v. 1-2-3, p. 91-121, 2007.</w:t>
      </w:r>
    </w:p>
    <w:p w:rsidR="00365E7D" w:rsidRPr="00C76C84" w:rsidRDefault="00365E7D"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PENIDO, José A abolição e o crédito Rio de Janeiro : Typ. da Escola de S.J. Alves, 1885. Disponível em: http://www2.senado.leg.br/bdsf/item/id/174337.</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PINHEIRO</w:t>
      </w:r>
      <w:r w:rsidR="00E24454" w:rsidRPr="00C76C84">
        <w:rPr>
          <w:rFonts w:ascii="Times New Roman" w:hAnsi="Times New Roman" w:cs="Times New Roman"/>
          <w:sz w:val="24"/>
          <w:szCs w:val="24"/>
        </w:rPr>
        <w:t xml:space="preserve">, Maria Cristina Luz. O trabalho de crianças escravas na cidade de Salvador (1850- 1888). </w:t>
      </w:r>
      <w:r w:rsidR="00E24454" w:rsidRPr="00C76C84">
        <w:rPr>
          <w:rFonts w:ascii="Times New Roman" w:hAnsi="Times New Roman" w:cs="Times New Roman"/>
          <w:i/>
          <w:sz w:val="24"/>
          <w:szCs w:val="24"/>
        </w:rPr>
        <w:t>Afro-Ásia,</w:t>
      </w:r>
      <w:r w:rsidR="00E24454" w:rsidRPr="00C76C84">
        <w:rPr>
          <w:rFonts w:ascii="Times New Roman" w:hAnsi="Times New Roman" w:cs="Times New Roman"/>
          <w:sz w:val="24"/>
          <w:szCs w:val="24"/>
        </w:rPr>
        <w:t xml:space="preserve"> v. 32, p.159-183, 2005.</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PIROLA</w:t>
      </w:r>
      <w:r w:rsidR="00E24454" w:rsidRPr="00C76C84">
        <w:rPr>
          <w:rFonts w:ascii="Times New Roman" w:hAnsi="Times New Roman" w:cs="Times New Roman"/>
          <w:sz w:val="24"/>
          <w:szCs w:val="24"/>
        </w:rPr>
        <w:t>, Ricardo Figueiredo</w:t>
      </w:r>
      <w:r w:rsidR="00F97DB8"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w:t>
      </w:r>
      <w:r w:rsidR="00E24454" w:rsidRPr="00C76C84">
        <w:rPr>
          <w:rFonts w:ascii="Times New Roman" w:hAnsi="Times New Roman" w:cs="Times New Roman"/>
          <w:i/>
          <w:sz w:val="24"/>
          <w:szCs w:val="24"/>
        </w:rPr>
        <w:t>Senzala Insurgente: mulungos, parentes e rebeldes nas fazendas de Campinas (1831).</w:t>
      </w:r>
      <w:r w:rsidR="00E24454" w:rsidRPr="00C76C84">
        <w:rPr>
          <w:rFonts w:ascii="Times New Roman" w:hAnsi="Times New Roman" w:cs="Times New Roman"/>
          <w:sz w:val="24"/>
          <w:szCs w:val="24"/>
        </w:rPr>
        <w:t xml:space="preserve"> Campinas, SP. Ed. Unicamp, 2011. </w:t>
      </w:r>
    </w:p>
    <w:p w:rsidR="00810C79" w:rsidRPr="00C76C84" w:rsidRDefault="00810C79"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PRIORE, Mary del</w:t>
      </w:r>
      <w:r w:rsidRPr="00C76C84">
        <w:rPr>
          <w:rFonts w:ascii="Times New Roman" w:hAnsi="Times New Roman" w:cs="Times New Roman"/>
          <w:i/>
          <w:sz w:val="24"/>
          <w:szCs w:val="24"/>
        </w:rPr>
        <w:t>. História das crianças no Brasil</w:t>
      </w:r>
      <w:r w:rsidRPr="00C76C84">
        <w:rPr>
          <w:rFonts w:ascii="Times New Roman" w:hAnsi="Times New Roman" w:cs="Times New Roman"/>
          <w:sz w:val="24"/>
          <w:szCs w:val="24"/>
        </w:rPr>
        <w:t>. São Paulo: Ed. Contexto, 1999.</w:t>
      </w:r>
    </w:p>
    <w:p w:rsidR="00B01048" w:rsidRPr="00C76C84" w:rsidRDefault="00B01048"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RIOS, Iara Nancy Araújo. </w:t>
      </w:r>
      <w:r w:rsidRPr="00C76C84">
        <w:rPr>
          <w:rFonts w:ascii="Times New Roman" w:hAnsi="Times New Roman" w:cs="Times New Roman"/>
          <w:i/>
          <w:sz w:val="24"/>
          <w:szCs w:val="24"/>
        </w:rPr>
        <w:t xml:space="preserve">Nossa Senhora da Conceição do Coité: poder e política no século XIX. </w:t>
      </w:r>
      <w:r w:rsidRPr="00C76C84">
        <w:rPr>
          <w:rFonts w:ascii="Times New Roman" w:hAnsi="Times New Roman" w:cs="Times New Roman"/>
          <w:sz w:val="24"/>
          <w:szCs w:val="24"/>
        </w:rPr>
        <w:t xml:space="preserve">Dissertação </w:t>
      </w:r>
      <w:r w:rsidR="00D90F0E" w:rsidRPr="00C76C84">
        <w:rPr>
          <w:rFonts w:ascii="Times New Roman" w:hAnsi="Times New Roman" w:cs="Times New Roman"/>
          <w:sz w:val="24"/>
          <w:szCs w:val="24"/>
        </w:rPr>
        <w:t xml:space="preserve">de </w:t>
      </w:r>
      <w:r w:rsidRPr="00C76C84">
        <w:rPr>
          <w:rFonts w:ascii="Times New Roman" w:hAnsi="Times New Roman" w:cs="Times New Roman"/>
          <w:sz w:val="24"/>
          <w:szCs w:val="24"/>
        </w:rPr>
        <w:t>Mestrado em História: Universidade Federal da Bahia, Salvador, 2003.</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ROBERT</w:t>
      </w:r>
      <w:r w:rsidR="00B202DD" w:rsidRPr="00C76C84">
        <w:rPr>
          <w:rFonts w:ascii="Times New Roman" w:hAnsi="Times New Roman" w:cs="Times New Roman"/>
          <w:sz w:val="24"/>
          <w:szCs w:val="24"/>
        </w:rPr>
        <w:t>, Slenes.</w:t>
      </w:r>
      <w:r w:rsidR="00E24454" w:rsidRPr="00C76C84">
        <w:rPr>
          <w:rFonts w:ascii="Times New Roman" w:hAnsi="Times New Roman" w:cs="Times New Roman"/>
          <w:sz w:val="24"/>
          <w:szCs w:val="24"/>
        </w:rPr>
        <w:t xml:space="preserve"> </w:t>
      </w:r>
      <w:r w:rsidR="00E24454" w:rsidRPr="00C76C84">
        <w:rPr>
          <w:rFonts w:ascii="Times New Roman" w:hAnsi="Times New Roman" w:cs="Times New Roman"/>
          <w:i/>
          <w:sz w:val="24"/>
          <w:szCs w:val="24"/>
        </w:rPr>
        <w:t>Na Senzala, uma Flor – Esperanças e Recordações na Formação da Família Escrava</w:t>
      </w:r>
      <w:r w:rsidR="00F97DB8" w:rsidRPr="00C76C84">
        <w:rPr>
          <w:rFonts w:ascii="Times New Roman" w:hAnsi="Times New Roman" w:cs="Times New Roman"/>
          <w:i/>
          <w:sz w:val="24"/>
          <w:szCs w:val="24"/>
        </w:rPr>
        <w:t>.</w:t>
      </w:r>
      <w:r w:rsidR="00E24454" w:rsidRPr="00C76C84">
        <w:rPr>
          <w:rFonts w:ascii="Times New Roman" w:hAnsi="Times New Roman" w:cs="Times New Roman"/>
          <w:sz w:val="24"/>
          <w:szCs w:val="24"/>
        </w:rPr>
        <w:t xml:space="preserve"> Campinas, SP: UNICAMP, 2011.</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ROCHA</w:t>
      </w:r>
      <w:r w:rsidR="00E24454" w:rsidRPr="00C76C84">
        <w:rPr>
          <w:rFonts w:ascii="Times New Roman" w:hAnsi="Times New Roman" w:cs="Times New Roman"/>
          <w:sz w:val="24"/>
          <w:szCs w:val="24"/>
        </w:rPr>
        <w:t xml:space="preserve">, Cristiany Miranda. </w:t>
      </w:r>
      <w:r w:rsidR="00E24454" w:rsidRPr="00C76C84">
        <w:rPr>
          <w:rFonts w:ascii="Times New Roman" w:hAnsi="Times New Roman" w:cs="Times New Roman"/>
          <w:i/>
          <w:sz w:val="24"/>
          <w:szCs w:val="24"/>
        </w:rPr>
        <w:t>Histórias de famílias escravas: Campinas, século XIX.</w:t>
      </w:r>
      <w:r w:rsidR="00E24454" w:rsidRPr="00C76C84">
        <w:rPr>
          <w:rFonts w:ascii="Times New Roman" w:hAnsi="Times New Roman" w:cs="Times New Roman"/>
          <w:sz w:val="24"/>
          <w:szCs w:val="24"/>
        </w:rPr>
        <w:t xml:space="preserve"> Campinas, SP. Ed. UNICAMP, 2004.</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ROSSINI</w:t>
      </w:r>
      <w:r w:rsidR="00E24454" w:rsidRPr="00C76C84">
        <w:rPr>
          <w:rFonts w:ascii="Times New Roman" w:hAnsi="Times New Roman" w:cs="Times New Roman"/>
          <w:sz w:val="24"/>
          <w:szCs w:val="24"/>
        </w:rPr>
        <w:t xml:space="preserve">, Gabriel A.A., </w:t>
      </w:r>
      <w:r w:rsidR="00E24454" w:rsidRPr="00C76C84">
        <w:rPr>
          <w:rFonts w:ascii="Times New Roman" w:hAnsi="Times New Roman" w:cs="Times New Roman"/>
          <w:i/>
          <w:sz w:val="24"/>
          <w:szCs w:val="24"/>
        </w:rPr>
        <w:t>A dinâmica do tráfico interno de escravos na franja da economia cafeeira paulista (1861-1887).</w:t>
      </w:r>
      <w:r w:rsidR="00E24454" w:rsidRPr="00C76C84">
        <w:rPr>
          <w:rFonts w:ascii="Times New Roman" w:hAnsi="Times New Roman" w:cs="Times New Roman"/>
          <w:sz w:val="24"/>
          <w:szCs w:val="24"/>
        </w:rPr>
        <w:t xml:space="preserve"> Tese de Doutorado apresentada ao Instituto de Economia da Universidade Estadual de Campinas. Campinas, 2015. </w:t>
      </w:r>
    </w:p>
    <w:p w:rsidR="00AA73E6" w:rsidRPr="00C76C84" w:rsidRDefault="00AA73E6"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SANTOS, Ronaldo Marcos dos. </w:t>
      </w:r>
      <w:r w:rsidRPr="00C76C84">
        <w:rPr>
          <w:rFonts w:ascii="Times New Roman" w:hAnsi="Times New Roman" w:cs="Times New Roman"/>
          <w:i/>
          <w:sz w:val="24"/>
          <w:szCs w:val="24"/>
        </w:rPr>
        <w:t>Resistência e superação do escravismo na província de São Paulo (1885-1888)</w:t>
      </w:r>
      <w:r w:rsidRPr="00C76C84">
        <w:rPr>
          <w:rFonts w:ascii="Times New Roman" w:hAnsi="Times New Roman" w:cs="Times New Roman"/>
          <w:sz w:val="24"/>
          <w:szCs w:val="24"/>
        </w:rPr>
        <w:t>. São Paulo: IPE/USP, 1980.</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SCHEFFER</w:t>
      </w:r>
      <w:r w:rsidR="00E24454" w:rsidRPr="00C76C84">
        <w:rPr>
          <w:rFonts w:ascii="Times New Roman" w:hAnsi="Times New Roman" w:cs="Times New Roman"/>
          <w:sz w:val="24"/>
          <w:szCs w:val="24"/>
        </w:rPr>
        <w:t xml:space="preserve">, Rafael da Cunha, </w:t>
      </w:r>
      <w:r w:rsidR="00E24454" w:rsidRPr="00C76C84">
        <w:rPr>
          <w:rFonts w:ascii="Times New Roman" w:hAnsi="Times New Roman" w:cs="Times New Roman"/>
          <w:i/>
          <w:sz w:val="24"/>
          <w:szCs w:val="24"/>
        </w:rPr>
        <w:t>Comércio de escravos do sul para o sudeste, 1850-1888: economias microrregionais, redes de negociantes e experiência cativa.</w:t>
      </w:r>
      <w:r w:rsidR="00E24454" w:rsidRPr="00C76C84">
        <w:rPr>
          <w:rFonts w:ascii="Times New Roman" w:hAnsi="Times New Roman" w:cs="Times New Roman"/>
          <w:sz w:val="24"/>
          <w:szCs w:val="24"/>
        </w:rPr>
        <w:t xml:space="preserve"> Tese de Doutorado apresentada ao Instituto de Filosofia e Ciências Humanas da Universidade Estadual de Campinas. Campinas, 2012. </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SILVA</w:t>
      </w:r>
      <w:r w:rsidR="00E24454" w:rsidRPr="00C76C84">
        <w:rPr>
          <w:rFonts w:ascii="Times New Roman" w:hAnsi="Times New Roman" w:cs="Times New Roman"/>
          <w:sz w:val="24"/>
          <w:szCs w:val="24"/>
        </w:rPr>
        <w:t>, Rafael Domingos Oliveira da</w:t>
      </w:r>
      <w:r w:rsidR="00B202DD"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“Negrinhas” e “negrinhos”: visões sobre a criança escrava nas narrativas de viajantes (Brasil, século XIX) </w:t>
      </w:r>
      <w:r w:rsidR="00E24454" w:rsidRPr="00C76C84">
        <w:rPr>
          <w:rFonts w:ascii="Times New Roman" w:hAnsi="Times New Roman" w:cs="Times New Roman"/>
          <w:i/>
          <w:sz w:val="24"/>
          <w:szCs w:val="24"/>
        </w:rPr>
        <w:t>Revista de História</w:t>
      </w:r>
      <w:r w:rsidR="00E24454" w:rsidRPr="00C76C84">
        <w:rPr>
          <w:rFonts w:ascii="Times New Roman" w:hAnsi="Times New Roman" w:cs="Times New Roman"/>
          <w:sz w:val="24"/>
          <w:szCs w:val="24"/>
        </w:rPr>
        <w:t>, 5, 1-2 (2</w:t>
      </w:r>
      <w:r w:rsidR="00614525" w:rsidRPr="00C76C84">
        <w:rPr>
          <w:rFonts w:ascii="Times New Roman" w:hAnsi="Times New Roman" w:cs="Times New Roman"/>
          <w:sz w:val="24"/>
          <w:szCs w:val="24"/>
        </w:rPr>
        <w:t>013), p. 107-134. Disponível em</w:t>
      </w:r>
      <w:r w:rsidR="00E24454" w:rsidRPr="00C76C84">
        <w:rPr>
          <w:rFonts w:ascii="Times New Roman" w:hAnsi="Times New Roman" w:cs="Times New Roman"/>
          <w:sz w:val="24"/>
          <w:szCs w:val="24"/>
        </w:rPr>
        <w:t xml:space="preserve"> http://www.revistahistoria.ufba.br/2013_1/a07.pdf. Acessado em: 23/07/2016</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SIMONATO</w:t>
      </w:r>
      <w:r w:rsidR="007C08A0" w:rsidRPr="00C76C84">
        <w:rPr>
          <w:rFonts w:ascii="Times New Roman" w:hAnsi="Times New Roman" w:cs="Times New Roman"/>
          <w:sz w:val="24"/>
          <w:szCs w:val="24"/>
        </w:rPr>
        <w:t>,</w:t>
      </w:r>
      <w:r w:rsidRPr="00C76C84">
        <w:rPr>
          <w:rFonts w:ascii="Times New Roman" w:hAnsi="Times New Roman" w:cs="Times New Roman"/>
          <w:sz w:val="24"/>
          <w:szCs w:val="24"/>
        </w:rPr>
        <w:t xml:space="preserve"> </w:t>
      </w:r>
      <w:r w:rsidR="00E24454" w:rsidRPr="00C76C84">
        <w:rPr>
          <w:rFonts w:ascii="Times New Roman" w:hAnsi="Times New Roman" w:cs="Times New Roman"/>
          <w:sz w:val="24"/>
          <w:szCs w:val="24"/>
        </w:rPr>
        <w:t>Andréa Jácome</w:t>
      </w:r>
      <w:r w:rsidR="00B202DD"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“O parentesco entre os cativos no meio rural do Rio de Janeiro em 1860”, </w:t>
      </w:r>
      <w:r w:rsidR="00E24454" w:rsidRPr="00C76C84">
        <w:rPr>
          <w:rFonts w:ascii="Times New Roman" w:hAnsi="Times New Roman" w:cs="Times New Roman"/>
          <w:i/>
          <w:sz w:val="24"/>
          <w:szCs w:val="24"/>
        </w:rPr>
        <w:t>População e família</w:t>
      </w:r>
      <w:r w:rsidR="00E24454" w:rsidRPr="00C76C84">
        <w:rPr>
          <w:rFonts w:ascii="Times New Roman" w:hAnsi="Times New Roman" w:cs="Times New Roman"/>
          <w:sz w:val="24"/>
          <w:szCs w:val="24"/>
        </w:rPr>
        <w:t>, vol. 1, nº 1, (1998), pp. 143-179</w:t>
      </w:r>
      <w:r w:rsidR="00AB3FAB" w:rsidRPr="00C76C84">
        <w:rPr>
          <w:rFonts w:ascii="Times New Roman" w:hAnsi="Times New Roman" w:cs="Times New Roman"/>
          <w:sz w:val="24"/>
          <w:szCs w:val="24"/>
        </w:rPr>
        <w:t>.</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lang w:val="en-US"/>
        </w:rPr>
        <w:t xml:space="preserve">SLENES </w:t>
      </w:r>
      <w:r w:rsidR="00B202DD" w:rsidRPr="00C76C84">
        <w:rPr>
          <w:rFonts w:ascii="Times New Roman" w:hAnsi="Times New Roman" w:cs="Times New Roman"/>
          <w:sz w:val="24"/>
          <w:szCs w:val="24"/>
          <w:lang w:val="en-US"/>
        </w:rPr>
        <w:t>Robert.</w:t>
      </w:r>
      <w:r w:rsidR="00E24454" w:rsidRPr="00C76C84">
        <w:rPr>
          <w:rFonts w:ascii="Times New Roman" w:hAnsi="Times New Roman" w:cs="Times New Roman"/>
          <w:sz w:val="24"/>
          <w:szCs w:val="24"/>
          <w:lang w:val="en-US"/>
        </w:rPr>
        <w:t xml:space="preserve"> </w:t>
      </w:r>
      <w:r w:rsidR="00E24454" w:rsidRPr="00C76C84">
        <w:rPr>
          <w:rFonts w:ascii="Times New Roman" w:hAnsi="Times New Roman" w:cs="Times New Roman"/>
          <w:i/>
          <w:sz w:val="24"/>
          <w:szCs w:val="24"/>
          <w:lang w:val="en-US"/>
        </w:rPr>
        <w:t>The demography and economics of Brazilian slavery: 1850-1888</w:t>
      </w:r>
      <w:r w:rsidR="00E24454" w:rsidRPr="00C76C84">
        <w:rPr>
          <w:rFonts w:ascii="Times New Roman" w:hAnsi="Times New Roman" w:cs="Times New Roman"/>
          <w:sz w:val="24"/>
          <w:szCs w:val="24"/>
          <w:lang w:val="en-US"/>
        </w:rPr>
        <w:t xml:space="preserve">.Tese de doutorado. </w:t>
      </w:r>
      <w:r w:rsidR="00E24454" w:rsidRPr="00C76C84">
        <w:rPr>
          <w:rFonts w:ascii="Times New Roman" w:hAnsi="Times New Roman" w:cs="Times New Roman"/>
          <w:sz w:val="24"/>
          <w:szCs w:val="24"/>
        </w:rPr>
        <w:t>Stanford University, Stanford, 1976.</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SLENES, Robert</w:t>
      </w:r>
      <w:r w:rsidR="00E24454" w:rsidRPr="00C76C84">
        <w:rPr>
          <w:rFonts w:ascii="Times New Roman" w:hAnsi="Times New Roman" w:cs="Times New Roman"/>
          <w:sz w:val="24"/>
          <w:szCs w:val="24"/>
        </w:rPr>
        <w:t xml:space="preserve">. Família escrava e trabalho. </w:t>
      </w:r>
      <w:r w:rsidR="00E24454" w:rsidRPr="00C76C84">
        <w:rPr>
          <w:rFonts w:ascii="Times New Roman" w:hAnsi="Times New Roman" w:cs="Times New Roman"/>
          <w:i/>
          <w:sz w:val="24"/>
          <w:szCs w:val="24"/>
        </w:rPr>
        <w:t>Tempo</w:t>
      </w:r>
      <w:r w:rsidR="00E24454" w:rsidRPr="00C76C84">
        <w:rPr>
          <w:rFonts w:ascii="Times New Roman" w:hAnsi="Times New Roman" w:cs="Times New Roman"/>
          <w:sz w:val="24"/>
          <w:szCs w:val="24"/>
        </w:rPr>
        <w:t>, Vo</w:t>
      </w:r>
      <w:r w:rsidR="00D5696A" w:rsidRPr="00C76C84">
        <w:rPr>
          <w:rFonts w:ascii="Times New Roman" w:hAnsi="Times New Roman" w:cs="Times New Roman"/>
          <w:sz w:val="24"/>
          <w:szCs w:val="24"/>
        </w:rPr>
        <w:t xml:space="preserve">l. 3 - n° 6, Dezembro de 1998. </w:t>
      </w:r>
      <w:r w:rsidRPr="00C76C84">
        <w:rPr>
          <w:rFonts w:ascii="Times New Roman" w:hAnsi="Times New Roman" w:cs="Times New Roman"/>
          <w:sz w:val="24"/>
          <w:szCs w:val="24"/>
          <w:lang w:val="en-US"/>
        </w:rPr>
        <w:t>SLENES, Robert</w:t>
      </w:r>
      <w:r w:rsidR="00E24454" w:rsidRPr="00C76C84">
        <w:rPr>
          <w:rFonts w:ascii="Times New Roman" w:hAnsi="Times New Roman" w:cs="Times New Roman"/>
          <w:sz w:val="24"/>
          <w:szCs w:val="24"/>
          <w:lang w:val="en-US"/>
        </w:rPr>
        <w:t xml:space="preserve">. Brazil. In. </w:t>
      </w:r>
      <w:r w:rsidR="00E24454" w:rsidRPr="00C76C84">
        <w:rPr>
          <w:rFonts w:ascii="Times New Roman" w:hAnsi="Times New Roman" w:cs="Times New Roman"/>
          <w:i/>
          <w:sz w:val="24"/>
          <w:szCs w:val="24"/>
          <w:lang w:val="en-US"/>
        </w:rPr>
        <w:t>Slavery in the Americas.</w:t>
      </w:r>
      <w:r w:rsidR="00E24454" w:rsidRPr="00C76C84">
        <w:rPr>
          <w:rFonts w:ascii="Times New Roman" w:hAnsi="Times New Roman" w:cs="Times New Roman"/>
          <w:sz w:val="24"/>
          <w:szCs w:val="24"/>
          <w:lang w:val="en-US"/>
        </w:rPr>
        <w:t xml:space="preserve"> Oxford University Press </w:t>
      </w:r>
      <w:r w:rsidR="00D5696A" w:rsidRPr="00C76C84">
        <w:rPr>
          <w:rFonts w:ascii="Times New Roman" w:hAnsi="Times New Roman" w:cs="Times New Roman"/>
          <w:sz w:val="24"/>
          <w:szCs w:val="24"/>
          <w:lang w:val="en-US"/>
        </w:rPr>
        <w:t xml:space="preserve">Inc. </w:t>
      </w:r>
      <w:r w:rsidR="00D5696A" w:rsidRPr="00C76C84">
        <w:rPr>
          <w:rFonts w:ascii="Times New Roman" w:hAnsi="Times New Roman" w:cs="Times New Roman"/>
          <w:sz w:val="24"/>
          <w:szCs w:val="24"/>
        </w:rPr>
        <w:t xml:space="preserve">New York, 2010. </w:t>
      </w:r>
    </w:p>
    <w:p w:rsidR="00E24454" w:rsidRPr="00C76C84" w:rsidRDefault="00E24454"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SLENES, Robert. Grandeza ou decadência? O mercado de escravos e a economia cafeeira da província do Rio de Janeiro, 1850-1888. In: COSTA, Iraci (org.) </w:t>
      </w:r>
      <w:r w:rsidRPr="00C76C84">
        <w:rPr>
          <w:rFonts w:ascii="Times New Roman" w:hAnsi="Times New Roman" w:cs="Times New Roman"/>
          <w:i/>
          <w:sz w:val="24"/>
          <w:szCs w:val="24"/>
        </w:rPr>
        <w:t>Brasil: história econômica e demográfica</w:t>
      </w:r>
      <w:r w:rsidRPr="00C76C84">
        <w:rPr>
          <w:rFonts w:ascii="Times New Roman" w:hAnsi="Times New Roman" w:cs="Times New Roman"/>
          <w:sz w:val="24"/>
          <w:szCs w:val="24"/>
        </w:rPr>
        <w:t>. São Paulo: Instituto de Pesquisas Econômicas, USP, 1986.</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SLENES</w:t>
      </w:r>
      <w:r w:rsidR="00E24454" w:rsidRPr="00C76C84">
        <w:rPr>
          <w:rFonts w:ascii="Times New Roman" w:hAnsi="Times New Roman" w:cs="Times New Roman"/>
          <w:sz w:val="24"/>
          <w:szCs w:val="24"/>
        </w:rPr>
        <w:t xml:space="preserve">, Robert. The Brazilian Internal Slave Trade, 1850-1888: Regional Economies, Slave Experience, and the Politics of a Peculiar Market. </w:t>
      </w:r>
      <w:r w:rsidR="00E24454" w:rsidRPr="00C76C84">
        <w:rPr>
          <w:rFonts w:ascii="Times New Roman" w:hAnsi="Times New Roman" w:cs="Times New Roman"/>
          <w:sz w:val="24"/>
          <w:szCs w:val="24"/>
          <w:lang w:val="en-US"/>
        </w:rPr>
        <w:t xml:space="preserve">In: Johnson, Walter (Org.) </w:t>
      </w:r>
      <w:r w:rsidR="00E24454" w:rsidRPr="00C76C84">
        <w:rPr>
          <w:rFonts w:ascii="Times New Roman" w:hAnsi="Times New Roman" w:cs="Times New Roman"/>
          <w:i/>
          <w:sz w:val="24"/>
          <w:szCs w:val="24"/>
          <w:lang w:val="en-US"/>
        </w:rPr>
        <w:t>The Chattel Principle: Internal Slave Trades in the Americas.</w:t>
      </w:r>
      <w:r w:rsidR="00E24454" w:rsidRPr="00C76C84">
        <w:rPr>
          <w:rFonts w:ascii="Times New Roman" w:hAnsi="Times New Roman" w:cs="Times New Roman"/>
          <w:sz w:val="24"/>
          <w:szCs w:val="24"/>
          <w:lang w:val="en-US"/>
        </w:rPr>
        <w:t xml:space="preserve"> </w:t>
      </w:r>
      <w:r w:rsidR="00E24454" w:rsidRPr="00C76C84">
        <w:rPr>
          <w:rFonts w:ascii="Times New Roman" w:hAnsi="Times New Roman" w:cs="Times New Roman"/>
          <w:sz w:val="24"/>
          <w:szCs w:val="24"/>
        </w:rPr>
        <w:t xml:space="preserve">Yale University Press, 2004.  </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TEIXEIRA, </w:t>
      </w:r>
      <w:r w:rsidR="00E24454" w:rsidRPr="00C76C84">
        <w:rPr>
          <w:rFonts w:ascii="Times New Roman" w:hAnsi="Times New Roman" w:cs="Times New Roman"/>
          <w:sz w:val="24"/>
          <w:szCs w:val="24"/>
        </w:rPr>
        <w:t>Heloísa Maria</w:t>
      </w:r>
      <w:r w:rsidR="00B202DD"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Os filhos das escravas: crianças cativas e ingênuas nas propriedades de Mariana (1850-1888). </w:t>
      </w:r>
      <w:r w:rsidR="00E24454" w:rsidRPr="00C76C84">
        <w:rPr>
          <w:rFonts w:ascii="Times New Roman" w:hAnsi="Times New Roman" w:cs="Times New Roman"/>
          <w:i/>
          <w:sz w:val="24"/>
          <w:szCs w:val="24"/>
        </w:rPr>
        <w:t>Cadernos de História,</w:t>
      </w:r>
      <w:r w:rsidR="00E24454" w:rsidRPr="00C76C84">
        <w:rPr>
          <w:rFonts w:ascii="Times New Roman" w:hAnsi="Times New Roman" w:cs="Times New Roman"/>
          <w:sz w:val="24"/>
          <w:szCs w:val="24"/>
        </w:rPr>
        <w:t xml:space="preserve"> Belo Horizonte, v.11, n. 15, 2º sem. 2010. </w:t>
      </w:r>
    </w:p>
    <w:p w:rsidR="00E24454" w:rsidRPr="00C76C84" w:rsidRDefault="00081C1C"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 xml:space="preserve">TEIXEIRA, </w:t>
      </w:r>
      <w:r w:rsidR="00E24454" w:rsidRPr="00C76C84">
        <w:rPr>
          <w:rFonts w:ascii="Times New Roman" w:hAnsi="Times New Roman" w:cs="Times New Roman"/>
          <w:sz w:val="24"/>
          <w:szCs w:val="24"/>
        </w:rPr>
        <w:t>Heloísa Maria. Família escrava, sua estabilidade e reprodução em mariana 1850-1888</w:t>
      </w:r>
      <w:r w:rsidR="00AB3FAB" w:rsidRPr="00C76C84">
        <w:rPr>
          <w:rFonts w:ascii="Times New Roman" w:hAnsi="Times New Roman" w:cs="Times New Roman"/>
          <w:sz w:val="24"/>
          <w:szCs w:val="24"/>
        </w:rPr>
        <w:t>.</w:t>
      </w:r>
      <w:r w:rsidR="00E24454" w:rsidRPr="00C76C84">
        <w:rPr>
          <w:rFonts w:ascii="Times New Roman" w:hAnsi="Times New Roman" w:cs="Times New Roman"/>
          <w:sz w:val="24"/>
          <w:szCs w:val="24"/>
        </w:rPr>
        <w:t xml:space="preserve"> </w:t>
      </w:r>
      <w:r w:rsidR="00E24454" w:rsidRPr="00C76C84">
        <w:rPr>
          <w:rFonts w:ascii="Times New Roman" w:hAnsi="Times New Roman" w:cs="Times New Roman"/>
          <w:i/>
          <w:sz w:val="24"/>
          <w:szCs w:val="24"/>
        </w:rPr>
        <w:t>Afro-Ásia</w:t>
      </w:r>
      <w:r w:rsidR="00E24454" w:rsidRPr="00C76C84">
        <w:rPr>
          <w:rFonts w:ascii="Times New Roman" w:hAnsi="Times New Roman" w:cs="Times New Roman"/>
          <w:sz w:val="24"/>
          <w:szCs w:val="24"/>
        </w:rPr>
        <w:t>, 28 (2002), 179-220.</w:t>
      </w:r>
    </w:p>
    <w:p w:rsidR="004B6E37" w:rsidRPr="00C76C84" w:rsidRDefault="00B202DD" w:rsidP="00C76C84">
      <w:pPr>
        <w:spacing w:after="0" w:line="240" w:lineRule="auto"/>
        <w:jc w:val="both"/>
        <w:rPr>
          <w:rFonts w:ascii="Times New Roman" w:hAnsi="Times New Roman" w:cs="Times New Roman"/>
          <w:sz w:val="24"/>
          <w:szCs w:val="24"/>
        </w:rPr>
      </w:pPr>
      <w:r w:rsidRPr="00C76C84">
        <w:rPr>
          <w:rFonts w:ascii="Times New Roman" w:hAnsi="Times New Roman" w:cs="Times New Roman"/>
          <w:sz w:val="24"/>
          <w:szCs w:val="24"/>
        </w:rPr>
        <w:t>VALENCIA VILLA &amp; FLORENTINO.</w:t>
      </w:r>
      <w:r w:rsidR="001A5A8E" w:rsidRPr="00C76C84">
        <w:rPr>
          <w:rFonts w:ascii="Times New Roman" w:hAnsi="Times New Roman" w:cs="Times New Roman"/>
          <w:sz w:val="24"/>
          <w:szCs w:val="24"/>
        </w:rPr>
        <w:t xml:space="preserve"> Abolicionismo inglês e tráfico de crianças escravizadas para o brasil, 1810-1850. </w:t>
      </w:r>
      <w:r w:rsidR="001A5A8E" w:rsidRPr="00C76C84">
        <w:rPr>
          <w:rFonts w:ascii="Times New Roman" w:hAnsi="Times New Roman" w:cs="Times New Roman"/>
          <w:i/>
          <w:sz w:val="24"/>
          <w:szCs w:val="24"/>
        </w:rPr>
        <w:t>História</w:t>
      </w:r>
      <w:r w:rsidR="001A5A8E" w:rsidRPr="00C76C84">
        <w:rPr>
          <w:rFonts w:ascii="Times New Roman" w:hAnsi="Times New Roman" w:cs="Times New Roman"/>
          <w:sz w:val="24"/>
          <w:szCs w:val="24"/>
        </w:rPr>
        <w:t xml:space="preserve"> (São Paulo) v.35, e78, 2016 ISSN 1980-4369</w:t>
      </w:r>
      <w:r w:rsidR="008A36C9" w:rsidRPr="00C76C84">
        <w:rPr>
          <w:rFonts w:ascii="Times New Roman" w:hAnsi="Times New Roman" w:cs="Times New Roman"/>
          <w:sz w:val="24"/>
          <w:szCs w:val="24"/>
        </w:rPr>
        <w:t>.</w:t>
      </w:r>
    </w:p>
    <w:p w:rsidR="009F3677" w:rsidRPr="00C76C84" w:rsidRDefault="009F3677" w:rsidP="00C76C84">
      <w:pPr>
        <w:spacing w:after="0" w:line="240" w:lineRule="auto"/>
        <w:jc w:val="both"/>
        <w:rPr>
          <w:rFonts w:ascii="Times New Roman" w:hAnsi="Times New Roman" w:cs="Times New Roman"/>
          <w:sz w:val="24"/>
          <w:szCs w:val="24"/>
        </w:rPr>
      </w:pPr>
    </w:p>
    <w:sectPr w:rsidR="009F3677" w:rsidRPr="00C76C84" w:rsidSect="00C76C84">
      <w:footerReference w:type="default" r:id="rId17"/>
      <w:pgSz w:w="11906" w:h="16838"/>
      <w:pgMar w:top="993" w:right="991" w:bottom="993"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E5A" w:rsidRDefault="00E52E5A" w:rsidP="00D71A08">
      <w:pPr>
        <w:spacing w:after="0" w:line="240" w:lineRule="auto"/>
      </w:pPr>
      <w:r>
        <w:separator/>
      </w:r>
    </w:p>
  </w:endnote>
  <w:endnote w:type="continuationSeparator" w:id="0">
    <w:p w:rsidR="00E52E5A" w:rsidRDefault="00E52E5A" w:rsidP="00D71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296383"/>
      <w:docPartObj>
        <w:docPartGallery w:val="Page Numbers (Bottom of Page)"/>
        <w:docPartUnique/>
      </w:docPartObj>
    </w:sdtPr>
    <w:sdtEndPr/>
    <w:sdtContent>
      <w:p w:rsidR="00940B12" w:rsidRDefault="00940B12">
        <w:pPr>
          <w:pStyle w:val="Rodap"/>
          <w:jc w:val="right"/>
        </w:pPr>
        <w:r>
          <w:fldChar w:fldCharType="begin"/>
        </w:r>
        <w:r>
          <w:instrText>PAGE   \* MERGEFORMAT</w:instrText>
        </w:r>
        <w:r>
          <w:fldChar w:fldCharType="separate"/>
        </w:r>
        <w:r w:rsidR="00E52E5A">
          <w:t>1</w:t>
        </w:r>
        <w:r>
          <w:fldChar w:fldCharType="end"/>
        </w:r>
      </w:p>
    </w:sdtContent>
  </w:sdt>
  <w:p w:rsidR="00940B12" w:rsidRDefault="00940B1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E5A" w:rsidRDefault="00E52E5A" w:rsidP="00D71A08">
      <w:pPr>
        <w:spacing w:after="0" w:line="240" w:lineRule="auto"/>
      </w:pPr>
      <w:r>
        <w:separator/>
      </w:r>
    </w:p>
  </w:footnote>
  <w:footnote w:type="continuationSeparator" w:id="0">
    <w:p w:rsidR="00E52E5A" w:rsidRDefault="00E52E5A" w:rsidP="00D71A08">
      <w:pPr>
        <w:spacing w:after="0" w:line="240" w:lineRule="auto"/>
      </w:pPr>
      <w:r>
        <w:continuationSeparator/>
      </w:r>
    </w:p>
  </w:footnote>
  <w:footnote w:id="1">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Lei Feijó, de 07 de novembro de 1831, proibiu o comércio de escravos e considerou livres todos os africanos introduzidos no Brasil a partir da data da promulgação. A despeito dos seus efeitos, a lei foi continuamente contornada. </w:t>
      </w:r>
      <w:r w:rsidR="0086313F">
        <w:rPr>
          <w:sz w:val="19"/>
          <w:szCs w:val="19"/>
        </w:rPr>
        <w:t xml:space="preserve">Ver Mattoso (1991), </w:t>
      </w:r>
      <w:r w:rsidRPr="00D53935">
        <w:rPr>
          <w:sz w:val="19"/>
          <w:szCs w:val="19"/>
        </w:rPr>
        <w:t xml:space="preserve">Bethell </w:t>
      </w:r>
      <w:r w:rsidR="0086313F">
        <w:rPr>
          <w:sz w:val="19"/>
          <w:szCs w:val="19"/>
        </w:rPr>
        <w:t>(2002</w:t>
      </w:r>
      <w:r w:rsidRPr="00D53935">
        <w:rPr>
          <w:sz w:val="19"/>
          <w:szCs w:val="19"/>
        </w:rPr>
        <w:t>)</w:t>
      </w:r>
      <w:r w:rsidR="0086313F">
        <w:rPr>
          <w:sz w:val="19"/>
          <w:szCs w:val="19"/>
        </w:rPr>
        <w:t xml:space="preserve">, </w:t>
      </w:r>
      <w:r w:rsidR="00AC0EAF" w:rsidRPr="00D53935">
        <w:rPr>
          <w:sz w:val="19"/>
          <w:szCs w:val="19"/>
        </w:rPr>
        <w:t>Azevedo</w:t>
      </w:r>
      <w:r w:rsidRPr="00D53935">
        <w:rPr>
          <w:sz w:val="19"/>
          <w:szCs w:val="19"/>
        </w:rPr>
        <w:t xml:space="preserve"> </w:t>
      </w:r>
      <w:r w:rsidR="00AC0EAF" w:rsidRPr="00D53935">
        <w:rPr>
          <w:sz w:val="19"/>
          <w:szCs w:val="19"/>
        </w:rPr>
        <w:t>(</w:t>
      </w:r>
      <w:r w:rsidRPr="00D53935">
        <w:rPr>
          <w:sz w:val="19"/>
          <w:szCs w:val="19"/>
        </w:rPr>
        <w:t>1999 e 2010</w:t>
      </w:r>
      <w:r w:rsidR="00AC0EAF" w:rsidRPr="00D53935">
        <w:rPr>
          <w:sz w:val="19"/>
          <w:szCs w:val="19"/>
        </w:rPr>
        <w:t>),</w:t>
      </w:r>
      <w:r w:rsidRPr="00D53935">
        <w:rPr>
          <w:sz w:val="19"/>
          <w:szCs w:val="19"/>
        </w:rPr>
        <w:t xml:space="preserve"> </w:t>
      </w:r>
      <w:r w:rsidR="00AC0EAF" w:rsidRPr="00D53935">
        <w:rPr>
          <w:sz w:val="19"/>
          <w:szCs w:val="19"/>
        </w:rPr>
        <w:t>Parron</w:t>
      </w:r>
      <w:r w:rsidRPr="00D53935">
        <w:rPr>
          <w:sz w:val="19"/>
          <w:szCs w:val="19"/>
        </w:rPr>
        <w:t xml:space="preserve"> </w:t>
      </w:r>
      <w:r w:rsidR="00AC0EAF" w:rsidRPr="00D53935">
        <w:rPr>
          <w:sz w:val="19"/>
          <w:szCs w:val="19"/>
        </w:rPr>
        <w:t>(</w:t>
      </w:r>
      <w:r w:rsidRPr="00D53935">
        <w:rPr>
          <w:sz w:val="19"/>
          <w:szCs w:val="19"/>
        </w:rPr>
        <w:t>2007</w:t>
      </w:r>
      <w:r w:rsidR="00AC0EAF" w:rsidRPr="00D53935">
        <w:rPr>
          <w:sz w:val="19"/>
          <w:szCs w:val="19"/>
        </w:rPr>
        <w:t>)</w:t>
      </w:r>
      <w:r w:rsidR="0086313F">
        <w:rPr>
          <w:sz w:val="19"/>
          <w:szCs w:val="19"/>
        </w:rPr>
        <w:t xml:space="preserve"> e</w:t>
      </w:r>
      <w:r w:rsidRPr="00D53935">
        <w:rPr>
          <w:sz w:val="19"/>
          <w:szCs w:val="19"/>
        </w:rPr>
        <w:t xml:space="preserve"> </w:t>
      </w:r>
      <w:r w:rsidR="00AC0EAF" w:rsidRPr="00D53935">
        <w:rPr>
          <w:sz w:val="19"/>
          <w:szCs w:val="19"/>
        </w:rPr>
        <w:t>Chalhoub</w:t>
      </w:r>
      <w:r w:rsidRPr="00D53935">
        <w:rPr>
          <w:sz w:val="19"/>
          <w:szCs w:val="19"/>
        </w:rPr>
        <w:t xml:space="preserve"> </w:t>
      </w:r>
      <w:r w:rsidR="00AC0EAF" w:rsidRPr="00D53935">
        <w:rPr>
          <w:sz w:val="19"/>
          <w:szCs w:val="19"/>
        </w:rPr>
        <w:t>(</w:t>
      </w:r>
      <w:r w:rsidRPr="00D53935">
        <w:rPr>
          <w:sz w:val="19"/>
          <w:szCs w:val="19"/>
        </w:rPr>
        <w:t>2012</w:t>
      </w:r>
      <w:r w:rsidR="00AC0EAF" w:rsidRPr="00D53935">
        <w:rPr>
          <w:sz w:val="19"/>
          <w:szCs w:val="19"/>
        </w:rPr>
        <w:t>)</w:t>
      </w:r>
      <w:r w:rsidRPr="00D53935">
        <w:rPr>
          <w:sz w:val="19"/>
          <w:szCs w:val="19"/>
        </w:rPr>
        <w:t xml:space="preserve">. </w:t>
      </w:r>
    </w:p>
  </w:footnote>
  <w:footnote w:id="2">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Na literatura correlata, o Oeste paulista não corresponde ao oeste geográfico, mas sim à região “que se abre em leque desde Campinas para o Noroeste, alcançando a cidade de Rio Claro e se estendendo até Bauru e Ribeirão Preto” (</w:t>
      </w:r>
      <w:r w:rsidR="00B46A75" w:rsidRPr="00D53935">
        <w:rPr>
          <w:sz w:val="19"/>
          <w:szCs w:val="19"/>
        </w:rPr>
        <w:t>DEAN</w:t>
      </w:r>
      <w:r w:rsidRPr="00D53935">
        <w:rPr>
          <w:sz w:val="19"/>
          <w:szCs w:val="19"/>
        </w:rPr>
        <w:t>, 1977, p. 13). Trata-se de região menos montanhosa, com grandes extensões de terra roxa, o que possibilitava índices de produtividade cerca de cinco vezes maiores do que os verificados no Vale do Paraíba. (</w:t>
      </w:r>
      <w:r w:rsidR="00B46A75" w:rsidRPr="00D53935">
        <w:rPr>
          <w:sz w:val="19"/>
          <w:szCs w:val="19"/>
        </w:rPr>
        <w:t>CANO</w:t>
      </w:r>
      <w:r w:rsidRPr="00D53935">
        <w:rPr>
          <w:sz w:val="19"/>
          <w:szCs w:val="19"/>
        </w:rPr>
        <w:t>, 1983, p. 32). Ver ta</w:t>
      </w:r>
      <w:r w:rsidR="00AA7960" w:rsidRPr="00D53935">
        <w:rPr>
          <w:sz w:val="19"/>
          <w:szCs w:val="19"/>
        </w:rPr>
        <w:t>mbém: Cano</w:t>
      </w:r>
      <w:r w:rsidR="006C74C1" w:rsidRPr="00D53935">
        <w:rPr>
          <w:sz w:val="19"/>
          <w:szCs w:val="19"/>
        </w:rPr>
        <w:t xml:space="preserve"> (</w:t>
      </w:r>
      <w:r w:rsidR="00AA7960" w:rsidRPr="00D53935">
        <w:rPr>
          <w:sz w:val="19"/>
          <w:szCs w:val="19"/>
        </w:rPr>
        <w:t>1985</w:t>
      </w:r>
      <w:r w:rsidR="006C74C1" w:rsidRPr="00D53935">
        <w:rPr>
          <w:sz w:val="19"/>
          <w:szCs w:val="19"/>
        </w:rPr>
        <w:t>)</w:t>
      </w:r>
      <w:r w:rsidR="00AA7960" w:rsidRPr="00D53935">
        <w:rPr>
          <w:sz w:val="19"/>
          <w:szCs w:val="19"/>
        </w:rPr>
        <w:t xml:space="preserve"> e </w:t>
      </w:r>
      <w:r w:rsidR="006C74C1" w:rsidRPr="00D53935">
        <w:rPr>
          <w:sz w:val="19"/>
          <w:szCs w:val="19"/>
        </w:rPr>
        <w:t>COSTA (</w:t>
      </w:r>
      <w:r w:rsidR="00AA7960" w:rsidRPr="00D53935">
        <w:rPr>
          <w:sz w:val="19"/>
          <w:szCs w:val="19"/>
        </w:rPr>
        <w:t>2002</w:t>
      </w:r>
      <w:r w:rsidR="006C74C1" w:rsidRPr="00D53935">
        <w:rPr>
          <w:sz w:val="19"/>
          <w:szCs w:val="19"/>
        </w:rPr>
        <w:t>)</w:t>
      </w:r>
      <w:r w:rsidR="00AA7960" w:rsidRPr="00D53935">
        <w:rPr>
          <w:sz w:val="19"/>
          <w:szCs w:val="19"/>
        </w:rPr>
        <w:t>.</w:t>
      </w:r>
    </w:p>
  </w:footnote>
  <w:footnote w:id="3">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Sobre diversos aspectos da história e historiografia da escravidão no Brasil oitocentista ver: Ra</w:t>
      </w:r>
      <w:r w:rsidR="00DF6CB1">
        <w:rPr>
          <w:sz w:val="19"/>
          <w:szCs w:val="19"/>
        </w:rPr>
        <w:t>fael Marquese e Ricardo Salles</w:t>
      </w:r>
      <w:r w:rsidR="002667A3" w:rsidRPr="00D53935">
        <w:rPr>
          <w:sz w:val="19"/>
          <w:szCs w:val="19"/>
        </w:rPr>
        <w:t xml:space="preserve"> </w:t>
      </w:r>
      <w:r w:rsidR="00DF6CB1">
        <w:rPr>
          <w:sz w:val="19"/>
          <w:szCs w:val="19"/>
        </w:rPr>
        <w:t>(</w:t>
      </w:r>
      <w:r w:rsidRPr="00D53935">
        <w:rPr>
          <w:sz w:val="19"/>
          <w:szCs w:val="19"/>
        </w:rPr>
        <w:t>2016</w:t>
      </w:r>
      <w:r w:rsidR="00DF6CB1">
        <w:rPr>
          <w:sz w:val="19"/>
          <w:szCs w:val="19"/>
        </w:rPr>
        <w:t>)</w:t>
      </w:r>
      <w:r w:rsidRPr="00D53935">
        <w:rPr>
          <w:sz w:val="19"/>
          <w:szCs w:val="19"/>
        </w:rPr>
        <w:t xml:space="preserve">. </w:t>
      </w:r>
    </w:p>
  </w:footnote>
  <w:footnote w:id="4">
    <w:p w:rsidR="00940B12" w:rsidRPr="00D53935" w:rsidRDefault="00940B12" w:rsidP="00D53935">
      <w:pPr>
        <w:pStyle w:val="Textodenotaderodap"/>
        <w:jc w:val="both"/>
        <w:rPr>
          <w:sz w:val="19"/>
          <w:szCs w:val="19"/>
        </w:rPr>
      </w:pPr>
      <w:r w:rsidRPr="00D53935">
        <w:rPr>
          <w:rStyle w:val="Refdenotaderodap"/>
          <w:sz w:val="19"/>
          <w:szCs w:val="19"/>
        </w:rPr>
        <w:footnoteRef/>
      </w:r>
      <w:r w:rsidR="00E624CB" w:rsidRPr="00D53935">
        <w:rPr>
          <w:sz w:val="19"/>
          <w:szCs w:val="19"/>
        </w:rPr>
        <w:t xml:space="preserve"> </w:t>
      </w:r>
      <w:r w:rsidRPr="00D53935">
        <w:rPr>
          <w:sz w:val="19"/>
          <w:szCs w:val="19"/>
        </w:rPr>
        <w:t xml:space="preserve">Sobre o tráfico interno de escravos, ver, dentre outros: </w:t>
      </w:r>
      <w:r w:rsidR="00E624CB" w:rsidRPr="00D53935">
        <w:rPr>
          <w:sz w:val="19"/>
          <w:szCs w:val="19"/>
        </w:rPr>
        <w:t>Klein</w:t>
      </w:r>
      <w:r w:rsidRPr="00D53935">
        <w:rPr>
          <w:sz w:val="19"/>
          <w:szCs w:val="19"/>
        </w:rPr>
        <w:t xml:space="preserve"> </w:t>
      </w:r>
      <w:r w:rsidR="00E624CB" w:rsidRPr="00D53935">
        <w:rPr>
          <w:sz w:val="19"/>
          <w:szCs w:val="19"/>
        </w:rPr>
        <w:t>(</w:t>
      </w:r>
      <w:r w:rsidRPr="00D53935">
        <w:rPr>
          <w:sz w:val="19"/>
          <w:szCs w:val="19"/>
        </w:rPr>
        <w:t>1971</w:t>
      </w:r>
      <w:r w:rsidR="00E624CB" w:rsidRPr="00D53935">
        <w:rPr>
          <w:sz w:val="19"/>
          <w:szCs w:val="19"/>
        </w:rPr>
        <w:t xml:space="preserve">), </w:t>
      </w:r>
      <w:r w:rsidRPr="00D53935">
        <w:rPr>
          <w:sz w:val="19"/>
          <w:szCs w:val="19"/>
        </w:rPr>
        <w:t xml:space="preserve">Slenes </w:t>
      </w:r>
      <w:r w:rsidR="00E624CB" w:rsidRPr="00D53935">
        <w:rPr>
          <w:sz w:val="19"/>
          <w:szCs w:val="19"/>
        </w:rPr>
        <w:t>(</w:t>
      </w:r>
      <w:r w:rsidRPr="00D53935">
        <w:rPr>
          <w:sz w:val="19"/>
          <w:szCs w:val="19"/>
        </w:rPr>
        <w:t>1976 e 2004</w:t>
      </w:r>
      <w:r w:rsidR="00E624CB" w:rsidRPr="00D53935">
        <w:rPr>
          <w:sz w:val="19"/>
          <w:szCs w:val="19"/>
        </w:rPr>
        <w:t>)</w:t>
      </w:r>
      <w:r w:rsidR="00326B3A" w:rsidRPr="00D53935">
        <w:rPr>
          <w:sz w:val="19"/>
          <w:szCs w:val="19"/>
        </w:rPr>
        <w:t>,</w:t>
      </w:r>
      <w:r w:rsidRPr="00D53935">
        <w:rPr>
          <w:sz w:val="19"/>
          <w:szCs w:val="19"/>
        </w:rPr>
        <w:t xml:space="preserve"> Conrad </w:t>
      </w:r>
      <w:r w:rsidR="00E624CB" w:rsidRPr="00D53935">
        <w:rPr>
          <w:sz w:val="19"/>
          <w:szCs w:val="19"/>
        </w:rPr>
        <w:t>(</w:t>
      </w:r>
      <w:r w:rsidRPr="00D53935">
        <w:rPr>
          <w:sz w:val="19"/>
          <w:szCs w:val="19"/>
        </w:rPr>
        <w:t>1978</w:t>
      </w:r>
      <w:r w:rsidR="00E624CB" w:rsidRPr="00D53935">
        <w:rPr>
          <w:sz w:val="19"/>
          <w:szCs w:val="19"/>
        </w:rPr>
        <w:t>)</w:t>
      </w:r>
      <w:r w:rsidR="000E7F96" w:rsidRPr="00D53935">
        <w:rPr>
          <w:sz w:val="19"/>
          <w:szCs w:val="19"/>
        </w:rPr>
        <w:t>.</w:t>
      </w:r>
      <w:r w:rsidRPr="00D53935">
        <w:rPr>
          <w:sz w:val="19"/>
          <w:szCs w:val="19"/>
        </w:rPr>
        <w:t xml:space="preserve"> Graham</w:t>
      </w:r>
      <w:r w:rsidR="000E7F96" w:rsidRPr="00D53935">
        <w:rPr>
          <w:sz w:val="19"/>
          <w:szCs w:val="19"/>
        </w:rPr>
        <w:t xml:space="preserve"> (</w:t>
      </w:r>
      <w:r w:rsidRPr="00D53935">
        <w:rPr>
          <w:sz w:val="19"/>
          <w:szCs w:val="19"/>
        </w:rPr>
        <w:t>2002</w:t>
      </w:r>
      <w:r w:rsidR="000E7F96" w:rsidRPr="00D53935">
        <w:rPr>
          <w:sz w:val="19"/>
          <w:szCs w:val="19"/>
        </w:rPr>
        <w:t>)</w:t>
      </w:r>
      <w:r w:rsidR="00326B3A" w:rsidRPr="00D53935">
        <w:rPr>
          <w:sz w:val="19"/>
          <w:szCs w:val="19"/>
        </w:rPr>
        <w:t>,</w:t>
      </w:r>
      <w:r w:rsidRPr="00D53935">
        <w:rPr>
          <w:sz w:val="19"/>
          <w:szCs w:val="19"/>
        </w:rPr>
        <w:t xml:space="preserve"> Motta</w:t>
      </w:r>
      <w:r w:rsidR="000E7F96" w:rsidRPr="00D53935">
        <w:rPr>
          <w:sz w:val="19"/>
          <w:szCs w:val="19"/>
        </w:rPr>
        <w:t xml:space="preserve"> (</w:t>
      </w:r>
      <w:r w:rsidRPr="00D53935">
        <w:rPr>
          <w:sz w:val="19"/>
          <w:szCs w:val="19"/>
        </w:rPr>
        <w:t>2012</w:t>
      </w:r>
      <w:r w:rsidR="000E7F96" w:rsidRPr="00D53935">
        <w:rPr>
          <w:sz w:val="19"/>
          <w:szCs w:val="19"/>
        </w:rPr>
        <w:t>)</w:t>
      </w:r>
      <w:r w:rsidR="00326B3A" w:rsidRPr="00D53935">
        <w:rPr>
          <w:sz w:val="19"/>
          <w:szCs w:val="19"/>
        </w:rPr>
        <w:t>,</w:t>
      </w:r>
      <w:r w:rsidRPr="00D53935">
        <w:rPr>
          <w:sz w:val="19"/>
          <w:szCs w:val="19"/>
        </w:rPr>
        <w:t xml:space="preserve"> Scheffer, </w:t>
      </w:r>
      <w:r w:rsidR="00936D8D">
        <w:rPr>
          <w:sz w:val="19"/>
          <w:szCs w:val="19"/>
        </w:rPr>
        <w:t>(</w:t>
      </w:r>
      <w:r w:rsidRPr="00D53935">
        <w:rPr>
          <w:sz w:val="19"/>
          <w:szCs w:val="19"/>
        </w:rPr>
        <w:t>2012</w:t>
      </w:r>
      <w:r w:rsidR="00936D8D">
        <w:rPr>
          <w:sz w:val="19"/>
          <w:szCs w:val="19"/>
        </w:rPr>
        <w:t>) e</w:t>
      </w:r>
      <w:r w:rsidRPr="00D53935">
        <w:rPr>
          <w:sz w:val="19"/>
          <w:szCs w:val="19"/>
        </w:rPr>
        <w:t xml:space="preserve"> </w:t>
      </w:r>
      <w:r w:rsidR="00326B3A" w:rsidRPr="00D53935">
        <w:rPr>
          <w:sz w:val="19"/>
          <w:szCs w:val="19"/>
        </w:rPr>
        <w:t>Rossini</w:t>
      </w:r>
      <w:r w:rsidRPr="00D53935">
        <w:rPr>
          <w:sz w:val="19"/>
          <w:szCs w:val="19"/>
        </w:rPr>
        <w:t xml:space="preserve"> </w:t>
      </w:r>
      <w:r w:rsidR="00326B3A" w:rsidRPr="00D53935">
        <w:rPr>
          <w:sz w:val="19"/>
          <w:szCs w:val="19"/>
        </w:rPr>
        <w:t>(</w:t>
      </w:r>
      <w:r w:rsidRPr="00D53935">
        <w:rPr>
          <w:sz w:val="19"/>
          <w:szCs w:val="19"/>
        </w:rPr>
        <w:t>2015</w:t>
      </w:r>
      <w:r w:rsidR="00326B3A" w:rsidRPr="00D53935">
        <w:rPr>
          <w:sz w:val="19"/>
          <w:szCs w:val="19"/>
        </w:rPr>
        <w:t>)</w:t>
      </w:r>
      <w:r w:rsidRPr="00D53935">
        <w:rPr>
          <w:sz w:val="19"/>
          <w:szCs w:val="19"/>
        </w:rPr>
        <w:t xml:space="preserve">. Ver também: </w:t>
      </w:r>
      <w:r w:rsidR="00B224BD" w:rsidRPr="00D53935">
        <w:rPr>
          <w:sz w:val="19"/>
          <w:szCs w:val="19"/>
        </w:rPr>
        <w:t>Azevedo</w:t>
      </w:r>
      <w:r w:rsidRPr="00D53935">
        <w:rPr>
          <w:sz w:val="19"/>
          <w:szCs w:val="19"/>
        </w:rPr>
        <w:t xml:space="preserve"> </w:t>
      </w:r>
      <w:r w:rsidR="00B224BD" w:rsidRPr="00D53935">
        <w:rPr>
          <w:sz w:val="19"/>
          <w:szCs w:val="19"/>
        </w:rPr>
        <w:t>(</w:t>
      </w:r>
      <w:r w:rsidRPr="00D53935">
        <w:rPr>
          <w:sz w:val="19"/>
          <w:szCs w:val="19"/>
        </w:rPr>
        <w:t>1987</w:t>
      </w:r>
      <w:r w:rsidR="00B224BD" w:rsidRPr="00D53935">
        <w:rPr>
          <w:sz w:val="19"/>
          <w:szCs w:val="19"/>
        </w:rPr>
        <w:t xml:space="preserve">), </w:t>
      </w:r>
      <w:r w:rsidRPr="00D53935">
        <w:rPr>
          <w:sz w:val="19"/>
          <w:szCs w:val="19"/>
        </w:rPr>
        <w:t>Machado</w:t>
      </w:r>
      <w:r w:rsidR="00B224BD" w:rsidRPr="00D53935">
        <w:rPr>
          <w:sz w:val="19"/>
          <w:szCs w:val="19"/>
        </w:rPr>
        <w:t xml:space="preserve"> (</w:t>
      </w:r>
      <w:r w:rsidRPr="00D53935">
        <w:rPr>
          <w:sz w:val="19"/>
          <w:szCs w:val="19"/>
        </w:rPr>
        <w:t>2010</w:t>
      </w:r>
      <w:r w:rsidR="00B224BD" w:rsidRPr="00D53935">
        <w:rPr>
          <w:sz w:val="19"/>
          <w:szCs w:val="19"/>
        </w:rPr>
        <w:t>). Luna &amp; Klein (</w:t>
      </w:r>
      <w:r w:rsidRPr="00D53935">
        <w:rPr>
          <w:sz w:val="19"/>
          <w:szCs w:val="19"/>
        </w:rPr>
        <w:t>2010</w:t>
      </w:r>
      <w:r w:rsidR="00B224BD" w:rsidRPr="00D53935">
        <w:rPr>
          <w:sz w:val="19"/>
          <w:szCs w:val="19"/>
        </w:rPr>
        <w:t>)</w:t>
      </w:r>
      <w:r w:rsidR="00D53935" w:rsidRPr="00D53935">
        <w:rPr>
          <w:sz w:val="19"/>
          <w:szCs w:val="19"/>
        </w:rPr>
        <w:t>.</w:t>
      </w:r>
    </w:p>
  </w:footnote>
  <w:footnote w:id="5">
    <w:p w:rsidR="00940B12" w:rsidRPr="00D53935" w:rsidRDefault="00940B12" w:rsidP="00D53935">
      <w:pPr>
        <w:autoSpaceDE w:val="0"/>
        <w:autoSpaceDN w:val="0"/>
        <w:adjustRightInd w:val="0"/>
        <w:spacing w:after="0" w:line="240" w:lineRule="auto"/>
        <w:jc w:val="both"/>
        <w:rPr>
          <w:rFonts w:ascii="Times New Roman" w:hAnsi="Times New Roman" w:cs="Times New Roman"/>
          <w:sz w:val="2"/>
          <w:szCs w:val="19"/>
        </w:rPr>
      </w:pPr>
    </w:p>
  </w:footnote>
  <w:footnote w:id="6">
    <w:p w:rsidR="00940B12" w:rsidRPr="00D53935" w:rsidRDefault="00940B12" w:rsidP="00D53935">
      <w:pPr>
        <w:pStyle w:val="Textodenotaderodap"/>
        <w:tabs>
          <w:tab w:val="left" w:pos="7230"/>
        </w:tabs>
        <w:jc w:val="both"/>
        <w:rPr>
          <w:sz w:val="19"/>
          <w:szCs w:val="19"/>
        </w:rPr>
      </w:pPr>
      <w:r w:rsidRPr="00D53935">
        <w:rPr>
          <w:rStyle w:val="Refdenotaderodap"/>
          <w:sz w:val="19"/>
          <w:szCs w:val="19"/>
        </w:rPr>
        <w:footnoteRef/>
      </w:r>
      <w:r w:rsidRPr="00D53935">
        <w:rPr>
          <w:sz w:val="19"/>
          <w:szCs w:val="19"/>
        </w:rPr>
        <w:t xml:space="preserve"> A composição municipal adotada por J. F. de Camargo – e por extensão a do presente artigo – é a que vigorava até o recenseamento de 1940. As regiões do interior de São Paulo, de acordo com Millliet (1982) e Camargo (1952) foram tradicionalmente definidas e batizadas pelo nome das estradas de ferro que as cruzavam, em virtude do sincronismo existente entre impulso demográfico, desenvolvimento econômico e expansão da via férrea. Esta definição persiste até os dias atuais no imaginário paulista.  Ao longo deste texto, mantivemos a nomenclatura regional pautada pelas estradas de ferro. </w:t>
      </w:r>
    </w:p>
  </w:footnote>
  <w:footnote w:id="7">
    <w:p w:rsidR="00940B12" w:rsidRPr="00D53935" w:rsidRDefault="00940B12" w:rsidP="00D53935">
      <w:pPr>
        <w:pStyle w:val="Textodenotaderodap"/>
        <w:tabs>
          <w:tab w:val="left" w:pos="7230"/>
        </w:tabs>
        <w:jc w:val="both"/>
        <w:rPr>
          <w:sz w:val="19"/>
          <w:szCs w:val="19"/>
        </w:rPr>
      </w:pPr>
      <w:r w:rsidRPr="00D53935">
        <w:rPr>
          <w:rStyle w:val="Refdenotaderodap"/>
          <w:sz w:val="19"/>
          <w:szCs w:val="19"/>
        </w:rPr>
        <w:footnoteRef/>
      </w:r>
      <w:r w:rsidRPr="00D53935">
        <w:rPr>
          <w:sz w:val="19"/>
          <w:szCs w:val="19"/>
        </w:rPr>
        <w:t xml:space="preserve"> Algumas outras informações sobre o município de Rio Claro encontram-se em: IBGE. Disponível em: http://www.ibge.gov.br/cidadesat/painel/painel.php?codmun=354390#. Acesso em: 9/02/2012.</w:t>
      </w:r>
    </w:p>
  </w:footnote>
  <w:footnote w:id="8">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No § 1° deste artigo, lemos: “As Escrituras serão lavradas por ordem cronológica em livro especial de notas, aberto, numerado, rubricado e encerrado na forma da Legislação em vigor, por Tabelião de notas legitimamente constituído (...), e conterão (...) os nomes e moradas dos contraentes, o nome, sexo, cor, officio, ou profissão, estado, idade e naturalidade do escravo e quaisquer outras qualidades ou sinais que o possam distinguir”. Coleção de Leis do Império do Brasil, citado por Motta (2012).</w:t>
      </w:r>
    </w:p>
  </w:footnote>
  <w:footnote w:id="9">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A Lei do Ventre Livre estabeleceu que: as crianças nascidas após a efetivação da Lei seriam livres. Porém, a despeito dessa condição, as </w:t>
      </w:r>
      <w:r w:rsidRPr="00F10FBA">
        <w:rPr>
          <w:sz w:val="19"/>
          <w:szCs w:val="19"/>
        </w:rPr>
        <w:t>crianças</w:t>
      </w:r>
      <w:r w:rsidRPr="00D53935">
        <w:rPr>
          <w:sz w:val="19"/>
          <w:szCs w:val="19"/>
        </w:rPr>
        <w:t xml:space="preserve"> continuariam a viver com suas mães escravas. De acordo com o Art. 1.º, § 1.º da lei “Os ditos filhos menores ficarão em poder e sob a autoridade dos senhores de suas mães, os quais terão a obrigação de criá-los e tratá-los até a idade de oito anos completos. Chegando o filho da escrava a esta idade, o senhor da mãe terá opção, ou de receber do Estado a indenização de 600$000, ou de utilizar-se dos serviços do menor até a idade de 21 anos completos. No primeiro caso, o Governo receberá o menor e lhe dará destino, em conformidade da presente lei”. A imensa maioria dos proprietários optou pela prestação de serviços. Segundo dados decorrentes do Relatório do Ministro da Agricultura de 1885, do total de quatrocentos mil ingênuos (filhos livres das escravas após a Lei de 1871) registrados até aquele momento, apenas cento e dezoito foram entregues ao Estado em troca da indenização de 600$000, número que não correspondia a 0,5% do total de crianças nascidas livres de mãe escrava em todo o país (</w:t>
      </w:r>
      <w:r w:rsidR="0064642D" w:rsidRPr="00D53935">
        <w:rPr>
          <w:sz w:val="19"/>
          <w:szCs w:val="19"/>
        </w:rPr>
        <w:t>CONRAD</w:t>
      </w:r>
      <w:r w:rsidRPr="00D53935">
        <w:rPr>
          <w:sz w:val="19"/>
          <w:szCs w:val="19"/>
        </w:rPr>
        <w:t xml:space="preserve">, 1978, p.144). Sobre a Lei do Ventre Livre, ver também: Abreu </w:t>
      </w:r>
      <w:r w:rsidR="0064642D" w:rsidRPr="00D53935">
        <w:rPr>
          <w:sz w:val="19"/>
          <w:szCs w:val="19"/>
        </w:rPr>
        <w:t>(</w:t>
      </w:r>
      <w:r w:rsidRPr="00D53935">
        <w:rPr>
          <w:sz w:val="19"/>
          <w:szCs w:val="19"/>
        </w:rPr>
        <w:t>1996</w:t>
      </w:r>
      <w:r w:rsidR="0064642D" w:rsidRPr="00D53935">
        <w:rPr>
          <w:sz w:val="19"/>
          <w:szCs w:val="19"/>
        </w:rPr>
        <w:t>)</w:t>
      </w:r>
      <w:r w:rsidRPr="00D53935">
        <w:rPr>
          <w:sz w:val="19"/>
          <w:szCs w:val="19"/>
        </w:rPr>
        <w:t>.</w:t>
      </w:r>
    </w:p>
  </w:footnote>
  <w:footnote w:id="10">
    <w:p w:rsidR="00940B12" w:rsidRPr="00D53935" w:rsidRDefault="00940B12" w:rsidP="00D53935">
      <w:pPr>
        <w:pStyle w:val="Textodenotaderodap"/>
        <w:rPr>
          <w:sz w:val="19"/>
          <w:szCs w:val="19"/>
        </w:rPr>
      </w:pPr>
      <w:r w:rsidRPr="00D53935">
        <w:rPr>
          <w:rStyle w:val="Refdenotaderodap"/>
          <w:sz w:val="19"/>
          <w:szCs w:val="19"/>
        </w:rPr>
        <w:footnoteRef/>
      </w:r>
      <w:r w:rsidRPr="00D53935">
        <w:rPr>
          <w:sz w:val="19"/>
          <w:szCs w:val="19"/>
        </w:rPr>
        <w:t xml:space="preserve"> Mattoso </w:t>
      </w:r>
      <w:r w:rsidR="001127A3" w:rsidRPr="00D53935">
        <w:rPr>
          <w:sz w:val="19"/>
          <w:szCs w:val="19"/>
        </w:rPr>
        <w:t>(</w:t>
      </w:r>
      <w:r w:rsidRPr="00D53935">
        <w:rPr>
          <w:sz w:val="19"/>
          <w:szCs w:val="19"/>
        </w:rPr>
        <w:t>1991</w:t>
      </w:r>
      <w:r w:rsidR="001127A3" w:rsidRPr="00D53935">
        <w:rPr>
          <w:sz w:val="19"/>
          <w:szCs w:val="19"/>
        </w:rPr>
        <w:t>), Karash</w:t>
      </w:r>
      <w:r w:rsidRPr="00D53935">
        <w:rPr>
          <w:sz w:val="19"/>
          <w:szCs w:val="19"/>
        </w:rPr>
        <w:t xml:space="preserve"> </w:t>
      </w:r>
      <w:r w:rsidR="001127A3" w:rsidRPr="00D53935">
        <w:rPr>
          <w:sz w:val="19"/>
          <w:szCs w:val="19"/>
        </w:rPr>
        <w:t>(</w:t>
      </w:r>
      <w:r w:rsidRPr="00D53935">
        <w:rPr>
          <w:sz w:val="19"/>
          <w:szCs w:val="19"/>
        </w:rPr>
        <w:t>2000</w:t>
      </w:r>
      <w:r w:rsidR="001127A3" w:rsidRPr="00D53935">
        <w:rPr>
          <w:sz w:val="19"/>
          <w:szCs w:val="19"/>
        </w:rPr>
        <w:t>),</w:t>
      </w:r>
      <w:r w:rsidRPr="00D53935">
        <w:rPr>
          <w:sz w:val="19"/>
          <w:szCs w:val="19"/>
        </w:rPr>
        <w:t xml:space="preserve"> Motta &amp; Marcondes </w:t>
      </w:r>
      <w:r w:rsidR="001127A3" w:rsidRPr="00D53935">
        <w:rPr>
          <w:sz w:val="19"/>
          <w:szCs w:val="19"/>
        </w:rPr>
        <w:t>(</w:t>
      </w:r>
      <w:r w:rsidRPr="00D53935">
        <w:rPr>
          <w:sz w:val="19"/>
          <w:szCs w:val="19"/>
        </w:rPr>
        <w:t>2000</w:t>
      </w:r>
      <w:r w:rsidR="001127A3" w:rsidRPr="00D53935">
        <w:rPr>
          <w:sz w:val="19"/>
          <w:szCs w:val="19"/>
        </w:rPr>
        <w:t>), Flausino (</w:t>
      </w:r>
      <w:r w:rsidRPr="00D53935">
        <w:rPr>
          <w:sz w:val="19"/>
          <w:szCs w:val="19"/>
        </w:rPr>
        <w:t>2006</w:t>
      </w:r>
      <w:r w:rsidR="001127A3" w:rsidRPr="00D53935">
        <w:rPr>
          <w:sz w:val="19"/>
          <w:szCs w:val="19"/>
        </w:rPr>
        <w:t xml:space="preserve">), </w:t>
      </w:r>
      <w:r w:rsidRPr="00D53935">
        <w:rPr>
          <w:sz w:val="19"/>
          <w:szCs w:val="19"/>
        </w:rPr>
        <w:t xml:space="preserve">Motta </w:t>
      </w:r>
      <w:r w:rsidR="001127A3" w:rsidRPr="00D53935">
        <w:rPr>
          <w:sz w:val="19"/>
          <w:szCs w:val="19"/>
        </w:rPr>
        <w:t>(</w:t>
      </w:r>
      <w:r w:rsidRPr="00D53935">
        <w:rPr>
          <w:sz w:val="19"/>
          <w:szCs w:val="19"/>
        </w:rPr>
        <w:t>2012</w:t>
      </w:r>
      <w:r w:rsidR="001127A3" w:rsidRPr="00D53935">
        <w:rPr>
          <w:sz w:val="19"/>
          <w:szCs w:val="19"/>
        </w:rPr>
        <w:t xml:space="preserve">), </w:t>
      </w:r>
      <w:r w:rsidRPr="00D53935">
        <w:rPr>
          <w:sz w:val="19"/>
          <w:szCs w:val="19"/>
        </w:rPr>
        <w:t>Hogerzeil, Simon J. e Richardson, David</w:t>
      </w:r>
      <w:r w:rsidR="001127A3" w:rsidRPr="00D53935">
        <w:rPr>
          <w:sz w:val="19"/>
          <w:szCs w:val="19"/>
        </w:rPr>
        <w:t xml:space="preserve"> (</w:t>
      </w:r>
      <w:r w:rsidRPr="00D53935">
        <w:rPr>
          <w:sz w:val="19"/>
          <w:szCs w:val="19"/>
        </w:rPr>
        <w:t>2007</w:t>
      </w:r>
      <w:r w:rsidR="001127A3" w:rsidRPr="00D53935">
        <w:rPr>
          <w:sz w:val="19"/>
          <w:szCs w:val="19"/>
        </w:rPr>
        <w:t>) e Valencia Villa &amp; Florentino</w:t>
      </w:r>
      <w:r w:rsidRPr="00D53935">
        <w:rPr>
          <w:sz w:val="19"/>
          <w:szCs w:val="19"/>
        </w:rPr>
        <w:t xml:space="preserve"> </w:t>
      </w:r>
      <w:r w:rsidR="001127A3" w:rsidRPr="00D53935">
        <w:rPr>
          <w:sz w:val="19"/>
          <w:szCs w:val="19"/>
        </w:rPr>
        <w:t>(</w:t>
      </w:r>
      <w:r w:rsidRPr="00D53935">
        <w:rPr>
          <w:sz w:val="19"/>
          <w:szCs w:val="19"/>
        </w:rPr>
        <w:t>2016</w:t>
      </w:r>
      <w:r w:rsidR="001127A3" w:rsidRPr="00D53935">
        <w:rPr>
          <w:sz w:val="19"/>
          <w:szCs w:val="19"/>
        </w:rPr>
        <w:t>)</w:t>
      </w:r>
      <w:r w:rsidRPr="00D53935">
        <w:rPr>
          <w:sz w:val="19"/>
          <w:szCs w:val="19"/>
        </w:rPr>
        <w:t>.</w:t>
      </w:r>
    </w:p>
  </w:footnote>
  <w:footnote w:id="11">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Sobre esses aspectos, ver também: Mott</w:t>
      </w:r>
      <w:r w:rsidR="007A1DF6" w:rsidRPr="00D53935">
        <w:rPr>
          <w:sz w:val="19"/>
          <w:szCs w:val="19"/>
        </w:rPr>
        <w:t xml:space="preserve"> (</w:t>
      </w:r>
      <w:r w:rsidRPr="00D53935">
        <w:rPr>
          <w:sz w:val="19"/>
          <w:szCs w:val="19"/>
        </w:rPr>
        <w:t>1979</w:t>
      </w:r>
      <w:r w:rsidR="007A1DF6" w:rsidRPr="00D53935">
        <w:rPr>
          <w:sz w:val="19"/>
          <w:szCs w:val="19"/>
        </w:rPr>
        <w:t>) e Mattoso (</w:t>
      </w:r>
      <w:r w:rsidRPr="00D53935">
        <w:rPr>
          <w:sz w:val="19"/>
          <w:szCs w:val="19"/>
        </w:rPr>
        <w:t>1991</w:t>
      </w:r>
      <w:r w:rsidR="007A1DF6" w:rsidRPr="00D53935">
        <w:rPr>
          <w:sz w:val="19"/>
          <w:szCs w:val="19"/>
        </w:rPr>
        <w:t>)</w:t>
      </w:r>
      <w:r w:rsidRPr="00D53935">
        <w:rPr>
          <w:sz w:val="19"/>
          <w:szCs w:val="19"/>
        </w:rPr>
        <w:t>.</w:t>
      </w:r>
    </w:p>
  </w:footnote>
  <w:footnote w:id="12">
    <w:p w:rsidR="00DD6B6C" w:rsidRPr="00D53935" w:rsidRDefault="00DD6B6C" w:rsidP="00D53935">
      <w:pPr>
        <w:pStyle w:val="Textodenotaderodap"/>
        <w:rPr>
          <w:sz w:val="19"/>
          <w:szCs w:val="19"/>
        </w:rPr>
      </w:pPr>
      <w:r w:rsidRPr="00D53935">
        <w:rPr>
          <w:rStyle w:val="Refdenotaderodap"/>
          <w:sz w:val="19"/>
          <w:szCs w:val="19"/>
        </w:rPr>
        <w:footnoteRef/>
      </w:r>
      <w:r w:rsidRPr="00D53935">
        <w:rPr>
          <w:sz w:val="19"/>
          <w:szCs w:val="19"/>
        </w:rPr>
        <w:t xml:space="preserve"> Por exemplo: Brasil. Relatório da comissão geral de estatística da Província de São Paulo, 1888. </w:t>
      </w:r>
      <w:r w:rsidR="00F72919" w:rsidRPr="00D53935">
        <w:rPr>
          <w:sz w:val="19"/>
          <w:szCs w:val="19"/>
        </w:rPr>
        <w:t>Ver também</w:t>
      </w:r>
      <w:r w:rsidR="00685AB3" w:rsidRPr="00D53935">
        <w:rPr>
          <w:sz w:val="19"/>
          <w:szCs w:val="19"/>
        </w:rPr>
        <w:t xml:space="preserve"> </w:t>
      </w:r>
      <w:r w:rsidR="00F72919" w:rsidRPr="00D53935">
        <w:rPr>
          <w:sz w:val="19"/>
          <w:szCs w:val="19"/>
        </w:rPr>
        <w:t xml:space="preserve">Bassanezi </w:t>
      </w:r>
      <w:r w:rsidR="00B55FBB" w:rsidRPr="00D53935">
        <w:rPr>
          <w:sz w:val="19"/>
          <w:szCs w:val="19"/>
        </w:rPr>
        <w:t>(org.)</w:t>
      </w:r>
      <w:r w:rsidR="00F72919" w:rsidRPr="00D53935">
        <w:rPr>
          <w:sz w:val="19"/>
          <w:szCs w:val="19"/>
        </w:rPr>
        <w:t xml:space="preserve"> (</w:t>
      </w:r>
      <w:r w:rsidR="00685AB3" w:rsidRPr="00D53935">
        <w:rPr>
          <w:sz w:val="19"/>
          <w:szCs w:val="19"/>
        </w:rPr>
        <w:t>1999</w:t>
      </w:r>
      <w:r w:rsidR="00F72919" w:rsidRPr="00D53935">
        <w:rPr>
          <w:sz w:val="19"/>
          <w:szCs w:val="19"/>
        </w:rPr>
        <w:t>)</w:t>
      </w:r>
      <w:r w:rsidR="00685AB3" w:rsidRPr="00D53935">
        <w:rPr>
          <w:sz w:val="19"/>
          <w:szCs w:val="19"/>
        </w:rPr>
        <w:t>.</w:t>
      </w:r>
    </w:p>
  </w:footnote>
  <w:footnote w:id="13">
    <w:p w:rsidR="00DD6B6C" w:rsidRPr="00D53935" w:rsidRDefault="00DD6B6C" w:rsidP="00D53935">
      <w:pPr>
        <w:pStyle w:val="Textodenotaderodap"/>
        <w:jc w:val="both"/>
        <w:rPr>
          <w:b/>
          <w:sz w:val="19"/>
          <w:szCs w:val="19"/>
        </w:rPr>
      </w:pPr>
      <w:r w:rsidRPr="00D53935">
        <w:rPr>
          <w:rStyle w:val="Refdenotaderodap"/>
          <w:sz w:val="19"/>
          <w:szCs w:val="19"/>
        </w:rPr>
        <w:footnoteRef/>
      </w:r>
      <w:r w:rsidRPr="00D53935">
        <w:rPr>
          <w:sz w:val="19"/>
          <w:szCs w:val="19"/>
        </w:rPr>
        <w:t xml:space="preserve"> Por exemplo</w:t>
      </w:r>
      <w:r w:rsidR="00DD5EB9">
        <w:rPr>
          <w:sz w:val="19"/>
          <w:szCs w:val="19"/>
        </w:rPr>
        <w:t>,</w:t>
      </w:r>
      <w:r w:rsidRPr="00D53935">
        <w:rPr>
          <w:sz w:val="19"/>
          <w:szCs w:val="19"/>
        </w:rPr>
        <w:t xml:space="preserve"> Heloísa Ma</w:t>
      </w:r>
      <w:r w:rsidR="00E26541" w:rsidRPr="00D53935">
        <w:rPr>
          <w:sz w:val="19"/>
          <w:szCs w:val="19"/>
        </w:rPr>
        <w:t xml:space="preserve">ria Teixeira também estudando </w:t>
      </w:r>
      <w:r w:rsidRPr="00D53935">
        <w:rPr>
          <w:sz w:val="19"/>
          <w:szCs w:val="19"/>
        </w:rPr>
        <w:t xml:space="preserve">a localidade </w:t>
      </w:r>
      <w:r w:rsidR="005126DC" w:rsidRPr="00D53935">
        <w:rPr>
          <w:sz w:val="19"/>
          <w:szCs w:val="19"/>
        </w:rPr>
        <w:t>de Mariana percebeu que juntas</w:t>
      </w:r>
      <w:r w:rsidR="00332EB8" w:rsidRPr="00D53935">
        <w:rPr>
          <w:sz w:val="19"/>
          <w:szCs w:val="19"/>
        </w:rPr>
        <w:t>,</w:t>
      </w:r>
      <w:r w:rsidR="005126DC" w:rsidRPr="00D53935">
        <w:rPr>
          <w:sz w:val="19"/>
          <w:szCs w:val="19"/>
        </w:rPr>
        <w:t xml:space="preserve"> a</w:t>
      </w:r>
      <w:r w:rsidRPr="00D53935">
        <w:rPr>
          <w:sz w:val="19"/>
          <w:szCs w:val="19"/>
        </w:rPr>
        <w:t>s crianças escravas e ingênuas</w:t>
      </w:r>
      <w:r w:rsidR="00332EB8" w:rsidRPr="00D53935">
        <w:rPr>
          <w:sz w:val="19"/>
          <w:szCs w:val="19"/>
        </w:rPr>
        <w:t>,</w:t>
      </w:r>
      <w:r w:rsidRPr="00D53935">
        <w:rPr>
          <w:sz w:val="19"/>
          <w:szCs w:val="19"/>
        </w:rPr>
        <w:t xml:space="preserve"> representavam 29,4% das escravarias da localidade indicada, entre 1850 e 1888. Separando por segmento social, as crianças escravas correspondiam a 25,6% do total da população escrava, enquanto os ingênuos eram apenas 3,8%. Observando por década, nota-se que a porcentagem de crianças escravas diminuiu à medida que avançavam os decênios. Os ingênuos representavam 6,2% do total da população das escravarias marianenses na década de 1870. Nos anos 1880, a porcentagem dos filhos livres das escravas atingiu 16,9% em relação ao total da população descrita entre os bens dos inventários. Nesse momento, as crianças escravas quase que desaparecem das escravarias, sendo a porcentagem em relação à população total igual a 5,8%. Heloísa Maria Teixeira, 2010. Ver também da mesma autora, 2002. Simonato, pesquisando o escravismo na área rural do Rio de Janeiro, encontrou 23,9% de crianças no total de escravos. Andréa Jácome Simonato, 1998. Por sua vez, Manolo Florentino e Cacilda Machado afirmam que, quando planteis significativos estão plenamente inseridos no mercado de escravos, as crianças representam recorrentemente cerca de 25% do total de escravos (Obs. os autores não definem qual é o tamanho do plantel que permitiu tal observação) (Florentino e Machado, 1998). Ver também, dentre outros: </w:t>
      </w:r>
      <w:r w:rsidR="00F06578" w:rsidRPr="00D53935">
        <w:rPr>
          <w:sz w:val="19"/>
          <w:szCs w:val="19"/>
        </w:rPr>
        <w:t>Slenes</w:t>
      </w:r>
      <w:r w:rsidRPr="00D53935">
        <w:rPr>
          <w:sz w:val="19"/>
          <w:szCs w:val="19"/>
        </w:rPr>
        <w:t xml:space="preserve"> </w:t>
      </w:r>
      <w:r w:rsidR="00F06578" w:rsidRPr="00D53935">
        <w:rPr>
          <w:sz w:val="19"/>
          <w:szCs w:val="19"/>
        </w:rPr>
        <w:t>(</w:t>
      </w:r>
      <w:r w:rsidRPr="00D53935">
        <w:rPr>
          <w:sz w:val="19"/>
          <w:szCs w:val="19"/>
        </w:rPr>
        <w:t>1976</w:t>
      </w:r>
      <w:r w:rsidR="00F06578" w:rsidRPr="00D53935">
        <w:rPr>
          <w:sz w:val="19"/>
          <w:szCs w:val="19"/>
        </w:rPr>
        <w:t>)</w:t>
      </w:r>
      <w:r w:rsidRPr="00D53935">
        <w:rPr>
          <w:sz w:val="19"/>
          <w:szCs w:val="19"/>
        </w:rPr>
        <w:t xml:space="preserve">. Motta </w:t>
      </w:r>
      <w:r w:rsidR="00F06578" w:rsidRPr="00D53935">
        <w:rPr>
          <w:sz w:val="19"/>
          <w:szCs w:val="19"/>
        </w:rPr>
        <w:t>(</w:t>
      </w:r>
      <w:r w:rsidRPr="00D53935">
        <w:rPr>
          <w:sz w:val="19"/>
          <w:szCs w:val="19"/>
        </w:rPr>
        <w:t>2012</w:t>
      </w:r>
      <w:r w:rsidR="00F06578" w:rsidRPr="00D53935">
        <w:rPr>
          <w:sz w:val="19"/>
          <w:szCs w:val="19"/>
        </w:rPr>
        <w:t>)</w:t>
      </w:r>
      <w:r w:rsidRPr="00D53935">
        <w:rPr>
          <w:sz w:val="19"/>
          <w:szCs w:val="19"/>
        </w:rPr>
        <w:t xml:space="preserve">.  Luna &amp; Klein </w:t>
      </w:r>
      <w:r w:rsidR="00F06578" w:rsidRPr="00D53935">
        <w:rPr>
          <w:sz w:val="19"/>
          <w:szCs w:val="19"/>
        </w:rPr>
        <w:t>(</w:t>
      </w:r>
      <w:r w:rsidRPr="00D53935">
        <w:rPr>
          <w:sz w:val="19"/>
          <w:szCs w:val="19"/>
        </w:rPr>
        <w:t>2010</w:t>
      </w:r>
      <w:r w:rsidR="00F06578" w:rsidRPr="00D53935">
        <w:rPr>
          <w:sz w:val="19"/>
          <w:szCs w:val="19"/>
        </w:rPr>
        <w:t>)</w:t>
      </w:r>
      <w:r w:rsidRPr="00D53935">
        <w:rPr>
          <w:sz w:val="19"/>
          <w:szCs w:val="19"/>
        </w:rPr>
        <w:t>.</w:t>
      </w:r>
    </w:p>
  </w:footnote>
  <w:footnote w:id="14">
    <w:p w:rsidR="00940B12" w:rsidRPr="0046240D" w:rsidRDefault="00940B12" w:rsidP="0046240D">
      <w:pPr>
        <w:pStyle w:val="Textodenotaderodap"/>
        <w:jc w:val="both"/>
        <w:rPr>
          <w:sz w:val="19"/>
          <w:szCs w:val="19"/>
          <w:lang w:val="en-US"/>
        </w:rPr>
      </w:pPr>
      <w:r w:rsidRPr="00D53935">
        <w:rPr>
          <w:rStyle w:val="Refdenotaderodap"/>
          <w:sz w:val="19"/>
          <w:szCs w:val="19"/>
        </w:rPr>
        <w:footnoteRef/>
      </w:r>
      <w:r w:rsidRPr="00D53935">
        <w:rPr>
          <w:sz w:val="19"/>
          <w:szCs w:val="19"/>
        </w:rPr>
        <w:t xml:space="preserve"> </w:t>
      </w:r>
      <w:r w:rsidR="003C128E">
        <w:rPr>
          <w:sz w:val="19"/>
          <w:szCs w:val="19"/>
        </w:rPr>
        <w:t>Sobre a</w:t>
      </w:r>
      <w:r w:rsidRPr="00D53935">
        <w:rPr>
          <w:sz w:val="19"/>
          <w:szCs w:val="19"/>
        </w:rPr>
        <w:t xml:space="preserve"> quantificação e análise do tráfico atlântico de escravos </w:t>
      </w:r>
      <w:r w:rsidR="003C128E">
        <w:rPr>
          <w:sz w:val="19"/>
          <w:szCs w:val="19"/>
        </w:rPr>
        <w:t>ver</w:t>
      </w:r>
      <w:r w:rsidR="003C128E" w:rsidRPr="003C128E">
        <w:rPr>
          <w:sz w:val="19"/>
          <w:szCs w:val="19"/>
        </w:rPr>
        <w:t xml:space="preserve"> </w:t>
      </w:r>
      <w:r w:rsidR="003C128E">
        <w:rPr>
          <w:sz w:val="19"/>
          <w:szCs w:val="19"/>
        </w:rPr>
        <w:t xml:space="preserve">ELTIS, </w:t>
      </w:r>
      <w:r w:rsidR="003C128E" w:rsidRPr="00D53935">
        <w:rPr>
          <w:sz w:val="19"/>
          <w:szCs w:val="19"/>
        </w:rPr>
        <w:t>RICHARDSON</w:t>
      </w:r>
      <w:r w:rsidR="003C128E">
        <w:rPr>
          <w:sz w:val="19"/>
          <w:szCs w:val="19"/>
        </w:rPr>
        <w:t>,</w:t>
      </w:r>
      <w:r w:rsidR="003C128E" w:rsidRPr="00D53935">
        <w:rPr>
          <w:sz w:val="19"/>
          <w:szCs w:val="19"/>
        </w:rPr>
        <w:t xml:space="preserve"> BEHRENDT</w:t>
      </w:r>
      <w:r w:rsidR="003C128E" w:rsidRPr="00D53935">
        <w:rPr>
          <w:sz w:val="19"/>
          <w:szCs w:val="19"/>
        </w:rPr>
        <w:t xml:space="preserve"> </w:t>
      </w:r>
      <w:r w:rsidRPr="00D53935">
        <w:rPr>
          <w:sz w:val="19"/>
          <w:szCs w:val="19"/>
        </w:rPr>
        <w:t xml:space="preserve">e </w:t>
      </w:r>
      <w:r w:rsidR="003C128E" w:rsidRPr="00D53935">
        <w:rPr>
          <w:sz w:val="19"/>
          <w:szCs w:val="19"/>
        </w:rPr>
        <w:t>KLEIN</w:t>
      </w:r>
      <w:r w:rsidR="00391DB9" w:rsidRPr="00D53935">
        <w:rPr>
          <w:sz w:val="19"/>
          <w:szCs w:val="19"/>
        </w:rPr>
        <w:t xml:space="preserve"> </w:t>
      </w:r>
      <w:r w:rsidR="003C128E">
        <w:rPr>
          <w:sz w:val="19"/>
          <w:szCs w:val="19"/>
        </w:rPr>
        <w:t>(</w:t>
      </w:r>
      <w:r w:rsidR="00391DB9" w:rsidRPr="00D53935">
        <w:rPr>
          <w:sz w:val="19"/>
          <w:szCs w:val="19"/>
        </w:rPr>
        <w:t>1999</w:t>
      </w:r>
      <w:r w:rsidR="003C128E">
        <w:rPr>
          <w:sz w:val="19"/>
          <w:szCs w:val="19"/>
        </w:rPr>
        <w:t>)</w:t>
      </w:r>
      <w:r w:rsidR="00391DB9" w:rsidRPr="00D53935">
        <w:rPr>
          <w:sz w:val="19"/>
          <w:szCs w:val="19"/>
        </w:rPr>
        <w:t>.</w:t>
      </w:r>
      <w:r w:rsidR="003C128E">
        <w:rPr>
          <w:sz w:val="19"/>
          <w:szCs w:val="19"/>
        </w:rPr>
        <w:t xml:space="preserve"> </w:t>
      </w:r>
      <w:r w:rsidR="003C128E" w:rsidRPr="0046240D">
        <w:rPr>
          <w:sz w:val="19"/>
          <w:szCs w:val="19"/>
          <w:lang w:val="en-US"/>
        </w:rPr>
        <w:t>ELTIS</w:t>
      </w:r>
      <w:r w:rsidR="003C128E" w:rsidRPr="0046240D">
        <w:rPr>
          <w:sz w:val="19"/>
          <w:szCs w:val="19"/>
          <w:lang w:val="en-US"/>
        </w:rPr>
        <w:t xml:space="preserve"> e </w:t>
      </w:r>
      <w:r w:rsidR="003C128E" w:rsidRPr="0046240D">
        <w:rPr>
          <w:sz w:val="19"/>
          <w:szCs w:val="19"/>
          <w:lang w:val="en-US"/>
        </w:rPr>
        <w:t>HALBERT</w:t>
      </w:r>
      <w:r w:rsidR="003C128E" w:rsidRPr="0046240D">
        <w:rPr>
          <w:sz w:val="19"/>
          <w:szCs w:val="19"/>
          <w:lang w:val="en-US"/>
        </w:rPr>
        <w:t xml:space="preserve"> (2005)</w:t>
      </w:r>
      <w:r w:rsidR="0046240D" w:rsidRPr="0046240D">
        <w:rPr>
          <w:lang w:val="en-US"/>
        </w:rPr>
        <w:t xml:space="preserve"> </w:t>
      </w:r>
      <w:r w:rsidR="0046240D" w:rsidRPr="0046240D">
        <w:rPr>
          <w:sz w:val="19"/>
          <w:szCs w:val="19"/>
          <w:lang w:val="en-US"/>
        </w:rPr>
        <w:t xml:space="preserve">ELTIS </w:t>
      </w:r>
      <w:r w:rsidR="0046240D">
        <w:rPr>
          <w:sz w:val="19"/>
          <w:szCs w:val="19"/>
          <w:lang w:val="en-US"/>
        </w:rPr>
        <w:t>e BEHRENDT (</w:t>
      </w:r>
      <w:r w:rsidR="0046240D" w:rsidRPr="0046240D">
        <w:rPr>
          <w:sz w:val="19"/>
          <w:szCs w:val="19"/>
          <w:lang w:val="en-US"/>
        </w:rPr>
        <w:t>2000</w:t>
      </w:r>
      <w:r w:rsidR="0046240D">
        <w:rPr>
          <w:sz w:val="19"/>
          <w:szCs w:val="19"/>
          <w:lang w:val="en-US"/>
        </w:rPr>
        <w:t xml:space="preserve">), </w:t>
      </w:r>
      <w:r w:rsidR="0046240D" w:rsidRPr="0046240D">
        <w:rPr>
          <w:sz w:val="19"/>
          <w:szCs w:val="19"/>
          <w:lang w:val="en-US"/>
        </w:rPr>
        <w:t>ELTIS</w:t>
      </w:r>
      <w:r w:rsidR="0046240D">
        <w:rPr>
          <w:sz w:val="19"/>
          <w:szCs w:val="19"/>
          <w:lang w:val="en-US"/>
        </w:rPr>
        <w:t xml:space="preserve"> e </w:t>
      </w:r>
      <w:r w:rsidR="0046240D" w:rsidRPr="0046240D">
        <w:rPr>
          <w:sz w:val="19"/>
          <w:szCs w:val="19"/>
          <w:lang w:val="en-US"/>
        </w:rPr>
        <w:t>RICHARDSON</w:t>
      </w:r>
      <w:r w:rsidR="0046240D">
        <w:rPr>
          <w:sz w:val="19"/>
          <w:szCs w:val="19"/>
          <w:lang w:val="en-US"/>
        </w:rPr>
        <w:t xml:space="preserve"> (</w:t>
      </w:r>
      <w:r w:rsidR="0046240D" w:rsidRPr="0046240D">
        <w:rPr>
          <w:sz w:val="19"/>
          <w:szCs w:val="19"/>
          <w:lang w:val="en-US"/>
        </w:rPr>
        <w:t>2008</w:t>
      </w:r>
      <w:r w:rsidR="00A02B33">
        <w:rPr>
          <w:sz w:val="19"/>
          <w:szCs w:val="19"/>
          <w:lang w:val="en-US"/>
        </w:rPr>
        <w:t xml:space="preserve"> e 2010</w:t>
      </w:r>
      <w:r w:rsidR="0046240D">
        <w:rPr>
          <w:sz w:val="19"/>
          <w:szCs w:val="19"/>
          <w:lang w:val="en-US"/>
        </w:rPr>
        <w:t>)</w:t>
      </w:r>
      <w:r w:rsidR="003C128E" w:rsidRPr="0046240D">
        <w:rPr>
          <w:sz w:val="19"/>
          <w:szCs w:val="19"/>
          <w:lang w:val="en-US"/>
        </w:rPr>
        <w:t>.</w:t>
      </w:r>
    </w:p>
  </w:footnote>
  <w:footnote w:id="15">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A partir da documentação que pesquisaram, estes autores também consideram as crianças como os indivíduos com menos de 15 anos. </w:t>
      </w:r>
      <w:r w:rsidRPr="00D53935">
        <w:rPr>
          <w:sz w:val="19"/>
          <w:szCs w:val="19"/>
          <w:lang w:val="en-US"/>
        </w:rPr>
        <w:t xml:space="preserve">Segundo eles: “We do not know the age at which MCC shippers distinguished children from adults, but it was likely to have been around 14 years. </w:t>
      </w:r>
      <w:r w:rsidR="00E82D53" w:rsidRPr="00D53935">
        <w:rPr>
          <w:sz w:val="19"/>
          <w:szCs w:val="19"/>
        </w:rPr>
        <w:t xml:space="preserve">Ver </w:t>
      </w:r>
      <w:r w:rsidR="0033483E" w:rsidRPr="00D53935">
        <w:rPr>
          <w:sz w:val="19"/>
          <w:szCs w:val="19"/>
        </w:rPr>
        <w:t xml:space="preserve">HOGERZEIL </w:t>
      </w:r>
      <w:r w:rsidR="007A5CB6" w:rsidRPr="00D53935">
        <w:rPr>
          <w:sz w:val="19"/>
          <w:szCs w:val="19"/>
        </w:rPr>
        <w:t xml:space="preserve">&amp; </w:t>
      </w:r>
      <w:r w:rsidR="0033483E" w:rsidRPr="00D53935">
        <w:rPr>
          <w:sz w:val="19"/>
          <w:szCs w:val="19"/>
        </w:rPr>
        <w:t xml:space="preserve">RICHARDSON </w:t>
      </w:r>
      <w:r w:rsidR="007A5CB6" w:rsidRPr="00D53935">
        <w:rPr>
          <w:sz w:val="19"/>
          <w:szCs w:val="19"/>
        </w:rPr>
        <w:t>(</w:t>
      </w:r>
      <w:r w:rsidRPr="00D53935">
        <w:rPr>
          <w:sz w:val="19"/>
          <w:szCs w:val="19"/>
        </w:rPr>
        <w:t>2007, p. 171</w:t>
      </w:r>
      <w:r w:rsidR="007A5CB6" w:rsidRPr="00D53935">
        <w:rPr>
          <w:sz w:val="19"/>
          <w:szCs w:val="19"/>
        </w:rPr>
        <w:t>)</w:t>
      </w:r>
      <w:r w:rsidRPr="00D53935">
        <w:rPr>
          <w:sz w:val="19"/>
          <w:szCs w:val="19"/>
        </w:rPr>
        <w:t xml:space="preserve">. </w:t>
      </w:r>
      <w:r w:rsidR="007A5CB6" w:rsidRPr="00D53935">
        <w:rPr>
          <w:sz w:val="19"/>
          <w:szCs w:val="19"/>
        </w:rPr>
        <w:t>Outro</w:t>
      </w:r>
      <w:r w:rsidRPr="00D53935">
        <w:rPr>
          <w:sz w:val="19"/>
          <w:szCs w:val="19"/>
        </w:rPr>
        <w:t xml:space="preserve"> elemento que associa a importância da criança escrava e sua participação no comércio transatlântico evidenciado por Eltis e Richardson diz respeito ao fato destes autores estimarem que um em cada dez navios experimentou algum tipo de rebelião (ocorrida sobretudo ainda no litoral africano) ou ataque na costa africana. As revoltas no século XVIII foram mais recorrentes, principalmente, nos navios que viajavam acima do equador. Essa maior recorrência foi explicada pelos autores da seguinte forma: antes de 1650, a tripulação dos navios era proporcionalmente maior em relação aos cativos embarcados. Durante o século XIX, as crianças envolvidas no tráfico transatlântico foram mais numerosas e assim, a situação a bordo tornou-se mais controlável. </w:t>
      </w:r>
      <w:r w:rsidR="007000A9" w:rsidRPr="00D53935">
        <w:rPr>
          <w:sz w:val="19"/>
          <w:szCs w:val="19"/>
        </w:rPr>
        <w:t>Eltis &amp; Richardson</w:t>
      </w:r>
      <w:r w:rsidRPr="00D53935">
        <w:rPr>
          <w:sz w:val="19"/>
          <w:szCs w:val="19"/>
        </w:rPr>
        <w:t xml:space="preserve"> </w:t>
      </w:r>
      <w:r w:rsidR="007000A9" w:rsidRPr="00D53935">
        <w:rPr>
          <w:sz w:val="19"/>
          <w:szCs w:val="19"/>
        </w:rPr>
        <w:t>(</w:t>
      </w:r>
      <w:r w:rsidRPr="00D53935">
        <w:rPr>
          <w:sz w:val="19"/>
          <w:szCs w:val="19"/>
        </w:rPr>
        <w:t>2010</w:t>
      </w:r>
      <w:r w:rsidR="007000A9" w:rsidRPr="00D53935">
        <w:rPr>
          <w:sz w:val="19"/>
          <w:szCs w:val="19"/>
        </w:rPr>
        <w:t>)</w:t>
      </w:r>
      <w:r w:rsidRPr="00D53935">
        <w:rPr>
          <w:sz w:val="19"/>
          <w:szCs w:val="19"/>
        </w:rPr>
        <w:t>.</w:t>
      </w:r>
    </w:p>
  </w:footnote>
  <w:footnote w:id="16">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Sobre a literatura de viagem e as crianças escravas, ver, dentre outros: Silva </w:t>
      </w:r>
      <w:r w:rsidR="00C41190" w:rsidRPr="00D53935">
        <w:rPr>
          <w:sz w:val="19"/>
          <w:szCs w:val="19"/>
        </w:rPr>
        <w:t>(</w:t>
      </w:r>
      <w:r w:rsidRPr="00D53935">
        <w:rPr>
          <w:sz w:val="19"/>
          <w:szCs w:val="19"/>
        </w:rPr>
        <w:t>2013</w:t>
      </w:r>
      <w:r w:rsidR="00C41190" w:rsidRPr="00D53935">
        <w:rPr>
          <w:sz w:val="19"/>
          <w:szCs w:val="19"/>
        </w:rPr>
        <w:t>)</w:t>
      </w:r>
      <w:r w:rsidRPr="00D53935">
        <w:rPr>
          <w:sz w:val="19"/>
          <w:szCs w:val="19"/>
        </w:rPr>
        <w:t>.</w:t>
      </w:r>
    </w:p>
  </w:footnote>
  <w:footnote w:id="17">
    <w:p w:rsidR="00940B12" w:rsidRPr="00D53935" w:rsidRDefault="00940B12" w:rsidP="00D53935">
      <w:pPr>
        <w:spacing w:after="0" w:line="240" w:lineRule="auto"/>
        <w:jc w:val="both"/>
        <w:rPr>
          <w:rFonts w:ascii="Times New Roman" w:hAnsi="Times New Roman" w:cs="Times New Roman"/>
          <w:sz w:val="19"/>
          <w:szCs w:val="19"/>
        </w:rPr>
      </w:pPr>
      <w:r w:rsidRPr="00D53935">
        <w:rPr>
          <w:rStyle w:val="Refdenotaderodap"/>
          <w:rFonts w:ascii="Times New Roman" w:hAnsi="Times New Roman" w:cs="Times New Roman"/>
          <w:sz w:val="19"/>
          <w:szCs w:val="19"/>
        </w:rPr>
        <w:footnoteRef/>
      </w:r>
      <w:r w:rsidRPr="00D53935">
        <w:rPr>
          <w:rFonts w:ascii="Times New Roman" w:hAnsi="Times New Roman" w:cs="Times New Roman"/>
          <w:sz w:val="19"/>
          <w:szCs w:val="19"/>
        </w:rPr>
        <w:t xml:space="preserve"> Para dados relativos ao município paulista de Campinas, ver Slenes </w:t>
      </w:r>
      <w:r w:rsidR="000723A5" w:rsidRPr="00D53935">
        <w:rPr>
          <w:rFonts w:ascii="Times New Roman" w:hAnsi="Times New Roman" w:cs="Times New Roman"/>
          <w:sz w:val="19"/>
          <w:szCs w:val="19"/>
        </w:rPr>
        <w:t>(</w:t>
      </w:r>
      <w:r w:rsidRPr="00D53935">
        <w:rPr>
          <w:rFonts w:ascii="Times New Roman" w:hAnsi="Times New Roman" w:cs="Times New Roman"/>
          <w:sz w:val="19"/>
          <w:szCs w:val="19"/>
        </w:rPr>
        <w:t>1976</w:t>
      </w:r>
      <w:r w:rsidR="000723A5" w:rsidRPr="00D53935">
        <w:rPr>
          <w:rFonts w:ascii="Times New Roman" w:hAnsi="Times New Roman" w:cs="Times New Roman"/>
          <w:sz w:val="19"/>
          <w:szCs w:val="19"/>
        </w:rPr>
        <w:t>)</w:t>
      </w:r>
      <w:r w:rsidRPr="00D53935">
        <w:rPr>
          <w:rFonts w:ascii="Times New Roman" w:hAnsi="Times New Roman" w:cs="Times New Roman"/>
          <w:sz w:val="19"/>
          <w:szCs w:val="19"/>
        </w:rPr>
        <w:t>.</w:t>
      </w:r>
    </w:p>
  </w:footnote>
  <w:footnote w:id="18">
    <w:p w:rsidR="0099132C" w:rsidRPr="00D53935" w:rsidRDefault="0099132C" w:rsidP="00D53935">
      <w:pPr>
        <w:pStyle w:val="Textodenotaderodap"/>
        <w:jc w:val="both"/>
        <w:rPr>
          <w:sz w:val="19"/>
          <w:szCs w:val="19"/>
        </w:rPr>
      </w:pPr>
      <w:r w:rsidRPr="00D53935">
        <w:rPr>
          <w:rStyle w:val="Refdenotaderodap"/>
          <w:sz w:val="19"/>
          <w:szCs w:val="19"/>
        </w:rPr>
        <w:footnoteRef/>
      </w:r>
      <w:r w:rsidRPr="00D53935">
        <w:rPr>
          <w:sz w:val="19"/>
          <w:szCs w:val="19"/>
        </w:rPr>
        <w:t xml:space="preserve"> Podemos perceber a importância dos escravos como elemento que possibilitava garantia para os créditos adquiridos pelos fazendeiros por meio do livro de José Penido, publicado em 1885, </w:t>
      </w:r>
      <w:r w:rsidRPr="00D53935">
        <w:rPr>
          <w:i/>
          <w:sz w:val="19"/>
          <w:szCs w:val="19"/>
        </w:rPr>
        <w:t xml:space="preserve">A abolição e o crédito. </w:t>
      </w:r>
      <w:r w:rsidRPr="00D53935">
        <w:rPr>
          <w:sz w:val="19"/>
          <w:szCs w:val="19"/>
        </w:rPr>
        <w:t xml:space="preserve">Nele lemos: “A prosperidade material e moral de um país está em relação ás fontes de sua produção; ora, o escravo, que é entre nós, o seu agente e base do seu credito, diminuindo consideravelmente de valor, abalou de tal forma a confiança, fundamento indispensável da sociedade (...)”. </w:t>
      </w:r>
      <w:r w:rsidR="00AC392E">
        <w:rPr>
          <w:sz w:val="19"/>
          <w:szCs w:val="19"/>
        </w:rPr>
        <w:t xml:space="preserve">(1885, </w:t>
      </w:r>
      <w:r w:rsidRPr="00D53935">
        <w:rPr>
          <w:sz w:val="19"/>
          <w:szCs w:val="19"/>
        </w:rPr>
        <w:t>p.13</w:t>
      </w:r>
      <w:r w:rsidR="00AC392E">
        <w:rPr>
          <w:sz w:val="19"/>
          <w:szCs w:val="19"/>
        </w:rPr>
        <w:t>)</w:t>
      </w:r>
      <w:r w:rsidRPr="00D53935">
        <w:rPr>
          <w:sz w:val="19"/>
          <w:szCs w:val="19"/>
        </w:rPr>
        <w:t>. Na própria contracapa do livro de Penido temos: “o credito que se estabelece em base imoral é tão frágil como o edifício que se levanta sobre movediça areia: pois que, aquela falta à confiança, como a este a solidez.”</w:t>
      </w:r>
    </w:p>
  </w:footnote>
  <w:footnote w:id="19">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Sobre esta e outras discussões acerca dos aspectos legais da escravidão ver, dentre outros: Nequete</w:t>
      </w:r>
      <w:r w:rsidR="00F179AE" w:rsidRPr="00D53935">
        <w:rPr>
          <w:sz w:val="19"/>
          <w:szCs w:val="19"/>
        </w:rPr>
        <w:t xml:space="preserve"> (</w:t>
      </w:r>
      <w:r w:rsidRPr="00D53935">
        <w:rPr>
          <w:sz w:val="19"/>
          <w:szCs w:val="19"/>
        </w:rPr>
        <w:t>1988</w:t>
      </w:r>
      <w:r w:rsidR="00F179AE" w:rsidRPr="00D53935">
        <w:rPr>
          <w:sz w:val="19"/>
          <w:szCs w:val="19"/>
        </w:rPr>
        <w:t>).</w:t>
      </w:r>
      <w:r w:rsidRPr="00D53935">
        <w:rPr>
          <w:sz w:val="19"/>
          <w:szCs w:val="19"/>
        </w:rPr>
        <w:t xml:space="preserve"> </w:t>
      </w:r>
    </w:p>
  </w:footnote>
  <w:footnote w:id="20">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Acerca das negociações envolvendo famílias escravas, ve</w:t>
      </w:r>
      <w:r w:rsidR="00DB3953" w:rsidRPr="00D53935">
        <w:rPr>
          <w:sz w:val="19"/>
          <w:szCs w:val="19"/>
        </w:rPr>
        <w:t>r também: Fragoso &amp; Florentino (</w:t>
      </w:r>
      <w:r w:rsidRPr="00D53935">
        <w:rPr>
          <w:sz w:val="19"/>
          <w:szCs w:val="19"/>
        </w:rPr>
        <w:t>1987</w:t>
      </w:r>
      <w:r w:rsidR="00DB3953" w:rsidRPr="00D53935">
        <w:rPr>
          <w:sz w:val="19"/>
          <w:szCs w:val="19"/>
        </w:rPr>
        <w:t>),</w:t>
      </w:r>
      <w:r w:rsidRPr="00D53935">
        <w:rPr>
          <w:sz w:val="19"/>
          <w:szCs w:val="19"/>
        </w:rPr>
        <w:t xml:space="preserve"> Andrade</w:t>
      </w:r>
      <w:r w:rsidR="00DB3953" w:rsidRPr="00D53935">
        <w:rPr>
          <w:sz w:val="19"/>
          <w:szCs w:val="19"/>
        </w:rPr>
        <w:t xml:space="preserve"> (</w:t>
      </w:r>
      <w:r w:rsidRPr="00D53935">
        <w:rPr>
          <w:sz w:val="19"/>
          <w:szCs w:val="19"/>
        </w:rPr>
        <w:t>1988</w:t>
      </w:r>
      <w:r w:rsidR="00DB3953" w:rsidRPr="00D53935">
        <w:rPr>
          <w:sz w:val="19"/>
          <w:szCs w:val="19"/>
        </w:rPr>
        <w:t>),</w:t>
      </w:r>
      <w:r w:rsidRPr="00D53935">
        <w:rPr>
          <w:sz w:val="19"/>
          <w:szCs w:val="19"/>
        </w:rPr>
        <w:t xml:space="preserve"> Motta </w:t>
      </w:r>
      <w:r w:rsidR="00DB3953" w:rsidRPr="00D53935">
        <w:rPr>
          <w:sz w:val="19"/>
          <w:szCs w:val="19"/>
        </w:rPr>
        <w:t>(</w:t>
      </w:r>
      <w:r w:rsidRPr="00D53935">
        <w:rPr>
          <w:sz w:val="19"/>
          <w:szCs w:val="19"/>
        </w:rPr>
        <w:t>1999</w:t>
      </w:r>
      <w:r w:rsidR="00DB3953" w:rsidRPr="00D53935">
        <w:rPr>
          <w:sz w:val="19"/>
          <w:szCs w:val="19"/>
        </w:rPr>
        <w:t>) e Motta &amp; Marcondes</w:t>
      </w:r>
      <w:r w:rsidRPr="00D53935">
        <w:rPr>
          <w:sz w:val="19"/>
          <w:szCs w:val="19"/>
        </w:rPr>
        <w:t xml:space="preserve"> </w:t>
      </w:r>
      <w:r w:rsidR="00DB3953" w:rsidRPr="00D53935">
        <w:rPr>
          <w:sz w:val="19"/>
          <w:szCs w:val="19"/>
        </w:rPr>
        <w:t>(</w:t>
      </w:r>
      <w:r w:rsidRPr="00D53935">
        <w:rPr>
          <w:sz w:val="19"/>
          <w:szCs w:val="19"/>
        </w:rPr>
        <w:t>2000</w:t>
      </w:r>
      <w:r w:rsidR="00DB3953" w:rsidRPr="00D53935">
        <w:rPr>
          <w:sz w:val="19"/>
          <w:szCs w:val="19"/>
        </w:rPr>
        <w:t>)</w:t>
      </w:r>
      <w:r w:rsidRPr="00D53935">
        <w:rPr>
          <w:sz w:val="19"/>
          <w:szCs w:val="19"/>
        </w:rPr>
        <w:t>.</w:t>
      </w:r>
    </w:p>
  </w:footnote>
  <w:footnote w:id="21">
    <w:p w:rsidR="00967687" w:rsidRPr="00967687" w:rsidRDefault="00967687" w:rsidP="00967687">
      <w:pPr>
        <w:pStyle w:val="Textodenotaderodap"/>
      </w:pPr>
      <w:r>
        <w:rPr>
          <w:rStyle w:val="Refdenotaderodap"/>
        </w:rPr>
        <w:footnoteRef/>
      </w:r>
      <w:r>
        <w:t xml:space="preserve"> </w:t>
      </w:r>
      <w:r w:rsidRPr="00967687">
        <w:rPr>
          <w:sz w:val="19"/>
          <w:szCs w:val="19"/>
        </w:rPr>
        <w:t xml:space="preserve">Segundo Romulo Andrade, </w:t>
      </w:r>
      <w:r w:rsidRPr="00967687">
        <w:rPr>
          <w:sz w:val="19"/>
          <w:szCs w:val="19"/>
        </w:rPr>
        <w:t>após 1871, “ainda se negociou expressivo contingente de menores de 12 anos [...], sob a alegação de que se tratava de crianças com ‘filiação desconheci</w:t>
      </w:r>
      <w:r w:rsidRPr="00967687">
        <w:rPr>
          <w:sz w:val="19"/>
          <w:szCs w:val="19"/>
        </w:rPr>
        <w:t>da’, ou com ‘mãe falecida’” (ANDRADE</w:t>
      </w:r>
      <w:r w:rsidRPr="00967687">
        <w:rPr>
          <w:sz w:val="19"/>
          <w:szCs w:val="19"/>
        </w:rPr>
        <w:t xml:space="preserve">, 1998, p. 95). Por sua vez, Kátia Mattoso enfatiza que diversos pesquisadores têm a tendência de pensarem que o ‘valor’ do escravo criança desaparece com a promulgação da lei de 1871 e atribuem </w:t>
      </w:r>
      <w:r w:rsidRPr="00967687">
        <w:rPr>
          <w:sz w:val="19"/>
          <w:szCs w:val="19"/>
        </w:rPr>
        <w:t>“</w:t>
      </w:r>
      <w:r w:rsidRPr="00967687">
        <w:rPr>
          <w:sz w:val="19"/>
          <w:szCs w:val="19"/>
        </w:rPr>
        <w:t>a falta de precisão sobre o sexo, o nome, a cor e a idade não se deve ao fato de que a criança ingênua interessava agora menos aos seus senhores. Na realidade, a falta de dados sobre os ingênuos é talvez mais uma maneira de os senhores aproveitarem-se de situações pouco claras. De qualquer maneira, os senhores nunca deixaram de bem conhecer o valor real dessas crianças</w:t>
      </w:r>
      <w:r w:rsidRPr="00967687">
        <w:rPr>
          <w:sz w:val="19"/>
          <w:szCs w:val="19"/>
        </w:rPr>
        <w:t>”</w:t>
      </w:r>
      <w:r w:rsidRPr="00967687">
        <w:rPr>
          <w:sz w:val="19"/>
          <w:szCs w:val="19"/>
        </w:rPr>
        <w:t>. (</w:t>
      </w:r>
      <w:r w:rsidRPr="00967687">
        <w:rPr>
          <w:sz w:val="19"/>
          <w:szCs w:val="19"/>
        </w:rPr>
        <w:t>MATTOSO</w:t>
      </w:r>
      <w:r w:rsidRPr="00967687">
        <w:rPr>
          <w:sz w:val="19"/>
          <w:szCs w:val="19"/>
        </w:rPr>
        <w:t>, 1991, p.93)</w:t>
      </w:r>
    </w:p>
  </w:footnote>
  <w:footnote w:id="22">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Infelizmente não foi possível discutir a </w:t>
      </w:r>
      <w:r w:rsidR="00EC6FDA" w:rsidRPr="00D53935">
        <w:rPr>
          <w:sz w:val="19"/>
          <w:szCs w:val="19"/>
        </w:rPr>
        <w:t xml:space="preserve">plausível </w:t>
      </w:r>
      <w:r w:rsidRPr="00D53935">
        <w:rPr>
          <w:sz w:val="19"/>
          <w:szCs w:val="19"/>
        </w:rPr>
        <w:t xml:space="preserve">maior importância e preço das escravas que foram vendidas juntamente com seu filho(a)(s) escravo(a)(s), pois não localizamos nenhum registro envolvendo apenas venda de criança(s) cativa(s) com a respectiva mãe.  </w:t>
      </w:r>
    </w:p>
  </w:footnote>
  <w:footnote w:id="23">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Ao longo do presente texto, quando abordamos o preço nominal médio dos escravos, sempre temos em vista cativos vendidos individualmente. Este cuidado é relevante, pois a forma prosaica de registro das escrituras de compra e venda de escravos ocasionam algumas dificuldade. Talvez, a mais séria e recorrente foi originada pelas escrituras de compra-venda de mais de um escravo. Essas normalmente não especificavam o preço de cada indivíduo, mas sim o preço do conjunto dos escravos negociados, o que impossibilitou atribuirmos, de forma apropriada, o preço dos escravos de acordo com sua respectiva idade, habilidade, sexo etc. Portanto, se considerássemos o preço médio de um grupo de escravos cuja negociação foi registrada em uma única escritura de compra e venda, os cativos das mais diferentes idades, qualificações e sexo apareceriam com o mesmo preço.</w:t>
      </w:r>
    </w:p>
  </w:footnote>
  <w:footnote w:id="24">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Vale notarmos que, em </w:t>
      </w:r>
      <w:r w:rsidRPr="00D53935">
        <w:rPr>
          <w:i/>
          <w:sz w:val="19"/>
          <w:szCs w:val="19"/>
        </w:rPr>
        <w:t>Ser escravo no Brasil</w:t>
      </w:r>
      <w:r w:rsidRPr="00D53935">
        <w:rPr>
          <w:sz w:val="19"/>
          <w:szCs w:val="19"/>
        </w:rPr>
        <w:t xml:space="preserve">, Kátia Mattoso hesitou acerca da ideia de que um grupo subalterno – mesmo que escravizado – pudesse ser totalmente “domesticado”, psicológica e culturalmente, por seus dominadores (Mattoso, 2003). Diversos autores, dentre os quais destacamos Robert Slenes, questionaram a noção de que, pela brutalidade do regime, o escravo era desguarnecido de qualquer ação autônoma, cabendo aos abolicionistas, tidos como pessoas ilustradas e progressistas, o papel de conscientizá-lo, politizá-lo e de resgatá-lo da sua situação. Ou seja, que prevalecia dentre os escravos condição de anomia, tal como postulado, dentre outros, por Florestan Fernandes em </w:t>
      </w:r>
      <w:r w:rsidRPr="00D53935">
        <w:rPr>
          <w:i/>
          <w:sz w:val="19"/>
          <w:szCs w:val="19"/>
        </w:rPr>
        <w:t>A Integração do Negro na Sociedade de Classes</w:t>
      </w:r>
      <w:r w:rsidRPr="00D53935">
        <w:rPr>
          <w:sz w:val="19"/>
          <w:szCs w:val="19"/>
        </w:rPr>
        <w:t xml:space="preserve">. Slenes evidencia que a escravidão foi de fato duríssima, mas que a despeito da violência intrínseca ao sistema, os escravos possuíam forte sentimento da importância dos laços familiares e em diferentes situações agiam de forma autônoma. Os escravos não tiveram o mesmo sucesso que os imigrantes no pós-abolição em resultado dos mecanismos de exclusão da "sociedade de classes" (Cf. Slenes, 2011). Ademais, quando nos deparamos com os crimes cometidos por escravos (homicídios contra senhores, feitores, capatazes, furto da produção agrícola etc.) notamos que eram produtos orgânicos da vida cotidiana nas fazendas e que estas ações atribuíam ao cativo </w:t>
      </w:r>
      <w:r w:rsidRPr="00D53935">
        <w:rPr>
          <w:i/>
          <w:sz w:val="19"/>
          <w:szCs w:val="19"/>
        </w:rPr>
        <w:t xml:space="preserve">papel relevante como agente social e sujeito histórico. </w:t>
      </w:r>
      <w:r w:rsidRPr="00D53935">
        <w:rPr>
          <w:sz w:val="19"/>
          <w:szCs w:val="19"/>
        </w:rPr>
        <w:t>Ver também:</w:t>
      </w:r>
      <w:r w:rsidR="004A764E" w:rsidRPr="00D53935">
        <w:rPr>
          <w:sz w:val="19"/>
          <w:szCs w:val="19"/>
        </w:rPr>
        <w:t xml:space="preserve"> Machado</w:t>
      </w:r>
      <w:r w:rsidRPr="00D53935">
        <w:rPr>
          <w:sz w:val="19"/>
          <w:szCs w:val="19"/>
        </w:rPr>
        <w:t xml:space="preserve"> </w:t>
      </w:r>
      <w:r w:rsidR="004A764E" w:rsidRPr="00D53935">
        <w:rPr>
          <w:sz w:val="19"/>
          <w:szCs w:val="19"/>
        </w:rPr>
        <w:t>(</w:t>
      </w:r>
      <w:r w:rsidRPr="00D53935">
        <w:rPr>
          <w:sz w:val="19"/>
          <w:szCs w:val="19"/>
        </w:rPr>
        <w:t>2014</w:t>
      </w:r>
      <w:r w:rsidR="004A764E" w:rsidRPr="00D53935">
        <w:rPr>
          <w:sz w:val="19"/>
          <w:szCs w:val="19"/>
        </w:rPr>
        <w:t>),</w:t>
      </w:r>
      <w:r w:rsidRPr="00D53935">
        <w:rPr>
          <w:sz w:val="19"/>
          <w:szCs w:val="19"/>
        </w:rPr>
        <w:t xml:space="preserve"> Azevedo</w:t>
      </w:r>
      <w:r w:rsidR="004A764E" w:rsidRPr="00D53935">
        <w:rPr>
          <w:sz w:val="19"/>
          <w:szCs w:val="19"/>
        </w:rPr>
        <w:t xml:space="preserve"> (</w:t>
      </w:r>
      <w:r w:rsidRPr="00D53935">
        <w:rPr>
          <w:sz w:val="19"/>
          <w:szCs w:val="19"/>
        </w:rPr>
        <w:t>1987</w:t>
      </w:r>
      <w:r w:rsidR="004A764E" w:rsidRPr="00D53935">
        <w:rPr>
          <w:sz w:val="19"/>
          <w:szCs w:val="19"/>
        </w:rPr>
        <w:t>),</w:t>
      </w:r>
      <w:r w:rsidRPr="00D53935">
        <w:rPr>
          <w:sz w:val="19"/>
          <w:szCs w:val="19"/>
        </w:rPr>
        <w:t xml:space="preserve"> Lara</w:t>
      </w:r>
      <w:r w:rsidR="004A764E" w:rsidRPr="00D53935">
        <w:rPr>
          <w:sz w:val="19"/>
          <w:szCs w:val="19"/>
        </w:rPr>
        <w:t xml:space="preserve"> (</w:t>
      </w:r>
      <w:r w:rsidRPr="00D53935">
        <w:rPr>
          <w:sz w:val="19"/>
          <w:szCs w:val="19"/>
        </w:rPr>
        <w:t>1988</w:t>
      </w:r>
      <w:r w:rsidR="004A764E" w:rsidRPr="00D53935">
        <w:rPr>
          <w:sz w:val="19"/>
          <w:szCs w:val="19"/>
        </w:rPr>
        <w:t>),</w:t>
      </w:r>
      <w:r w:rsidRPr="00D53935">
        <w:rPr>
          <w:sz w:val="19"/>
          <w:szCs w:val="19"/>
        </w:rPr>
        <w:t xml:space="preserve"> </w:t>
      </w:r>
      <w:r w:rsidR="004A764E" w:rsidRPr="00D53935">
        <w:rPr>
          <w:sz w:val="19"/>
          <w:szCs w:val="19"/>
        </w:rPr>
        <w:t>Pirola</w:t>
      </w:r>
      <w:r w:rsidRPr="00D53935">
        <w:rPr>
          <w:sz w:val="19"/>
          <w:szCs w:val="19"/>
        </w:rPr>
        <w:t xml:space="preserve"> </w:t>
      </w:r>
      <w:r w:rsidR="004A764E" w:rsidRPr="00D53935">
        <w:rPr>
          <w:sz w:val="19"/>
          <w:szCs w:val="19"/>
        </w:rPr>
        <w:t>(</w:t>
      </w:r>
      <w:r w:rsidRPr="00D53935">
        <w:rPr>
          <w:sz w:val="19"/>
          <w:szCs w:val="19"/>
        </w:rPr>
        <w:t>2011</w:t>
      </w:r>
      <w:r w:rsidR="004A764E" w:rsidRPr="00D53935">
        <w:rPr>
          <w:sz w:val="19"/>
          <w:szCs w:val="19"/>
        </w:rPr>
        <w:t>),</w:t>
      </w:r>
      <w:r w:rsidRPr="00D53935">
        <w:rPr>
          <w:sz w:val="19"/>
          <w:szCs w:val="19"/>
        </w:rPr>
        <w:t xml:space="preserve"> </w:t>
      </w:r>
      <w:r w:rsidR="004A764E" w:rsidRPr="00D53935">
        <w:rPr>
          <w:sz w:val="19"/>
          <w:szCs w:val="19"/>
        </w:rPr>
        <w:t>Slenes</w:t>
      </w:r>
      <w:r w:rsidRPr="00D53935">
        <w:rPr>
          <w:sz w:val="19"/>
          <w:szCs w:val="19"/>
        </w:rPr>
        <w:t xml:space="preserve"> </w:t>
      </w:r>
      <w:r w:rsidR="004A764E" w:rsidRPr="00D53935">
        <w:rPr>
          <w:sz w:val="19"/>
          <w:szCs w:val="19"/>
        </w:rPr>
        <w:t>(</w:t>
      </w:r>
      <w:r w:rsidRPr="00D53935">
        <w:rPr>
          <w:sz w:val="19"/>
          <w:szCs w:val="19"/>
        </w:rPr>
        <w:t>2010</w:t>
      </w:r>
      <w:r w:rsidR="004A764E" w:rsidRPr="00D53935">
        <w:rPr>
          <w:sz w:val="19"/>
          <w:szCs w:val="19"/>
        </w:rPr>
        <w:t>)</w:t>
      </w:r>
      <w:r w:rsidRPr="00D53935">
        <w:rPr>
          <w:sz w:val="19"/>
          <w:szCs w:val="19"/>
        </w:rPr>
        <w:t>. Sobre a família escrava, ver, den</w:t>
      </w:r>
      <w:r w:rsidR="004A764E" w:rsidRPr="00D53935">
        <w:rPr>
          <w:sz w:val="19"/>
          <w:szCs w:val="19"/>
        </w:rPr>
        <w:t>tro outro: Fragoso &amp; Florentino</w:t>
      </w:r>
      <w:r w:rsidRPr="00D53935">
        <w:rPr>
          <w:sz w:val="19"/>
          <w:szCs w:val="19"/>
        </w:rPr>
        <w:t xml:space="preserve"> </w:t>
      </w:r>
      <w:r w:rsidR="004A764E" w:rsidRPr="00D53935">
        <w:rPr>
          <w:sz w:val="19"/>
          <w:szCs w:val="19"/>
        </w:rPr>
        <w:t>(</w:t>
      </w:r>
      <w:r w:rsidRPr="00D53935">
        <w:rPr>
          <w:sz w:val="19"/>
          <w:szCs w:val="19"/>
        </w:rPr>
        <w:t>1972</w:t>
      </w:r>
      <w:r w:rsidR="004A764E" w:rsidRPr="00D53935">
        <w:rPr>
          <w:sz w:val="19"/>
          <w:szCs w:val="19"/>
        </w:rPr>
        <w:t>)</w:t>
      </w:r>
      <w:r w:rsidRPr="00D53935">
        <w:rPr>
          <w:sz w:val="19"/>
          <w:szCs w:val="19"/>
        </w:rPr>
        <w:t xml:space="preserve">. </w:t>
      </w:r>
      <w:r w:rsidR="004A764E" w:rsidRPr="00D53935">
        <w:rPr>
          <w:sz w:val="19"/>
          <w:szCs w:val="19"/>
        </w:rPr>
        <w:t>Slenes (</w:t>
      </w:r>
      <w:r w:rsidRPr="00D53935">
        <w:rPr>
          <w:sz w:val="19"/>
          <w:szCs w:val="19"/>
        </w:rPr>
        <w:t>1976</w:t>
      </w:r>
      <w:r w:rsidR="004A764E" w:rsidRPr="00D53935">
        <w:rPr>
          <w:sz w:val="19"/>
          <w:szCs w:val="19"/>
        </w:rPr>
        <w:t>)</w:t>
      </w:r>
      <w:r w:rsidRPr="00D53935">
        <w:rPr>
          <w:sz w:val="19"/>
          <w:szCs w:val="19"/>
        </w:rPr>
        <w:t xml:space="preserve"> e </w:t>
      </w:r>
      <w:r w:rsidR="004A764E" w:rsidRPr="00D53935">
        <w:rPr>
          <w:sz w:val="19"/>
          <w:szCs w:val="19"/>
        </w:rPr>
        <w:t>Motta</w:t>
      </w:r>
      <w:r w:rsidRPr="00D53935">
        <w:rPr>
          <w:sz w:val="19"/>
          <w:szCs w:val="19"/>
        </w:rPr>
        <w:t xml:space="preserve"> </w:t>
      </w:r>
      <w:r w:rsidR="004A764E" w:rsidRPr="00D53935">
        <w:rPr>
          <w:sz w:val="19"/>
          <w:szCs w:val="19"/>
        </w:rPr>
        <w:t>(</w:t>
      </w:r>
      <w:r w:rsidRPr="00D53935">
        <w:rPr>
          <w:sz w:val="19"/>
          <w:szCs w:val="19"/>
        </w:rPr>
        <w:t>1999</w:t>
      </w:r>
      <w:r w:rsidR="004A764E" w:rsidRPr="00D53935">
        <w:rPr>
          <w:sz w:val="19"/>
          <w:szCs w:val="19"/>
        </w:rPr>
        <w:t>)</w:t>
      </w:r>
      <w:r w:rsidRPr="00D53935">
        <w:rPr>
          <w:sz w:val="19"/>
          <w:szCs w:val="19"/>
        </w:rPr>
        <w:t>.</w:t>
      </w:r>
    </w:p>
  </w:footnote>
  <w:footnote w:id="25">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Ver, por exemplo</w:t>
      </w:r>
      <w:r w:rsidR="00470E7B" w:rsidRPr="00D53935">
        <w:rPr>
          <w:sz w:val="19"/>
          <w:szCs w:val="19"/>
        </w:rPr>
        <w:t>, Teixeira</w:t>
      </w:r>
      <w:r w:rsidRPr="00D53935">
        <w:rPr>
          <w:sz w:val="19"/>
          <w:szCs w:val="19"/>
        </w:rPr>
        <w:t xml:space="preserve"> </w:t>
      </w:r>
      <w:r w:rsidR="00470E7B" w:rsidRPr="00D53935">
        <w:rPr>
          <w:sz w:val="19"/>
          <w:szCs w:val="19"/>
        </w:rPr>
        <w:t>(</w:t>
      </w:r>
      <w:r w:rsidRPr="00D53935">
        <w:rPr>
          <w:sz w:val="19"/>
          <w:szCs w:val="19"/>
        </w:rPr>
        <w:t>2002</w:t>
      </w:r>
      <w:r w:rsidR="00470E7B" w:rsidRPr="00D53935">
        <w:rPr>
          <w:sz w:val="19"/>
          <w:szCs w:val="19"/>
        </w:rPr>
        <w:t>), Motta (</w:t>
      </w:r>
      <w:r w:rsidRPr="00D53935">
        <w:rPr>
          <w:sz w:val="19"/>
          <w:szCs w:val="19"/>
        </w:rPr>
        <w:t>1999</w:t>
      </w:r>
      <w:r w:rsidR="00470E7B" w:rsidRPr="00D53935">
        <w:rPr>
          <w:sz w:val="19"/>
          <w:szCs w:val="19"/>
        </w:rPr>
        <w:t>),</w:t>
      </w:r>
      <w:r w:rsidRPr="00D53935">
        <w:rPr>
          <w:sz w:val="19"/>
          <w:szCs w:val="19"/>
        </w:rPr>
        <w:t xml:space="preserve"> Rios </w:t>
      </w:r>
      <w:r w:rsidR="00470E7B" w:rsidRPr="00D53935">
        <w:rPr>
          <w:sz w:val="19"/>
          <w:szCs w:val="19"/>
        </w:rPr>
        <w:t>(</w:t>
      </w:r>
      <w:r w:rsidRPr="00D53935">
        <w:rPr>
          <w:sz w:val="19"/>
          <w:szCs w:val="19"/>
        </w:rPr>
        <w:t>2003</w:t>
      </w:r>
      <w:r w:rsidR="00470E7B" w:rsidRPr="00D53935">
        <w:rPr>
          <w:sz w:val="19"/>
          <w:szCs w:val="19"/>
        </w:rPr>
        <w:t>),</w:t>
      </w:r>
      <w:r w:rsidRPr="00D53935">
        <w:rPr>
          <w:sz w:val="19"/>
          <w:szCs w:val="19"/>
        </w:rPr>
        <w:t xml:space="preserve"> Lugão</w:t>
      </w:r>
      <w:r w:rsidR="00470E7B" w:rsidRPr="00D53935">
        <w:rPr>
          <w:sz w:val="19"/>
          <w:szCs w:val="19"/>
        </w:rPr>
        <w:t xml:space="preserve"> (</w:t>
      </w:r>
      <w:r w:rsidRPr="00D53935">
        <w:rPr>
          <w:sz w:val="19"/>
          <w:szCs w:val="19"/>
        </w:rPr>
        <w:t>1990</w:t>
      </w:r>
      <w:r w:rsidR="00470E7B" w:rsidRPr="00D53935">
        <w:rPr>
          <w:sz w:val="19"/>
          <w:szCs w:val="19"/>
        </w:rPr>
        <w:t>) e Góes (</w:t>
      </w:r>
      <w:r w:rsidRPr="00D53935">
        <w:rPr>
          <w:sz w:val="19"/>
          <w:szCs w:val="19"/>
        </w:rPr>
        <w:t>1998</w:t>
      </w:r>
      <w:r w:rsidR="00470E7B" w:rsidRPr="00D53935">
        <w:rPr>
          <w:sz w:val="19"/>
          <w:szCs w:val="19"/>
        </w:rPr>
        <w:t>)</w:t>
      </w:r>
      <w:r w:rsidRPr="00D53935">
        <w:rPr>
          <w:sz w:val="19"/>
          <w:szCs w:val="19"/>
        </w:rPr>
        <w:t>.</w:t>
      </w:r>
    </w:p>
  </w:footnote>
  <w:footnote w:id="26">
    <w:p w:rsidR="00940B12" w:rsidRPr="00D53935" w:rsidRDefault="00940B12" w:rsidP="00D53935">
      <w:pPr>
        <w:pStyle w:val="Textodenotaderodap"/>
        <w:jc w:val="both"/>
        <w:rPr>
          <w:i/>
          <w:sz w:val="19"/>
          <w:szCs w:val="19"/>
        </w:rPr>
      </w:pPr>
      <w:r w:rsidRPr="00D53935">
        <w:rPr>
          <w:rStyle w:val="Refdenotaderodap"/>
          <w:sz w:val="19"/>
          <w:szCs w:val="19"/>
        </w:rPr>
        <w:footnoteRef/>
      </w:r>
      <w:r w:rsidRPr="00D53935">
        <w:rPr>
          <w:sz w:val="19"/>
          <w:szCs w:val="19"/>
        </w:rPr>
        <w:t xml:space="preserve"> Esta última informação foi decorrente de Rocha</w:t>
      </w:r>
      <w:r w:rsidRPr="00D53935">
        <w:rPr>
          <w:i/>
          <w:sz w:val="19"/>
          <w:szCs w:val="19"/>
        </w:rPr>
        <w:t xml:space="preserve"> </w:t>
      </w:r>
      <w:r w:rsidR="00FB6D11" w:rsidRPr="00D53935">
        <w:rPr>
          <w:i/>
          <w:sz w:val="19"/>
          <w:szCs w:val="19"/>
        </w:rPr>
        <w:t>(</w:t>
      </w:r>
      <w:r w:rsidRPr="00D53935">
        <w:rPr>
          <w:sz w:val="19"/>
          <w:szCs w:val="19"/>
        </w:rPr>
        <w:t>2004</w:t>
      </w:r>
      <w:r w:rsidR="00FB6D11" w:rsidRPr="00D53935">
        <w:rPr>
          <w:sz w:val="19"/>
          <w:szCs w:val="19"/>
        </w:rPr>
        <w:t>)</w:t>
      </w:r>
      <w:r w:rsidRPr="00D53935">
        <w:rPr>
          <w:sz w:val="19"/>
          <w:szCs w:val="19"/>
        </w:rPr>
        <w:t>.</w:t>
      </w:r>
    </w:p>
  </w:footnote>
  <w:footnote w:id="27">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Situação que seria acentuada em estabelecimentos apartados do mercado de compra e venda de cativos por longos períodos. Segundo Mary Del Priore, em fazendas que por 20 anos não compravam cativos, além do equilíbrio entre os sexos ser a norma, as crianças podiam corresponder a um terço da escravaria. Em propriedades afastadas do mercado há 50 anos, as crianças correspondiam a quase metade de todos os cativos. Priore </w:t>
      </w:r>
      <w:r w:rsidR="00AB3373" w:rsidRPr="00D53935">
        <w:rPr>
          <w:sz w:val="19"/>
          <w:szCs w:val="19"/>
        </w:rPr>
        <w:t>(</w:t>
      </w:r>
      <w:r w:rsidRPr="00D53935">
        <w:rPr>
          <w:sz w:val="19"/>
          <w:szCs w:val="19"/>
        </w:rPr>
        <w:t>1999</w:t>
      </w:r>
      <w:r w:rsidR="00AB3373" w:rsidRPr="00D53935">
        <w:rPr>
          <w:sz w:val="19"/>
          <w:szCs w:val="19"/>
        </w:rPr>
        <w:t>)</w:t>
      </w:r>
      <w:r w:rsidRPr="00D53935">
        <w:rPr>
          <w:sz w:val="19"/>
          <w:szCs w:val="19"/>
        </w:rPr>
        <w:t>.</w:t>
      </w:r>
    </w:p>
  </w:footnote>
  <w:footnote w:id="28">
    <w:p w:rsidR="00940B12" w:rsidRPr="00D53935" w:rsidRDefault="00940B12" w:rsidP="00D53935">
      <w:pPr>
        <w:pStyle w:val="Textodenotaderodap"/>
        <w:jc w:val="both"/>
        <w:rPr>
          <w:sz w:val="19"/>
          <w:szCs w:val="19"/>
        </w:rPr>
      </w:pPr>
      <w:r w:rsidRPr="00D53935">
        <w:rPr>
          <w:rStyle w:val="Refdenotaderodap"/>
          <w:sz w:val="19"/>
          <w:szCs w:val="19"/>
        </w:rPr>
        <w:footnoteRef/>
      </w:r>
      <w:r w:rsidR="00780211" w:rsidRPr="00D53935">
        <w:rPr>
          <w:sz w:val="19"/>
          <w:szCs w:val="19"/>
        </w:rPr>
        <w:t xml:space="preserve"> </w:t>
      </w:r>
      <w:r w:rsidRPr="00D53935">
        <w:rPr>
          <w:sz w:val="19"/>
          <w:szCs w:val="19"/>
        </w:rPr>
        <w:t>Disponível em: http://www1.folha.uol.com.br/fol/brasil500/ entre_14.htm. Acesso em: 04/02/2015. Por sua vez, Florentino e Góes (1997)</w:t>
      </w:r>
      <w:r w:rsidRPr="00D53935">
        <w:rPr>
          <w:i/>
          <w:sz w:val="19"/>
          <w:szCs w:val="19"/>
        </w:rPr>
        <w:t xml:space="preserve"> </w:t>
      </w:r>
      <w:r w:rsidRPr="00D53935">
        <w:rPr>
          <w:sz w:val="19"/>
          <w:szCs w:val="19"/>
        </w:rPr>
        <w:t xml:space="preserve">propõe que o parentesco e a família escrava constituía o cimento da comunidade cativa e possibilitava dirimir conflitos e permitia a paz das senzalas. </w:t>
      </w:r>
    </w:p>
  </w:footnote>
  <w:footnote w:id="29">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Mary Del Priore</w:t>
      </w:r>
      <w:r w:rsidR="0066602C" w:rsidRPr="00D53935">
        <w:rPr>
          <w:sz w:val="19"/>
          <w:szCs w:val="19"/>
        </w:rPr>
        <w:t xml:space="preserve"> (1999)</w:t>
      </w:r>
      <w:r w:rsidRPr="00D53935">
        <w:rPr>
          <w:sz w:val="19"/>
          <w:szCs w:val="19"/>
        </w:rPr>
        <w:t xml:space="preserve">, pesquisando inventários fluminenses apontou que as crianças escravas que escapavam da morte prematura, iam, aparentemente, perdendo os pais antes mesmo de completarem um ano de idade.  Priore assinala que uma entre cada dez crianças já não possuía nem pai nem mãe anotados nos inventários. Aos 5 anos metade parecia ser órfã; aos 11 anos, 8 em cada 10. Ademias, as alforrias também faziam desaparecer dos registros os pais. </w:t>
      </w:r>
      <w:r w:rsidR="001C5261" w:rsidRPr="00D53935">
        <w:rPr>
          <w:sz w:val="19"/>
          <w:szCs w:val="19"/>
        </w:rPr>
        <w:t>Sobre algumas das formas de resistência escrava com</w:t>
      </w:r>
      <w:r w:rsidR="008B0881" w:rsidRPr="00D53935">
        <w:rPr>
          <w:sz w:val="19"/>
          <w:szCs w:val="19"/>
        </w:rPr>
        <w:t>o</w:t>
      </w:r>
      <w:r w:rsidR="001C5261" w:rsidRPr="00D53935">
        <w:rPr>
          <w:sz w:val="19"/>
          <w:szCs w:val="19"/>
        </w:rPr>
        <w:t xml:space="preserve"> as fugas, os suicídios etc. </w:t>
      </w:r>
      <w:r w:rsidR="008B0881" w:rsidRPr="00D53935">
        <w:rPr>
          <w:sz w:val="19"/>
          <w:szCs w:val="19"/>
        </w:rPr>
        <w:t xml:space="preserve">ver </w:t>
      </w:r>
      <w:r w:rsidRPr="00D53935">
        <w:rPr>
          <w:sz w:val="19"/>
          <w:szCs w:val="19"/>
        </w:rPr>
        <w:t>Santos</w:t>
      </w:r>
      <w:r w:rsidR="008B0881" w:rsidRPr="00D53935">
        <w:rPr>
          <w:sz w:val="19"/>
          <w:szCs w:val="19"/>
        </w:rPr>
        <w:t xml:space="preserve"> (</w:t>
      </w:r>
      <w:r w:rsidR="001C5261" w:rsidRPr="00D53935">
        <w:rPr>
          <w:sz w:val="19"/>
          <w:szCs w:val="19"/>
        </w:rPr>
        <w:t>1980</w:t>
      </w:r>
      <w:r w:rsidR="008B0881" w:rsidRPr="00D53935">
        <w:rPr>
          <w:sz w:val="19"/>
          <w:szCs w:val="19"/>
        </w:rPr>
        <w:t>)</w:t>
      </w:r>
      <w:r w:rsidR="001C5261" w:rsidRPr="00D53935">
        <w:rPr>
          <w:sz w:val="19"/>
          <w:szCs w:val="19"/>
        </w:rPr>
        <w:t>.</w:t>
      </w:r>
    </w:p>
  </w:footnote>
  <w:footnote w:id="30">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Os grupos eram formados muitas vezes por escravos de ambos os sexos, por crioulos (nascidos no Brasil Império) e escravos ‘de nação’ (originários do continente africano, sobretudo, de Angola e Costa da Mina).</w:t>
      </w:r>
    </w:p>
  </w:footnote>
  <w:footnote w:id="31">
    <w:p w:rsidR="00940B12" w:rsidRPr="00D53935" w:rsidRDefault="00940B12" w:rsidP="00D53935">
      <w:pPr>
        <w:pStyle w:val="Textodenotaderodap"/>
        <w:jc w:val="both"/>
        <w:rPr>
          <w:sz w:val="19"/>
          <w:szCs w:val="19"/>
        </w:rPr>
      </w:pPr>
      <w:r w:rsidRPr="00D53935">
        <w:rPr>
          <w:rStyle w:val="Refdenotaderodap"/>
          <w:sz w:val="19"/>
          <w:szCs w:val="19"/>
        </w:rPr>
        <w:footnoteRef/>
      </w:r>
      <w:r w:rsidRPr="00D53935">
        <w:rPr>
          <w:sz w:val="19"/>
          <w:szCs w:val="19"/>
        </w:rPr>
        <w:t xml:space="preserve"> Também buscávamos neste artigo fazer certo confronto de parte dos dados que compulsamos com informações decorrentes da primeira metade da década de 1870, período repleto de especificidades em virtude das expectativas, efetivação e consequências da lei do Ventre Livre (1871) – sobretudo, entre 1870-73. Em virtude desta lei o tráfico interno de escravos, durante a primeira metade da década de 1870, conviveu com muitas incertezas o que fez com que a expansão do comércio doméstico de cativos verificada na década de 1870 ocorresse, sobretudo, a partir de 1874. (Ver Motta, 2012). Contudo, não foi possível apreendermos o impacto da Lei de 1871 sobre o comércio de crianças, pois ao pesquisarmos os dados de Rio Claro acerca do aludido tráfico, para os anos 1870, verificamos a existência de lacuna significativa. Não havia dados entre 1871 e 1875. Este importante vazio justifica-se, provavelmente, pelo extravio de dois dos cinco livros, destinados ao registro do comércio interno de cativos, que eram preservados pelo 2º Cartório de Notas e Protestos de Rio Claro.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0D5"/>
    <w:multiLevelType w:val="multilevel"/>
    <w:tmpl w:val="EEA6DC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E20F57"/>
    <w:multiLevelType w:val="hybridMultilevel"/>
    <w:tmpl w:val="C75ED9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C14A77"/>
    <w:multiLevelType w:val="hybridMultilevel"/>
    <w:tmpl w:val="48D6B230"/>
    <w:lvl w:ilvl="0" w:tplc="569C088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0CC62E9"/>
    <w:multiLevelType w:val="multilevel"/>
    <w:tmpl w:val="2EB4390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3365487"/>
    <w:multiLevelType w:val="hybridMultilevel"/>
    <w:tmpl w:val="F0D47C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4770B7"/>
    <w:multiLevelType w:val="hybridMultilevel"/>
    <w:tmpl w:val="733A0C36"/>
    <w:lvl w:ilvl="0" w:tplc="F12E34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8"/>
    <w:rsid w:val="00003784"/>
    <w:rsid w:val="00006359"/>
    <w:rsid w:val="00006CE2"/>
    <w:rsid w:val="00007369"/>
    <w:rsid w:val="000079B5"/>
    <w:rsid w:val="000111FD"/>
    <w:rsid w:val="000135A8"/>
    <w:rsid w:val="00013791"/>
    <w:rsid w:val="00015098"/>
    <w:rsid w:val="00015240"/>
    <w:rsid w:val="00016C10"/>
    <w:rsid w:val="000177B0"/>
    <w:rsid w:val="0002128F"/>
    <w:rsid w:val="00022AD3"/>
    <w:rsid w:val="00025457"/>
    <w:rsid w:val="00025AD8"/>
    <w:rsid w:val="0003081B"/>
    <w:rsid w:val="00032111"/>
    <w:rsid w:val="000324F2"/>
    <w:rsid w:val="00032A1E"/>
    <w:rsid w:val="00033DF9"/>
    <w:rsid w:val="00037108"/>
    <w:rsid w:val="00037971"/>
    <w:rsid w:val="00040D6A"/>
    <w:rsid w:val="0004419A"/>
    <w:rsid w:val="000442B1"/>
    <w:rsid w:val="00044FF8"/>
    <w:rsid w:val="000458AE"/>
    <w:rsid w:val="00046A77"/>
    <w:rsid w:val="000523CB"/>
    <w:rsid w:val="00052B27"/>
    <w:rsid w:val="00052B9C"/>
    <w:rsid w:val="00053BEC"/>
    <w:rsid w:val="000549D6"/>
    <w:rsid w:val="0006012F"/>
    <w:rsid w:val="0006109F"/>
    <w:rsid w:val="0006156C"/>
    <w:rsid w:val="00062832"/>
    <w:rsid w:val="00062BE9"/>
    <w:rsid w:val="000634F0"/>
    <w:rsid w:val="000636FA"/>
    <w:rsid w:val="00063C5E"/>
    <w:rsid w:val="000647F9"/>
    <w:rsid w:val="000654F7"/>
    <w:rsid w:val="00067700"/>
    <w:rsid w:val="00070191"/>
    <w:rsid w:val="000703D7"/>
    <w:rsid w:val="0007064E"/>
    <w:rsid w:val="00070A1A"/>
    <w:rsid w:val="000723A5"/>
    <w:rsid w:val="00074DBA"/>
    <w:rsid w:val="00075C92"/>
    <w:rsid w:val="000762EC"/>
    <w:rsid w:val="0007683A"/>
    <w:rsid w:val="0008011C"/>
    <w:rsid w:val="000805CB"/>
    <w:rsid w:val="000807B7"/>
    <w:rsid w:val="00080EDE"/>
    <w:rsid w:val="00081C1C"/>
    <w:rsid w:val="00081CF0"/>
    <w:rsid w:val="00082FB9"/>
    <w:rsid w:val="00083411"/>
    <w:rsid w:val="0008373C"/>
    <w:rsid w:val="00083904"/>
    <w:rsid w:val="00085100"/>
    <w:rsid w:val="00087723"/>
    <w:rsid w:val="000918B7"/>
    <w:rsid w:val="000952BA"/>
    <w:rsid w:val="000956CF"/>
    <w:rsid w:val="00095BCB"/>
    <w:rsid w:val="00095E84"/>
    <w:rsid w:val="000969F9"/>
    <w:rsid w:val="0009713A"/>
    <w:rsid w:val="00097982"/>
    <w:rsid w:val="000A063D"/>
    <w:rsid w:val="000A0DBA"/>
    <w:rsid w:val="000A403A"/>
    <w:rsid w:val="000A4E58"/>
    <w:rsid w:val="000A55D7"/>
    <w:rsid w:val="000A57D1"/>
    <w:rsid w:val="000B0180"/>
    <w:rsid w:val="000B1C4A"/>
    <w:rsid w:val="000B5309"/>
    <w:rsid w:val="000B54C0"/>
    <w:rsid w:val="000B7BA0"/>
    <w:rsid w:val="000C235A"/>
    <w:rsid w:val="000C2900"/>
    <w:rsid w:val="000C483A"/>
    <w:rsid w:val="000C5A8F"/>
    <w:rsid w:val="000C68E9"/>
    <w:rsid w:val="000C72D7"/>
    <w:rsid w:val="000C7795"/>
    <w:rsid w:val="000D11AF"/>
    <w:rsid w:val="000D1222"/>
    <w:rsid w:val="000D1466"/>
    <w:rsid w:val="000D1D0D"/>
    <w:rsid w:val="000D1D15"/>
    <w:rsid w:val="000D2283"/>
    <w:rsid w:val="000D2EF2"/>
    <w:rsid w:val="000D3311"/>
    <w:rsid w:val="000D40BD"/>
    <w:rsid w:val="000D5E3B"/>
    <w:rsid w:val="000D6D34"/>
    <w:rsid w:val="000E0DB1"/>
    <w:rsid w:val="000E12D7"/>
    <w:rsid w:val="000E13DC"/>
    <w:rsid w:val="000E3C16"/>
    <w:rsid w:val="000E4855"/>
    <w:rsid w:val="000E5ABE"/>
    <w:rsid w:val="000E5F09"/>
    <w:rsid w:val="000E6918"/>
    <w:rsid w:val="000E73F7"/>
    <w:rsid w:val="000E7F96"/>
    <w:rsid w:val="000F03DB"/>
    <w:rsid w:val="000F15A2"/>
    <w:rsid w:val="000F1643"/>
    <w:rsid w:val="000F165B"/>
    <w:rsid w:val="000F18DC"/>
    <w:rsid w:val="000F24E0"/>
    <w:rsid w:val="000F25DC"/>
    <w:rsid w:val="000F2BFB"/>
    <w:rsid w:val="000F360C"/>
    <w:rsid w:val="000F6066"/>
    <w:rsid w:val="000F777B"/>
    <w:rsid w:val="00100414"/>
    <w:rsid w:val="0010452B"/>
    <w:rsid w:val="001064DA"/>
    <w:rsid w:val="00107F79"/>
    <w:rsid w:val="0011135F"/>
    <w:rsid w:val="0011179B"/>
    <w:rsid w:val="001127A3"/>
    <w:rsid w:val="001174DF"/>
    <w:rsid w:val="001200F6"/>
    <w:rsid w:val="00121D06"/>
    <w:rsid w:val="00121EF1"/>
    <w:rsid w:val="00132F33"/>
    <w:rsid w:val="0013310F"/>
    <w:rsid w:val="00135A74"/>
    <w:rsid w:val="00136919"/>
    <w:rsid w:val="001428A2"/>
    <w:rsid w:val="00142ED0"/>
    <w:rsid w:val="00143981"/>
    <w:rsid w:val="001453B7"/>
    <w:rsid w:val="001456DD"/>
    <w:rsid w:val="00145905"/>
    <w:rsid w:val="001462D1"/>
    <w:rsid w:val="001470A8"/>
    <w:rsid w:val="00147C70"/>
    <w:rsid w:val="00150157"/>
    <w:rsid w:val="001510A7"/>
    <w:rsid w:val="001520A2"/>
    <w:rsid w:val="001558A0"/>
    <w:rsid w:val="00157C73"/>
    <w:rsid w:val="00160E0C"/>
    <w:rsid w:val="00161695"/>
    <w:rsid w:val="0016232E"/>
    <w:rsid w:val="00163412"/>
    <w:rsid w:val="001649D3"/>
    <w:rsid w:val="0016642B"/>
    <w:rsid w:val="0016743E"/>
    <w:rsid w:val="00167BB5"/>
    <w:rsid w:val="001701E5"/>
    <w:rsid w:val="001704FE"/>
    <w:rsid w:val="001718D9"/>
    <w:rsid w:val="0017557D"/>
    <w:rsid w:val="00175971"/>
    <w:rsid w:val="0018105C"/>
    <w:rsid w:val="00181903"/>
    <w:rsid w:val="001820C5"/>
    <w:rsid w:val="001830C6"/>
    <w:rsid w:val="00183E8D"/>
    <w:rsid w:val="00186370"/>
    <w:rsid w:val="001867B6"/>
    <w:rsid w:val="00187205"/>
    <w:rsid w:val="001908D5"/>
    <w:rsid w:val="00191EEC"/>
    <w:rsid w:val="00192132"/>
    <w:rsid w:val="0019326B"/>
    <w:rsid w:val="00194855"/>
    <w:rsid w:val="00195922"/>
    <w:rsid w:val="001962E0"/>
    <w:rsid w:val="001974C4"/>
    <w:rsid w:val="00197F65"/>
    <w:rsid w:val="001A01B4"/>
    <w:rsid w:val="001A03B0"/>
    <w:rsid w:val="001A0623"/>
    <w:rsid w:val="001A1367"/>
    <w:rsid w:val="001A32CE"/>
    <w:rsid w:val="001A3D03"/>
    <w:rsid w:val="001A5A8E"/>
    <w:rsid w:val="001A704C"/>
    <w:rsid w:val="001A7326"/>
    <w:rsid w:val="001B10E2"/>
    <w:rsid w:val="001B372D"/>
    <w:rsid w:val="001B3EFB"/>
    <w:rsid w:val="001B418F"/>
    <w:rsid w:val="001B5666"/>
    <w:rsid w:val="001B580E"/>
    <w:rsid w:val="001B5EE3"/>
    <w:rsid w:val="001C012A"/>
    <w:rsid w:val="001C02B1"/>
    <w:rsid w:val="001C13A4"/>
    <w:rsid w:val="001C1520"/>
    <w:rsid w:val="001C1659"/>
    <w:rsid w:val="001C1D41"/>
    <w:rsid w:val="001C303B"/>
    <w:rsid w:val="001C5261"/>
    <w:rsid w:val="001C7B32"/>
    <w:rsid w:val="001D6C31"/>
    <w:rsid w:val="001D79E8"/>
    <w:rsid w:val="001D7BC4"/>
    <w:rsid w:val="001E0814"/>
    <w:rsid w:val="001E0E35"/>
    <w:rsid w:val="001E28BE"/>
    <w:rsid w:val="001E4824"/>
    <w:rsid w:val="001E6CBE"/>
    <w:rsid w:val="001E6FD8"/>
    <w:rsid w:val="001F00A9"/>
    <w:rsid w:val="001F11A9"/>
    <w:rsid w:val="001F2753"/>
    <w:rsid w:val="001F349C"/>
    <w:rsid w:val="001F5274"/>
    <w:rsid w:val="001F710C"/>
    <w:rsid w:val="001F717B"/>
    <w:rsid w:val="001F7BD4"/>
    <w:rsid w:val="00200BAE"/>
    <w:rsid w:val="00200D4C"/>
    <w:rsid w:val="00201AAF"/>
    <w:rsid w:val="002027A4"/>
    <w:rsid w:val="00204998"/>
    <w:rsid w:val="002053A6"/>
    <w:rsid w:val="002056AA"/>
    <w:rsid w:val="00205946"/>
    <w:rsid w:val="002064AB"/>
    <w:rsid w:val="002140B5"/>
    <w:rsid w:val="0021591C"/>
    <w:rsid w:val="00216D68"/>
    <w:rsid w:val="00220736"/>
    <w:rsid w:val="0022304D"/>
    <w:rsid w:val="00223473"/>
    <w:rsid w:val="0022464A"/>
    <w:rsid w:val="002267A1"/>
    <w:rsid w:val="00230F25"/>
    <w:rsid w:val="002328B0"/>
    <w:rsid w:val="00233B90"/>
    <w:rsid w:val="00233EAA"/>
    <w:rsid w:val="00234429"/>
    <w:rsid w:val="00234697"/>
    <w:rsid w:val="00237296"/>
    <w:rsid w:val="0024022C"/>
    <w:rsid w:val="00240A1D"/>
    <w:rsid w:val="00241979"/>
    <w:rsid w:val="00243E37"/>
    <w:rsid w:val="002445AA"/>
    <w:rsid w:val="0024511F"/>
    <w:rsid w:val="00245F10"/>
    <w:rsid w:val="00245F9C"/>
    <w:rsid w:val="002466E4"/>
    <w:rsid w:val="00246EEC"/>
    <w:rsid w:val="002515AD"/>
    <w:rsid w:val="0025213A"/>
    <w:rsid w:val="00252A8F"/>
    <w:rsid w:val="00252BC3"/>
    <w:rsid w:val="002540F2"/>
    <w:rsid w:val="002550C6"/>
    <w:rsid w:val="00256785"/>
    <w:rsid w:val="002570B9"/>
    <w:rsid w:val="00262605"/>
    <w:rsid w:val="00263D87"/>
    <w:rsid w:val="00264720"/>
    <w:rsid w:val="002649C4"/>
    <w:rsid w:val="00265975"/>
    <w:rsid w:val="002667A3"/>
    <w:rsid w:val="00270125"/>
    <w:rsid w:val="00270234"/>
    <w:rsid w:val="00274996"/>
    <w:rsid w:val="00275721"/>
    <w:rsid w:val="00275D2F"/>
    <w:rsid w:val="0027636D"/>
    <w:rsid w:val="00276F3F"/>
    <w:rsid w:val="002804D5"/>
    <w:rsid w:val="002806BD"/>
    <w:rsid w:val="002866F5"/>
    <w:rsid w:val="002870AE"/>
    <w:rsid w:val="00287683"/>
    <w:rsid w:val="0029011A"/>
    <w:rsid w:val="00290369"/>
    <w:rsid w:val="0029078F"/>
    <w:rsid w:val="002919CE"/>
    <w:rsid w:val="00291F57"/>
    <w:rsid w:val="00292590"/>
    <w:rsid w:val="00293F2C"/>
    <w:rsid w:val="00296730"/>
    <w:rsid w:val="0029690F"/>
    <w:rsid w:val="0029775C"/>
    <w:rsid w:val="002A0F87"/>
    <w:rsid w:val="002A5E5E"/>
    <w:rsid w:val="002B1793"/>
    <w:rsid w:val="002B1D52"/>
    <w:rsid w:val="002B3BA0"/>
    <w:rsid w:val="002B403E"/>
    <w:rsid w:val="002B482E"/>
    <w:rsid w:val="002B607D"/>
    <w:rsid w:val="002B6966"/>
    <w:rsid w:val="002C0510"/>
    <w:rsid w:val="002C210E"/>
    <w:rsid w:val="002C2C42"/>
    <w:rsid w:val="002C407F"/>
    <w:rsid w:val="002C44A1"/>
    <w:rsid w:val="002C461E"/>
    <w:rsid w:val="002C7037"/>
    <w:rsid w:val="002C723A"/>
    <w:rsid w:val="002C7256"/>
    <w:rsid w:val="002C72A2"/>
    <w:rsid w:val="002C76F8"/>
    <w:rsid w:val="002C78AB"/>
    <w:rsid w:val="002D0493"/>
    <w:rsid w:val="002D2183"/>
    <w:rsid w:val="002D2820"/>
    <w:rsid w:val="002D3554"/>
    <w:rsid w:val="002D3FD0"/>
    <w:rsid w:val="002D4DBF"/>
    <w:rsid w:val="002D75D6"/>
    <w:rsid w:val="002D7FAC"/>
    <w:rsid w:val="002E0CE9"/>
    <w:rsid w:val="002E15C6"/>
    <w:rsid w:val="002E1BD7"/>
    <w:rsid w:val="002E1EC7"/>
    <w:rsid w:val="002E209E"/>
    <w:rsid w:val="002E408B"/>
    <w:rsid w:val="002E5462"/>
    <w:rsid w:val="002E7235"/>
    <w:rsid w:val="002E7A70"/>
    <w:rsid w:val="002E7BE6"/>
    <w:rsid w:val="002E7D59"/>
    <w:rsid w:val="002F0C47"/>
    <w:rsid w:val="002F2FBB"/>
    <w:rsid w:val="002F3EC0"/>
    <w:rsid w:val="002F4071"/>
    <w:rsid w:val="002F4346"/>
    <w:rsid w:val="002F5F36"/>
    <w:rsid w:val="00300D8E"/>
    <w:rsid w:val="00301102"/>
    <w:rsid w:val="003030AA"/>
    <w:rsid w:val="0030355F"/>
    <w:rsid w:val="00304930"/>
    <w:rsid w:val="00304C34"/>
    <w:rsid w:val="00305ACC"/>
    <w:rsid w:val="00305C26"/>
    <w:rsid w:val="00312141"/>
    <w:rsid w:val="00315F71"/>
    <w:rsid w:val="00316474"/>
    <w:rsid w:val="003164BC"/>
    <w:rsid w:val="00317EDE"/>
    <w:rsid w:val="00320B60"/>
    <w:rsid w:val="00320E05"/>
    <w:rsid w:val="00322444"/>
    <w:rsid w:val="003224E1"/>
    <w:rsid w:val="00323822"/>
    <w:rsid w:val="003257D7"/>
    <w:rsid w:val="00326B3A"/>
    <w:rsid w:val="00326B72"/>
    <w:rsid w:val="0032777A"/>
    <w:rsid w:val="00332EB8"/>
    <w:rsid w:val="00332FE4"/>
    <w:rsid w:val="003338E1"/>
    <w:rsid w:val="0033483E"/>
    <w:rsid w:val="003363C7"/>
    <w:rsid w:val="003365B8"/>
    <w:rsid w:val="00337D86"/>
    <w:rsid w:val="0034085B"/>
    <w:rsid w:val="00341106"/>
    <w:rsid w:val="0034362F"/>
    <w:rsid w:val="003440C4"/>
    <w:rsid w:val="00346AB1"/>
    <w:rsid w:val="00346E06"/>
    <w:rsid w:val="00350500"/>
    <w:rsid w:val="00350680"/>
    <w:rsid w:val="00351243"/>
    <w:rsid w:val="00351C69"/>
    <w:rsid w:val="00353148"/>
    <w:rsid w:val="0035495F"/>
    <w:rsid w:val="00355596"/>
    <w:rsid w:val="00355F3D"/>
    <w:rsid w:val="003576EE"/>
    <w:rsid w:val="00357CE9"/>
    <w:rsid w:val="003610FE"/>
    <w:rsid w:val="00365E7D"/>
    <w:rsid w:val="00365E8D"/>
    <w:rsid w:val="00365F41"/>
    <w:rsid w:val="00370852"/>
    <w:rsid w:val="00370BE8"/>
    <w:rsid w:val="003726E5"/>
    <w:rsid w:val="00373A13"/>
    <w:rsid w:val="00373B4B"/>
    <w:rsid w:val="003743A6"/>
    <w:rsid w:val="00375029"/>
    <w:rsid w:val="0037554B"/>
    <w:rsid w:val="003756D8"/>
    <w:rsid w:val="00375D85"/>
    <w:rsid w:val="00377340"/>
    <w:rsid w:val="003808A7"/>
    <w:rsid w:val="00380A73"/>
    <w:rsid w:val="00381CB4"/>
    <w:rsid w:val="00384E12"/>
    <w:rsid w:val="00386276"/>
    <w:rsid w:val="00390B55"/>
    <w:rsid w:val="00391DB9"/>
    <w:rsid w:val="0039412F"/>
    <w:rsid w:val="0039437A"/>
    <w:rsid w:val="0039580E"/>
    <w:rsid w:val="003968F1"/>
    <w:rsid w:val="003A0563"/>
    <w:rsid w:val="003A1447"/>
    <w:rsid w:val="003A17DD"/>
    <w:rsid w:val="003A1A21"/>
    <w:rsid w:val="003A406C"/>
    <w:rsid w:val="003A57DF"/>
    <w:rsid w:val="003A7F9E"/>
    <w:rsid w:val="003B0D4B"/>
    <w:rsid w:val="003B18BF"/>
    <w:rsid w:val="003B432B"/>
    <w:rsid w:val="003B447D"/>
    <w:rsid w:val="003B602F"/>
    <w:rsid w:val="003B6690"/>
    <w:rsid w:val="003B675F"/>
    <w:rsid w:val="003C128E"/>
    <w:rsid w:val="003C210E"/>
    <w:rsid w:val="003C279A"/>
    <w:rsid w:val="003C314C"/>
    <w:rsid w:val="003C3C12"/>
    <w:rsid w:val="003C4C47"/>
    <w:rsid w:val="003C625A"/>
    <w:rsid w:val="003C6930"/>
    <w:rsid w:val="003C6B71"/>
    <w:rsid w:val="003C728C"/>
    <w:rsid w:val="003C74D9"/>
    <w:rsid w:val="003D1A5E"/>
    <w:rsid w:val="003D1C79"/>
    <w:rsid w:val="003D2958"/>
    <w:rsid w:val="003D4539"/>
    <w:rsid w:val="003D5126"/>
    <w:rsid w:val="003D5A84"/>
    <w:rsid w:val="003E0C29"/>
    <w:rsid w:val="003E0E52"/>
    <w:rsid w:val="003E5B90"/>
    <w:rsid w:val="003E6321"/>
    <w:rsid w:val="003E6ABC"/>
    <w:rsid w:val="003E75CF"/>
    <w:rsid w:val="003F03B0"/>
    <w:rsid w:val="003F05A3"/>
    <w:rsid w:val="003F5D70"/>
    <w:rsid w:val="003F5E53"/>
    <w:rsid w:val="00401B17"/>
    <w:rsid w:val="00402FA0"/>
    <w:rsid w:val="00405F18"/>
    <w:rsid w:val="00407093"/>
    <w:rsid w:val="00407391"/>
    <w:rsid w:val="00407A8C"/>
    <w:rsid w:val="0041293C"/>
    <w:rsid w:val="004154EE"/>
    <w:rsid w:val="0041572F"/>
    <w:rsid w:val="00416233"/>
    <w:rsid w:val="0042309E"/>
    <w:rsid w:val="00423C9F"/>
    <w:rsid w:val="004245B7"/>
    <w:rsid w:val="0042487E"/>
    <w:rsid w:val="00424F0D"/>
    <w:rsid w:val="004255CF"/>
    <w:rsid w:val="00426608"/>
    <w:rsid w:val="0042707E"/>
    <w:rsid w:val="004271DB"/>
    <w:rsid w:val="004278BE"/>
    <w:rsid w:val="004300EB"/>
    <w:rsid w:val="0043175B"/>
    <w:rsid w:val="00432558"/>
    <w:rsid w:val="0043268B"/>
    <w:rsid w:val="00434FB4"/>
    <w:rsid w:val="0043505B"/>
    <w:rsid w:val="00435E88"/>
    <w:rsid w:val="00436A8B"/>
    <w:rsid w:val="004408D8"/>
    <w:rsid w:val="0044214D"/>
    <w:rsid w:val="00445220"/>
    <w:rsid w:val="00445AF9"/>
    <w:rsid w:val="0044727E"/>
    <w:rsid w:val="004514C9"/>
    <w:rsid w:val="00452699"/>
    <w:rsid w:val="00452BBB"/>
    <w:rsid w:val="00453D5D"/>
    <w:rsid w:val="004555C0"/>
    <w:rsid w:val="00456281"/>
    <w:rsid w:val="004562D4"/>
    <w:rsid w:val="004573E9"/>
    <w:rsid w:val="0046088C"/>
    <w:rsid w:val="0046114B"/>
    <w:rsid w:val="0046240D"/>
    <w:rsid w:val="0046250C"/>
    <w:rsid w:val="00464335"/>
    <w:rsid w:val="004673C7"/>
    <w:rsid w:val="00467CD7"/>
    <w:rsid w:val="00470E7B"/>
    <w:rsid w:val="00472052"/>
    <w:rsid w:val="00473CFB"/>
    <w:rsid w:val="00475CE5"/>
    <w:rsid w:val="00476D6C"/>
    <w:rsid w:val="00480A19"/>
    <w:rsid w:val="0048179D"/>
    <w:rsid w:val="004860DE"/>
    <w:rsid w:val="00486B69"/>
    <w:rsid w:val="004873EC"/>
    <w:rsid w:val="00487514"/>
    <w:rsid w:val="00490A91"/>
    <w:rsid w:val="0049195E"/>
    <w:rsid w:val="00493D71"/>
    <w:rsid w:val="00494D39"/>
    <w:rsid w:val="0049708F"/>
    <w:rsid w:val="004A169A"/>
    <w:rsid w:val="004A33D7"/>
    <w:rsid w:val="004A33DE"/>
    <w:rsid w:val="004A585A"/>
    <w:rsid w:val="004A6094"/>
    <w:rsid w:val="004A764E"/>
    <w:rsid w:val="004B2D5E"/>
    <w:rsid w:val="004B3434"/>
    <w:rsid w:val="004B4525"/>
    <w:rsid w:val="004B5643"/>
    <w:rsid w:val="004B5A8E"/>
    <w:rsid w:val="004B61FA"/>
    <w:rsid w:val="004B6351"/>
    <w:rsid w:val="004B636A"/>
    <w:rsid w:val="004B6E37"/>
    <w:rsid w:val="004B7CAF"/>
    <w:rsid w:val="004C0A7D"/>
    <w:rsid w:val="004C2274"/>
    <w:rsid w:val="004C2895"/>
    <w:rsid w:val="004C3A1A"/>
    <w:rsid w:val="004C68D2"/>
    <w:rsid w:val="004C7CCF"/>
    <w:rsid w:val="004D1C3A"/>
    <w:rsid w:val="004D2183"/>
    <w:rsid w:val="004D2F36"/>
    <w:rsid w:val="004D3A12"/>
    <w:rsid w:val="004D3F60"/>
    <w:rsid w:val="004D43A7"/>
    <w:rsid w:val="004D47C5"/>
    <w:rsid w:val="004D5860"/>
    <w:rsid w:val="004D68D5"/>
    <w:rsid w:val="004E0493"/>
    <w:rsid w:val="004E1024"/>
    <w:rsid w:val="004E25F8"/>
    <w:rsid w:val="004E69A8"/>
    <w:rsid w:val="004E76EA"/>
    <w:rsid w:val="004F02D7"/>
    <w:rsid w:val="004F1C79"/>
    <w:rsid w:val="004F2732"/>
    <w:rsid w:val="004F2912"/>
    <w:rsid w:val="004F682D"/>
    <w:rsid w:val="0050574B"/>
    <w:rsid w:val="0050597B"/>
    <w:rsid w:val="00506B51"/>
    <w:rsid w:val="0050740A"/>
    <w:rsid w:val="0050794B"/>
    <w:rsid w:val="00507C9E"/>
    <w:rsid w:val="00510013"/>
    <w:rsid w:val="005116FB"/>
    <w:rsid w:val="005120DD"/>
    <w:rsid w:val="005126DC"/>
    <w:rsid w:val="00512EE3"/>
    <w:rsid w:val="00513528"/>
    <w:rsid w:val="00513C90"/>
    <w:rsid w:val="00516874"/>
    <w:rsid w:val="00517779"/>
    <w:rsid w:val="00521DDC"/>
    <w:rsid w:val="00522F7D"/>
    <w:rsid w:val="00523A0D"/>
    <w:rsid w:val="005255D2"/>
    <w:rsid w:val="0052656C"/>
    <w:rsid w:val="005266D3"/>
    <w:rsid w:val="0052679B"/>
    <w:rsid w:val="005301CC"/>
    <w:rsid w:val="005319FB"/>
    <w:rsid w:val="00533857"/>
    <w:rsid w:val="005365D1"/>
    <w:rsid w:val="0054058B"/>
    <w:rsid w:val="00540D06"/>
    <w:rsid w:val="005420D6"/>
    <w:rsid w:val="00544384"/>
    <w:rsid w:val="00544B80"/>
    <w:rsid w:val="00544EAA"/>
    <w:rsid w:val="0054512E"/>
    <w:rsid w:val="0055199F"/>
    <w:rsid w:val="00554424"/>
    <w:rsid w:val="00554858"/>
    <w:rsid w:val="00561F3A"/>
    <w:rsid w:val="00562884"/>
    <w:rsid w:val="00562DF6"/>
    <w:rsid w:val="00563F5D"/>
    <w:rsid w:val="00563FEC"/>
    <w:rsid w:val="0056658E"/>
    <w:rsid w:val="00566946"/>
    <w:rsid w:val="00566B89"/>
    <w:rsid w:val="00566D86"/>
    <w:rsid w:val="005700E8"/>
    <w:rsid w:val="0057065B"/>
    <w:rsid w:val="00571CFF"/>
    <w:rsid w:val="00571EE9"/>
    <w:rsid w:val="005731C1"/>
    <w:rsid w:val="005771D7"/>
    <w:rsid w:val="00586C9D"/>
    <w:rsid w:val="00591740"/>
    <w:rsid w:val="005919CE"/>
    <w:rsid w:val="00592512"/>
    <w:rsid w:val="00592A89"/>
    <w:rsid w:val="00593E9D"/>
    <w:rsid w:val="0059471B"/>
    <w:rsid w:val="00596A90"/>
    <w:rsid w:val="005977FB"/>
    <w:rsid w:val="005A01A3"/>
    <w:rsid w:val="005A0352"/>
    <w:rsid w:val="005A0F2C"/>
    <w:rsid w:val="005A119E"/>
    <w:rsid w:val="005A324C"/>
    <w:rsid w:val="005A4366"/>
    <w:rsid w:val="005A5C2F"/>
    <w:rsid w:val="005A7069"/>
    <w:rsid w:val="005A73DC"/>
    <w:rsid w:val="005B2EC3"/>
    <w:rsid w:val="005B6CC3"/>
    <w:rsid w:val="005C130B"/>
    <w:rsid w:val="005C339B"/>
    <w:rsid w:val="005C4709"/>
    <w:rsid w:val="005C4F25"/>
    <w:rsid w:val="005C5CB6"/>
    <w:rsid w:val="005C639A"/>
    <w:rsid w:val="005C7CE7"/>
    <w:rsid w:val="005D0B50"/>
    <w:rsid w:val="005D1682"/>
    <w:rsid w:val="005D1777"/>
    <w:rsid w:val="005D1940"/>
    <w:rsid w:val="005D1A3C"/>
    <w:rsid w:val="005D1CB8"/>
    <w:rsid w:val="005D1EEA"/>
    <w:rsid w:val="005D35FC"/>
    <w:rsid w:val="005D3784"/>
    <w:rsid w:val="005D4D60"/>
    <w:rsid w:val="005D5F6F"/>
    <w:rsid w:val="005D6179"/>
    <w:rsid w:val="005D62DF"/>
    <w:rsid w:val="005D7798"/>
    <w:rsid w:val="005E0E27"/>
    <w:rsid w:val="005E20EB"/>
    <w:rsid w:val="005E2C81"/>
    <w:rsid w:val="005F03FC"/>
    <w:rsid w:val="005F18D0"/>
    <w:rsid w:val="005F4186"/>
    <w:rsid w:val="005F43B6"/>
    <w:rsid w:val="005F4572"/>
    <w:rsid w:val="005F5594"/>
    <w:rsid w:val="005F660A"/>
    <w:rsid w:val="00601D6E"/>
    <w:rsid w:val="00604010"/>
    <w:rsid w:val="00610675"/>
    <w:rsid w:val="00611017"/>
    <w:rsid w:val="0061101A"/>
    <w:rsid w:val="00612D3F"/>
    <w:rsid w:val="00614525"/>
    <w:rsid w:val="00616805"/>
    <w:rsid w:val="006171B8"/>
    <w:rsid w:val="0062084D"/>
    <w:rsid w:val="006221B2"/>
    <w:rsid w:val="00623186"/>
    <w:rsid w:val="006246CD"/>
    <w:rsid w:val="0062475A"/>
    <w:rsid w:val="00625209"/>
    <w:rsid w:val="0062643C"/>
    <w:rsid w:val="00626FED"/>
    <w:rsid w:val="006270D8"/>
    <w:rsid w:val="0062777E"/>
    <w:rsid w:val="00627BAC"/>
    <w:rsid w:val="006310EB"/>
    <w:rsid w:val="006326A6"/>
    <w:rsid w:val="00632C4D"/>
    <w:rsid w:val="00632D4A"/>
    <w:rsid w:val="006337B4"/>
    <w:rsid w:val="00634EE1"/>
    <w:rsid w:val="006360DB"/>
    <w:rsid w:val="00636224"/>
    <w:rsid w:val="0063739A"/>
    <w:rsid w:val="006410FD"/>
    <w:rsid w:val="00641194"/>
    <w:rsid w:val="006427F1"/>
    <w:rsid w:val="00643382"/>
    <w:rsid w:val="00645868"/>
    <w:rsid w:val="0064642D"/>
    <w:rsid w:val="0064722A"/>
    <w:rsid w:val="00647859"/>
    <w:rsid w:val="00650A64"/>
    <w:rsid w:val="00651B38"/>
    <w:rsid w:val="006529F1"/>
    <w:rsid w:val="00654866"/>
    <w:rsid w:val="006561E4"/>
    <w:rsid w:val="00657597"/>
    <w:rsid w:val="00661113"/>
    <w:rsid w:val="00661498"/>
    <w:rsid w:val="00664A16"/>
    <w:rsid w:val="0066602C"/>
    <w:rsid w:val="006677CC"/>
    <w:rsid w:val="00673001"/>
    <w:rsid w:val="00675807"/>
    <w:rsid w:val="00676D54"/>
    <w:rsid w:val="0068023B"/>
    <w:rsid w:val="00680FA0"/>
    <w:rsid w:val="0068304D"/>
    <w:rsid w:val="006844D4"/>
    <w:rsid w:val="00684972"/>
    <w:rsid w:val="00685AB3"/>
    <w:rsid w:val="0068633E"/>
    <w:rsid w:val="0068681F"/>
    <w:rsid w:val="00690780"/>
    <w:rsid w:val="0069217E"/>
    <w:rsid w:val="00692E58"/>
    <w:rsid w:val="0069324B"/>
    <w:rsid w:val="00693C2F"/>
    <w:rsid w:val="00693FDA"/>
    <w:rsid w:val="0069436C"/>
    <w:rsid w:val="00695C92"/>
    <w:rsid w:val="00696384"/>
    <w:rsid w:val="00696BA0"/>
    <w:rsid w:val="00697BCE"/>
    <w:rsid w:val="006A0D67"/>
    <w:rsid w:val="006A1F93"/>
    <w:rsid w:val="006A2B19"/>
    <w:rsid w:val="006A2D55"/>
    <w:rsid w:val="006A36EC"/>
    <w:rsid w:val="006A6933"/>
    <w:rsid w:val="006A7F0C"/>
    <w:rsid w:val="006B033A"/>
    <w:rsid w:val="006B075B"/>
    <w:rsid w:val="006B095A"/>
    <w:rsid w:val="006B0F13"/>
    <w:rsid w:val="006B280A"/>
    <w:rsid w:val="006B3FF6"/>
    <w:rsid w:val="006B4BE6"/>
    <w:rsid w:val="006B6A44"/>
    <w:rsid w:val="006B6F83"/>
    <w:rsid w:val="006B7645"/>
    <w:rsid w:val="006C068D"/>
    <w:rsid w:val="006C0A14"/>
    <w:rsid w:val="006C0D69"/>
    <w:rsid w:val="006C37AC"/>
    <w:rsid w:val="006C40E5"/>
    <w:rsid w:val="006C43E9"/>
    <w:rsid w:val="006C48D2"/>
    <w:rsid w:val="006C492E"/>
    <w:rsid w:val="006C4DE7"/>
    <w:rsid w:val="006C659D"/>
    <w:rsid w:val="006C74C1"/>
    <w:rsid w:val="006D168E"/>
    <w:rsid w:val="006D212B"/>
    <w:rsid w:val="006D271A"/>
    <w:rsid w:val="006D40A6"/>
    <w:rsid w:val="006D4591"/>
    <w:rsid w:val="006D4A23"/>
    <w:rsid w:val="006D540D"/>
    <w:rsid w:val="006E32A7"/>
    <w:rsid w:val="006E64F4"/>
    <w:rsid w:val="006E7C5C"/>
    <w:rsid w:val="006F08BD"/>
    <w:rsid w:val="006F1851"/>
    <w:rsid w:val="006F27F3"/>
    <w:rsid w:val="006F2C33"/>
    <w:rsid w:val="006F2D4E"/>
    <w:rsid w:val="006F43AC"/>
    <w:rsid w:val="006F57E8"/>
    <w:rsid w:val="006F5CBF"/>
    <w:rsid w:val="006F5FD6"/>
    <w:rsid w:val="006F6411"/>
    <w:rsid w:val="006F693D"/>
    <w:rsid w:val="007000A9"/>
    <w:rsid w:val="00701E61"/>
    <w:rsid w:val="00702A58"/>
    <w:rsid w:val="00704E1B"/>
    <w:rsid w:val="00707796"/>
    <w:rsid w:val="0071074C"/>
    <w:rsid w:val="00712FDC"/>
    <w:rsid w:val="007138CD"/>
    <w:rsid w:val="00713C2E"/>
    <w:rsid w:val="00714CCE"/>
    <w:rsid w:val="0071502F"/>
    <w:rsid w:val="00715234"/>
    <w:rsid w:val="00715B9D"/>
    <w:rsid w:val="00716300"/>
    <w:rsid w:val="0072026A"/>
    <w:rsid w:val="0072214E"/>
    <w:rsid w:val="00722DD6"/>
    <w:rsid w:val="007262A9"/>
    <w:rsid w:val="00730327"/>
    <w:rsid w:val="00731BA1"/>
    <w:rsid w:val="007329CF"/>
    <w:rsid w:val="00733813"/>
    <w:rsid w:val="00736674"/>
    <w:rsid w:val="007417BF"/>
    <w:rsid w:val="007431A6"/>
    <w:rsid w:val="00744E04"/>
    <w:rsid w:val="00745270"/>
    <w:rsid w:val="007463A1"/>
    <w:rsid w:val="00746694"/>
    <w:rsid w:val="0075191A"/>
    <w:rsid w:val="007524D6"/>
    <w:rsid w:val="00752BAA"/>
    <w:rsid w:val="0075478C"/>
    <w:rsid w:val="007564CA"/>
    <w:rsid w:val="00756B2B"/>
    <w:rsid w:val="00756BB0"/>
    <w:rsid w:val="007608C8"/>
    <w:rsid w:val="00760F74"/>
    <w:rsid w:val="007613F8"/>
    <w:rsid w:val="0076317C"/>
    <w:rsid w:val="007641BD"/>
    <w:rsid w:val="007659B5"/>
    <w:rsid w:val="007665A9"/>
    <w:rsid w:val="0076734D"/>
    <w:rsid w:val="00767402"/>
    <w:rsid w:val="00767937"/>
    <w:rsid w:val="00771D36"/>
    <w:rsid w:val="00771E9F"/>
    <w:rsid w:val="00772CF0"/>
    <w:rsid w:val="00772FFD"/>
    <w:rsid w:val="00773051"/>
    <w:rsid w:val="00773B1D"/>
    <w:rsid w:val="00774060"/>
    <w:rsid w:val="007761DB"/>
    <w:rsid w:val="0077686B"/>
    <w:rsid w:val="00776B11"/>
    <w:rsid w:val="00780211"/>
    <w:rsid w:val="0078152B"/>
    <w:rsid w:val="0078202E"/>
    <w:rsid w:val="00782648"/>
    <w:rsid w:val="0078480A"/>
    <w:rsid w:val="007853A7"/>
    <w:rsid w:val="00791C46"/>
    <w:rsid w:val="00791E66"/>
    <w:rsid w:val="007935E8"/>
    <w:rsid w:val="00794485"/>
    <w:rsid w:val="00795273"/>
    <w:rsid w:val="007974E7"/>
    <w:rsid w:val="007A15C4"/>
    <w:rsid w:val="007A1DF6"/>
    <w:rsid w:val="007A1EF5"/>
    <w:rsid w:val="007A22D6"/>
    <w:rsid w:val="007A37BE"/>
    <w:rsid w:val="007A41F5"/>
    <w:rsid w:val="007A5CB6"/>
    <w:rsid w:val="007A780B"/>
    <w:rsid w:val="007B1475"/>
    <w:rsid w:val="007B4167"/>
    <w:rsid w:val="007B46FC"/>
    <w:rsid w:val="007B626B"/>
    <w:rsid w:val="007B6C26"/>
    <w:rsid w:val="007B6DCA"/>
    <w:rsid w:val="007C00EE"/>
    <w:rsid w:val="007C02DD"/>
    <w:rsid w:val="007C05C6"/>
    <w:rsid w:val="007C08A0"/>
    <w:rsid w:val="007C148D"/>
    <w:rsid w:val="007C1543"/>
    <w:rsid w:val="007C1B67"/>
    <w:rsid w:val="007C3DA7"/>
    <w:rsid w:val="007C456C"/>
    <w:rsid w:val="007C5744"/>
    <w:rsid w:val="007C58BD"/>
    <w:rsid w:val="007C7854"/>
    <w:rsid w:val="007D0DE3"/>
    <w:rsid w:val="007D1B1B"/>
    <w:rsid w:val="007D2A12"/>
    <w:rsid w:val="007D3053"/>
    <w:rsid w:val="007D4E61"/>
    <w:rsid w:val="007D4F2C"/>
    <w:rsid w:val="007D57D3"/>
    <w:rsid w:val="007D6018"/>
    <w:rsid w:val="007D6520"/>
    <w:rsid w:val="007E20A4"/>
    <w:rsid w:val="007E3D9F"/>
    <w:rsid w:val="007E3DB1"/>
    <w:rsid w:val="007F0834"/>
    <w:rsid w:val="007F0CA4"/>
    <w:rsid w:val="007F1A1F"/>
    <w:rsid w:val="007F3BC0"/>
    <w:rsid w:val="007F40C8"/>
    <w:rsid w:val="007F41B0"/>
    <w:rsid w:val="007F5790"/>
    <w:rsid w:val="007F5E8D"/>
    <w:rsid w:val="007F6B62"/>
    <w:rsid w:val="007F7414"/>
    <w:rsid w:val="0080025A"/>
    <w:rsid w:val="00800CB7"/>
    <w:rsid w:val="0080102F"/>
    <w:rsid w:val="0080307E"/>
    <w:rsid w:val="00803423"/>
    <w:rsid w:val="00804324"/>
    <w:rsid w:val="00810C79"/>
    <w:rsid w:val="00810CC6"/>
    <w:rsid w:val="0081244F"/>
    <w:rsid w:val="00814960"/>
    <w:rsid w:val="008151EF"/>
    <w:rsid w:val="008165A5"/>
    <w:rsid w:val="0081682B"/>
    <w:rsid w:val="00817C5B"/>
    <w:rsid w:val="00821AF6"/>
    <w:rsid w:val="00821F93"/>
    <w:rsid w:val="00823DC6"/>
    <w:rsid w:val="008241DD"/>
    <w:rsid w:val="0082489A"/>
    <w:rsid w:val="008254F0"/>
    <w:rsid w:val="00826B27"/>
    <w:rsid w:val="008303AA"/>
    <w:rsid w:val="00830CB5"/>
    <w:rsid w:val="00830CBC"/>
    <w:rsid w:val="00831488"/>
    <w:rsid w:val="0083213B"/>
    <w:rsid w:val="008332B2"/>
    <w:rsid w:val="00833788"/>
    <w:rsid w:val="00834473"/>
    <w:rsid w:val="00834E9D"/>
    <w:rsid w:val="00835907"/>
    <w:rsid w:val="00835F9F"/>
    <w:rsid w:val="00836594"/>
    <w:rsid w:val="00837D29"/>
    <w:rsid w:val="0084147B"/>
    <w:rsid w:val="008448CD"/>
    <w:rsid w:val="00845448"/>
    <w:rsid w:val="00846D19"/>
    <w:rsid w:val="00846F45"/>
    <w:rsid w:val="00850960"/>
    <w:rsid w:val="00850C14"/>
    <w:rsid w:val="00851757"/>
    <w:rsid w:val="008534F1"/>
    <w:rsid w:val="00854CA3"/>
    <w:rsid w:val="00855B59"/>
    <w:rsid w:val="00860D11"/>
    <w:rsid w:val="0086242C"/>
    <w:rsid w:val="0086313F"/>
    <w:rsid w:val="00863D81"/>
    <w:rsid w:val="0086745B"/>
    <w:rsid w:val="00871E3E"/>
    <w:rsid w:val="00874606"/>
    <w:rsid w:val="00874E2D"/>
    <w:rsid w:val="0087517D"/>
    <w:rsid w:val="0087570B"/>
    <w:rsid w:val="00875DB9"/>
    <w:rsid w:val="00876D81"/>
    <w:rsid w:val="008803CC"/>
    <w:rsid w:val="008847D4"/>
    <w:rsid w:val="0088547E"/>
    <w:rsid w:val="0088606A"/>
    <w:rsid w:val="008865DB"/>
    <w:rsid w:val="00886C93"/>
    <w:rsid w:val="008877CC"/>
    <w:rsid w:val="00891043"/>
    <w:rsid w:val="0089197E"/>
    <w:rsid w:val="00895CB6"/>
    <w:rsid w:val="00895DD2"/>
    <w:rsid w:val="008A0565"/>
    <w:rsid w:val="008A1CFB"/>
    <w:rsid w:val="008A36C9"/>
    <w:rsid w:val="008A3861"/>
    <w:rsid w:val="008A3B21"/>
    <w:rsid w:val="008A5219"/>
    <w:rsid w:val="008A55A1"/>
    <w:rsid w:val="008A5B4F"/>
    <w:rsid w:val="008A71E9"/>
    <w:rsid w:val="008A7C79"/>
    <w:rsid w:val="008B00DF"/>
    <w:rsid w:val="008B0881"/>
    <w:rsid w:val="008B0A1C"/>
    <w:rsid w:val="008B1095"/>
    <w:rsid w:val="008B115A"/>
    <w:rsid w:val="008B3A9D"/>
    <w:rsid w:val="008B3ECB"/>
    <w:rsid w:val="008B5AE3"/>
    <w:rsid w:val="008B5E2A"/>
    <w:rsid w:val="008B6369"/>
    <w:rsid w:val="008B65D6"/>
    <w:rsid w:val="008C0CFF"/>
    <w:rsid w:val="008C125F"/>
    <w:rsid w:val="008C2FF7"/>
    <w:rsid w:val="008C3A2E"/>
    <w:rsid w:val="008C3C05"/>
    <w:rsid w:val="008C5B28"/>
    <w:rsid w:val="008C6814"/>
    <w:rsid w:val="008D08A0"/>
    <w:rsid w:val="008D0CE2"/>
    <w:rsid w:val="008D3D2D"/>
    <w:rsid w:val="008D45ED"/>
    <w:rsid w:val="008D4D69"/>
    <w:rsid w:val="008D4FB9"/>
    <w:rsid w:val="008D55AD"/>
    <w:rsid w:val="008D684D"/>
    <w:rsid w:val="008D783F"/>
    <w:rsid w:val="008E1A66"/>
    <w:rsid w:val="008E3826"/>
    <w:rsid w:val="008E3A52"/>
    <w:rsid w:val="008E5879"/>
    <w:rsid w:val="008E58E7"/>
    <w:rsid w:val="008E6963"/>
    <w:rsid w:val="008E6A5B"/>
    <w:rsid w:val="008F0761"/>
    <w:rsid w:val="008F23F8"/>
    <w:rsid w:val="008F405F"/>
    <w:rsid w:val="008F4EE2"/>
    <w:rsid w:val="008F6C38"/>
    <w:rsid w:val="008F7952"/>
    <w:rsid w:val="008F797C"/>
    <w:rsid w:val="0090267C"/>
    <w:rsid w:val="0090280A"/>
    <w:rsid w:val="009042AA"/>
    <w:rsid w:val="009049FF"/>
    <w:rsid w:val="009062D9"/>
    <w:rsid w:val="00906CDD"/>
    <w:rsid w:val="00910143"/>
    <w:rsid w:val="00910665"/>
    <w:rsid w:val="00910D82"/>
    <w:rsid w:val="00910F71"/>
    <w:rsid w:val="00911F79"/>
    <w:rsid w:val="009146DD"/>
    <w:rsid w:val="00914C76"/>
    <w:rsid w:val="00916858"/>
    <w:rsid w:val="00917228"/>
    <w:rsid w:val="00920777"/>
    <w:rsid w:val="00920A96"/>
    <w:rsid w:val="00921556"/>
    <w:rsid w:val="00923407"/>
    <w:rsid w:val="00923E5A"/>
    <w:rsid w:val="00924365"/>
    <w:rsid w:val="00924AC6"/>
    <w:rsid w:val="009276E7"/>
    <w:rsid w:val="00927D22"/>
    <w:rsid w:val="009301E3"/>
    <w:rsid w:val="00932394"/>
    <w:rsid w:val="009330AF"/>
    <w:rsid w:val="0093580D"/>
    <w:rsid w:val="00936D8D"/>
    <w:rsid w:val="0094016D"/>
    <w:rsid w:val="00940B12"/>
    <w:rsid w:val="00941214"/>
    <w:rsid w:val="00943853"/>
    <w:rsid w:val="009440EC"/>
    <w:rsid w:val="00944C8C"/>
    <w:rsid w:val="009450BA"/>
    <w:rsid w:val="00946D3A"/>
    <w:rsid w:val="009479B2"/>
    <w:rsid w:val="00950D5D"/>
    <w:rsid w:val="00951D80"/>
    <w:rsid w:val="00952CA9"/>
    <w:rsid w:val="00952FCF"/>
    <w:rsid w:val="00953B99"/>
    <w:rsid w:val="00953C16"/>
    <w:rsid w:val="0095509A"/>
    <w:rsid w:val="0095584F"/>
    <w:rsid w:val="009563E9"/>
    <w:rsid w:val="00956502"/>
    <w:rsid w:val="00960AA7"/>
    <w:rsid w:val="00960FA9"/>
    <w:rsid w:val="00962130"/>
    <w:rsid w:val="00962845"/>
    <w:rsid w:val="00963F27"/>
    <w:rsid w:val="009641D6"/>
    <w:rsid w:val="00965956"/>
    <w:rsid w:val="00965A4A"/>
    <w:rsid w:val="0096699C"/>
    <w:rsid w:val="00967687"/>
    <w:rsid w:val="00967EC8"/>
    <w:rsid w:val="00967F32"/>
    <w:rsid w:val="00971109"/>
    <w:rsid w:val="0097210E"/>
    <w:rsid w:val="009734B3"/>
    <w:rsid w:val="00973E7F"/>
    <w:rsid w:val="009746E2"/>
    <w:rsid w:val="009764CC"/>
    <w:rsid w:val="00976635"/>
    <w:rsid w:val="00982C03"/>
    <w:rsid w:val="00984306"/>
    <w:rsid w:val="00984920"/>
    <w:rsid w:val="00985981"/>
    <w:rsid w:val="00990FA3"/>
    <w:rsid w:val="0099132C"/>
    <w:rsid w:val="009918B6"/>
    <w:rsid w:val="009919D1"/>
    <w:rsid w:val="00992E84"/>
    <w:rsid w:val="0099422D"/>
    <w:rsid w:val="009946EA"/>
    <w:rsid w:val="009A28C6"/>
    <w:rsid w:val="009A3507"/>
    <w:rsid w:val="009A3D71"/>
    <w:rsid w:val="009A4CF0"/>
    <w:rsid w:val="009A6254"/>
    <w:rsid w:val="009A730D"/>
    <w:rsid w:val="009A7ABA"/>
    <w:rsid w:val="009A7D85"/>
    <w:rsid w:val="009B0D6D"/>
    <w:rsid w:val="009B0F25"/>
    <w:rsid w:val="009B4791"/>
    <w:rsid w:val="009B4AF5"/>
    <w:rsid w:val="009B5BC0"/>
    <w:rsid w:val="009B6EA6"/>
    <w:rsid w:val="009B6F39"/>
    <w:rsid w:val="009C0132"/>
    <w:rsid w:val="009C1120"/>
    <w:rsid w:val="009C4664"/>
    <w:rsid w:val="009C4766"/>
    <w:rsid w:val="009C477F"/>
    <w:rsid w:val="009C482E"/>
    <w:rsid w:val="009D07ED"/>
    <w:rsid w:val="009D2534"/>
    <w:rsid w:val="009D2903"/>
    <w:rsid w:val="009D4F72"/>
    <w:rsid w:val="009D50F9"/>
    <w:rsid w:val="009D69FE"/>
    <w:rsid w:val="009D77B8"/>
    <w:rsid w:val="009D7CBB"/>
    <w:rsid w:val="009E0F12"/>
    <w:rsid w:val="009E129D"/>
    <w:rsid w:val="009E1912"/>
    <w:rsid w:val="009E28EE"/>
    <w:rsid w:val="009E3876"/>
    <w:rsid w:val="009E3A85"/>
    <w:rsid w:val="009E40D9"/>
    <w:rsid w:val="009E44F3"/>
    <w:rsid w:val="009E4A2A"/>
    <w:rsid w:val="009E5DB2"/>
    <w:rsid w:val="009F126B"/>
    <w:rsid w:val="009F1578"/>
    <w:rsid w:val="009F1B1D"/>
    <w:rsid w:val="009F3677"/>
    <w:rsid w:val="009F4915"/>
    <w:rsid w:val="009F59EF"/>
    <w:rsid w:val="009F6FF8"/>
    <w:rsid w:val="009F76EA"/>
    <w:rsid w:val="00A001FB"/>
    <w:rsid w:val="00A00D92"/>
    <w:rsid w:val="00A02B33"/>
    <w:rsid w:val="00A03225"/>
    <w:rsid w:val="00A06DFF"/>
    <w:rsid w:val="00A07080"/>
    <w:rsid w:val="00A07712"/>
    <w:rsid w:val="00A07B57"/>
    <w:rsid w:val="00A11740"/>
    <w:rsid w:val="00A1378A"/>
    <w:rsid w:val="00A13C1A"/>
    <w:rsid w:val="00A13DBB"/>
    <w:rsid w:val="00A1486F"/>
    <w:rsid w:val="00A14CE9"/>
    <w:rsid w:val="00A15184"/>
    <w:rsid w:val="00A1667E"/>
    <w:rsid w:val="00A2239D"/>
    <w:rsid w:val="00A2275E"/>
    <w:rsid w:val="00A24C8D"/>
    <w:rsid w:val="00A25B87"/>
    <w:rsid w:val="00A30424"/>
    <w:rsid w:val="00A31329"/>
    <w:rsid w:val="00A31572"/>
    <w:rsid w:val="00A319EB"/>
    <w:rsid w:val="00A3396C"/>
    <w:rsid w:val="00A36CF6"/>
    <w:rsid w:val="00A36F30"/>
    <w:rsid w:val="00A375F1"/>
    <w:rsid w:val="00A411E5"/>
    <w:rsid w:val="00A4267E"/>
    <w:rsid w:val="00A42718"/>
    <w:rsid w:val="00A44A3A"/>
    <w:rsid w:val="00A44F43"/>
    <w:rsid w:val="00A4503B"/>
    <w:rsid w:val="00A45BEC"/>
    <w:rsid w:val="00A46135"/>
    <w:rsid w:val="00A46C12"/>
    <w:rsid w:val="00A4750D"/>
    <w:rsid w:val="00A51BDE"/>
    <w:rsid w:val="00A5227D"/>
    <w:rsid w:val="00A535CD"/>
    <w:rsid w:val="00A54271"/>
    <w:rsid w:val="00A60877"/>
    <w:rsid w:val="00A61AB8"/>
    <w:rsid w:val="00A6287F"/>
    <w:rsid w:val="00A6319E"/>
    <w:rsid w:val="00A643EA"/>
    <w:rsid w:val="00A65175"/>
    <w:rsid w:val="00A665B5"/>
    <w:rsid w:val="00A71C2C"/>
    <w:rsid w:val="00A73E19"/>
    <w:rsid w:val="00A7475A"/>
    <w:rsid w:val="00A7616F"/>
    <w:rsid w:val="00A80373"/>
    <w:rsid w:val="00A81830"/>
    <w:rsid w:val="00A8194A"/>
    <w:rsid w:val="00A82BBB"/>
    <w:rsid w:val="00A83C61"/>
    <w:rsid w:val="00A84B5A"/>
    <w:rsid w:val="00A8519C"/>
    <w:rsid w:val="00A858B0"/>
    <w:rsid w:val="00A85D4E"/>
    <w:rsid w:val="00A87F1E"/>
    <w:rsid w:val="00A91529"/>
    <w:rsid w:val="00A928AF"/>
    <w:rsid w:val="00A92A70"/>
    <w:rsid w:val="00A92CFC"/>
    <w:rsid w:val="00A93DEF"/>
    <w:rsid w:val="00A943E2"/>
    <w:rsid w:val="00A95475"/>
    <w:rsid w:val="00A95DBC"/>
    <w:rsid w:val="00A973DE"/>
    <w:rsid w:val="00A979BD"/>
    <w:rsid w:val="00A97DF4"/>
    <w:rsid w:val="00AA02F8"/>
    <w:rsid w:val="00AA1B31"/>
    <w:rsid w:val="00AA3839"/>
    <w:rsid w:val="00AA4B21"/>
    <w:rsid w:val="00AA4CE5"/>
    <w:rsid w:val="00AA5F88"/>
    <w:rsid w:val="00AA643D"/>
    <w:rsid w:val="00AA6BDE"/>
    <w:rsid w:val="00AA7169"/>
    <w:rsid w:val="00AA73E6"/>
    <w:rsid w:val="00AA7960"/>
    <w:rsid w:val="00AB0434"/>
    <w:rsid w:val="00AB21B3"/>
    <w:rsid w:val="00AB2E83"/>
    <w:rsid w:val="00AB3373"/>
    <w:rsid w:val="00AB3440"/>
    <w:rsid w:val="00AB3FAB"/>
    <w:rsid w:val="00AB47C9"/>
    <w:rsid w:val="00AB5511"/>
    <w:rsid w:val="00AB613A"/>
    <w:rsid w:val="00AB6662"/>
    <w:rsid w:val="00AB766A"/>
    <w:rsid w:val="00AB7AF8"/>
    <w:rsid w:val="00AC0EAF"/>
    <w:rsid w:val="00AC19E1"/>
    <w:rsid w:val="00AC1A5B"/>
    <w:rsid w:val="00AC2B3C"/>
    <w:rsid w:val="00AC3309"/>
    <w:rsid w:val="00AC392E"/>
    <w:rsid w:val="00AC40B9"/>
    <w:rsid w:val="00AC54A4"/>
    <w:rsid w:val="00AC5A32"/>
    <w:rsid w:val="00AD1D0C"/>
    <w:rsid w:val="00AD1E74"/>
    <w:rsid w:val="00AD1F1C"/>
    <w:rsid w:val="00AD26B7"/>
    <w:rsid w:val="00AD2E65"/>
    <w:rsid w:val="00AD4DD4"/>
    <w:rsid w:val="00AD6282"/>
    <w:rsid w:val="00AD7189"/>
    <w:rsid w:val="00AD72D3"/>
    <w:rsid w:val="00AE0317"/>
    <w:rsid w:val="00AE1985"/>
    <w:rsid w:val="00AE1EB5"/>
    <w:rsid w:val="00AE3F11"/>
    <w:rsid w:val="00AE676D"/>
    <w:rsid w:val="00AE6898"/>
    <w:rsid w:val="00AF04A3"/>
    <w:rsid w:val="00AF2072"/>
    <w:rsid w:val="00AF321C"/>
    <w:rsid w:val="00AF4A3A"/>
    <w:rsid w:val="00AF74C9"/>
    <w:rsid w:val="00B006BD"/>
    <w:rsid w:val="00B00997"/>
    <w:rsid w:val="00B01048"/>
    <w:rsid w:val="00B02EDC"/>
    <w:rsid w:val="00B04567"/>
    <w:rsid w:val="00B04694"/>
    <w:rsid w:val="00B07911"/>
    <w:rsid w:val="00B1361E"/>
    <w:rsid w:val="00B15A32"/>
    <w:rsid w:val="00B177B8"/>
    <w:rsid w:val="00B202DD"/>
    <w:rsid w:val="00B21DF4"/>
    <w:rsid w:val="00B224BD"/>
    <w:rsid w:val="00B22A3F"/>
    <w:rsid w:val="00B25D4F"/>
    <w:rsid w:val="00B261A5"/>
    <w:rsid w:val="00B37942"/>
    <w:rsid w:val="00B37A0E"/>
    <w:rsid w:val="00B40049"/>
    <w:rsid w:val="00B41B22"/>
    <w:rsid w:val="00B45864"/>
    <w:rsid w:val="00B45BD4"/>
    <w:rsid w:val="00B46A75"/>
    <w:rsid w:val="00B477CC"/>
    <w:rsid w:val="00B47BF6"/>
    <w:rsid w:val="00B50BCF"/>
    <w:rsid w:val="00B52188"/>
    <w:rsid w:val="00B523B0"/>
    <w:rsid w:val="00B52677"/>
    <w:rsid w:val="00B54845"/>
    <w:rsid w:val="00B551E6"/>
    <w:rsid w:val="00B55FBB"/>
    <w:rsid w:val="00B56BD7"/>
    <w:rsid w:val="00B5791B"/>
    <w:rsid w:val="00B57C7D"/>
    <w:rsid w:val="00B6010A"/>
    <w:rsid w:val="00B60278"/>
    <w:rsid w:val="00B6027E"/>
    <w:rsid w:val="00B6150B"/>
    <w:rsid w:val="00B6339D"/>
    <w:rsid w:val="00B64DBD"/>
    <w:rsid w:val="00B65402"/>
    <w:rsid w:val="00B66F90"/>
    <w:rsid w:val="00B67207"/>
    <w:rsid w:val="00B6767C"/>
    <w:rsid w:val="00B70C68"/>
    <w:rsid w:val="00B711C0"/>
    <w:rsid w:val="00B758E7"/>
    <w:rsid w:val="00B75C64"/>
    <w:rsid w:val="00B800A7"/>
    <w:rsid w:val="00B80A48"/>
    <w:rsid w:val="00B82114"/>
    <w:rsid w:val="00B83A57"/>
    <w:rsid w:val="00B83AD3"/>
    <w:rsid w:val="00B869B6"/>
    <w:rsid w:val="00B86F2E"/>
    <w:rsid w:val="00B87F77"/>
    <w:rsid w:val="00B919CD"/>
    <w:rsid w:val="00B92987"/>
    <w:rsid w:val="00B94FBE"/>
    <w:rsid w:val="00B95167"/>
    <w:rsid w:val="00B959EE"/>
    <w:rsid w:val="00B95BAB"/>
    <w:rsid w:val="00BA003B"/>
    <w:rsid w:val="00BA16D5"/>
    <w:rsid w:val="00BA2058"/>
    <w:rsid w:val="00BA3ADA"/>
    <w:rsid w:val="00BA591D"/>
    <w:rsid w:val="00BA6035"/>
    <w:rsid w:val="00BA683C"/>
    <w:rsid w:val="00BA6BB2"/>
    <w:rsid w:val="00BA737B"/>
    <w:rsid w:val="00BA7761"/>
    <w:rsid w:val="00BA7D58"/>
    <w:rsid w:val="00BB08AC"/>
    <w:rsid w:val="00BB1A14"/>
    <w:rsid w:val="00BB4C4B"/>
    <w:rsid w:val="00BB6756"/>
    <w:rsid w:val="00BB77CA"/>
    <w:rsid w:val="00BB7FE8"/>
    <w:rsid w:val="00BC081F"/>
    <w:rsid w:val="00BC0A3C"/>
    <w:rsid w:val="00BC26A0"/>
    <w:rsid w:val="00BC5B25"/>
    <w:rsid w:val="00BC63E9"/>
    <w:rsid w:val="00BD02DC"/>
    <w:rsid w:val="00BD1A9C"/>
    <w:rsid w:val="00BD29E9"/>
    <w:rsid w:val="00BD2B85"/>
    <w:rsid w:val="00BD2C53"/>
    <w:rsid w:val="00BD2E7F"/>
    <w:rsid w:val="00BD37EB"/>
    <w:rsid w:val="00BD6D0A"/>
    <w:rsid w:val="00BD721C"/>
    <w:rsid w:val="00BE0583"/>
    <w:rsid w:val="00BE2526"/>
    <w:rsid w:val="00BE3D20"/>
    <w:rsid w:val="00BE61A7"/>
    <w:rsid w:val="00BE6628"/>
    <w:rsid w:val="00BE6A8E"/>
    <w:rsid w:val="00BE76C3"/>
    <w:rsid w:val="00BF0172"/>
    <w:rsid w:val="00BF0199"/>
    <w:rsid w:val="00BF046F"/>
    <w:rsid w:val="00BF3973"/>
    <w:rsid w:val="00BF3A38"/>
    <w:rsid w:val="00BF5459"/>
    <w:rsid w:val="00C00BBE"/>
    <w:rsid w:val="00C012B7"/>
    <w:rsid w:val="00C01E0C"/>
    <w:rsid w:val="00C05690"/>
    <w:rsid w:val="00C057C7"/>
    <w:rsid w:val="00C06328"/>
    <w:rsid w:val="00C0782E"/>
    <w:rsid w:val="00C106F2"/>
    <w:rsid w:val="00C10B25"/>
    <w:rsid w:val="00C1155E"/>
    <w:rsid w:val="00C13979"/>
    <w:rsid w:val="00C13AC6"/>
    <w:rsid w:val="00C13D68"/>
    <w:rsid w:val="00C17D5F"/>
    <w:rsid w:val="00C202E9"/>
    <w:rsid w:val="00C21AE9"/>
    <w:rsid w:val="00C21DE8"/>
    <w:rsid w:val="00C25E62"/>
    <w:rsid w:val="00C27650"/>
    <w:rsid w:val="00C325BD"/>
    <w:rsid w:val="00C35A75"/>
    <w:rsid w:val="00C35AA6"/>
    <w:rsid w:val="00C40368"/>
    <w:rsid w:val="00C41190"/>
    <w:rsid w:val="00C41541"/>
    <w:rsid w:val="00C42423"/>
    <w:rsid w:val="00C42970"/>
    <w:rsid w:val="00C43CA8"/>
    <w:rsid w:val="00C4481B"/>
    <w:rsid w:val="00C4484B"/>
    <w:rsid w:val="00C46A57"/>
    <w:rsid w:val="00C475D3"/>
    <w:rsid w:val="00C50030"/>
    <w:rsid w:val="00C50A69"/>
    <w:rsid w:val="00C51747"/>
    <w:rsid w:val="00C5188F"/>
    <w:rsid w:val="00C52B82"/>
    <w:rsid w:val="00C52EC3"/>
    <w:rsid w:val="00C55DE4"/>
    <w:rsid w:val="00C615EF"/>
    <w:rsid w:val="00C61BF4"/>
    <w:rsid w:val="00C61F05"/>
    <w:rsid w:val="00C630D8"/>
    <w:rsid w:val="00C644B6"/>
    <w:rsid w:val="00C65D2B"/>
    <w:rsid w:val="00C66099"/>
    <w:rsid w:val="00C665CA"/>
    <w:rsid w:val="00C66B7F"/>
    <w:rsid w:val="00C672CA"/>
    <w:rsid w:val="00C67738"/>
    <w:rsid w:val="00C709ED"/>
    <w:rsid w:val="00C71C79"/>
    <w:rsid w:val="00C721F1"/>
    <w:rsid w:val="00C72B3A"/>
    <w:rsid w:val="00C742F7"/>
    <w:rsid w:val="00C751CF"/>
    <w:rsid w:val="00C75DA5"/>
    <w:rsid w:val="00C76C84"/>
    <w:rsid w:val="00C805A9"/>
    <w:rsid w:val="00C808B2"/>
    <w:rsid w:val="00C83574"/>
    <w:rsid w:val="00C863C7"/>
    <w:rsid w:val="00C8790B"/>
    <w:rsid w:val="00C90139"/>
    <w:rsid w:val="00C90574"/>
    <w:rsid w:val="00C90587"/>
    <w:rsid w:val="00C90A02"/>
    <w:rsid w:val="00C93074"/>
    <w:rsid w:val="00C94877"/>
    <w:rsid w:val="00C954BF"/>
    <w:rsid w:val="00C97436"/>
    <w:rsid w:val="00C97BA2"/>
    <w:rsid w:val="00CA1DAE"/>
    <w:rsid w:val="00CA49EC"/>
    <w:rsid w:val="00CB2949"/>
    <w:rsid w:val="00CB37CF"/>
    <w:rsid w:val="00CB3A5B"/>
    <w:rsid w:val="00CB45D5"/>
    <w:rsid w:val="00CB5191"/>
    <w:rsid w:val="00CB5CDF"/>
    <w:rsid w:val="00CB6BB8"/>
    <w:rsid w:val="00CC2BA8"/>
    <w:rsid w:val="00CC2CB1"/>
    <w:rsid w:val="00CC36AF"/>
    <w:rsid w:val="00CC44DA"/>
    <w:rsid w:val="00CC559A"/>
    <w:rsid w:val="00CC5E58"/>
    <w:rsid w:val="00CC7603"/>
    <w:rsid w:val="00CD2D4B"/>
    <w:rsid w:val="00CD5925"/>
    <w:rsid w:val="00CE05E6"/>
    <w:rsid w:val="00CE167A"/>
    <w:rsid w:val="00CE301F"/>
    <w:rsid w:val="00CE3247"/>
    <w:rsid w:val="00CE622B"/>
    <w:rsid w:val="00CE6B28"/>
    <w:rsid w:val="00CE7848"/>
    <w:rsid w:val="00CF2B07"/>
    <w:rsid w:val="00CF44C6"/>
    <w:rsid w:val="00CF6236"/>
    <w:rsid w:val="00D00ED3"/>
    <w:rsid w:val="00D00F15"/>
    <w:rsid w:val="00D01543"/>
    <w:rsid w:val="00D01F04"/>
    <w:rsid w:val="00D020D0"/>
    <w:rsid w:val="00D024D6"/>
    <w:rsid w:val="00D052DD"/>
    <w:rsid w:val="00D055E0"/>
    <w:rsid w:val="00D07B00"/>
    <w:rsid w:val="00D11839"/>
    <w:rsid w:val="00D12744"/>
    <w:rsid w:val="00D139B7"/>
    <w:rsid w:val="00D1477B"/>
    <w:rsid w:val="00D15C17"/>
    <w:rsid w:val="00D162D0"/>
    <w:rsid w:val="00D17971"/>
    <w:rsid w:val="00D20C44"/>
    <w:rsid w:val="00D21B45"/>
    <w:rsid w:val="00D22D28"/>
    <w:rsid w:val="00D240E9"/>
    <w:rsid w:val="00D26754"/>
    <w:rsid w:val="00D32C26"/>
    <w:rsid w:val="00D34DDE"/>
    <w:rsid w:val="00D366A2"/>
    <w:rsid w:val="00D36D22"/>
    <w:rsid w:val="00D37B52"/>
    <w:rsid w:val="00D40EF0"/>
    <w:rsid w:val="00D42D42"/>
    <w:rsid w:val="00D4528A"/>
    <w:rsid w:val="00D453CA"/>
    <w:rsid w:val="00D474FF"/>
    <w:rsid w:val="00D50C27"/>
    <w:rsid w:val="00D51C74"/>
    <w:rsid w:val="00D52379"/>
    <w:rsid w:val="00D525AA"/>
    <w:rsid w:val="00D53935"/>
    <w:rsid w:val="00D5696A"/>
    <w:rsid w:val="00D56E06"/>
    <w:rsid w:val="00D57235"/>
    <w:rsid w:val="00D57B26"/>
    <w:rsid w:val="00D60241"/>
    <w:rsid w:val="00D62D59"/>
    <w:rsid w:val="00D64CA3"/>
    <w:rsid w:val="00D715F9"/>
    <w:rsid w:val="00D71A08"/>
    <w:rsid w:val="00D72A89"/>
    <w:rsid w:val="00D74891"/>
    <w:rsid w:val="00D74B10"/>
    <w:rsid w:val="00D750D0"/>
    <w:rsid w:val="00D75452"/>
    <w:rsid w:val="00D76C01"/>
    <w:rsid w:val="00D76D7A"/>
    <w:rsid w:val="00D80A91"/>
    <w:rsid w:val="00D81E16"/>
    <w:rsid w:val="00D823CC"/>
    <w:rsid w:val="00D8327C"/>
    <w:rsid w:val="00D837BA"/>
    <w:rsid w:val="00D8389C"/>
    <w:rsid w:val="00D84368"/>
    <w:rsid w:val="00D8490B"/>
    <w:rsid w:val="00D8558C"/>
    <w:rsid w:val="00D85F40"/>
    <w:rsid w:val="00D86C0E"/>
    <w:rsid w:val="00D87025"/>
    <w:rsid w:val="00D90F0E"/>
    <w:rsid w:val="00D91865"/>
    <w:rsid w:val="00D918F3"/>
    <w:rsid w:val="00D91C86"/>
    <w:rsid w:val="00D953D0"/>
    <w:rsid w:val="00DA1B41"/>
    <w:rsid w:val="00DA4E93"/>
    <w:rsid w:val="00DA595A"/>
    <w:rsid w:val="00DA688A"/>
    <w:rsid w:val="00DA6C55"/>
    <w:rsid w:val="00DA74C1"/>
    <w:rsid w:val="00DB00F8"/>
    <w:rsid w:val="00DB12E3"/>
    <w:rsid w:val="00DB3953"/>
    <w:rsid w:val="00DB462D"/>
    <w:rsid w:val="00DB5AE5"/>
    <w:rsid w:val="00DB5F66"/>
    <w:rsid w:val="00DC79AB"/>
    <w:rsid w:val="00DC7A74"/>
    <w:rsid w:val="00DD414D"/>
    <w:rsid w:val="00DD5EB9"/>
    <w:rsid w:val="00DD6B6C"/>
    <w:rsid w:val="00DD79AF"/>
    <w:rsid w:val="00DE14F9"/>
    <w:rsid w:val="00DE1F34"/>
    <w:rsid w:val="00DE239F"/>
    <w:rsid w:val="00DE3927"/>
    <w:rsid w:val="00DE41BA"/>
    <w:rsid w:val="00DE5A2C"/>
    <w:rsid w:val="00DE6AF3"/>
    <w:rsid w:val="00DE785C"/>
    <w:rsid w:val="00DF0CA3"/>
    <w:rsid w:val="00DF0FBA"/>
    <w:rsid w:val="00DF4DFF"/>
    <w:rsid w:val="00DF6CB1"/>
    <w:rsid w:val="00DF718B"/>
    <w:rsid w:val="00DF7CF2"/>
    <w:rsid w:val="00E00F77"/>
    <w:rsid w:val="00E01385"/>
    <w:rsid w:val="00E02907"/>
    <w:rsid w:val="00E02929"/>
    <w:rsid w:val="00E03365"/>
    <w:rsid w:val="00E03883"/>
    <w:rsid w:val="00E038CE"/>
    <w:rsid w:val="00E03C6D"/>
    <w:rsid w:val="00E03D8F"/>
    <w:rsid w:val="00E05682"/>
    <w:rsid w:val="00E0655B"/>
    <w:rsid w:val="00E11C42"/>
    <w:rsid w:val="00E1224D"/>
    <w:rsid w:val="00E138A7"/>
    <w:rsid w:val="00E20938"/>
    <w:rsid w:val="00E20A3C"/>
    <w:rsid w:val="00E21443"/>
    <w:rsid w:val="00E21964"/>
    <w:rsid w:val="00E22ED9"/>
    <w:rsid w:val="00E24454"/>
    <w:rsid w:val="00E2468C"/>
    <w:rsid w:val="00E25675"/>
    <w:rsid w:val="00E26541"/>
    <w:rsid w:val="00E30C1E"/>
    <w:rsid w:val="00E30DEB"/>
    <w:rsid w:val="00E31207"/>
    <w:rsid w:val="00E33973"/>
    <w:rsid w:val="00E33A5F"/>
    <w:rsid w:val="00E348F5"/>
    <w:rsid w:val="00E34A5F"/>
    <w:rsid w:val="00E35117"/>
    <w:rsid w:val="00E35195"/>
    <w:rsid w:val="00E36E39"/>
    <w:rsid w:val="00E37201"/>
    <w:rsid w:val="00E376EA"/>
    <w:rsid w:val="00E41739"/>
    <w:rsid w:val="00E41C19"/>
    <w:rsid w:val="00E451C2"/>
    <w:rsid w:val="00E4628A"/>
    <w:rsid w:val="00E50F2C"/>
    <w:rsid w:val="00E52E5A"/>
    <w:rsid w:val="00E53C5B"/>
    <w:rsid w:val="00E5492A"/>
    <w:rsid w:val="00E56DDE"/>
    <w:rsid w:val="00E57133"/>
    <w:rsid w:val="00E60A22"/>
    <w:rsid w:val="00E6132C"/>
    <w:rsid w:val="00E624CB"/>
    <w:rsid w:val="00E638F9"/>
    <w:rsid w:val="00E63902"/>
    <w:rsid w:val="00E6448B"/>
    <w:rsid w:val="00E65D0E"/>
    <w:rsid w:val="00E66A03"/>
    <w:rsid w:val="00E7061D"/>
    <w:rsid w:val="00E70A69"/>
    <w:rsid w:val="00E71519"/>
    <w:rsid w:val="00E72E05"/>
    <w:rsid w:val="00E75723"/>
    <w:rsid w:val="00E75BBA"/>
    <w:rsid w:val="00E76549"/>
    <w:rsid w:val="00E77120"/>
    <w:rsid w:val="00E8034A"/>
    <w:rsid w:val="00E82D53"/>
    <w:rsid w:val="00E849DB"/>
    <w:rsid w:val="00E872C1"/>
    <w:rsid w:val="00E8750E"/>
    <w:rsid w:val="00E92FFE"/>
    <w:rsid w:val="00E97403"/>
    <w:rsid w:val="00EA174C"/>
    <w:rsid w:val="00EA18BE"/>
    <w:rsid w:val="00EA19C5"/>
    <w:rsid w:val="00EA1B85"/>
    <w:rsid w:val="00EA1FB8"/>
    <w:rsid w:val="00EA224F"/>
    <w:rsid w:val="00EA2B98"/>
    <w:rsid w:val="00EA52F1"/>
    <w:rsid w:val="00EA71E7"/>
    <w:rsid w:val="00EB06E7"/>
    <w:rsid w:val="00EB17D9"/>
    <w:rsid w:val="00EB25AA"/>
    <w:rsid w:val="00EB2759"/>
    <w:rsid w:val="00EB2B96"/>
    <w:rsid w:val="00EB3D7F"/>
    <w:rsid w:val="00EB4BFA"/>
    <w:rsid w:val="00EB6A29"/>
    <w:rsid w:val="00EB707A"/>
    <w:rsid w:val="00EC0526"/>
    <w:rsid w:val="00EC06B7"/>
    <w:rsid w:val="00EC1F85"/>
    <w:rsid w:val="00EC35B9"/>
    <w:rsid w:val="00EC3D61"/>
    <w:rsid w:val="00EC3E83"/>
    <w:rsid w:val="00EC6FDA"/>
    <w:rsid w:val="00EC798A"/>
    <w:rsid w:val="00ED0037"/>
    <w:rsid w:val="00ED1C8F"/>
    <w:rsid w:val="00ED1D91"/>
    <w:rsid w:val="00ED1FC8"/>
    <w:rsid w:val="00ED2787"/>
    <w:rsid w:val="00ED4E4D"/>
    <w:rsid w:val="00ED52FC"/>
    <w:rsid w:val="00ED619A"/>
    <w:rsid w:val="00ED63E6"/>
    <w:rsid w:val="00ED6A0F"/>
    <w:rsid w:val="00EE0F1A"/>
    <w:rsid w:val="00EE20CD"/>
    <w:rsid w:val="00EE2A20"/>
    <w:rsid w:val="00EE3EFF"/>
    <w:rsid w:val="00EE4D18"/>
    <w:rsid w:val="00EE6236"/>
    <w:rsid w:val="00EE6BF3"/>
    <w:rsid w:val="00EE7505"/>
    <w:rsid w:val="00EF0D09"/>
    <w:rsid w:val="00EF2EB5"/>
    <w:rsid w:val="00EF33FD"/>
    <w:rsid w:val="00EF42C3"/>
    <w:rsid w:val="00EF4F3E"/>
    <w:rsid w:val="00EF7F78"/>
    <w:rsid w:val="00F0083E"/>
    <w:rsid w:val="00F01516"/>
    <w:rsid w:val="00F02656"/>
    <w:rsid w:val="00F0493E"/>
    <w:rsid w:val="00F05934"/>
    <w:rsid w:val="00F05996"/>
    <w:rsid w:val="00F06578"/>
    <w:rsid w:val="00F06BAB"/>
    <w:rsid w:val="00F07585"/>
    <w:rsid w:val="00F1000B"/>
    <w:rsid w:val="00F10FBA"/>
    <w:rsid w:val="00F136F7"/>
    <w:rsid w:val="00F13A38"/>
    <w:rsid w:val="00F13E44"/>
    <w:rsid w:val="00F14B9E"/>
    <w:rsid w:val="00F16046"/>
    <w:rsid w:val="00F179AE"/>
    <w:rsid w:val="00F3242E"/>
    <w:rsid w:val="00F3397B"/>
    <w:rsid w:val="00F339E3"/>
    <w:rsid w:val="00F343BC"/>
    <w:rsid w:val="00F358CB"/>
    <w:rsid w:val="00F37E36"/>
    <w:rsid w:val="00F41444"/>
    <w:rsid w:val="00F4334C"/>
    <w:rsid w:val="00F433A0"/>
    <w:rsid w:val="00F4360D"/>
    <w:rsid w:val="00F442FD"/>
    <w:rsid w:val="00F4648C"/>
    <w:rsid w:val="00F47AAB"/>
    <w:rsid w:val="00F50CA8"/>
    <w:rsid w:val="00F50D1D"/>
    <w:rsid w:val="00F521BE"/>
    <w:rsid w:val="00F53954"/>
    <w:rsid w:val="00F539A3"/>
    <w:rsid w:val="00F57EAF"/>
    <w:rsid w:val="00F60168"/>
    <w:rsid w:val="00F62520"/>
    <w:rsid w:val="00F62829"/>
    <w:rsid w:val="00F63201"/>
    <w:rsid w:val="00F64AF5"/>
    <w:rsid w:val="00F66075"/>
    <w:rsid w:val="00F668B9"/>
    <w:rsid w:val="00F67814"/>
    <w:rsid w:val="00F67BE7"/>
    <w:rsid w:val="00F71A60"/>
    <w:rsid w:val="00F72919"/>
    <w:rsid w:val="00F73BBA"/>
    <w:rsid w:val="00F75262"/>
    <w:rsid w:val="00F75E12"/>
    <w:rsid w:val="00F7611D"/>
    <w:rsid w:val="00F77788"/>
    <w:rsid w:val="00F77ADD"/>
    <w:rsid w:val="00F8019E"/>
    <w:rsid w:val="00F81DD4"/>
    <w:rsid w:val="00F833E3"/>
    <w:rsid w:val="00F844EA"/>
    <w:rsid w:val="00F87DFB"/>
    <w:rsid w:val="00F92084"/>
    <w:rsid w:val="00F945FA"/>
    <w:rsid w:val="00F95DB4"/>
    <w:rsid w:val="00F97DB8"/>
    <w:rsid w:val="00FA0145"/>
    <w:rsid w:val="00FA0658"/>
    <w:rsid w:val="00FA0C39"/>
    <w:rsid w:val="00FA3CBA"/>
    <w:rsid w:val="00FA44AC"/>
    <w:rsid w:val="00FA582A"/>
    <w:rsid w:val="00FA5B9B"/>
    <w:rsid w:val="00FA6142"/>
    <w:rsid w:val="00FB03DD"/>
    <w:rsid w:val="00FB16D8"/>
    <w:rsid w:val="00FB3A1E"/>
    <w:rsid w:val="00FB43F3"/>
    <w:rsid w:val="00FB61B6"/>
    <w:rsid w:val="00FB6CCA"/>
    <w:rsid w:val="00FB6D11"/>
    <w:rsid w:val="00FC010D"/>
    <w:rsid w:val="00FC1970"/>
    <w:rsid w:val="00FC259B"/>
    <w:rsid w:val="00FC3041"/>
    <w:rsid w:val="00FC596E"/>
    <w:rsid w:val="00FC5E0A"/>
    <w:rsid w:val="00FC5F07"/>
    <w:rsid w:val="00FC6736"/>
    <w:rsid w:val="00FC7E27"/>
    <w:rsid w:val="00FD03BC"/>
    <w:rsid w:val="00FD0422"/>
    <w:rsid w:val="00FD1DE3"/>
    <w:rsid w:val="00FD2897"/>
    <w:rsid w:val="00FD6BDE"/>
    <w:rsid w:val="00FD6D54"/>
    <w:rsid w:val="00FD706B"/>
    <w:rsid w:val="00FD7A05"/>
    <w:rsid w:val="00FD7FEC"/>
    <w:rsid w:val="00FE0B15"/>
    <w:rsid w:val="00FE6288"/>
    <w:rsid w:val="00FF14E1"/>
    <w:rsid w:val="00FF2898"/>
    <w:rsid w:val="00FF2D16"/>
    <w:rsid w:val="00FF3CF1"/>
    <w:rsid w:val="00FF3E44"/>
    <w:rsid w:val="00FF7A06"/>
    <w:rsid w:val="00FF7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 Char,Char"/>
    <w:basedOn w:val="Normal"/>
    <w:link w:val="TextodenotaderodapChar"/>
    <w:uiPriority w:val="99"/>
    <w:rsid w:val="00D71A0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aliases w:val=" Char Char,Char Char"/>
    <w:basedOn w:val="Fontepargpadro"/>
    <w:link w:val="Textodenotaderodap"/>
    <w:uiPriority w:val="99"/>
    <w:rsid w:val="00D71A08"/>
    <w:rPr>
      <w:rFonts w:ascii="Times New Roman" w:eastAsia="Times New Roman" w:hAnsi="Times New Roman" w:cs="Times New Roman"/>
      <w:sz w:val="20"/>
      <w:szCs w:val="20"/>
      <w:lang w:eastAsia="pt-BR"/>
    </w:rPr>
  </w:style>
  <w:style w:type="character" w:styleId="Refdenotaderodap">
    <w:name w:val="footnote reference"/>
    <w:uiPriority w:val="99"/>
    <w:semiHidden/>
    <w:rsid w:val="00D71A08"/>
    <w:rPr>
      <w:vertAlign w:val="superscript"/>
    </w:rPr>
  </w:style>
  <w:style w:type="paragraph" w:customStyle="1" w:styleId="Normal11pt">
    <w:name w:val="Normal + 11 pt"/>
    <w:basedOn w:val="Normal"/>
    <w:uiPriority w:val="99"/>
    <w:rsid w:val="00D71A08"/>
    <w:pPr>
      <w:spacing w:after="0" w:line="288" w:lineRule="auto"/>
      <w:jc w:val="both"/>
    </w:pPr>
    <w:rPr>
      <w:rFonts w:ascii="Times New Roman" w:eastAsia="Times New Roman" w:hAnsi="Times New Roman" w:cs="Times New Roman"/>
      <w:b/>
      <w:lang w:eastAsia="pt-BR"/>
    </w:rPr>
  </w:style>
  <w:style w:type="character" w:styleId="Hyperlink">
    <w:name w:val="Hyperlink"/>
    <w:uiPriority w:val="99"/>
    <w:unhideWhenUsed/>
    <w:rsid w:val="00D71A08"/>
    <w:rPr>
      <w:color w:val="0000FF"/>
      <w:u w:val="single"/>
    </w:rPr>
  </w:style>
  <w:style w:type="paragraph" w:styleId="Textodebalo">
    <w:name w:val="Balloon Text"/>
    <w:basedOn w:val="Normal"/>
    <w:link w:val="TextodebaloChar"/>
    <w:uiPriority w:val="99"/>
    <w:semiHidden/>
    <w:unhideWhenUsed/>
    <w:rsid w:val="00D71A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1A08"/>
    <w:rPr>
      <w:rFonts w:ascii="Tahoma" w:hAnsi="Tahoma" w:cs="Tahoma"/>
      <w:sz w:val="16"/>
      <w:szCs w:val="16"/>
    </w:rPr>
  </w:style>
  <w:style w:type="paragraph" w:styleId="Rodap">
    <w:name w:val="footer"/>
    <w:basedOn w:val="Normal"/>
    <w:link w:val="RodapChar"/>
    <w:uiPriority w:val="99"/>
    <w:unhideWhenUsed/>
    <w:rsid w:val="00562DF6"/>
    <w:pPr>
      <w:tabs>
        <w:tab w:val="center" w:pos="4252"/>
        <w:tab w:val="right" w:pos="8504"/>
      </w:tabs>
      <w:spacing w:after="0" w:line="240" w:lineRule="auto"/>
    </w:pPr>
    <w:rPr>
      <w:rFonts w:ascii="Calibri" w:eastAsia="Calibri" w:hAnsi="Calibri" w:cs="Times New Roman"/>
      <w:noProof/>
    </w:rPr>
  </w:style>
  <w:style w:type="character" w:customStyle="1" w:styleId="RodapChar">
    <w:name w:val="Rodapé Char"/>
    <w:basedOn w:val="Fontepargpadro"/>
    <w:link w:val="Rodap"/>
    <w:uiPriority w:val="99"/>
    <w:rsid w:val="00562DF6"/>
    <w:rPr>
      <w:rFonts w:ascii="Calibri" w:eastAsia="Calibri" w:hAnsi="Calibri" w:cs="Times New Roman"/>
      <w:noProof/>
    </w:rPr>
  </w:style>
  <w:style w:type="paragraph" w:styleId="Cabealho">
    <w:name w:val="header"/>
    <w:basedOn w:val="Normal"/>
    <w:link w:val="CabealhoChar"/>
    <w:uiPriority w:val="99"/>
    <w:unhideWhenUsed/>
    <w:rsid w:val="007659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59B5"/>
  </w:style>
  <w:style w:type="character" w:styleId="HiperlinkVisitado">
    <w:name w:val="FollowedHyperlink"/>
    <w:basedOn w:val="Fontepargpadro"/>
    <w:uiPriority w:val="99"/>
    <w:semiHidden/>
    <w:unhideWhenUsed/>
    <w:rsid w:val="002E7235"/>
    <w:rPr>
      <w:color w:val="800080" w:themeColor="followedHyperlink"/>
      <w:u w:val="single"/>
    </w:rPr>
  </w:style>
  <w:style w:type="character" w:customStyle="1" w:styleId="apple-converted-space">
    <w:name w:val="apple-converted-space"/>
    <w:rsid w:val="00A319EB"/>
  </w:style>
  <w:style w:type="character" w:customStyle="1" w:styleId="Textodocorpo2">
    <w:name w:val="Texto do corpo (2)_"/>
    <w:basedOn w:val="Fontepargpadro"/>
    <w:link w:val="Textodocorpo20"/>
    <w:rsid w:val="003B6690"/>
    <w:rPr>
      <w:rFonts w:ascii="Times New Roman" w:eastAsia="Times New Roman" w:hAnsi="Times New Roman" w:cs="Times New Roman"/>
      <w:sz w:val="18"/>
      <w:szCs w:val="18"/>
      <w:shd w:val="clear" w:color="auto" w:fill="FFFFFF"/>
    </w:rPr>
  </w:style>
  <w:style w:type="paragraph" w:customStyle="1" w:styleId="Textodocorpo20">
    <w:name w:val="Texto do corpo (2)"/>
    <w:basedOn w:val="Normal"/>
    <w:link w:val="Textodocorpo2"/>
    <w:rsid w:val="003B6690"/>
    <w:pPr>
      <w:widowControl w:val="0"/>
      <w:shd w:val="clear" w:color="auto" w:fill="FFFFFF"/>
      <w:spacing w:after="180" w:line="216" w:lineRule="exact"/>
      <w:ind w:hanging="160"/>
      <w:jc w:val="both"/>
    </w:pPr>
    <w:rPr>
      <w:rFonts w:ascii="Times New Roman" w:eastAsia="Times New Roman" w:hAnsi="Times New Roman" w:cs="Times New Roman"/>
      <w:sz w:val="18"/>
      <w:szCs w:val="18"/>
    </w:rPr>
  </w:style>
  <w:style w:type="paragraph" w:styleId="PargrafodaLista">
    <w:name w:val="List Paragraph"/>
    <w:basedOn w:val="Normal"/>
    <w:uiPriority w:val="34"/>
    <w:qFormat/>
    <w:rsid w:val="006C65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 Char,Char"/>
    <w:basedOn w:val="Normal"/>
    <w:link w:val="TextodenotaderodapChar"/>
    <w:uiPriority w:val="99"/>
    <w:rsid w:val="00D71A0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aliases w:val=" Char Char,Char Char"/>
    <w:basedOn w:val="Fontepargpadro"/>
    <w:link w:val="Textodenotaderodap"/>
    <w:uiPriority w:val="99"/>
    <w:rsid w:val="00D71A08"/>
    <w:rPr>
      <w:rFonts w:ascii="Times New Roman" w:eastAsia="Times New Roman" w:hAnsi="Times New Roman" w:cs="Times New Roman"/>
      <w:sz w:val="20"/>
      <w:szCs w:val="20"/>
      <w:lang w:eastAsia="pt-BR"/>
    </w:rPr>
  </w:style>
  <w:style w:type="character" w:styleId="Refdenotaderodap">
    <w:name w:val="footnote reference"/>
    <w:uiPriority w:val="99"/>
    <w:semiHidden/>
    <w:rsid w:val="00D71A08"/>
    <w:rPr>
      <w:vertAlign w:val="superscript"/>
    </w:rPr>
  </w:style>
  <w:style w:type="paragraph" w:customStyle="1" w:styleId="Normal11pt">
    <w:name w:val="Normal + 11 pt"/>
    <w:basedOn w:val="Normal"/>
    <w:uiPriority w:val="99"/>
    <w:rsid w:val="00D71A08"/>
    <w:pPr>
      <w:spacing w:after="0" w:line="288" w:lineRule="auto"/>
      <w:jc w:val="both"/>
    </w:pPr>
    <w:rPr>
      <w:rFonts w:ascii="Times New Roman" w:eastAsia="Times New Roman" w:hAnsi="Times New Roman" w:cs="Times New Roman"/>
      <w:b/>
      <w:lang w:eastAsia="pt-BR"/>
    </w:rPr>
  </w:style>
  <w:style w:type="character" w:styleId="Hyperlink">
    <w:name w:val="Hyperlink"/>
    <w:uiPriority w:val="99"/>
    <w:unhideWhenUsed/>
    <w:rsid w:val="00D71A08"/>
    <w:rPr>
      <w:color w:val="0000FF"/>
      <w:u w:val="single"/>
    </w:rPr>
  </w:style>
  <w:style w:type="paragraph" w:styleId="Textodebalo">
    <w:name w:val="Balloon Text"/>
    <w:basedOn w:val="Normal"/>
    <w:link w:val="TextodebaloChar"/>
    <w:uiPriority w:val="99"/>
    <w:semiHidden/>
    <w:unhideWhenUsed/>
    <w:rsid w:val="00D71A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1A08"/>
    <w:rPr>
      <w:rFonts w:ascii="Tahoma" w:hAnsi="Tahoma" w:cs="Tahoma"/>
      <w:sz w:val="16"/>
      <w:szCs w:val="16"/>
    </w:rPr>
  </w:style>
  <w:style w:type="paragraph" w:styleId="Rodap">
    <w:name w:val="footer"/>
    <w:basedOn w:val="Normal"/>
    <w:link w:val="RodapChar"/>
    <w:uiPriority w:val="99"/>
    <w:unhideWhenUsed/>
    <w:rsid w:val="00562DF6"/>
    <w:pPr>
      <w:tabs>
        <w:tab w:val="center" w:pos="4252"/>
        <w:tab w:val="right" w:pos="8504"/>
      </w:tabs>
      <w:spacing w:after="0" w:line="240" w:lineRule="auto"/>
    </w:pPr>
    <w:rPr>
      <w:rFonts w:ascii="Calibri" w:eastAsia="Calibri" w:hAnsi="Calibri" w:cs="Times New Roman"/>
      <w:noProof/>
    </w:rPr>
  </w:style>
  <w:style w:type="character" w:customStyle="1" w:styleId="RodapChar">
    <w:name w:val="Rodapé Char"/>
    <w:basedOn w:val="Fontepargpadro"/>
    <w:link w:val="Rodap"/>
    <w:uiPriority w:val="99"/>
    <w:rsid w:val="00562DF6"/>
    <w:rPr>
      <w:rFonts w:ascii="Calibri" w:eastAsia="Calibri" w:hAnsi="Calibri" w:cs="Times New Roman"/>
      <w:noProof/>
    </w:rPr>
  </w:style>
  <w:style w:type="paragraph" w:styleId="Cabealho">
    <w:name w:val="header"/>
    <w:basedOn w:val="Normal"/>
    <w:link w:val="CabealhoChar"/>
    <w:uiPriority w:val="99"/>
    <w:unhideWhenUsed/>
    <w:rsid w:val="007659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59B5"/>
  </w:style>
  <w:style w:type="character" w:styleId="HiperlinkVisitado">
    <w:name w:val="FollowedHyperlink"/>
    <w:basedOn w:val="Fontepargpadro"/>
    <w:uiPriority w:val="99"/>
    <w:semiHidden/>
    <w:unhideWhenUsed/>
    <w:rsid w:val="002E7235"/>
    <w:rPr>
      <w:color w:val="800080" w:themeColor="followedHyperlink"/>
      <w:u w:val="single"/>
    </w:rPr>
  </w:style>
  <w:style w:type="character" w:customStyle="1" w:styleId="apple-converted-space">
    <w:name w:val="apple-converted-space"/>
    <w:rsid w:val="00A319EB"/>
  </w:style>
  <w:style w:type="character" w:customStyle="1" w:styleId="Textodocorpo2">
    <w:name w:val="Texto do corpo (2)_"/>
    <w:basedOn w:val="Fontepargpadro"/>
    <w:link w:val="Textodocorpo20"/>
    <w:rsid w:val="003B6690"/>
    <w:rPr>
      <w:rFonts w:ascii="Times New Roman" w:eastAsia="Times New Roman" w:hAnsi="Times New Roman" w:cs="Times New Roman"/>
      <w:sz w:val="18"/>
      <w:szCs w:val="18"/>
      <w:shd w:val="clear" w:color="auto" w:fill="FFFFFF"/>
    </w:rPr>
  </w:style>
  <w:style w:type="paragraph" w:customStyle="1" w:styleId="Textodocorpo20">
    <w:name w:val="Texto do corpo (2)"/>
    <w:basedOn w:val="Normal"/>
    <w:link w:val="Textodocorpo2"/>
    <w:rsid w:val="003B6690"/>
    <w:pPr>
      <w:widowControl w:val="0"/>
      <w:shd w:val="clear" w:color="auto" w:fill="FFFFFF"/>
      <w:spacing w:after="180" w:line="216" w:lineRule="exact"/>
      <w:ind w:hanging="160"/>
      <w:jc w:val="both"/>
    </w:pPr>
    <w:rPr>
      <w:rFonts w:ascii="Times New Roman" w:eastAsia="Times New Roman" w:hAnsi="Times New Roman" w:cs="Times New Roman"/>
      <w:sz w:val="18"/>
      <w:szCs w:val="18"/>
    </w:rPr>
  </w:style>
  <w:style w:type="paragraph" w:styleId="PargrafodaLista">
    <w:name w:val="List Paragraph"/>
    <w:basedOn w:val="Normal"/>
    <w:uiPriority w:val="34"/>
    <w:qFormat/>
    <w:rsid w:val="006C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3117">
      <w:bodyDiv w:val="1"/>
      <w:marLeft w:val="0"/>
      <w:marRight w:val="0"/>
      <w:marTop w:val="0"/>
      <w:marBottom w:val="0"/>
      <w:divBdr>
        <w:top w:val="none" w:sz="0" w:space="0" w:color="auto"/>
        <w:left w:val="none" w:sz="0" w:space="0" w:color="auto"/>
        <w:bottom w:val="none" w:sz="0" w:space="0" w:color="auto"/>
        <w:right w:val="none" w:sz="0" w:space="0" w:color="auto"/>
      </w:divBdr>
    </w:div>
    <w:div w:id="179390315">
      <w:bodyDiv w:val="1"/>
      <w:marLeft w:val="0"/>
      <w:marRight w:val="0"/>
      <w:marTop w:val="0"/>
      <w:marBottom w:val="0"/>
      <w:divBdr>
        <w:top w:val="none" w:sz="0" w:space="0" w:color="auto"/>
        <w:left w:val="none" w:sz="0" w:space="0" w:color="auto"/>
        <w:bottom w:val="none" w:sz="0" w:space="0" w:color="auto"/>
        <w:right w:val="none" w:sz="0" w:space="0" w:color="auto"/>
      </w:divBdr>
    </w:div>
    <w:div w:id="246773924">
      <w:bodyDiv w:val="1"/>
      <w:marLeft w:val="0"/>
      <w:marRight w:val="0"/>
      <w:marTop w:val="0"/>
      <w:marBottom w:val="0"/>
      <w:divBdr>
        <w:top w:val="none" w:sz="0" w:space="0" w:color="auto"/>
        <w:left w:val="none" w:sz="0" w:space="0" w:color="auto"/>
        <w:bottom w:val="none" w:sz="0" w:space="0" w:color="auto"/>
        <w:right w:val="none" w:sz="0" w:space="0" w:color="auto"/>
      </w:divBdr>
    </w:div>
    <w:div w:id="681669711">
      <w:bodyDiv w:val="1"/>
      <w:marLeft w:val="0"/>
      <w:marRight w:val="0"/>
      <w:marTop w:val="0"/>
      <w:marBottom w:val="0"/>
      <w:divBdr>
        <w:top w:val="none" w:sz="0" w:space="0" w:color="auto"/>
        <w:left w:val="none" w:sz="0" w:space="0" w:color="auto"/>
        <w:bottom w:val="none" w:sz="0" w:space="0" w:color="auto"/>
        <w:right w:val="none" w:sz="0" w:space="0" w:color="auto"/>
      </w:divBdr>
    </w:div>
    <w:div w:id="880240835">
      <w:bodyDiv w:val="1"/>
      <w:marLeft w:val="0"/>
      <w:marRight w:val="0"/>
      <w:marTop w:val="0"/>
      <w:marBottom w:val="0"/>
      <w:divBdr>
        <w:top w:val="none" w:sz="0" w:space="0" w:color="auto"/>
        <w:left w:val="none" w:sz="0" w:space="0" w:color="auto"/>
        <w:bottom w:val="none" w:sz="0" w:space="0" w:color="auto"/>
        <w:right w:val="none" w:sz="0" w:space="0" w:color="auto"/>
      </w:divBdr>
    </w:div>
    <w:div w:id="1195923131">
      <w:bodyDiv w:val="1"/>
      <w:marLeft w:val="0"/>
      <w:marRight w:val="0"/>
      <w:marTop w:val="0"/>
      <w:marBottom w:val="0"/>
      <w:divBdr>
        <w:top w:val="none" w:sz="0" w:space="0" w:color="auto"/>
        <w:left w:val="none" w:sz="0" w:space="0" w:color="auto"/>
        <w:bottom w:val="none" w:sz="0" w:space="0" w:color="auto"/>
        <w:right w:val="none" w:sz="0" w:space="0" w:color="auto"/>
      </w:divBdr>
    </w:div>
    <w:div w:id="1960528468">
      <w:bodyDiv w:val="1"/>
      <w:marLeft w:val="0"/>
      <w:marRight w:val="0"/>
      <w:marTop w:val="0"/>
      <w:marBottom w:val="0"/>
      <w:divBdr>
        <w:top w:val="none" w:sz="0" w:space="0" w:color="auto"/>
        <w:left w:val="none" w:sz="0" w:space="0" w:color="auto"/>
        <w:bottom w:val="none" w:sz="0" w:space="0" w:color="auto"/>
        <w:right w:val="none" w:sz="0" w:space="0" w:color="auto"/>
      </w:divBdr>
    </w:div>
    <w:div w:id="2074352705">
      <w:bodyDiv w:val="1"/>
      <w:marLeft w:val="0"/>
      <w:marRight w:val="0"/>
      <w:marTop w:val="0"/>
      <w:marBottom w:val="0"/>
      <w:divBdr>
        <w:top w:val="none" w:sz="0" w:space="0" w:color="auto"/>
        <w:left w:val="none" w:sz="0" w:space="0" w:color="auto"/>
        <w:bottom w:val="none" w:sz="0" w:space="0" w:color="auto"/>
        <w:right w:val="none" w:sz="0" w:space="0" w:color="auto"/>
      </w:divBdr>
    </w:div>
    <w:div w:id="21069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B8ABAB1-C2AE-4BF9-B84D-AFF0D05F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8833</Words>
  <Characters>47703</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5</cp:revision>
  <cp:lastPrinted>2017-07-14T16:10:00Z</cp:lastPrinted>
  <dcterms:created xsi:type="dcterms:W3CDTF">2017-07-19T15:50:00Z</dcterms:created>
  <dcterms:modified xsi:type="dcterms:W3CDTF">2017-07-19T15:51:00Z</dcterms:modified>
</cp:coreProperties>
</file>